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C62FB" w14:textId="26131C9C" w:rsidR="00DD6A1E" w:rsidRPr="00C957C9" w:rsidRDefault="00583A95" w:rsidP="00583A95">
      <w:pPr>
        <w:pStyle w:val="Title"/>
        <w:jc w:val="center"/>
        <w:rPr>
          <w:rFonts w:ascii="Arial Nova" w:hAnsi="Arial Nova"/>
        </w:rPr>
      </w:pPr>
      <w:r w:rsidRPr="00C957C9">
        <w:rPr>
          <w:rFonts w:ascii="Arial Nova" w:hAnsi="Arial Nova"/>
        </w:rPr>
        <w:t xml:space="preserve">Инструкции по закупкам </w:t>
      </w:r>
      <w:r w:rsidR="00C957C9" w:rsidRPr="00C957C9">
        <w:rPr>
          <w:rFonts w:ascii="Arial Nova" w:hAnsi="Arial Nova"/>
        </w:rPr>
        <w:br/>
      </w:r>
      <w:r w:rsidRPr="00C957C9">
        <w:rPr>
          <w:rFonts w:ascii="Arial Nova" w:hAnsi="Arial Nova"/>
        </w:rPr>
        <w:t xml:space="preserve">рекомендованного </w:t>
      </w:r>
    </w:p>
    <w:p w14:paraId="6669A47A" w14:textId="77777777" w:rsidR="00DD6A1E" w:rsidRPr="00C957C9" w:rsidRDefault="00583A95" w:rsidP="00583A95">
      <w:pPr>
        <w:pStyle w:val="Title"/>
        <w:jc w:val="center"/>
        <w:rPr>
          <w:rFonts w:ascii="Arial Nova" w:hAnsi="Arial Nova"/>
        </w:rPr>
      </w:pPr>
      <w:r w:rsidRPr="00C957C9">
        <w:rPr>
          <w:rFonts w:ascii="Arial Nova" w:hAnsi="Arial Nova"/>
        </w:rPr>
        <w:t xml:space="preserve">оборудования и </w:t>
      </w:r>
    </w:p>
    <w:p w14:paraId="3A4F3C0E" w14:textId="7DD7D660" w:rsidR="00583A95" w:rsidRPr="00C957C9" w:rsidRDefault="00583A95" w:rsidP="00583A95">
      <w:pPr>
        <w:pStyle w:val="Title"/>
        <w:jc w:val="center"/>
        <w:rPr>
          <w:rFonts w:ascii="Arial Nova" w:hAnsi="Arial Nova"/>
        </w:rPr>
      </w:pPr>
      <w:r w:rsidRPr="00C957C9">
        <w:rPr>
          <w:rFonts w:ascii="Arial Nova" w:hAnsi="Arial Nova"/>
        </w:rPr>
        <w:t>программного обеспечения</w:t>
      </w:r>
    </w:p>
    <w:p w14:paraId="3991F910" w14:textId="09A55713" w:rsidR="00583A95" w:rsidRPr="00C957C9" w:rsidRDefault="00583A95" w:rsidP="008925F4">
      <w:pPr>
        <w:jc w:val="right"/>
        <w:rPr>
          <w:rFonts w:ascii="Arial Nova" w:hAnsi="Arial Nova"/>
          <w:sz w:val="22"/>
          <w:szCs w:val="22"/>
        </w:rPr>
      </w:pPr>
    </w:p>
    <w:p w14:paraId="2FD920A1" w14:textId="35502470" w:rsidR="00583A95" w:rsidRPr="00C957C9" w:rsidRDefault="00583A95" w:rsidP="00DD6A1E">
      <w:pPr>
        <w:jc w:val="both"/>
        <w:rPr>
          <w:rFonts w:ascii="Arial Nova" w:hAnsi="Arial Nova"/>
          <w:sz w:val="22"/>
          <w:szCs w:val="22"/>
        </w:rPr>
      </w:pPr>
      <w:r w:rsidRPr="00C957C9">
        <w:rPr>
          <w:rFonts w:ascii="Arial Nova" w:hAnsi="Arial Nova"/>
          <w:sz w:val="22"/>
          <w:szCs w:val="22"/>
        </w:rPr>
        <w:t xml:space="preserve">Настоящий документ представляет собой перечень некоторых видов рекомендованного оборудования и программного обеспечения, необходимого для работы с Основным вопросником при проведении кластерных обследований по многим показателям (MICS). Здесь описаны основные принадлежности, включая те, которые </w:t>
      </w:r>
      <w:r w:rsidRPr="00C957C9">
        <w:rPr>
          <w:rFonts w:ascii="Arial Nova" w:hAnsi="Arial Nova"/>
          <w:sz w:val="22"/>
          <w:szCs w:val="22"/>
          <w:u w:val="single"/>
        </w:rPr>
        <w:t>должны</w:t>
      </w:r>
      <w:r w:rsidRPr="00C957C9">
        <w:rPr>
          <w:rFonts w:ascii="Arial Nova" w:hAnsi="Arial Nova"/>
          <w:sz w:val="22"/>
          <w:szCs w:val="22"/>
        </w:rPr>
        <w:t xml:space="preserve"> приобретаться через подразделение ЮНИСЕФ по снабжению (страновым представительством ЮНИСЕФ), что подразумевает заблаговременное (за месяцы) размещение заказов. </w:t>
      </w:r>
    </w:p>
    <w:p w14:paraId="3076D471" w14:textId="77777777" w:rsidR="00583A95" w:rsidRPr="00C957C9" w:rsidRDefault="00583A95" w:rsidP="00583A95">
      <w:pPr>
        <w:rPr>
          <w:rFonts w:ascii="Arial Nova" w:hAnsi="Arial Nova"/>
          <w:sz w:val="22"/>
          <w:szCs w:val="22"/>
        </w:rPr>
      </w:pPr>
      <w:r w:rsidRPr="00C957C9">
        <w:rPr>
          <w:rFonts w:ascii="Arial Nova" w:hAnsi="Arial Nova"/>
          <w:sz w:val="22"/>
          <w:szCs w:val="22"/>
        </w:rPr>
        <w:t>Для расчета необходимого количества экземпляров см.</w:t>
      </w:r>
      <w:r w:rsidRPr="00C957C9">
        <w:rPr>
          <w:rFonts w:ascii="Arial Nova" w:hAnsi="Arial Nova"/>
        </w:rPr>
        <w:t xml:space="preserve"> «</w:t>
      </w:r>
      <w:hyperlink r:id="rId14" w:anchor="survey-design" w:history="1">
        <w:r w:rsidRPr="00C957C9">
          <w:rPr>
            <w:rStyle w:val="Hyperlink"/>
            <w:rFonts w:ascii="Arial Nova" w:hAnsi="Arial Nova"/>
            <w:sz w:val="22"/>
            <w:szCs w:val="22"/>
          </w:rPr>
          <w:t>Шаблон MICS для расчета длительности работ по составлению списков и работ на местах и численности персонала и для оценки потребности в предметах снабжения</w:t>
        </w:r>
      </w:hyperlink>
      <w:r w:rsidRPr="00C957C9">
        <w:rPr>
          <w:rFonts w:ascii="Arial Nova" w:hAnsi="Arial Nova"/>
        </w:rPr>
        <w:t>».</w:t>
      </w:r>
    </w:p>
    <w:p w14:paraId="53534614" w14:textId="5F9297EC" w:rsidR="00583A95" w:rsidRPr="00C957C9" w:rsidRDefault="00583A95" w:rsidP="00583A95">
      <w:pPr>
        <w:rPr>
          <w:rFonts w:ascii="Arial Nova" w:hAnsi="Arial Nova"/>
          <w:sz w:val="22"/>
          <w:szCs w:val="22"/>
        </w:rPr>
      </w:pPr>
      <w:r w:rsidRPr="00C957C9">
        <w:rPr>
          <w:rFonts w:ascii="Arial Nova" w:hAnsi="Arial Nova"/>
          <w:sz w:val="22"/>
          <w:szCs w:val="22"/>
        </w:rPr>
        <w:t>До совершения закупок запросите их подтверждение у регионального координатора MICS.</w:t>
      </w:r>
    </w:p>
    <w:p w14:paraId="6CA276C3" w14:textId="34B72A55" w:rsidR="00583A95" w:rsidRPr="00C957C9" w:rsidRDefault="00583A95" w:rsidP="00583A95">
      <w:pPr>
        <w:pStyle w:val="Heading1"/>
        <w:rPr>
          <w:rFonts w:ascii="Arial Nova" w:hAnsi="Arial Nova"/>
        </w:rPr>
      </w:pPr>
      <w:r w:rsidRPr="00C957C9">
        <w:rPr>
          <w:rFonts w:ascii="Arial Nova" w:hAnsi="Arial Nova"/>
        </w:rPr>
        <w:t>Мерные панели</w:t>
      </w:r>
    </w:p>
    <w:p w14:paraId="40245868" w14:textId="298317EC" w:rsidR="007C136E" w:rsidRPr="00C957C9" w:rsidRDefault="007C136E" w:rsidP="1172DCA8">
      <w:pPr>
        <w:rPr>
          <w:rFonts w:ascii="Arial Nova" w:hAnsi="Arial Nova" w:cs="Tahoma"/>
          <w:color w:val="000000"/>
          <w:sz w:val="22"/>
          <w:szCs w:val="22"/>
        </w:rPr>
      </w:pPr>
      <w:r w:rsidRPr="00C957C9">
        <w:rPr>
          <w:rFonts w:ascii="Arial Nova" w:hAnsi="Arial Nova"/>
          <w:color w:val="000000"/>
          <w:sz w:val="22"/>
          <w:szCs w:val="22"/>
        </w:rPr>
        <w:t>Размер требуемой мерной панели зависит от того, предусматривает ли обследование измерение только детей в возрасте до 5 лет или же также детей 5–9 лет. Следует заказывать панель только одного размера, так как измерение детей в возрасте до 5 лет будет производиться с использованием той же панели, что и для детей 5–9 лет, если такие измерения предусмотрены.</w:t>
      </w:r>
    </w:p>
    <w:p w14:paraId="38989DED" w14:textId="2E564F13" w:rsidR="007A2308" w:rsidRPr="00C957C9" w:rsidRDefault="007A2308" w:rsidP="1172DCA8">
      <w:pPr>
        <w:rPr>
          <w:rFonts w:ascii="Arial Nova" w:hAnsi="Arial Nova" w:cs="Tahoma"/>
          <w:b/>
          <w:bCs/>
          <w:color w:val="000000"/>
          <w:sz w:val="22"/>
          <w:szCs w:val="22"/>
        </w:rPr>
      </w:pPr>
      <w:r w:rsidRPr="00C957C9">
        <w:rPr>
          <w:rFonts w:ascii="Arial Nova" w:hAnsi="Arial Nova"/>
          <w:b/>
          <w:bCs/>
          <w:noProof/>
          <w:lang w:eastAsia="ru-RU"/>
        </w:rPr>
        <w:drawing>
          <wp:anchor distT="0" distB="0" distL="114300" distR="114300" simplePos="0" relativeHeight="251660288" behindDoc="1" locked="0" layoutInCell="1" allowOverlap="1" wp14:anchorId="76F865C3" wp14:editId="36CD2B27">
            <wp:simplePos x="0" y="0"/>
            <wp:positionH relativeFrom="margin">
              <wp:align>right</wp:align>
            </wp:positionH>
            <wp:positionV relativeFrom="paragraph">
              <wp:posOffset>173098</wp:posOffset>
            </wp:positionV>
            <wp:extent cx="948690" cy="873760"/>
            <wp:effectExtent l="0" t="0" r="3810" b="2540"/>
            <wp:wrapTight wrapText="bothSides">
              <wp:wrapPolygon edited="0">
                <wp:start x="0" y="0"/>
                <wp:lineTo x="0" y="21192"/>
                <wp:lineTo x="21253" y="21192"/>
                <wp:lineTo x="212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50" r="13128"/>
                    <a:stretch/>
                  </pic:blipFill>
                  <pic:spPr bwMode="auto">
                    <a:xfrm>
                      <a:off x="0" y="0"/>
                      <a:ext cx="948690" cy="87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7C9">
        <w:rPr>
          <w:rFonts w:ascii="Arial Nova" w:hAnsi="Arial Nova"/>
          <w:b/>
          <w:bCs/>
          <w:color w:val="000000"/>
          <w:sz w:val="22"/>
          <w:szCs w:val="22"/>
        </w:rPr>
        <w:t xml:space="preserve">При измерении </w:t>
      </w:r>
      <w:r w:rsidRPr="00C957C9">
        <w:rPr>
          <w:rFonts w:ascii="Arial Nova" w:hAnsi="Arial Nova"/>
          <w:b/>
          <w:bCs/>
          <w:color w:val="000000"/>
          <w:sz w:val="22"/>
          <w:szCs w:val="22"/>
          <w:u w:val="single"/>
        </w:rPr>
        <w:t>только</w:t>
      </w:r>
      <w:r w:rsidRPr="00C957C9">
        <w:rPr>
          <w:rFonts w:ascii="Arial Nova" w:hAnsi="Arial Nova"/>
          <w:b/>
          <w:bCs/>
          <w:color w:val="000000"/>
          <w:sz w:val="22"/>
          <w:szCs w:val="22"/>
        </w:rPr>
        <w:t xml:space="preserve"> детей в возрасте до 5 лет:</w:t>
      </w:r>
    </w:p>
    <w:p w14:paraId="2FB2FB18" w14:textId="5AB22762" w:rsidR="00583A95" w:rsidRPr="00C957C9" w:rsidRDefault="007A2308" w:rsidP="1172DCA8">
      <w:pPr>
        <w:rPr>
          <w:rFonts w:ascii="Arial Nova" w:hAnsi="Arial Nova" w:cs="Tahoma"/>
          <w:color w:val="000000"/>
          <w:sz w:val="22"/>
          <w:szCs w:val="22"/>
        </w:rPr>
      </w:pPr>
      <w:r w:rsidRPr="00C957C9">
        <w:rPr>
          <w:rFonts w:ascii="Arial Nova" w:hAnsi="Arial Nova"/>
          <w:color w:val="000000"/>
          <w:sz w:val="22"/>
          <w:szCs w:val="22"/>
        </w:rPr>
        <w:t>Переносная деревянная панель для измерения длины тела / роста младенца / ребенка; 2 панели длиной 120 см, упакованные в картонную коробку (Каталог предметов снабжения ЮНИСЕФ, артикул</w:t>
      </w:r>
      <w:r w:rsidRPr="00C957C9">
        <w:rPr>
          <w:rFonts w:ascii="Arial Nova" w:hAnsi="Arial Nova"/>
          <w:sz w:val="22"/>
          <w:szCs w:val="22"/>
        </w:rPr>
        <w:t> </w:t>
      </w:r>
      <w:hyperlink r:id="rId16" w:history="1">
        <w:r w:rsidRPr="00C957C9">
          <w:rPr>
            <w:rStyle w:val="Hyperlink"/>
            <w:rFonts w:ascii="Arial Nova" w:hAnsi="Arial Nova"/>
            <w:sz w:val="22"/>
            <w:szCs w:val="22"/>
          </w:rPr>
          <w:t>S0114530</w:t>
        </w:r>
      </w:hyperlink>
      <w:r w:rsidRPr="00C957C9">
        <w:rPr>
          <w:rFonts w:ascii="Arial Nova" w:hAnsi="Arial Nova"/>
          <w:sz w:val="22"/>
          <w:szCs w:val="22"/>
        </w:rPr>
        <w:t>).</w:t>
      </w:r>
      <w:r w:rsidRPr="00C957C9">
        <w:rPr>
          <w:rFonts w:ascii="Arial Nova" w:hAnsi="Arial Nova"/>
          <w:color w:val="000000"/>
          <w:sz w:val="22"/>
          <w:szCs w:val="22"/>
        </w:rPr>
        <w:t xml:space="preserve"> Имеется в наличии. Панели упакованы по две в коробке для снижения стоимости перевозки. Цена двух шт. (одной коробки): 169,35 долл. США (примерная стоимость согласно Каталогу ЮНИСЕФ, данные на март 2023 г.). </w:t>
      </w:r>
    </w:p>
    <w:p w14:paraId="2FE30DAD" w14:textId="31E6A61E" w:rsidR="007A2308" w:rsidRPr="00C957C9" w:rsidRDefault="007A2308" w:rsidP="1172DCA8">
      <w:pPr>
        <w:rPr>
          <w:rFonts w:ascii="Arial Nova" w:hAnsi="Arial Nova" w:cs="Tahoma"/>
          <w:b/>
          <w:bCs/>
          <w:color w:val="000000"/>
          <w:sz w:val="22"/>
          <w:szCs w:val="22"/>
        </w:rPr>
      </w:pPr>
      <w:r w:rsidRPr="00C957C9">
        <w:rPr>
          <w:rFonts w:ascii="Arial Nova" w:hAnsi="Arial Nova"/>
          <w:noProof/>
          <w:lang w:eastAsia="ru-RU"/>
        </w:rPr>
        <w:drawing>
          <wp:anchor distT="0" distB="0" distL="114300" distR="114300" simplePos="0" relativeHeight="251665408" behindDoc="1" locked="0" layoutInCell="1" allowOverlap="1" wp14:anchorId="1A22140A" wp14:editId="0A0DF606">
            <wp:simplePos x="0" y="0"/>
            <wp:positionH relativeFrom="margin">
              <wp:posOffset>4785995</wp:posOffset>
            </wp:positionH>
            <wp:positionV relativeFrom="paragraph">
              <wp:posOffset>158115</wp:posOffset>
            </wp:positionV>
            <wp:extent cx="947420" cy="906780"/>
            <wp:effectExtent l="0" t="0" r="5080" b="7620"/>
            <wp:wrapTight wrapText="bothSides">
              <wp:wrapPolygon edited="0">
                <wp:start x="0" y="0"/>
                <wp:lineTo x="0" y="21328"/>
                <wp:lineTo x="21282" y="21328"/>
                <wp:lineTo x="21282" y="0"/>
                <wp:lineTo x="0" y="0"/>
              </wp:wrapPolygon>
            </wp:wrapTight>
            <wp:docPr id="8" name="Picture 8" descr="Portable baby/chd/adt L-H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ble baby/chd/adt L-H mea.syst/SET-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871" r="12513"/>
                    <a:stretch/>
                  </pic:blipFill>
                  <pic:spPr bwMode="auto">
                    <a:xfrm>
                      <a:off x="0" y="0"/>
                      <a:ext cx="94742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7C9">
        <w:rPr>
          <w:rFonts w:ascii="Arial Nova" w:hAnsi="Arial Nova"/>
          <w:b/>
          <w:bCs/>
          <w:color w:val="000000"/>
          <w:sz w:val="22"/>
          <w:szCs w:val="22"/>
        </w:rPr>
        <w:t xml:space="preserve">При измерении детей </w:t>
      </w:r>
      <w:r w:rsidRPr="00C957C9">
        <w:rPr>
          <w:rFonts w:ascii="Arial Nova" w:hAnsi="Arial Nova"/>
          <w:b/>
          <w:bCs/>
          <w:color w:val="000000"/>
          <w:sz w:val="22"/>
          <w:szCs w:val="22"/>
          <w:u w:val="single"/>
        </w:rPr>
        <w:t>обеих</w:t>
      </w:r>
      <w:r w:rsidRPr="00C957C9">
        <w:rPr>
          <w:rFonts w:ascii="Arial Nova" w:hAnsi="Arial Nova"/>
          <w:b/>
          <w:bCs/>
          <w:color w:val="000000"/>
          <w:sz w:val="22"/>
          <w:szCs w:val="22"/>
        </w:rPr>
        <w:t xml:space="preserve"> возрастных групп: до 5 лет и 5–9 лет:</w:t>
      </w:r>
    </w:p>
    <w:p w14:paraId="5638C8B1" w14:textId="52CA1BA3" w:rsidR="007A2308" w:rsidRPr="00C957C9" w:rsidRDefault="007A2308" w:rsidP="007A2308">
      <w:pPr>
        <w:rPr>
          <w:rFonts w:ascii="Arial Nova" w:hAnsi="Arial Nova" w:cs="Tahoma"/>
          <w:color w:val="000000"/>
          <w:sz w:val="22"/>
          <w:szCs w:val="22"/>
        </w:rPr>
      </w:pPr>
      <w:r w:rsidRPr="00C957C9">
        <w:rPr>
          <w:rFonts w:ascii="Arial Nova" w:hAnsi="Arial Nova"/>
          <w:color w:val="000000"/>
          <w:sz w:val="22"/>
          <w:szCs w:val="22"/>
        </w:rPr>
        <w:t>Переносная деревянная панель для измерения длины тела / роста младенца / ребенка / взрослого; 2 панели длиной 204 см, упакованные в картонную коробку (Каталог предметов снабжения ЮНИСЕФ, арти</w:t>
      </w:r>
      <w:r w:rsidRPr="00C957C9">
        <w:rPr>
          <w:rFonts w:ascii="Arial Nova" w:hAnsi="Arial Nova"/>
          <w:color w:val="000000"/>
          <w:sz w:val="22"/>
          <w:szCs w:val="22"/>
        </w:rPr>
        <w:lastRenderedPageBreak/>
        <w:t>кул</w:t>
      </w:r>
      <w:r w:rsidRPr="00C957C9">
        <w:rPr>
          <w:rFonts w:ascii="Arial Nova" w:hAnsi="Arial Nova"/>
          <w:sz w:val="22"/>
          <w:szCs w:val="22"/>
        </w:rPr>
        <w:t> </w:t>
      </w:r>
      <w:hyperlink r:id="rId18" w:history="1">
        <w:r w:rsidRPr="00C957C9">
          <w:rPr>
            <w:rStyle w:val="Hyperlink"/>
            <w:rFonts w:ascii="Arial Nova" w:hAnsi="Arial Nova"/>
            <w:sz w:val="22"/>
            <w:szCs w:val="22"/>
          </w:rPr>
          <w:t>S0114540</w:t>
        </w:r>
      </w:hyperlink>
      <w:r w:rsidRPr="00C957C9">
        <w:rPr>
          <w:rFonts w:ascii="Arial Nova" w:hAnsi="Arial Nova"/>
          <w:sz w:val="22"/>
          <w:szCs w:val="22"/>
        </w:rPr>
        <w:t>).</w:t>
      </w:r>
      <w:r w:rsidRPr="00C957C9">
        <w:rPr>
          <w:rFonts w:ascii="Arial Nova" w:hAnsi="Arial Nova"/>
          <w:color w:val="000000"/>
          <w:sz w:val="22"/>
          <w:szCs w:val="22"/>
        </w:rPr>
        <w:t xml:space="preserve"> Имеется в наличии. Панели упакованы по две в коробке для снижения стоимости перевозки. Цена двух шт. (одной коробки): 258,63 долл. США (примерная стоимость согласно Каталогу ЮНИСЕФ, данные на март 2023 г.). </w:t>
      </w:r>
    </w:p>
    <w:p w14:paraId="745C7B3D" w14:textId="1A6C768E" w:rsidR="00583A95" w:rsidRPr="00C957C9" w:rsidRDefault="00583A95" w:rsidP="1172DCA8">
      <w:pPr>
        <w:rPr>
          <w:rFonts w:ascii="Arial Nova" w:hAnsi="Arial Nova" w:cs="Tahoma"/>
          <w:color w:val="000000"/>
          <w:sz w:val="22"/>
          <w:szCs w:val="22"/>
        </w:rPr>
      </w:pPr>
      <w:r w:rsidRPr="00C957C9">
        <w:rPr>
          <w:rFonts w:ascii="Arial Nova" w:hAnsi="Arial Nova"/>
          <w:color w:val="000000" w:themeColor="text1"/>
          <w:sz w:val="22"/>
          <w:szCs w:val="22"/>
        </w:rPr>
        <w:t>Другие ростомеры и устройства см. в Каталоге. Внимание: по Программе MICS планируется замена рекомендованного ростомера на электронный. Данные об имеющихся вариантах и актуальную информацию уточняйте у региональных координаторов MICS.</w:t>
      </w:r>
    </w:p>
    <w:p w14:paraId="6CEE6DD5" w14:textId="1DE73C32" w:rsidR="00583A95" w:rsidRPr="00C957C9" w:rsidRDefault="00583A95" w:rsidP="00583A95">
      <w:pPr>
        <w:rPr>
          <w:rFonts w:ascii="Arial Nova" w:hAnsi="Arial Nova" w:cs="Tahoma"/>
          <w:color w:val="000000"/>
          <w:sz w:val="22"/>
          <w:szCs w:val="22"/>
        </w:rPr>
      </w:pPr>
      <w:r w:rsidRPr="00C957C9">
        <w:rPr>
          <w:rFonts w:ascii="Arial Nova" w:hAnsi="Arial Nova"/>
          <w:sz w:val="22"/>
          <w:szCs w:val="22"/>
        </w:rPr>
        <w:t>Заказывайте максимально заблаговременно: не менее чем за три месяца до запланированного начала работ на местах (обучения проведению предварительных испытаний) Время перевозки зависит от способа перевозки, при этом только обработка заказа занимает не менее 6 недель.</w:t>
      </w:r>
    </w:p>
    <w:p w14:paraId="04202F9B" w14:textId="77777777" w:rsidR="00583A95" w:rsidRPr="00C957C9" w:rsidRDefault="00583A95" w:rsidP="00522B81">
      <w:pPr>
        <w:pStyle w:val="Heading1"/>
        <w:keepNext/>
        <w:rPr>
          <w:rFonts w:ascii="Arial Nova" w:hAnsi="Arial Nova"/>
        </w:rPr>
      </w:pPr>
      <w:r w:rsidRPr="00C957C9">
        <w:rPr>
          <w:rFonts w:ascii="Arial Nova" w:hAnsi="Arial Nova"/>
        </w:rPr>
        <w:t>Весы</w:t>
      </w:r>
    </w:p>
    <w:p w14:paraId="61CF091A" w14:textId="202CBBC4" w:rsidR="00583A95" w:rsidRPr="00C957C9" w:rsidRDefault="00583A95" w:rsidP="00583A95">
      <w:pPr>
        <w:rPr>
          <w:rFonts w:ascii="Arial Nova" w:hAnsi="Arial Nova" w:cs="Tahoma"/>
          <w:sz w:val="22"/>
          <w:szCs w:val="22"/>
        </w:rPr>
      </w:pPr>
      <w:r w:rsidRPr="00C957C9">
        <w:rPr>
          <w:rFonts w:ascii="Arial Nova" w:hAnsi="Arial Nova"/>
          <w:noProof/>
          <w:color w:val="000000"/>
          <w:sz w:val="22"/>
          <w:szCs w:val="22"/>
          <w:lang w:eastAsia="ru-RU"/>
        </w:rPr>
        <w:drawing>
          <wp:anchor distT="0" distB="0" distL="114300" distR="114300" simplePos="0" relativeHeight="251659264" behindDoc="1" locked="0" layoutInCell="1" allowOverlap="1" wp14:anchorId="61AD799C" wp14:editId="77D2D887">
            <wp:simplePos x="0" y="0"/>
            <wp:positionH relativeFrom="margin">
              <wp:posOffset>4316730</wp:posOffset>
            </wp:positionH>
            <wp:positionV relativeFrom="paragraph">
              <wp:posOffset>871927</wp:posOffset>
            </wp:positionV>
            <wp:extent cx="1450975" cy="967105"/>
            <wp:effectExtent l="0" t="0" r="0" b="4445"/>
            <wp:wrapTight wrapText="bothSides">
              <wp:wrapPolygon edited="0">
                <wp:start x="0" y="0"/>
                <wp:lineTo x="0" y="21274"/>
                <wp:lineTo x="21269" y="21274"/>
                <wp:lineTo x="212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5097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7C9">
        <w:rPr>
          <w:rFonts w:ascii="Arial Nova" w:hAnsi="Arial Nova"/>
          <w:color w:val="000000"/>
          <w:sz w:val="22"/>
          <w:szCs w:val="22"/>
        </w:rPr>
        <w:t>Весы с функцией «мать и дитя»; рассчитаны на вес до 150 кг. (Каталог предметов снабжения ЮНИСЕФ, артикул</w:t>
      </w:r>
      <w:r w:rsidRPr="00C957C9">
        <w:rPr>
          <w:rFonts w:ascii="Arial Nova" w:hAnsi="Arial Nova"/>
          <w:sz w:val="22"/>
          <w:szCs w:val="22"/>
        </w:rPr>
        <w:t> </w:t>
      </w:r>
      <w:hyperlink r:id="rId20" w:history="1">
        <w:r w:rsidRPr="00C957C9">
          <w:rPr>
            <w:rStyle w:val="Hyperlink"/>
            <w:rFonts w:ascii="Arial Nova" w:hAnsi="Arial Nova"/>
          </w:rPr>
          <w:t>S0141025</w:t>
        </w:r>
      </w:hyperlink>
      <w:r w:rsidRPr="00C957C9">
        <w:rPr>
          <w:rFonts w:ascii="Arial Nova" w:hAnsi="Arial Nova"/>
          <w:sz w:val="22"/>
          <w:szCs w:val="22"/>
        </w:rPr>
        <w:t>)</w:t>
      </w:r>
      <w:r w:rsidRPr="00C957C9">
        <w:rPr>
          <w:rFonts w:ascii="Arial Nova" w:hAnsi="Arial Nova"/>
          <w:color w:val="000000"/>
          <w:sz w:val="22"/>
          <w:szCs w:val="22"/>
        </w:rPr>
        <w:t xml:space="preserve">. Имеется в наличии. </w:t>
      </w:r>
      <w:r w:rsidRPr="00C957C9">
        <w:rPr>
          <w:rFonts w:ascii="Arial Nova" w:hAnsi="Arial Nova"/>
          <w:color w:val="000000"/>
        </w:rPr>
        <w:t>Цена за шт.</w:t>
      </w:r>
      <w:r w:rsidRPr="00C957C9">
        <w:rPr>
          <w:rFonts w:ascii="Arial Nova" w:hAnsi="Arial Nova"/>
        </w:rPr>
        <w:t>:</w:t>
      </w:r>
      <w:r w:rsidRPr="00C957C9">
        <w:rPr>
          <w:rFonts w:ascii="Arial Nova" w:hAnsi="Arial Nova"/>
          <w:sz w:val="22"/>
          <w:szCs w:val="22"/>
        </w:rPr>
        <w:t xml:space="preserve"> 107,14 долл. США (примерная стоимость согласно Каталогу ЮНИСЕФ, данные на март 2023 г.). Для работы весов требуется шесть щелочных батареек АА (поставляются в комплекте с весами); один набор батареек обеспечивает проведение не менее 5000 измерений.</w:t>
      </w:r>
    </w:p>
    <w:p w14:paraId="486F798E" w14:textId="47E55B30" w:rsidR="00583A95" w:rsidRPr="00C957C9" w:rsidRDefault="00583A95" w:rsidP="00583A95">
      <w:pPr>
        <w:rPr>
          <w:rFonts w:ascii="Arial Nova" w:hAnsi="Arial Nova" w:cs="Tahoma"/>
          <w:sz w:val="22"/>
          <w:szCs w:val="22"/>
        </w:rPr>
      </w:pPr>
      <w:r w:rsidRPr="00C957C9">
        <w:rPr>
          <w:rFonts w:ascii="Arial Nova" w:hAnsi="Arial Nova"/>
          <w:color w:val="000000"/>
          <w:sz w:val="22"/>
          <w:szCs w:val="22"/>
        </w:rPr>
        <w:t>Также в Каталоге представлены модели, заряжаемые от солнечной батареи, и другие дополнительные варианты. Внимание: планируется, что после поступления весов с дополнительными функциями рекомендации Программы MICS, касающиеся выбора этого оборудования, будут изменены. Данные об имеющихся вариантах и актуальную информацию уточняйте у региональных координаторов MICS.</w:t>
      </w:r>
    </w:p>
    <w:p w14:paraId="790233C0" w14:textId="63652F07" w:rsidR="00583A95" w:rsidRPr="00C957C9" w:rsidRDefault="00353048" w:rsidP="00583A95">
      <w:pPr>
        <w:rPr>
          <w:rFonts w:ascii="Arial Nova" w:hAnsi="Arial Nova" w:cs="Tahoma"/>
          <w:color w:val="000000"/>
          <w:sz w:val="22"/>
          <w:szCs w:val="22"/>
        </w:rPr>
      </w:pPr>
      <w:r w:rsidRPr="00C957C9">
        <w:rPr>
          <w:rFonts w:ascii="Arial Nova" w:hAnsi="Arial Nova"/>
          <w:sz w:val="22"/>
          <w:szCs w:val="22"/>
        </w:rPr>
        <w:t>Заказывайте максимально заблаговременно: не менее чем за три месяца до запланированного начала работ на</w:t>
      </w:r>
      <w:r w:rsidR="007C2829" w:rsidRPr="007C2829">
        <w:rPr>
          <w:rFonts w:ascii="Arial Nova" w:hAnsi="Arial Nova"/>
          <w:sz w:val="22"/>
          <w:szCs w:val="22"/>
        </w:rPr>
        <w:t xml:space="preserve"> </w:t>
      </w:r>
      <w:r w:rsidRPr="00C957C9">
        <w:rPr>
          <w:rFonts w:ascii="Arial Nova" w:hAnsi="Arial Nova"/>
          <w:sz w:val="22"/>
          <w:szCs w:val="22"/>
        </w:rPr>
        <w:t>местах (обучения проведению предварительных испытаний) Время перевозки зависит от способа перевозки, при этом только обработка заказа занимает не менее 6</w:t>
      </w:r>
      <w:r w:rsidR="007C2829" w:rsidRPr="007C2829">
        <w:rPr>
          <w:rFonts w:ascii="Arial Nova" w:hAnsi="Arial Nova"/>
          <w:sz w:val="22"/>
          <w:szCs w:val="22"/>
        </w:rPr>
        <w:t xml:space="preserve"> </w:t>
      </w:r>
      <w:r w:rsidRPr="00C957C9">
        <w:rPr>
          <w:rFonts w:ascii="Arial Nova" w:hAnsi="Arial Nova"/>
          <w:sz w:val="22"/>
          <w:szCs w:val="22"/>
        </w:rPr>
        <w:t>недель.</w:t>
      </w:r>
    </w:p>
    <w:p w14:paraId="30EBD929" w14:textId="5E6D000A" w:rsidR="00583A95" w:rsidRPr="00C957C9" w:rsidRDefault="00583A95" w:rsidP="00583A95">
      <w:pPr>
        <w:pStyle w:val="Heading1"/>
        <w:rPr>
          <w:rStyle w:val="CommentReference"/>
          <w:rFonts w:ascii="Arial Nova" w:hAnsi="Arial Nova"/>
        </w:rPr>
      </w:pPr>
      <w:r w:rsidRPr="00C957C9">
        <w:rPr>
          <w:rFonts w:ascii="Arial Nova" w:hAnsi="Arial Nova"/>
        </w:rPr>
        <w:t>Оборудование и расходные материалы для анализа качества воды</w:t>
      </w:r>
    </w:p>
    <w:p w14:paraId="62F6C6FE" w14:textId="52394A86" w:rsidR="00583A95" w:rsidRPr="00C957C9" w:rsidRDefault="00583A95" w:rsidP="00583A95">
      <w:pPr>
        <w:rPr>
          <w:rFonts w:ascii="Arial Nova" w:hAnsi="Arial Nova" w:cs="Tahoma"/>
          <w:color w:val="000000"/>
          <w:sz w:val="22"/>
          <w:szCs w:val="22"/>
        </w:rPr>
      </w:pPr>
      <w:r w:rsidRPr="00C957C9">
        <w:rPr>
          <w:rFonts w:ascii="Arial Nova" w:hAnsi="Arial Nova"/>
          <w:color w:val="000000"/>
          <w:sz w:val="22"/>
          <w:szCs w:val="22"/>
        </w:rPr>
        <w:t xml:space="preserve">Анализ воды на наличие </w:t>
      </w:r>
      <w:r w:rsidRPr="00C957C9">
        <w:rPr>
          <w:rFonts w:ascii="Arial Nova" w:hAnsi="Arial Nova"/>
          <w:i/>
          <w:iCs/>
          <w:color w:val="000000"/>
          <w:sz w:val="22"/>
          <w:szCs w:val="22"/>
        </w:rPr>
        <w:t>кишечной палочки</w:t>
      </w:r>
      <w:r w:rsidRPr="00C957C9">
        <w:rPr>
          <w:rFonts w:ascii="Arial Nova" w:hAnsi="Arial Nova"/>
          <w:color w:val="000000"/>
          <w:sz w:val="22"/>
          <w:szCs w:val="22"/>
        </w:rPr>
        <w:t xml:space="preserve"> (</w:t>
      </w:r>
      <w:r w:rsidRPr="00C957C9">
        <w:rPr>
          <w:rFonts w:ascii="Arial Nova" w:hAnsi="Arial Nova"/>
          <w:i/>
          <w:color w:val="000000"/>
          <w:sz w:val="22"/>
          <w:szCs w:val="22"/>
        </w:rPr>
        <w:t xml:space="preserve">E. </w:t>
      </w:r>
      <w:proofErr w:type="spellStart"/>
      <w:r w:rsidRPr="00C957C9">
        <w:rPr>
          <w:rFonts w:ascii="Arial Nova" w:hAnsi="Arial Nova"/>
          <w:i/>
          <w:color w:val="000000"/>
          <w:sz w:val="22"/>
          <w:szCs w:val="22"/>
        </w:rPr>
        <w:t>Coli</w:t>
      </w:r>
      <w:proofErr w:type="spellEnd"/>
      <w:r w:rsidRPr="00C957C9">
        <w:rPr>
          <w:rFonts w:ascii="Arial Nova" w:hAnsi="Arial Nova"/>
          <w:iCs/>
          <w:color w:val="000000"/>
          <w:sz w:val="22"/>
          <w:szCs w:val="22"/>
        </w:rPr>
        <w:t>)</w:t>
      </w:r>
      <w:r w:rsidRPr="00C957C9">
        <w:rPr>
          <w:rFonts w:ascii="Arial Nova" w:hAnsi="Arial Nova"/>
          <w:i/>
          <w:color w:val="000000"/>
          <w:sz w:val="22"/>
          <w:szCs w:val="22"/>
        </w:rPr>
        <w:t xml:space="preserve"> </w:t>
      </w:r>
      <w:r w:rsidRPr="00C957C9">
        <w:rPr>
          <w:rFonts w:ascii="Arial Nova" w:hAnsi="Arial Nova"/>
          <w:color w:val="000000"/>
          <w:sz w:val="22"/>
          <w:szCs w:val="22"/>
        </w:rPr>
        <w:t>требует как оборудования, которое может быть получено на месте, так и того, которое необходимо заказывать через отдел снабжения ЮНИСЕФ в Копенгагене. Чтобы рассчитать число всех необходимых предметов снабжения, используйте лист «Предметы снабжения для</w:t>
      </w:r>
      <w:r w:rsidR="00507DF8" w:rsidRPr="00507DF8">
        <w:rPr>
          <w:rFonts w:ascii="Arial Nova" w:hAnsi="Arial Nova"/>
          <w:color w:val="000000"/>
          <w:sz w:val="22"/>
          <w:szCs w:val="22"/>
        </w:rPr>
        <w:t xml:space="preserve"> </w:t>
      </w:r>
      <w:r w:rsidRPr="00C957C9">
        <w:rPr>
          <w:rFonts w:ascii="Arial Nova" w:hAnsi="Arial Nova"/>
          <w:color w:val="000000"/>
          <w:sz w:val="22"/>
          <w:szCs w:val="22"/>
        </w:rPr>
        <w:t xml:space="preserve">анализа качества воды» </w:t>
      </w:r>
      <w:hyperlink r:id="rId21" w:anchor="survey-design" w:history="1">
        <w:r w:rsidRPr="00C957C9">
          <w:rPr>
            <w:rStyle w:val="Hyperlink"/>
            <w:rFonts w:ascii="Arial Nova" w:hAnsi="Arial Nova"/>
            <w:sz w:val="22"/>
            <w:szCs w:val="22"/>
          </w:rPr>
          <w:t>Шаблона MICS для расчета длительности работ по составлению списков и работ на местах и численности персонала и для оценки потребности в предметах снабжения</w:t>
        </w:r>
      </w:hyperlink>
      <w:r w:rsidRPr="00C957C9">
        <w:rPr>
          <w:rFonts w:ascii="Arial Nova" w:hAnsi="Arial Nova"/>
          <w:color w:val="000000"/>
          <w:sz w:val="22"/>
          <w:szCs w:val="22"/>
        </w:rPr>
        <w:t>.</w:t>
      </w:r>
    </w:p>
    <w:p w14:paraId="2E744612" w14:textId="6068D230" w:rsidR="00583A95" w:rsidRPr="00C957C9" w:rsidRDefault="00583A95" w:rsidP="00583A95">
      <w:pPr>
        <w:rPr>
          <w:rFonts w:ascii="Arial Nova" w:hAnsi="Arial Nova" w:cs="Tahoma"/>
          <w:color w:val="000000"/>
          <w:sz w:val="22"/>
          <w:szCs w:val="22"/>
        </w:rPr>
      </w:pPr>
      <w:r w:rsidRPr="00C957C9">
        <w:rPr>
          <w:rFonts w:ascii="Arial Nova" w:hAnsi="Arial Nova"/>
          <w:color w:val="000000"/>
          <w:sz w:val="22"/>
          <w:szCs w:val="22"/>
        </w:rPr>
        <w:t>Оборудование и расходные материалы для анализа качества воды см. на фото и в таблице ниже. Стоимость составляет приблизительно 1500 долл. США на одну группу плюс около 2,50 долл. США на каждый анализ. Стоимость оборудования и расходные материалы для анализа качества воды зависит от количества домохозяйств, в кото</w:t>
      </w:r>
      <w:r w:rsidRPr="00C957C9">
        <w:rPr>
          <w:rFonts w:ascii="Arial Nova" w:hAnsi="Arial Nova"/>
          <w:color w:val="000000"/>
          <w:sz w:val="22"/>
          <w:szCs w:val="22"/>
        </w:rPr>
        <w:lastRenderedPageBreak/>
        <w:t>рых будет проводиться анализ, в соответствии с построением выборки и составом групп проведения обследования на местах.</w:t>
      </w:r>
    </w:p>
    <w:p w14:paraId="49B8CA74" w14:textId="152B9192" w:rsidR="00583A95" w:rsidRPr="00C957C9" w:rsidRDefault="00583A95" w:rsidP="00583A95">
      <w:pPr>
        <w:rPr>
          <w:rFonts w:ascii="Arial Nova" w:hAnsi="Arial Nova" w:cs="Tahoma"/>
          <w:color w:val="000000"/>
          <w:sz w:val="22"/>
          <w:szCs w:val="22"/>
        </w:rPr>
      </w:pPr>
      <w:r w:rsidRPr="00C957C9">
        <w:rPr>
          <w:rFonts w:ascii="Arial Nova" w:hAnsi="Arial Nova"/>
          <w:color w:val="000000"/>
          <w:sz w:val="22"/>
          <w:szCs w:val="22"/>
        </w:rPr>
        <w:t xml:space="preserve">Планировать необходимо заблаговременно; заказы в подразделении ЮНИСЕФ по снабжению размещайте хотя бы за три месяца до запланированного начала обучения проведению предварительных испытаний. Предметы снабжения, закупаемые на местах, необходимо приобретать не менее чем за месяц до обучения проведению предварительных испытаний. </w:t>
      </w:r>
    </w:p>
    <w:p w14:paraId="76DADB58" w14:textId="730BA222" w:rsidR="00583A95" w:rsidRPr="00C957C9" w:rsidRDefault="00583A95" w:rsidP="00583A95">
      <w:pPr>
        <w:rPr>
          <w:rFonts w:ascii="Arial Nova" w:hAnsi="Arial Nova" w:cs="Tahoma"/>
          <w:sz w:val="22"/>
          <w:szCs w:val="22"/>
        </w:rPr>
      </w:pPr>
      <w:r w:rsidRPr="00C957C9">
        <w:rPr>
          <w:rFonts w:ascii="Arial Nova" w:hAnsi="Arial Nova"/>
          <w:color w:val="000000"/>
          <w:sz w:val="22"/>
          <w:szCs w:val="22"/>
        </w:rPr>
        <w:t>За техническими консультациями по анализу качества воды и помощью в размещении заказов на оборудование для</w:t>
      </w:r>
      <w:r w:rsidRPr="00C957C9">
        <w:rPr>
          <w:rFonts w:ascii="Arial Nova" w:hAnsi="Arial Nova"/>
          <w:sz w:val="22"/>
          <w:szCs w:val="22"/>
        </w:rPr>
        <w:t xml:space="preserve"> анализа воды обращайтесь по электронной почте в глобальную группу по MICS (по адресу </w:t>
      </w:r>
      <w:hyperlink r:id="rId22" w:history="1">
        <w:r w:rsidRPr="00C957C9">
          <w:rPr>
            <w:rStyle w:val="Hyperlink"/>
            <w:rFonts w:ascii="Arial Nova" w:hAnsi="Arial Nova"/>
            <w:sz w:val="22"/>
            <w:szCs w:val="22"/>
          </w:rPr>
          <w:t>mics@unicef.org</w:t>
        </w:r>
      </w:hyperlink>
      <w:r w:rsidRPr="00C957C9">
        <w:rPr>
          <w:rFonts w:ascii="Arial Nova" w:hAnsi="Arial Nova"/>
          <w:sz w:val="22"/>
          <w:szCs w:val="22"/>
        </w:rPr>
        <w:t xml:space="preserve">) c копией группе Программы ВОЗ и ЮНИСЕФ по совместному мониторингу (по адресу </w:t>
      </w:r>
      <w:hyperlink r:id="rId23" w:history="1">
        <w:r w:rsidRPr="00C957C9">
          <w:rPr>
            <w:rStyle w:val="Hyperlink"/>
            <w:rFonts w:ascii="Arial Nova" w:hAnsi="Arial Nova"/>
            <w:sz w:val="22"/>
            <w:szCs w:val="22"/>
          </w:rPr>
          <w:t>info@washdata.org</w:t>
        </w:r>
      </w:hyperlink>
      <w:r w:rsidRPr="00C957C9">
        <w:rPr>
          <w:rFonts w:ascii="Arial Nova" w:hAnsi="Arial Nova"/>
          <w:sz w:val="22"/>
          <w:szCs w:val="22"/>
        </w:rPr>
        <w:t>) и региональному координатору MICS.</w:t>
      </w:r>
    </w:p>
    <w:p w14:paraId="451DBAE6" w14:textId="0A3157EC" w:rsidR="00583A95" w:rsidRPr="00C957C9" w:rsidRDefault="00583A95" w:rsidP="00583A95">
      <w:pPr>
        <w:jc w:val="center"/>
        <w:rPr>
          <w:rFonts w:ascii="Arial Nova" w:hAnsi="Arial Nova" w:cs="Tahoma"/>
          <w:sz w:val="22"/>
          <w:szCs w:val="22"/>
        </w:rPr>
      </w:pPr>
      <w:r w:rsidRPr="00C957C9">
        <w:rPr>
          <w:rFonts w:ascii="Arial Nova" w:hAnsi="Arial Nova"/>
          <w:noProof/>
          <w:lang w:eastAsia="ru-RU"/>
        </w:rPr>
        <w:drawing>
          <wp:inline distT="0" distB="0" distL="0" distR="0" wp14:anchorId="2478274D" wp14:editId="2B83FA95">
            <wp:extent cx="4038600" cy="2783000"/>
            <wp:effectExtent l="0" t="0" r="0" b="0"/>
            <wp:docPr id="28" name="Picture 28" descr="A picture containing text, indoor, floor,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indoor, floor, item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5167" b="4681"/>
                    <a:stretch/>
                  </pic:blipFill>
                  <pic:spPr bwMode="auto">
                    <a:xfrm>
                      <a:off x="0" y="0"/>
                      <a:ext cx="4038600" cy="2783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4849" w:type="pct"/>
        <w:jc w:val="center"/>
        <w:tblLook w:val="04A0" w:firstRow="1" w:lastRow="0" w:firstColumn="1" w:lastColumn="0" w:noHBand="0" w:noVBand="1"/>
      </w:tblPr>
      <w:tblGrid>
        <w:gridCol w:w="735"/>
        <w:gridCol w:w="6233"/>
        <w:gridCol w:w="1995"/>
      </w:tblGrid>
      <w:tr w:rsidR="00583A95" w:rsidRPr="00C957C9" w14:paraId="2DD0C1FF" w14:textId="77777777" w:rsidTr="00F0425F">
        <w:trPr>
          <w:jc w:val="center"/>
        </w:trPr>
        <w:tc>
          <w:tcPr>
            <w:tcW w:w="410" w:type="pct"/>
            <w:shd w:val="clear" w:color="auto" w:fill="DEEAF6" w:themeFill="accent5" w:themeFillTint="33"/>
          </w:tcPr>
          <w:p w14:paraId="2097F42E" w14:textId="77777777" w:rsidR="00583A95" w:rsidRPr="00C957C9" w:rsidRDefault="00583A95" w:rsidP="00F0425F">
            <w:pPr>
              <w:jc w:val="center"/>
              <w:rPr>
                <w:rFonts w:ascii="Arial Nova" w:hAnsi="Arial Nova" w:cs="Tahoma"/>
                <w:b/>
              </w:rPr>
            </w:pPr>
            <w:r w:rsidRPr="00C957C9">
              <w:rPr>
                <w:rFonts w:ascii="Arial Nova" w:hAnsi="Arial Nova"/>
                <w:b/>
              </w:rPr>
              <w:t>№</w:t>
            </w:r>
          </w:p>
        </w:tc>
        <w:tc>
          <w:tcPr>
            <w:tcW w:w="3477" w:type="pct"/>
            <w:shd w:val="clear" w:color="auto" w:fill="DEEAF6" w:themeFill="accent5" w:themeFillTint="33"/>
          </w:tcPr>
          <w:p w14:paraId="007F4E66" w14:textId="77777777" w:rsidR="00583A95" w:rsidRPr="00C957C9" w:rsidRDefault="00583A95" w:rsidP="00F0425F">
            <w:pPr>
              <w:jc w:val="center"/>
              <w:rPr>
                <w:rFonts w:ascii="Arial Nova" w:hAnsi="Arial Nova" w:cs="Tahoma"/>
                <w:b/>
              </w:rPr>
            </w:pPr>
            <w:r w:rsidRPr="00C957C9">
              <w:rPr>
                <w:rFonts w:ascii="Arial Nova" w:hAnsi="Arial Nova"/>
                <w:b/>
              </w:rPr>
              <w:t>Предмет</w:t>
            </w:r>
          </w:p>
        </w:tc>
        <w:tc>
          <w:tcPr>
            <w:tcW w:w="1113" w:type="pct"/>
            <w:shd w:val="clear" w:color="auto" w:fill="DEEAF6" w:themeFill="accent5" w:themeFillTint="33"/>
          </w:tcPr>
          <w:p w14:paraId="2EEF4FAF" w14:textId="77777777" w:rsidR="00583A95" w:rsidRPr="00C957C9" w:rsidRDefault="00583A95" w:rsidP="00F0425F">
            <w:pPr>
              <w:jc w:val="center"/>
              <w:rPr>
                <w:rFonts w:ascii="Arial Nova" w:hAnsi="Arial Nova" w:cs="Tahoma"/>
                <w:b/>
              </w:rPr>
            </w:pPr>
            <w:r w:rsidRPr="00C957C9">
              <w:rPr>
                <w:rFonts w:ascii="Arial Nova" w:hAnsi="Arial Nova"/>
                <w:b/>
              </w:rPr>
              <w:t>Артикул</w:t>
            </w:r>
          </w:p>
        </w:tc>
      </w:tr>
      <w:tr w:rsidR="00583A95" w:rsidRPr="00C957C9" w14:paraId="23D16CB4" w14:textId="77777777" w:rsidTr="00F0425F">
        <w:trPr>
          <w:jc w:val="center"/>
        </w:trPr>
        <w:tc>
          <w:tcPr>
            <w:tcW w:w="5000" w:type="pct"/>
            <w:gridSpan w:val="3"/>
            <w:shd w:val="clear" w:color="auto" w:fill="auto"/>
          </w:tcPr>
          <w:p w14:paraId="3CAF1550" w14:textId="77777777" w:rsidR="00583A95" w:rsidRPr="00C957C9" w:rsidRDefault="00583A95" w:rsidP="00F0425F">
            <w:pPr>
              <w:rPr>
                <w:rFonts w:ascii="Arial Nova" w:hAnsi="Arial Nova" w:cs="Tahoma"/>
                <w:b/>
              </w:rPr>
            </w:pPr>
            <w:r w:rsidRPr="00C957C9">
              <w:rPr>
                <w:rFonts w:ascii="Arial Nova" w:hAnsi="Arial Nova"/>
                <w:b/>
              </w:rPr>
              <w:t>Для закупки в подразделении ЮНИСЕФ по снабжению</w:t>
            </w:r>
          </w:p>
        </w:tc>
      </w:tr>
      <w:tr w:rsidR="00583A95" w:rsidRPr="00C957C9" w14:paraId="1D613586" w14:textId="77777777" w:rsidTr="00F0425F">
        <w:trPr>
          <w:jc w:val="center"/>
        </w:trPr>
        <w:tc>
          <w:tcPr>
            <w:tcW w:w="410" w:type="pct"/>
          </w:tcPr>
          <w:p w14:paraId="3443EDE3" w14:textId="77777777" w:rsidR="00583A95" w:rsidRPr="00C957C9" w:rsidRDefault="00583A95" w:rsidP="00F0425F">
            <w:pPr>
              <w:jc w:val="center"/>
              <w:rPr>
                <w:rFonts w:ascii="Arial Nova" w:hAnsi="Arial Nova"/>
                <w:color w:val="000000"/>
              </w:rPr>
            </w:pPr>
            <w:r w:rsidRPr="00C957C9">
              <w:rPr>
                <w:rFonts w:ascii="Arial Nova" w:hAnsi="Arial Nova"/>
                <w:color w:val="000000"/>
              </w:rPr>
              <w:t>1</w:t>
            </w:r>
          </w:p>
        </w:tc>
        <w:tc>
          <w:tcPr>
            <w:tcW w:w="3477" w:type="pct"/>
            <w:vAlign w:val="center"/>
          </w:tcPr>
          <w:p w14:paraId="2D09F5A8" w14:textId="23E92C3E" w:rsidR="00583A95" w:rsidRPr="00C957C9" w:rsidRDefault="00583A95" w:rsidP="00F0425F">
            <w:pPr>
              <w:rPr>
                <w:rFonts w:ascii="Arial Nova" w:hAnsi="Arial Nova"/>
                <w:color w:val="000000"/>
              </w:rPr>
            </w:pPr>
            <w:r w:rsidRPr="00C957C9">
              <w:rPr>
                <w:rFonts w:ascii="Arial Nova" w:hAnsi="Arial Nova"/>
                <w:color w:val="000000"/>
              </w:rPr>
              <w:t xml:space="preserve">Чашка </w:t>
            </w:r>
            <w:proofErr w:type="spellStart"/>
            <w:r w:rsidRPr="00C957C9">
              <w:rPr>
                <w:rFonts w:ascii="Arial Nova" w:hAnsi="Arial Nova"/>
                <w:color w:val="000000"/>
              </w:rPr>
              <w:t>Nissub</w:t>
            </w:r>
            <w:proofErr w:type="spellEnd"/>
            <w:r w:rsidRPr="00C957C9">
              <w:rPr>
                <w:rFonts w:ascii="Arial Nova" w:hAnsi="Arial Nova"/>
                <w:color w:val="000000"/>
              </w:rPr>
              <w:t xml:space="preserve"> </w:t>
            </w:r>
            <w:proofErr w:type="spellStart"/>
            <w:r w:rsidRPr="00C957C9">
              <w:rPr>
                <w:rFonts w:ascii="Arial Nova" w:hAnsi="Arial Nova"/>
                <w:color w:val="000000"/>
              </w:rPr>
              <w:t>CompactDry</w:t>
            </w:r>
            <w:proofErr w:type="spellEnd"/>
            <w:r w:rsidRPr="00C957C9">
              <w:rPr>
                <w:rFonts w:ascii="Arial Nova" w:hAnsi="Arial Nova"/>
                <w:color w:val="000000"/>
              </w:rPr>
              <w:t xml:space="preserve"> ECO для анализа на наличие кишечной палочки</w:t>
            </w:r>
          </w:p>
        </w:tc>
        <w:tc>
          <w:tcPr>
            <w:tcW w:w="1113" w:type="pct"/>
          </w:tcPr>
          <w:p w14:paraId="7221FFDA" w14:textId="20D77DAE" w:rsidR="00583A95" w:rsidRPr="00C957C9" w:rsidRDefault="00000000" w:rsidP="00F0425F">
            <w:pPr>
              <w:jc w:val="center"/>
              <w:rPr>
                <w:rFonts w:ascii="Arial Nova" w:hAnsi="Arial Nova"/>
                <w:color w:val="000000"/>
              </w:rPr>
            </w:pPr>
            <w:hyperlink r:id="rId25" w:history="1">
              <w:r w:rsidR="009F6882" w:rsidRPr="00C957C9">
                <w:rPr>
                  <w:rStyle w:val="Hyperlink"/>
                  <w:rFonts w:ascii="Arial Nova" w:hAnsi="Arial Nova"/>
                </w:rPr>
                <w:t>S0000579</w:t>
              </w:r>
            </w:hyperlink>
          </w:p>
        </w:tc>
      </w:tr>
      <w:tr w:rsidR="00583A95" w:rsidRPr="00C957C9" w14:paraId="3DC55BAB" w14:textId="77777777" w:rsidTr="00F0425F">
        <w:trPr>
          <w:jc w:val="center"/>
        </w:trPr>
        <w:tc>
          <w:tcPr>
            <w:tcW w:w="410" w:type="pct"/>
          </w:tcPr>
          <w:p w14:paraId="354F1BBD" w14:textId="77777777" w:rsidR="00583A95" w:rsidRPr="00C957C9" w:rsidRDefault="00583A95" w:rsidP="00F0425F">
            <w:pPr>
              <w:jc w:val="center"/>
              <w:rPr>
                <w:rFonts w:ascii="Arial Nova" w:hAnsi="Arial Nova"/>
                <w:color w:val="000000"/>
              </w:rPr>
            </w:pPr>
            <w:r w:rsidRPr="00C957C9">
              <w:rPr>
                <w:rFonts w:ascii="Arial Nova" w:hAnsi="Arial Nova"/>
                <w:color w:val="000000"/>
              </w:rPr>
              <w:t>2</w:t>
            </w:r>
          </w:p>
        </w:tc>
        <w:tc>
          <w:tcPr>
            <w:tcW w:w="3477" w:type="pct"/>
            <w:vAlign w:val="center"/>
          </w:tcPr>
          <w:p w14:paraId="36E7F522" w14:textId="77777777" w:rsidR="00583A95" w:rsidRPr="00C957C9" w:rsidRDefault="00583A95" w:rsidP="00F0425F">
            <w:pPr>
              <w:rPr>
                <w:rFonts w:ascii="Arial Nova" w:hAnsi="Arial Nova"/>
                <w:color w:val="000000"/>
              </w:rPr>
            </w:pPr>
            <w:r w:rsidRPr="00C957C9">
              <w:rPr>
                <w:rFonts w:ascii="Arial Nova" w:hAnsi="Arial Nova"/>
                <w:color w:val="000000"/>
              </w:rPr>
              <w:t xml:space="preserve">Инкубационный </w:t>
            </w:r>
            <w:proofErr w:type="spellStart"/>
            <w:r w:rsidRPr="00C957C9">
              <w:rPr>
                <w:rFonts w:ascii="Arial Nova" w:hAnsi="Arial Nova"/>
                <w:color w:val="000000"/>
              </w:rPr>
              <w:t>пояс</w:t>
            </w:r>
            <w:r w:rsidRPr="00C957C9">
              <w:rPr>
                <w:rFonts w:ascii="Arial Nova" w:hAnsi="Arial Nova"/>
                <w:color w:val="000000"/>
                <w:vertAlign w:val="superscript"/>
              </w:rPr>
              <w:t>A</w:t>
            </w:r>
            <w:proofErr w:type="spellEnd"/>
          </w:p>
        </w:tc>
        <w:tc>
          <w:tcPr>
            <w:tcW w:w="1113" w:type="pct"/>
          </w:tcPr>
          <w:p w14:paraId="7BB3DA29" w14:textId="08FB504A" w:rsidR="00583A95" w:rsidRPr="00C957C9" w:rsidRDefault="00000000" w:rsidP="00F0425F">
            <w:pPr>
              <w:jc w:val="center"/>
              <w:rPr>
                <w:rFonts w:ascii="Arial Nova" w:hAnsi="Arial Nova"/>
                <w:color w:val="000000"/>
              </w:rPr>
            </w:pPr>
            <w:hyperlink r:id="rId26" w:history="1">
              <w:r w:rsidR="009F6882" w:rsidRPr="00C957C9">
                <w:rPr>
                  <w:rStyle w:val="Hyperlink"/>
                  <w:rFonts w:ascii="Arial Nova" w:hAnsi="Arial Nova"/>
                </w:rPr>
                <w:t>S0000593</w:t>
              </w:r>
            </w:hyperlink>
          </w:p>
        </w:tc>
      </w:tr>
      <w:tr w:rsidR="00583A95" w:rsidRPr="00C957C9" w14:paraId="506ECA9E" w14:textId="77777777" w:rsidTr="00F0425F">
        <w:trPr>
          <w:jc w:val="center"/>
        </w:trPr>
        <w:tc>
          <w:tcPr>
            <w:tcW w:w="410" w:type="pct"/>
          </w:tcPr>
          <w:p w14:paraId="575A83DD" w14:textId="77777777" w:rsidR="00583A95" w:rsidRPr="00C957C9" w:rsidRDefault="00583A95" w:rsidP="00F0425F">
            <w:pPr>
              <w:jc w:val="center"/>
              <w:rPr>
                <w:rFonts w:ascii="Arial Nova" w:hAnsi="Arial Nova"/>
                <w:color w:val="000000"/>
              </w:rPr>
            </w:pPr>
            <w:r w:rsidRPr="00C957C9">
              <w:rPr>
                <w:rFonts w:ascii="Arial Nova" w:hAnsi="Arial Nova"/>
                <w:color w:val="000000"/>
              </w:rPr>
              <w:t>3</w:t>
            </w:r>
          </w:p>
        </w:tc>
        <w:tc>
          <w:tcPr>
            <w:tcW w:w="3477" w:type="pct"/>
            <w:vAlign w:val="center"/>
          </w:tcPr>
          <w:p w14:paraId="46819FD5" w14:textId="6387D46C" w:rsidR="00583A95" w:rsidRPr="00C957C9" w:rsidRDefault="00D76299" w:rsidP="00F0425F">
            <w:pPr>
              <w:rPr>
                <w:rFonts w:ascii="Arial Nova" w:hAnsi="Arial Nova" w:cs="Calibri"/>
                <w:color w:val="000000"/>
              </w:rPr>
            </w:pPr>
            <w:r w:rsidRPr="00C957C9">
              <w:rPr>
                <w:rFonts w:ascii="Arial Nova" w:hAnsi="Arial Nova"/>
                <w:color w:val="000000"/>
              </w:rPr>
              <w:t>Система мембранной фильтрации</w:t>
            </w:r>
          </w:p>
        </w:tc>
        <w:tc>
          <w:tcPr>
            <w:tcW w:w="1113" w:type="pct"/>
            <w:vAlign w:val="center"/>
          </w:tcPr>
          <w:p w14:paraId="75DD9374" w14:textId="6C172F8C" w:rsidR="00583A95" w:rsidRPr="00C957C9" w:rsidRDefault="00000000" w:rsidP="00F0425F">
            <w:pPr>
              <w:jc w:val="center"/>
              <w:rPr>
                <w:rFonts w:ascii="Arial Nova" w:hAnsi="Arial Nova"/>
                <w:color w:val="000000"/>
              </w:rPr>
            </w:pPr>
            <w:hyperlink r:id="rId27" w:history="1">
              <w:r w:rsidR="009F6882" w:rsidRPr="00C957C9">
                <w:rPr>
                  <w:rStyle w:val="Hyperlink"/>
                  <w:rFonts w:ascii="Arial Nova" w:hAnsi="Arial Nova"/>
                </w:rPr>
                <w:t>S5006120</w:t>
              </w:r>
            </w:hyperlink>
            <w:r w:rsidR="009F6882" w:rsidRPr="00C957C9">
              <w:rPr>
                <w:rFonts w:ascii="Arial Nova" w:hAnsi="Arial Nova"/>
                <w:color w:val="000000"/>
              </w:rPr>
              <w:t xml:space="preserve"> </w:t>
            </w:r>
          </w:p>
        </w:tc>
      </w:tr>
      <w:tr w:rsidR="00583A95" w:rsidRPr="00C957C9" w14:paraId="657764D0" w14:textId="77777777" w:rsidTr="00F0425F">
        <w:trPr>
          <w:jc w:val="center"/>
        </w:trPr>
        <w:tc>
          <w:tcPr>
            <w:tcW w:w="410" w:type="pct"/>
          </w:tcPr>
          <w:p w14:paraId="455FE471" w14:textId="77777777" w:rsidR="00583A95" w:rsidRPr="00C957C9" w:rsidRDefault="00583A95" w:rsidP="00F0425F">
            <w:pPr>
              <w:jc w:val="center"/>
              <w:rPr>
                <w:rFonts w:ascii="Arial Nova" w:hAnsi="Arial Nova"/>
                <w:color w:val="000000"/>
              </w:rPr>
            </w:pPr>
            <w:r w:rsidRPr="00C957C9">
              <w:rPr>
                <w:rFonts w:ascii="Arial Nova" w:hAnsi="Arial Nova"/>
                <w:color w:val="000000"/>
              </w:rPr>
              <w:t>4</w:t>
            </w:r>
          </w:p>
        </w:tc>
        <w:tc>
          <w:tcPr>
            <w:tcW w:w="3477" w:type="pct"/>
            <w:vAlign w:val="center"/>
          </w:tcPr>
          <w:p w14:paraId="0ACBA31D" w14:textId="77777777" w:rsidR="00583A95" w:rsidRPr="00C957C9" w:rsidRDefault="00583A95" w:rsidP="00F0425F">
            <w:pPr>
              <w:rPr>
                <w:rFonts w:ascii="Arial Nova" w:hAnsi="Arial Nova"/>
                <w:color w:val="000000"/>
              </w:rPr>
            </w:pPr>
            <w:r w:rsidRPr="00C957C9">
              <w:rPr>
                <w:rFonts w:ascii="Arial Nova" w:hAnsi="Arial Nova"/>
                <w:color w:val="000000"/>
              </w:rPr>
              <w:t xml:space="preserve">Пакет </w:t>
            </w:r>
            <w:proofErr w:type="spellStart"/>
            <w:r w:rsidRPr="00C957C9">
              <w:rPr>
                <w:rFonts w:ascii="Arial Nova" w:hAnsi="Arial Nova"/>
                <w:color w:val="000000"/>
              </w:rPr>
              <w:t>WhirlPak</w:t>
            </w:r>
            <w:proofErr w:type="spellEnd"/>
            <w:r w:rsidRPr="00C957C9">
              <w:rPr>
                <w:rFonts w:ascii="Arial Nova" w:hAnsi="Arial Nova"/>
                <w:color w:val="000000"/>
              </w:rPr>
              <w:t xml:space="preserve"> для сбора образцов</w:t>
            </w:r>
          </w:p>
        </w:tc>
        <w:tc>
          <w:tcPr>
            <w:tcW w:w="1113" w:type="pct"/>
          </w:tcPr>
          <w:p w14:paraId="413D3DC4" w14:textId="38495BE8" w:rsidR="00583A95" w:rsidRPr="00C957C9" w:rsidRDefault="00000000" w:rsidP="00F0425F">
            <w:pPr>
              <w:jc w:val="center"/>
              <w:rPr>
                <w:rFonts w:ascii="Arial Nova" w:hAnsi="Arial Nova"/>
                <w:color w:val="000000"/>
              </w:rPr>
            </w:pPr>
            <w:hyperlink r:id="rId28" w:history="1">
              <w:r w:rsidR="009F6882" w:rsidRPr="00C957C9">
                <w:rPr>
                  <w:rStyle w:val="Hyperlink"/>
                  <w:rFonts w:ascii="Arial Nova" w:hAnsi="Arial Nova"/>
                </w:rPr>
                <w:t>S0000543</w:t>
              </w:r>
            </w:hyperlink>
          </w:p>
        </w:tc>
      </w:tr>
      <w:tr w:rsidR="00583A95" w:rsidRPr="00C957C9" w14:paraId="435CE768" w14:textId="77777777" w:rsidTr="00F0425F">
        <w:trPr>
          <w:jc w:val="center"/>
        </w:trPr>
        <w:tc>
          <w:tcPr>
            <w:tcW w:w="410" w:type="pct"/>
          </w:tcPr>
          <w:p w14:paraId="30636CE2" w14:textId="77777777" w:rsidR="00583A95" w:rsidRPr="00C957C9" w:rsidRDefault="00583A95" w:rsidP="00F0425F">
            <w:pPr>
              <w:jc w:val="center"/>
              <w:rPr>
                <w:rFonts w:ascii="Arial Nova" w:hAnsi="Arial Nova"/>
                <w:color w:val="000000"/>
              </w:rPr>
            </w:pPr>
            <w:r w:rsidRPr="00C957C9">
              <w:rPr>
                <w:rFonts w:ascii="Arial Nova" w:hAnsi="Arial Nova"/>
                <w:color w:val="000000"/>
              </w:rPr>
              <w:t>5</w:t>
            </w:r>
          </w:p>
        </w:tc>
        <w:tc>
          <w:tcPr>
            <w:tcW w:w="3477" w:type="pct"/>
            <w:vAlign w:val="center"/>
          </w:tcPr>
          <w:p w14:paraId="7154F476" w14:textId="77777777" w:rsidR="00583A95" w:rsidRPr="00C957C9" w:rsidRDefault="00583A95" w:rsidP="00F0425F">
            <w:pPr>
              <w:rPr>
                <w:rFonts w:ascii="Arial Nova" w:hAnsi="Arial Nova"/>
                <w:color w:val="000000"/>
              </w:rPr>
            </w:pPr>
            <w:r w:rsidRPr="00C957C9">
              <w:rPr>
                <w:rFonts w:ascii="Arial Nova" w:hAnsi="Arial Nova"/>
                <w:color w:val="000000"/>
              </w:rPr>
              <w:t>Мембрана и трубки</w:t>
            </w:r>
          </w:p>
        </w:tc>
        <w:tc>
          <w:tcPr>
            <w:tcW w:w="1113" w:type="pct"/>
          </w:tcPr>
          <w:p w14:paraId="63335551" w14:textId="34CF0B5B" w:rsidR="00583A95" w:rsidRPr="00C957C9" w:rsidRDefault="00000000" w:rsidP="00F0425F">
            <w:pPr>
              <w:jc w:val="center"/>
              <w:rPr>
                <w:rFonts w:ascii="Arial Nova" w:hAnsi="Arial Nova"/>
                <w:color w:val="000000"/>
              </w:rPr>
            </w:pPr>
            <w:hyperlink r:id="rId29" w:history="1">
              <w:r w:rsidR="009F6882" w:rsidRPr="00C957C9">
                <w:rPr>
                  <w:rStyle w:val="Hyperlink"/>
                  <w:rFonts w:ascii="Arial Nova" w:hAnsi="Arial Nova"/>
                </w:rPr>
                <w:t>S5006125</w:t>
              </w:r>
            </w:hyperlink>
          </w:p>
        </w:tc>
      </w:tr>
      <w:tr w:rsidR="00583A95" w:rsidRPr="00C957C9" w14:paraId="6FB9C33B" w14:textId="77777777" w:rsidTr="00F0425F">
        <w:trPr>
          <w:jc w:val="center"/>
        </w:trPr>
        <w:tc>
          <w:tcPr>
            <w:tcW w:w="410" w:type="pct"/>
          </w:tcPr>
          <w:p w14:paraId="5E265898" w14:textId="77777777" w:rsidR="00583A95" w:rsidRPr="00C957C9" w:rsidRDefault="00583A95" w:rsidP="00F0425F">
            <w:pPr>
              <w:jc w:val="center"/>
              <w:rPr>
                <w:rFonts w:ascii="Arial Nova" w:hAnsi="Arial Nova"/>
                <w:color w:val="000000"/>
              </w:rPr>
            </w:pPr>
            <w:r w:rsidRPr="00C957C9">
              <w:rPr>
                <w:rFonts w:ascii="Arial Nova" w:hAnsi="Arial Nova"/>
                <w:color w:val="000000"/>
              </w:rPr>
              <w:t>6</w:t>
            </w:r>
          </w:p>
        </w:tc>
        <w:tc>
          <w:tcPr>
            <w:tcW w:w="3477" w:type="pct"/>
            <w:vAlign w:val="center"/>
          </w:tcPr>
          <w:p w14:paraId="0021BAEE" w14:textId="77777777" w:rsidR="00583A95" w:rsidRPr="00C957C9" w:rsidRDefault="00583A95" w:rsidP="00F0425F">
            <w:pPr>
              <w:rPr>
                <w:rFonts w:ascii="Arial Nova" w:hAnsi="Arial Nova"/>
                <w:color w:val="000000"/>
              </w:rPr>
            </w:pPr>
            <w:r w:rsidRPr="00C957C9">
              <w:rPr>
                <w:rFonts w:ascii="Arial Nova" w:hAnsi="Arial Nova"/>
                <w:color w:val="000000"/>
              </w:rPr>
              <w:t>Шприц многоразовый 100 мл</w:t>
            </w:r>
          </w:p>
        </w:tc>
        <w:tc>
          <w:tcPr>
            <w:tcW w:w="1113" w:type="pct"/>
          </w:tcPr>
          <w:p w14:paraId="290CEBAB" w14:textId="7EF8E7FC" w:rsidR="00583A95" w:rsidRPr="00C957C9" w:rsidRDefault="00000000" w:rsidP="00F0425F">
            <w:pPr>
              <w:jc w:val="center"/>
              <w:rPr>
                <w:rFonts w:ascii="Arial Nova" w:hAnsi="Arial Nova"/>
                <w:color w:val="000000"/>
              </w:rPr>
            </w:pPr>
            <w:hyperlink r:id="rId30" w:history="1">
              <w:r w:rsidR="009F6882" w:rsidRPr="00C957C9">
                <w:rPr>
                  <w:rStyle w:val="Hyperlink"/>
                  <w:rFonts w:ascii="Arial Nova" w:hAnsi="Arial Nova"/>
                </w:rPr>
                <w:t>S0000545</w:t>
              </w:r>
            </w:hyperlink>
          </w:p>
        </w:tc>
      </w:tr>
      <w:tr w:rsidR="00583A95" w:rsidRPr="00C957C9" w14:paraId="3E219775" w14:textId="77777777" w:rsidTr="00F0425F">
        <w:trPr>
          <w:jc w:val="center"/>
        </w:trPr>
        <w:tc>
          <w:tcPr>
            <w:tcW w:w="410" w:type="pct"/>
          </w:tcPr>
          <w:p w14:paraId="44839AEE" w14:textId="77777777" w:rsidR="00583A95" w:rsidRPr="00C957C9" w:rsidRDefault="00583A95" w:rsidP="00F0425F">
            <w:pPr>
              <w:jc w:val="center"/>
              <w:rPr>
                <w:rFonts w:ascii="Arial Nova" w:hAnsi="Arial Nova"/>
                <w:color w:val="000000"/>
              </w:rPr>
            </w:pPr>
            <w:r w:rsidRPr="00C957C9">
              <w:rPr>
                <w:rFonts w:ascii="Arial Nova" w:hAnsi="Arial Nova"/>
                <w:color w:val="000000"/>
              </w:rPr>
              <w:t>7</w:t>
            </w:r>
          </w:p>
        </w:tc>
        <w:tc>
          <w:tcPr>
            <w:tcW w:w="3477" w:type="pct"/>
            <w:vAlign w:val="center"/>
          </w:tcPr>
          <w:p w14:paraId="07DB76E7" w14:textId="77777777" w:rsidR="00583A95" w:rsidRPr="00C957C9" w:rsidRDefault="00583A95" w:rsidP="00F0425F">
            <w:pPr>
              <w:rPr>
                <w:rFonts w:ascii="Arial Nova" w:hAnsi="Arial Nova"/>
                <w:color w:val="000000"/>
              </w:rPr>
            </w:pPr>
            <w:r w:rsidRPr="00C957C9">
              <w:rPr>
                <w:rFonts w:ascii="Arial Nova" w:hAnsi="Arial Nova"/>
                <w:color w:val="000000"/>
              </w:rPr>
              <w:t>Шприц одноразовый стерильный 1 мл</w:t>
            </w:r>
          </w:p>
        </w:tc>
        <w:tc>
          <w:tcPr>
            <w:tcW w:w="1113" w:type="pct"/>
          </w:tcPr>
          <w:p w14:paraId="096D389D" w14:textId="3411ADBB" w:rsidR="00583A95" w:rsidRPr="00C957C9" w:rsidRDefault="00000000" w:rsidP="00F0425F">
            <w:pPr>
              <w:jc w:val="center"/>
              <w:rPr>
                <w:rFonts w:ascii="Arial Nova" w:hAnsi="Arial Nova"/>
                <w:color w:val="000000"/>
              </w:rPr>
            </w:pPr>
            <w:hyperlink r:id="rId31" w:history="1">
              <w:r w:rsidR="009F6882" w:rsidRPr="00C957C9">
                <w:rPr>
                  <w:rStyle w:val="Hyperlink"/>
                  <w:rFonts w:ascii="Arial Nova" w:hAnsi="Arial Nova"/>
                </w:rPr>
                <w:t>S0782203</w:t>
              </w:r>
            </w:hyperlink>
          </w:p>
        </w:tc>
      </w:tr>
      <w:tr w:rsidR="00583A95" w:rsidRPr="00C957C9" w14:paraId="6B072700" w14:textId="77777777" w:rsidTr="00F0425F">
        <w:trPr>
          <w:jc w:val="center"/>
        </w:trPr>
        <w:tc>
          <w:tcPr>
            <w:tcW w:w="410" w:type="pct"/>
          </w:tcPr>
          <w:p w14:paraId="29BC34BA" w14:textId="77777777" w:rsidR="00583A95" w:rsidRPr="00C957C9" w:rsidRDefault="00583A95" w:rsidP="00F0425F">
            <w:pPr>
              <w:jc w:val="center"/>
              <w:rPr>
                <w:rFonts w:ascii="Arial Nova" w:hAnsi="Arial Nova"/>
                <w:color w:val="000000"/>
              </w:rPr>
            </w:pPr>
            <w:r w:rsidRPr="00C957C9">
              <w:rPr>
                <w:rFonts w:ascii="Arial Nova" w:hAnsi="Arial Nova"/>
                <w:color w:val="000000"/>
              </w:rPr>
              <w:t>8</w:t>
            </w:r>
          </w:p>
        </w:tc>
        <w:tc>
          <w:tcPr>
            <w:tcW w:w="3477" w:type="pct"/>
            <w:vAlign w:val="center"/>
          </w:tcPr>
          <w:p w14:paraId="343F9984" w14:textId="77777777" w:rsidR="00583A95" w:rsidRPr="00C957C9" w:rsidRDefault="00583A95" w:rsidP="00F0425F">
            <w:pPr>
              <w:rPr>
                <w:rFonts w:ascii="Arial Nova" w:hAnsi="Arial Nova"/>
                <w:color w:val="000000"/>
              </w:rPr>
            </w:pPr>
            <w:r w:rsidRPr="00C957C9">
              <w:rPr>
                <w:rFonts w:ascii="Arial Nova" w:hAnsi="Arial Nova"/>
                <w:color w:val="000000"/>
              </w:rPr>
              <w:t>Салфетки спиртовые</w:t>
            </w:r>
          </w:p>
        </w:tc>
        <w:tc>
          <w:tcPr>
            <w:tcW w:w="1113" w:type="pct"/>
          </w:tcPr>
          <w:p w14:paraId="06F11D8C" w14:textId="0B90E6C2" w:rsidR="00583A95" w:rsidRPr="00C957C9" w:rsidRDefault="00000000" w:rsidP="00F0425F">
            <w:pPr>
              <w:jc w:val="center"/>
              <w:rPr>
                <w:rFonts w:ascii="Arial Nova" w:hAnsi="Arial Nova"/>
                <w:color w:val="000000"/>
              </w:rPr>
            </w:pPr>
            <w:hyperlink r:id="rId32" w:history="1">
              <w:r w:rsidR="009F6882" w:rsidRPr="00C957C9">
                <w:rPr>
                  <w:rStyle w:val="Hyperlink"/>
                  <w:rFonts w:ascii="Arial Nova" w:hAnsi="Arial Nova"/>
                </w:rPr>
                <w:t>S0000540</w:t>
              </w:r>
            </w:hyperlink>
          </w:p>
        </w:tc>
      </w:tr>
      <w:tr w:rsidR="00583A95" w:rsidRPr="00C957C9" w14:paraId="6944AF77" w14:textId="77777777" w:rsidTr="00F0425F">
        <w:trPr>
          <w:jc w:val="center"/>
        </w:trPr>
        <w:tc>
          <w:tcPr>
            <w:tcW w:w="410" w:type="pct"/>
          </w:tcPr>
          <w:p w14:paraId="0C700C1C" w14:textId="77777777" w:rsidR="00583A95" w:rsidRPr="00C957C9" w:rsidRDefault="00583A95" w:rsidP="00F0425F">
            <w:pPr>
              <w:jc w:val="center"/>
              <w:rPr>
                <w:rFonts w:ascii="Arial Nova" w:hAnsi="Arial Nova"/>
                <w:color w:val="000000"/>
              </w:rPr>
            </w:pPr>
            <w:r w:rsidRPr="00C957C9">
              <w:rPr>
                <w:rFonts w:ascii="Arial Nova" w:hAnsi="Arial Nova"/>
                <w:color w:val="000000"/>
              </w:rPr>
              <w:t>9</w:t>
            </w:r>
          </w:p>
        </w:tc>
        <w:tc>
          <w:tcPr>
            <w:tcW w:w="3477" w:type="pct"/>
            <w:vAlign w:val="center"/>
          </w:tcPr>
          <w:p w14:paraId="418D513C" w14:textId="77777777" w:rsidR="00583A95" w:rsidRPr="00C957C9" w:rsidRDefault="00583A95" w:rsidP="00F0425F">
            <w:pPr>
              <w:rPr>
                <w:rFonts w:ascii="Arial Nova" w:hAnsi="Arial Nova"/>
                <w:color w:val="000000"/>
              </w:rPr>
            </w:pPr>
            <w:r w:rsidRPr="00C957C9">
              <w:rPr>
                <w:rFonts w:ascii="Arial Nova" w:hAnsi="Arial Nova"/>
                <w:color w:val="000000"/>
              </w:rPr>
              <w:t>Пинцет металлический</w:t>
            </w:r>
          </w:p>
        </w:tc>
        <w:tc>
          <w:tcPr>
            <w:tcW w:w="1113" w:type="pct"/>
          </w:tcPr>
          <w:p w14:paraId="65723413" w14:textId="3C3C09B5" w:rsidR="00583A95" w:rsidRPr="00C957C9" w:rsidRDefault="00000000" w:rsidP="00F0425F">
            <w:pPr>
              <w:jc w:val="center"/>
              <w:rPr>
                <w:rFonts w:ascii="Arial Nova" w:hAnsi="Arial Nova"/>
                <w:color w:val="000000"/>
              </w:rPr>
            </w:pPr>
            <w:hyperlink r:id="rId33" w:history="1">
              <w:r w:rsidR="009F6882" w:rsidRPr="00C957C9">
                <w:rPr>
                  <w:rStyle w:val="Hyperlink"/>
                  <w:rFonts w:ascii="Arial Nova" w:hAnsi="Arial Nova"/>
                </w:rPr>
                <w:t>S0000513</w:t>
              </w:r>
            </w:hyperlink>
          </w:p>
        </w:tc>
      </w:tr>
      <w:tr w:rsidR="00583A95" w:rsidRPr="00C957C9" w14:paraId="3C0F71BC" w14:textId="77777777" w:rsidTr="00F0425F">
        <w:trPr>
          <w:jc w:val="center"/>
        </w:trPr>
        <w:tc>
          <w:tcPr>
            <w:tcW w:w="410" w:type="pct"/>
          </w:tcPr>
          <w:p w14:paraId="0B0C5E05" w14:textId="0432341B"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747FADF8" w14:textId="77777777" w:rsidR="00583A95" w:rsidRPr="00C957C9" w:rsidRDefault="00583A95" w:rsidP="00F0425F">
            <w:pPr>
              <w:rPr>
                <w:rFonts w:ascii="Arial Nova" w:hAnsi="Arial Nova"/>
                <w:color w:val="000000"/>
              </w:rPr>
            </w:pPr>
            <w:r w:rsidRPr="00C957C9">
              <w:rPr>
                <w:rFonts w:ascii="Arial Nova" w:hAnsi="Arial Nova"/>
                <w:color w:val="000000"/>
              </w:rPr>
              <w:t>Таблетка хлорная 8,5 мг</w:t>
            </w:r>
          </w:p>
        </w:tc>
        <w:tc>
          <w:tcPr>
            <w:tcW w:w="1113" w:type="pct"/>
          </w:tcPr>
          <w:p w14:paraId="61420039" w14:textId="3E7D3316" w:rsidR="00583A95" w:rsidRPr="00C957C9" w:rsidRDefault="00000000" w:rsidP="00F0425F">
            <w:pPr>
              <w:jc w:val="center"/>
              <w:rPr>
                <w:rFonts w:ascii="Arial Nova" w:hAnsi="Arial Nova"/>
                <w:color w:val="000000"/>
              </w:rPr>
            </w:pPr>
            <w:hyperlink r:id="rId34" w:history="1">
              <w:r w:rsidR="009F6882" w:rsidRPr="00C957C9">
                <w:rPr>
                  <w:rStyle w:val="Hyperlink"/>
                  <w:rFonts w:ascii="Arial Nova" w:hAnsi="Arial Nova"/>
                </w:rPr>
                <w:t>S1588350</w:t>
              </w:r>
            </w:hyperlink>
          </w:p>
        </w:tc>
      </w:tr>
      <w:tr w:rsidR="00583A95" w:rsidRPr="00C957C9" w14:paraId="6C02A78D" w14:textId="77777777" w:rsidTr="00F0425F">
        <w:trPr>
          <w:jc w:val="center"/>
        </w:trPr>
        <w:tc>
          <w:tcPr>
            <w:tcW w:w="5000" w:type="pct"/>
            <w:gridSpan w:val="3"/>
          </w:tcPr>
          <w:p w14:paraId="378B09C5" w14:textId="77777777" w:rsidR="00583A95" w:rsidRPr="00C957C9" w:rsidRDefault="00583A95" w:rsidP="00F0425F">
            <w:pPr>
              <w:rPr>
                <w:rFonts w:ascii="Arial Nova" w:hAnsi="Arial Nova"/>
                <w:b/>
                <w:bCs/>
                <w:color w:val="000000"/>
              </w:rPr>
            </w:pPr>
            <w:r w:rsidRPr="00C957C9">
              <w:rPr>
                <w:rFonts w:ascii="Arial Nova" w:hAnsi="Arial Nova"/>
                <w:b/>
                <w:bCs/>
                <w:color w:val="000000"/>
              </w:rPr>
              <w:t>Для закупки на местах</w:t>
            </w:r>
          </w:p>
        </w:tc>
      </w:tr>
      <w:tr w:rsidR="00583A95" w:rsidRPr="00C957C9" w14:paraId="7605B519" w14:textId="77777777" w:rsidTr="00F0425F">
        <w:trPr>
          <w:jc w:val="center"/>
        </w:trPr>
        <w:tc>
          <w:tcPr>
            <w:tcW w:w="410" w:type="pct"/>
          </w:tcPr>
          <w:p w14:paraId="3CE2B606" w14:textId="46C83530" w:rsidR="00583A95" w:rsidRPr="00C957C9" w:rsidRDefault="00583A95" w:rsidP="00F0425F">
            <w:pPr>
              <w:jc w:val="center"/>
              <w:rPr>
                <w:rFonts w:ascii="Arial Nova" w:hAnsi="Arial Nova"/>
                <w:color w:val="000000"/>
              </w:rPr>
            </w:pPr>
            <w:r w:rsidRPr="00C957C9">
              <w:rPr>
                <w:rFonts w:ascii="Arial Nova" w:hAnsi="Arial Nova"/>
                <w:color w:val="000000"/>
              </w:rPr>
              <w:t>10</w:t>
            </w:r>
          </w:p>
        </w:tc>
        <w:tc>
          <w:tcPr>
            <w:tcW w:w="3477" w:type="pct"/>
            <w:vAlign w:val="center"/>
          </w:tcPr>
          <w:p w14:paraId="606DC9F0" w14:textId="09AD3FD8" w:rsidR="00583A95" w:rsidRPr="00C957C9" w:rsidRDefault="00583A95" w:rsidP="00F0425F">
            <w:pPr>
              <w:rPr>
                <w:rFonts w:ascii="Arial Nova" w:hAnsi="Arial Nova"/>
                <w:color w:val="000000"/>
              </w:rPr>
            </w:pPr>
            <w:r w:rsidRPr="00C957C9">
              <w:rPr>
                <w:rFonts w:ascii="Arial Nova" w:hAnsi="Arial Nova"/>
                <w:color w:val="000000"/>
              </w:rPr>
              <w:t>Маркер несмываемый</w:t>
            </w:r>
          </w:p>
        </w:tc>
        <w:tc>
          <w:tcPr>
            <w:tcW w:w="1113" w:type="pct"/>
          </w:tcPr>
          <w:p w14:paraId="6EE8DA25" w14:textId="77777777" w:rsidR="00583A95" w:rsidRPr="00C957C9" w:rsidRDefault="00583A95" w:rsidP="00F0425F">
            <w:pPr>
              <w:jc w:val="center"/>
              <w:rPr>
                <w:rFonts w:ascii="Arial Nova" w:hAnsi="Arial Nova"/>
                <w:color w:val="000000"/>
              </w:rPr>
            </w:pPr>
            <w:r w:rsidRPr="00C957C9">
              <w:rPr>
                <w:rFonts w:ascii="Arial Nova" w:hAnsi="Arial Nova"/>
                <w:color w:val="000000"/>
              </w:rPr>
              <w:t>*</w:t>
            </w:r>
          </w:p>
        </w:tc>
      </w:tr>
      <w:tr w:rsidR="00583A95" w:rsidRPr="00C957C9" w14:paraId="4764576F" w14:textId="77777777" w:rsidTr="00F0425F">
        <w:trPr>
          <w:jc w:val="center"/>
        </w:trPr>
        <w:tc>
          <w:tcPr>
            <w:tcW w:w="410" w:type="pct"/>
          </w:tcPr>
          <w:p w14:paraId="5401836E" w14:textId="5676E6EF" w:rsidR="00583A95" w:rsidRPr="00C957C9" w:rsidRDefault="00583A95" w:rsidP="00F0425F">
            <w:pPr>
              <w:jc w:val="center"/>
              <w:rPr>
                <w:rFonts w:ascii="Arial Nova" w:hAnsi="Arial Nova"/>
                <w:color w:val="000000"/>
              </w:rPr>
            </w:pPr>
            <w:r w:rsidRPr="00C957C9">
              <w:rPr>
                <w:rFonts w:ascii="Arial Nova" w:hAnsi="Arial Nova"/>
                <w:color w:val="000000"/>
              </w:rPr>
              <w:t>11</w:t>
            </w:r>
          </w:p>
        </w:tc>
        <w:tc>
          <w:tcPr>
            <w:tcW w:w="3477" w:type="pct"/>
            <w:vAlign w:val="center"/>
          </w:tcPr>
          <w:p w14:paraId="591BFCD5" w14:textId="0699BE44" w:rsidR="00583A95" w:rsidRPr="00C957C9" w:rsidRDefault="00583A95" w:rsidP="00F0425F">
            <w:pPr>
              <w:rPr>
                <w:rFonts w:ascii="Arial Nova" w:hAnsi="Arial Nova"/>
                <w:color w:val="000000"/>
              </w:rPr>
            </w:pPr>
            <w:r w:rsidRPr="00C957C9">
              <w:rPr>
                <w:rFonts w:ascii="Arial Nova" w:hAnsi="Arial Nova"/>
                <w:color w:val="000000"/>
              </w:rPr>
              <w:t>Антисептик для рук</w:t>
            </w:r>
          </w:p>
        </w:tc>
        <w:tc>
          <w:tcPr>
            <w:tcW w:w="1113" w:type="pct"/>
          </w:tcPr>
          <w:p w14:paraId="21BF6A79" w14:textId="77777777" w:rsidR="00583A95" w:rsidRPr="00C957C9" w:rsidRDefault="00583A95" w:rsidP="00F0425F">
            <w:pPr>
              <w:jc w:val="center"/>
              <w:rPr>
                <w:rFonts w:ascii="Arial Nova" w:hAnsi="Arial Nova"/>
                <w:color w:val="000000"/>
              </w:rPr>
            </w:pPr>
            <w:r w:rsidRPr="00C957C9">
              <w:rPr>
                <w:rFonts w:ascii="Arial Nova" w:hAnsi="Arial Nova"/>
                <w:color w:val="000000"/>
              </w:rPr>
              <w:t>*</w:t>
            </w:r>
          </w:p>
        </w:tc>
      </w:tr>
      <w:tr w:rsidR="00583A95" w:rsidRPr="00C957C9" w14:paraId="55D03930" w14:textId="77777777" w:rsidTr="00F0425F">
        <w:trPr>
          <w:jc w:val="center"/>
        </w:trPr>
        <w:tc>
          <w:tcPr>
            <w:tcW w:w="410" w:type="pct"/>
          </w:tcPr>
          <w:p w14:paraId="6F7B0EFE" w14:textId="2A8631C5"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5EFB2606" w14:textId="77777777" w:rsidR="00583A95" w:rsidRPr="00C957C9" w:rsidRDefault="00583A95" w:rsidP="00F0425F">
            <w:pPr>
              <w:rPr>
                <w:rFonts w:ascii="Arial Nova" w:hAnsi="Arial Nova"/>
                <w:color w:val="000000"/>
              </w:rPr>
            </w:pPr>
            <w:r w:rsidRPr="00C957C9">
              <w:rPr>
                <w:rFonts w:ascii="Arial Nova" w:hAnsi="Arial Nova"/>
                <w:color w:val="000000"/>
              </w:rPr>
              <w:t xml:space="preserve">Сумка для расходных </w:t>
            </w:r>
            <w:proofErr w:type="spellStart"/>
            <w:r w:rsidRPr="00C957C9">
              <w:rPr>
                <w:rFonts w:ascii="Arial Nova" w:hAnsi="Arial Nova"/>
                <w:color w:val="000000"/>
              </w:rPr>
              <w:t>материалов</w:t>
            </w:r>
            <w:r w:rsidRPr="00C957C9">
              <w:rPr>
                <w:rFonts w:ascii="Arial Nova" w:hAnsi="Arial Nova"/>
                <w:color w:val="000000"/>
                <w:vertAlign w:val="superscript"/>
              </w:rPr>
              <w:t>B</w:t>
            </w:r>
            <w:proofErr w:type="spellEnd"/>
          </w:p>
        </w:tc>
        <w:tc>
          <w:tcPr>
            <w:tcW w:w="1113" w:type="pct"/>
          </w:tcPr>
          <w:p w14:paraId="63EEA8D7" w14:textId="77777777" w:rsidR="00583A95" w:rsidRPr="00C957C9" w:rsidRDefault="00583A95" w:rsidP="00F0425F">
            <w:pPr>
              <w:jc w:val="center"/>
              <w:rPr>
                <w:rFonts w:ascii="Arial Nova" w:hAnsi="Arial Nova"/>
                <w:color w:val="000000"/>
              </w:rPr>
            </w:pPr>
            <w:r w:rsidRPr="00C957C9">
              <w:rPr>
                <w:rFonts w:ascii="Arial Nova" w:hAnsi="Arial Nova"/>
                <w:color w:val="000000"/>
              </w:rPr>
              <w:t>*</w:t>
            </w:r>
          </w:p>
        </w:tc>
      </w:tr>
      <w:tr w:rsidR="00583A95" w:rsidRPr="00C957C9" w14:paraId="1CE8AC24" w14:textId="77777777" w:rsidTr="00F0425F">
        <w:trPr>
          <w:jc w:val="center"/>
        </w:trPr>
        <w:tc>
          <w:tcPr>
            <w:tcW w:w="410" w:type="pct"/>
          </w:tcPr>
          <w:p w14:paraId="302ED4A9" w14:textId="79302F53"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0FA1124B" w14:textId="77777777" w:rsidR="00583A95" w:rsidRPr="00C957C9" w:rsidRDefault="00583A95" w:rsidP="00F0425F">
            <w:pPr>
              <w:rPr>
                <w:rFonts w:ascii="Arial Nova" w:hAnsi="Arial Nova"/>
                <w:color w:val="000000"/>
              </w:rPr>
            </w:pPr>
            <w:r w:rsidRPr="00C957C9">
              <w:rPr>
                <w:rFonts w:ascii="Arial Nova" w:hAnsi="Arial Nova"/>
                <w:color w:val="000000"/>
              </w:rPr>
              <w:t xml:space="preserve">Сумка замерщика для принадлежностей для </w:t>
            </w:r>
            <w:proofErr w:type="spellStart"/>
            <w:r w:rsidRPr="00C957C9">
              <w:rPr>
                <w:rFonts w:ascii="Arial Nova" w:hAnsi="Arial Nova"/>
                <w:color w:val="000000"/>
              </w:rPr>
              <w:t>анализа</w:t>
            </w:r>
            <w:r w:rsidRPr="00C957C9">
              <w:rPr>
                <w:rFonts w:ascii="Arial Nova" w:hAnsi="Arial Nova"/>
                <w:color w:val="000000"/>
                <w:vertAlign w:val="superscript"/>
              </w:rPr>
              <w:t>B</w:t>
            </w:r>
            <w:proofErr w:type="spellEnd"/>
          </w:p>
        </w:tc>
        <w:tc>
          <w:tcPr>
            <w:tcW w:w="1113" w:type="pct"/>
          </w:tcPr>
          <w:p w14:paraId="314771E2" w14:textId="77777777" w:rsidR="00583A95" w:rsidRPr="00C957C9" w:rsidRDefault="00583A95" w:rsidP="00F0425F">
            <w:pPr>
              <w:jc w:val="center"/>
              <w:rPr>
                <w:rFonts w:ascii="Arial Nova" w:hAnsi="Arial Nova"/>
                <w:color w:val="000000"/>
              </w:rPr>
            </w:pPr>
            <w:r w:rsidRPr="00C957C9">
              <w:rPr>
                <w:rFonts w:ascii="Arial Nova" w:hAnsi="Arial Nova"/>
                <w:color w:val="000000"/>
              </w:rPr>
              <w:t>*</w:t>
            </w:r>
          </w:p>
        </w:tc>
      </w:tr>
      <w:tr w:rsidR="00583A95" w:rsidRPr="00C957C9" w14:paraId="7E439763" w14:textId="77777777" w:rsidTr="00F0425F">
        <w:trPr>
          <w:jc w:val="center"/>
        </w:trPr>
        <w:tc>
          <w:tcPr>
            <w:tcW w:w="410" w:type="pct"/>
          </w:tcPr>
          <w:p w14:paraId="2520AE08" w14:textId="48947E69"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71C13149" w14:textId="77777777" w:rsidR="00583A95" w:rsidRPr="00C957C9" w:rsidRDefault="00583A95" w:rsidP="00F0425F">
            <w:pPr>
              <w:rPr>
                <w:rFonts w:ascii="Arial Nova" w:hAnsi="Arial Nova"/>
                <w:color w:val="000000"/>
              </w:rPr>
            </w:pPr>
            <w:r w:rsidRPr="00C957C9">
              <w:rPr>
                <w:rFonts w:ascii="Arial Nova" w:hAnsi="Arial Nova"/>
                <w:color w:val="000000"/>
              </w:rPr>
              <w:t>Пакеты для мусора</w:t>
            </w:r>
          </w:p>
        </w:tc>
        <w:tc>
          <w:tcPr>
            <w:tcW w:w="1113" w:type="pct"/>
          </w:tcPr>
          <w:p w14:paraId="1B8CA932" w14:textId="77777777" w:rsidR="00583A95" w:rsidRPr="00C957C9" w:rsidRDefault="00583A95" w:rsidP="00F0425F">
            <w:pPr>
              <w:jc w:val="center"/>
              <w:rPr>
                <w:rFonts w:ascii="Arial Nova" w:hAnsi="Arial Nova"/>
                <w:color w:val="000000"/>
              </w:rPr>
            </w:pPr>
            <w:r w:rsidRPr="00C957C9">
              <w:rPr>
                <w:rFonts w:ascii="Arial Nova" w:hAnsi="Arial Nova"/>
                <w:color w:val="000000"/>
              </w:rPr>
              <w:t>*</w:t>
            </w:r>
          </w:p>
        </w:tc>
      </w:tr>
      <w:tr w:rsidR="00583A95" w:rsidRPr="00C957C9" w14:paraId="2FE6C748" w14:textId="77777777" w:rsidTr="00F0425F">
        <w:trPr>
          <w:jc w:val="center"/>
        </w:trPr>
        <w:tc>
          <w:tcPr>
            <w:tcW w:w="410" w:type="pct"/>
          </w:tcPr>
          <w:p w14:paraId="0213A1F6" w14:textId="03C25458"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46390A8C" w14:textId="77777777" w:rsidR="00583A95" w:rsidRPr="00C957C9" w:rsidRDefault="00583A95" w:rsidP="00F0425F">
            <w:pPr>
              <w:rPr>
                <w:rFonts w:ascii="Arial Nova" w:hAnsi="Arial Nova"/>
                <w:color w:val="000000"/>
              </w:rPr>
            </w:pPr>
            <w:r w:rsidRPr="00C957C9">
              <w:rPr>
                <w:rFonts w:ascii="Arial Nova" w:hAnsi="Arial Nova"/>
                <w:color w:val="000000"/>
              </w:rPr>
              <w:t>Пакеты с застежкой «</w:t>
            </w:r>
            <w:proofErr w:type="spellStart"/>
            <w:r w:rsidRPr="00C957C9">
              <w:rPr>
                <w:rFonts w:ascii="Arial Nova" w:hAnsi="Arial Nova"/>
                <w:color w:val="000000"/>
              </w:rPr>
              <w:t>зип-лок</w:t>
            </w:r>
            <w:proofErr w:type="spellEnd"/>
            <w:r w:rsidRPr="00C957C9">
              <w:rPr>
                <w:rFonts w:ascii="Arial Nova" w:hAnsi="Arial Nova"/>
                <w:color w:val="000000"/>
              </w:rPr>
              <w:t>»</w:t>
            </w:r>
          </w:p>
        </w:tc>
        <w:tc>
          <w:tcPr>
            <w:tcW w:w="1113" w:type="pct"/>
          </w:tcPr>
          <w:p w14:paraId="15566ED6" w14:textId="77777777" w:rsidR="00583A95" w:rsidRPr="00C957C9" w:rsidRDefault="00583A95" w:rsidP="00F0425F">
            <w:pPr>
              <w:jc w:val="center"/>
              <w:rPr>
                <w:rFonts w:ascii="Arial Nova" w:hAnsi="Arial Nova"/>
                <w:color w:val="000000"/>
              </w:rPr>
            </w:pPr>
            <w:r w:rsidRPr="00C957C9">
              <w:rPr>
                <w:rFonts w:ascii="Arial Nova" w:hAnsi="Arial Nova"/>
                <w:color w:val="000000"/>
              </w:rPr>
              <w:t>*</w:t>
            </w:r>
          </w:p>
        </w:tc>
      </w:tr>
      <w:tr w:rsidR="00583A95" w:rsidRPr="00C957C9" w14:paraId="7F2E21E5" w14:textId="77777777" w:rsidTr="00F0425F">
        <w:trPr>
          <w:jc w:val="center"/>
        </w:trPr>
        <w:tc>
          <w:tcPr>
            <w:tcW w:w="410" w:type="pct"/>
          </w:tcPr>
          <w:p w14:paraId="4377F032" w14:textId="512A7169" w:rsidR="00583A95" w:rsidRPr="00C957C9" w:rsidRDefault="00583A95" w:rsidP="00F0425F">
            <w:pPr>
              <w:jc w:val="center"/>
              <w:rPr>
                <w:rFonts w:ascii="Arial Nova" w:hAnsi="Arial Nova"/>
                <w:color w:val="000000"/>
              </w:rPr>
            </w:pPr>
            <w:r w:rsidRPr="00C957C9">
              <w:rPr>
                <w:rFonts w:ascii="Arial Nova" w:hAnsi="Arial Nova"/>
                <w:color w:val="000000"/>
              </w:rPr>
              <w:lastRenderedPageBreak/>
              <w:t>-</w:t>
            </w:r>
          </w:p>
        </w:tc>
        <w:tc>
          <w:tcPr>
            <w:tcW w:w="3477" w:type="pct"/>
            <w:vAlign w:val="center"/>
          </w:tcPr>
          <w:p w14:paraId="6B467C3D" w14:textId="77777777" w:rsidR="00583A95" w:rsidRPr="00C957C9" w:rsidRDefault="00583A95" w:rsidP="00F0425F">
            <w:pPr>
              <w:rPr>
                <w:rFonts w:ascii="Arial Nova" w:hAnsi="Arial Nova"/>
                <w:color w:val="000000"/>
              </w:rPr>
            </w:pPr>
            <w:r w:rsidRPr="00C957C9">
              <w:rPr>
                <w:rFonts w:ascii="Arial Nova" w:hAnsi="Arial Nova"/>
                <w:color w:val="000000"/>
              </w:rPr>
              <w:t>Полотенца кухонные бумажные</w:t>
            </w:r>
          </w:p>
        </w:tc>
        <w:tc>
          <w:tcPr>
            <w:tcW w:w="1113" w:type="pct"/>
          </w:tcPr>
          <w:p w14:paraId="0A191458" w14:textId="77777777" w:rsidR="00583A95" w:rsidRPr="00C957C9" w:rsidRDefault="00583A95" w:rsidP="00F0425F">
            <w:pPr>
              <w:jc w:val="center"/>
              <w:rPr>
                <w:rFonts w:ascii="Arial Nova" w:hAnsi="Arial Nova"/>
                <w:color w:val="000000"/>
              </w:rPr>
            </w:pPr>
          </w:p>
        </w:tc>
      </w:tr>
      <w:tr w:rsidR="00583A95" w:rsidRPr="00C957C9" w14:paraId="73A31F76" w14:textId="77777777" w:rsidTr="00F0425F">
        <w:trPr>
          <w:jc w:val="center"/>
        </w:trPr>
        <w:tc>
          <w:tcPr>
            <w:tcW w:w="410" w:type="pct"/>
          </w:tcPr>
          <w:p w14:paraId="27D75BA8" w14:textId="644DA0E2"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0BE4137A" w14:textId="77777777" w:rsidR="00583A95" w:rsidRPr="00C957C9" w:rsidRDefault="00583A95" w:rsidP="00F0425F">
            <w:pPr>
              <w:rPr>
                <w:rFonts w:ascii="Arial Nova" w:hAnsi="Arial Nova"/>
                <w:color w:val="000000"/>
              </w:rPr>
            </w:pPr>
            <w:r w:rsidRPr="00C957C9">
              <w:rPr>
                <w:rFonts w:ascii="Arial Nova" w:hAnsi="Arial Nova"/>
                <w:color w:val="000000"/>
              </w:rPr>
              <w:t xml:space="preserve">Вода </w:t>
            </w:r>
            <w:proofErr w:type="spellStart"/>
            <w:r w:rsidRPr="00C957C9">
              <w:rPr>
                <w:rFonts w:ascii="Arial Nova" w:hAnsi="Arial Nova"/>
                <w:color w:val="000000"/>
              </w:rPr>
              <w:t>бутилированная</w:t>
            </w:r>
            <w:r w:rsidRPr="00C957C9">
              <w:rPr>
                <w:rFonts w:ascii="Arial Nova" w:hAnsi="Arial Nova"/>
                <w:color w:val="000000"/>
                <w:vertAlign w:val="superscript"/>
              </w:rPr>
              <w:t>C</w:t>
            </w:r>
            <w:proofErr w:type="spellEnd"/>
          </w:p>
        </w:tc>
        <w:tc>
          <w:tcPr>
            <w:tcW w:w="1113" w:type="pct"/>
          </w:tcPr>
          <w:p w14:paraId="47CBE1D2" w14:textId="77777777" w:rsidR="00583A95" w:rsidRPr="00C957C9" w:rsidRDefault="00583A95" w:rsidP="00F0425F">
            <w:pPr>
              <w:jc w:val="center"/>
              <w:rPr>
                <w:rFonts w:ascii="Arial Nova" w:hAnsi="Arial Nova"/>
                <w:color w:val="000000"/>
              </w:rPr>
            </w:pPr>
          </w:p>
        </w:tc>
      </w:tr>
      <w:tr w:rsidR="00583A95" w:rsidRPr="00C957C9" w14:paraId="55215614" w14:textId="77777777" w:rsidTr="00F0425F">
        <w:trPr>
          <w:jc w:val="center"/>
        </w:trPr>
        <w:tc>
          <w:tcPr>
            <w:tcW w:w="410" w:type="pct"/>
          </w:tcPr>
          <w:p w14:paraId="53FADA77" w14:textId="1121F2D8"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599BF6F3" w14:textId="77777777" w:rsidR="00583A95" w:rsidRPr="00C957C9" w:rsidRDefault="00583A95" w:rsidP="00F0425F">
            <w:pPr>
              <w:rPr>
                <w:rFonts w:ascii="Arial Nova" w:hAnsi="Arial Nova"/>
                <w:color w:val="000000"/>
              </w:rPr>
            </w:pPr>
            <w:r w:rsidRPr="00C957C9">
              <w:rPr>
                <w:rFonts w:ascii="Arial Nova" w:hAnsi="Arial Nova"/>
                <w:color w:val="000000"/>
              </w:rPr>
              <w:t>Инструкции для замерщика ламинированные</w:t>
            </w:r>
          </w:p>
        </w:tc>
        <w:tc>
          <w:tcPr>
            <w:tcW w:w="1113" w:type="pct"/>
          </w:tcPr>
          <w:p w14:paraId="4F5D9B72" w14:textId="77777777" w:rsidR="00583A95" w:rsidRPr="00C957C9" w:rsidRDefault="00583A95" w:rsidP="00F0425F">
            <w:pPr>
              <w:jc w:val="center"/>
              <w:rPr>
                <w:rFonts w:ascii="Arial Nova" w:hAnsi="Arial Nova"/>
                <w:color w:val="000000"/>
              </w:rPr>
            </w:pPr>
          </w:p>
        </w:tc>
      </w:tr>
      <w:tr w:rsidR="00583A95" w:rsidRPr="00C957C9" w14:paraId="3CF2B00D" w14:textId="77777777" w:rsidTr="00F0425F">
        <w:trPr>
          <w:jc w:val="center"/>
        </w:trPr>
        <w:tc>
          <w:tcPr>
            <w:tcW w:w="410" w:type="pct"/>
          </w:tcPr>
          <w:p w14:paraId="7AF02C28" w14:textId="5E6DFBCB" w:rsidR="00583A95" w:rsidRPr="00C957C9" w:rsidRDefault="00583A95" w:rsidP="00F0425F">
            <w:pPr>
              <w:jc w:val="center"/>
              <w:rPr>
                <w:rFonts w:ascii="Arial Nova" w:hAnsi="Arial Nova"/>
                <w:color w:val="000000"/>
              </w:rPr>
            </w:pPr>
            <w:r w:rsidRPr="00C957C9">
              <w:rPr>
                <w:rFonts w:ascii="Arial Nova" w:hAnsi="Arial Nova"/>
                <w:color w:val="000000"/>
              </w:rPr>
              <w:t>-</w:t>
            </w:r>
          </w:p>
        </w:tc>
        <w:tc>
          <w:tcPr>
            <w:tcW w:w="3477" w:type="pct"/>
            <w:vAlign w:val="center"/>
          </w:tcPr>
          <w:p w14:paraId="6ADAF423" w14:textId="77777777" w:rsidR="00583A95" w:rsidRPr="00C957C9" w:rsidRDefault="00583A95" w:rsidP="00F0425F">
            <w:pPr>
              <w:rPr>
                <w:rFonts w:ascii="Arial Nova" w:hAnsi="Arial Nova"/>
                <w:color w:val="000000"/>
              </w:rPr>
            </w:pPr>
            <w:r w:rsidRPr="00C957C9">
              <w:rPr>
                <w:rFonts w:ascii="Arial Nova" w:hAnsi="Arial Nova"/>
                <w:color w:val="000000"/>
              </w:rPr>
              <w:t>Памятка о качестве воды (необязательно)</w:t>
            </w:r>
          </w:p>
        </w:tc>
        <w:tc>
          <w:tcPr>
            <w:tcW w:w="1113" w:type="pct"/>
          </w:tcPr>
          <w:p w14:paraId="6CD4DB6C" w14:textId="77777777" w:rsidR="00583A95" w:rsidRPr="00C957C9" w:rsidRDefault="00583A95" w:rsidP="00F0425F">
            <w:pPr>
              <w:jc w:val="center"/>
              <w:rPr>
                <w:rFonts w:ascii="Arial Nova" w:hAnsi="Arial Nova"/>
                <w:color w:val="000000"/>
              </w:rPr>
            </w:pPr>
          </w:p>
        </w:tc>
      </w:tr>
      <w:tr w:rsidR="00583A95" w:rsidRPr="00C957C9" w14:paraId="1DCBA191" w14:textId="77777777" w:rsidTr="00F0425F">
        <w:trPr>
          <w:jc w:val="center"/>
        </w:trPr>
        <w:tc>
          <w:tcPr>
            <w:tcW w:w="410" w:type="pct"/>
          </w:tcPr>
          <w:p w14:paraId="4558B944" w14:textId="508811A8" w:rsidR="00583A95" w:rsidRPr="00C957C9" w:rsidRDefault="00583A95" w:rsidP="00F0425F">
            <w:pPr>
              <w:jc w:val="center"/>
              <w:rPr>
                <w:rFonts w:ascii="Arial Nova" w:hAnsi="Arial Nova"/>
                <w:color w:val="000000"/>
              </w:rPr>
            </w:pPr>
          </w:p>
        </w:tc>
        <w:tc>
          <w:tcPr>
            <w:tcW w:w="3477" w:type="pct"/>
            <w:vAlign w:val="center"/>
          </w:tcPr>
          <w:p w14:paraId="77C837AC" w14:textId="77777777" w:rsidR="00583A95" w:rsidRPr="00C957C9" w:rsidRDefault="00583A95" w:rsidP="00F0425F">
            <w:pPr>
              <w:rPr>
                <w:rFonts w:ascii="Arial Nova" w:hAnsi="Arial Nova"/>
                <w:color w:val="000000"/>
              </w:rPr>
            </w:pPr>
            <w:r w:rsidRPr="00C957C9">
              <w:rPr>
                <w:rFonts w:ascii="Arial Nova" w:hAnsi="Arial Nova"/>
                <w:color w:val="000000"/>
              </w:rPr>
              <w:t>Поднос для анализа качества воды (необязательно)</w:t>
            </w:r>
          </w:p>
        </w:tc>
        <w:tc>
          <w:tcPr>
            <w:tcW w:w="1113" w:type="pct"/>
          </w:tcPr>
          <w:p w14:paraId="570CB6BF" w14:textId="77777777" w:rsidR="00583A95" w:rsidRPr="00C957C9" w:rsidRDefault="00583A95" w:rsidP="00F0425F">
            <w:pPr>
              <w:jc w:val="center"/>
              <w:rPr>
                <w:rFonts w:ascii="Arial Nova" w:hAnsi="Arial Nova"/>
                <w:color w:val="000000"/>
              </w:rPr>
            </w:pPr>
          </w:p>
        </w:tc>
      </w:tr>
      <w:tr w:rsidR="00583A95" w:rsidRPr="00C957C9" w14:paraId="718F3052" w14:textId="77777777" w:rsidTr="00F0425F">
        <w:trPr>
          <w:jc w:val="center"/>
        </w:trPr>
        <w:tc>
          <w:tcPr>
            <w:tcW w:w="5000" w:type="pct"/>
            <w:gridSpan w:val="3"/>
          </w:tcPr>
          <w:p w14:paraId="28020BE6" w14:textId="617F552B" w:rsidR="00583A95" w:rsidRPr="00C957C9" w:rsidRDefault="00583A95" w:rsidP="00F0425F">
            <w:pPr>
              <w:rPr>
                <w:rFonts w:ascii="Arial Nova" w:hAnsi="Arial Nova" w:cs="Calibri"/>
                <w:color w:val="000000"/>
                <w:sz w:val="18"/>
                <w:szCs w:val="18"/>
              </w:rPr>
            </w:pPr>
            <w:r w:rsidRPr="00C957C9">
              <w:rPr>
                <w:rFonts w:ascii="Arial Nova" w:hAnsi="Arial Nova"/>
                <w:color w:val="000000"/>
                <w:sz w:val="18"/>
                <w:szCs w:val="18"/>
                <w:vertAlign w:val="superscript"/>
              </w:rPr>
              <w:t>A</w:t>
            </w:r>
            <w:r w:rsidRPr="00C957C9">
              <w:rPr>
                <w:rFonts w:ascii="Arial Nova" w:hAnsi="Arial Nova"/>
                <w:color w:val="000000"/>
                <w:sz w:val="18"/>
                <w:szCs w:val="18"/>
              </w:rPr>
              <w:t xml:space="preserve"> </w:t>
            </w:r>
            <w:r w:rsidRPr="00C957C9">
              <w:rPr>
                <w:rFonts w:ascii="Arial Nova" w:hAnsi="Arial Nova"/>
                <w:bCs/>
                <w:sz w:val="18"/>
                <w:szCs w:val="18"/>
              </w:rPr>
              <w:t xml:space="preserve">В странах, где электроснабжение устойчиво только по вечерам, команды могут в течение дня пользоваться переносным </w:t>
            </w:r>
            <w:proofErr w:type="spellStart"/>
            <w:r w:rsidRPr="00C957C9">
              <w:rPr>
                <w:rFonts w:ascii="Arial Nova" w:hAnsi="Arial Nova"/>
                <w:bCs/>
                <w:sz w:val="18"/>
                <w:szCs w:val="18"/>
              </w:rPr>
              <w:t>электроинкубатором</w:t>
            </w:r>
            <w:proofErr w:type="spellEnd"/>
            <w:r w:rsidRPr="00C957C9">
              <w:rPr>
                <w:rFonts w:ascii="Arial Nova" w:hAnsi="Arial Nova"/>
                <w:bCs/>
                <w:sz w:val="18"/>
                <w:szCs w:val="18"/>
              </w:rPr>
              <w:t xml:space="preserve"> (артикул </w:t>
            </w:r>
            <w:hyperlink r:id="rId35" w:history="1">
              <w:r w:rsidRPr="00C957C9">
                <w:rPr>
                  <w:rStyle w:val="Hyperlink"/>
                  <w:rFonts w:ascii="Arial Nova" w:hAnsi="Arial Nova"/>
                  <w:bCs/>
                  <w:sz w:val="18"/>
                  <w:szCs w:val="18"/>
                </w:rPr>
                <w:t>S0000597</w:t>
              </w:r>
            </w:hyperlink>
            <w:r w:rsidRPr="00C957C9">
              <w:rPr>
                <w:rFonts w:ascii="Arial Nova" w:hAnsi="Arial Nova"/>
                <w:bCs/>
                <w:sz w:val="18"/>
                <w:szCs w:val="18"/>
              </w:rPr>
              <w:t xml:space="preserve">), работающим от автомобильной розетки на 12 В. В странах, где используются </w:t>
            </w:r>
            <w:proofErr w:type="spellStart"/>
            <w:r w:rsidRPr="00C957C9">
              <w:rPr>
                <w:rFonts w:ascii="Arial Nova" w:hAnsi="Arial Nova"/>
                <w:bCs/>
                <w:sz w:val="18"/>
                <w:szCs w:val="18"/>
              </w:rPr>
              <w:t>электроинкубаторы</w:t>
            </w:r>
            <w:proofErr w:type="spellEnd"/>
            <w:r w:rsidRPr="00C957C9">
              <w:rPr>
                <w:rFonts w:ascii="Arial Nova" w:hAnsi="Arial Nova"/>
                <w:bCs/>
                <w:sz w:val="18"/>
                <w:szCs w:val="18"/>
              </w:rPr>
              <w:t>, необходимы также инкубационные пояса в качестве резерва. 573,42 долл. США (примерная стоимость согласно Каталогу ЮНИСЕФ, данные на март 2023 г.).</w:t>
            </w:r>
          </w:p>
        </w:tc>
      </w:tr>
      <w:tr w:rsidR="00583A95" w:rsidRPr="00C957C9" w14:paraId="6457341E" w14:textId="77777777" w:rsidTr="00F0425F">
        <w:trPr>
          <w:jc w:val="center"/>
        </w:trPr>
        <w:tc>
          <w:tcPr>
            <w:tcW w:w="5000" w:type="pct"/>
            <w:gridSpan w:val="3"/>
          </w:tcPr>
          <w:p w14:paraId="1D3DBBB8" w14:textId="00FA1F23" w:rsidR="00583A95" w:rsidRPr="00C957C9" w:rsidRDefault="00583A95" w:rsidP="00F0425F">
            <w:pPr>
              <w:rPr>
                <w:rFonts w:ascii="Arial Nova" w:hAnsi="Arial Nova" w:cs="Calibri"/>
                <w:color w:val="000000"/>
                <w:sz w:val="18"/>
                <w:szCs w:val="18"/>
              </w:rPr>
            </w:pPr>
            <w:proofErr w:type="gramStart"/>
            <w:r w:rsidRPr="00C957C9">
              <w:rPr>
                <w:rFonts w:ascii="Arial Nova" w:hAnsi="Arial Nova"/>
                <w:color w:val="000000"/>
                <w:sz w:val="18"/>
                <w:szCs w:val="18"/>
                <w:vertAlign w:val="superscript"/>
              </w:rPr>
              <w:t>B</w:t>
            </w:r>
            <w:r w:rsidRPr="00C957C9">
              <w:rPr>
                <w:rFonts w:ascii="Arial Nova" w:hAnsi="Arial Nova"/>
                <w:bCs/>
                <w:sz w:val="18"/>
                <w:szCs w:val="18"/>
              </w:rPr>
              <w:t xml:space="preserve"> Для</w:t>
            </w:r>
            <w:proofErr w:type="gramEnd"/>
            <w:r w:rsidRPr="00C957C9">
              <w:rPr>
                <w:rFonts w:ascii="Arial Nova" w:hAnsi="Arial Nova"/>
                <w:bCs/>
                <w:sz w:val="18"/>
                <w:szCs w:val="18"/>
              </w:rPr>
              <w:t xml:space="preserve"> хранения и переноски принадлежностей для анализа воды каждой команде необходима специальная сумка, которая вмещает оборудование и небольшое количество расходных материалов, а также сумка побольше, в которой материалы будут храниться в автомобиле. Сумки можно приобрести на местах или в подразделении ЮНИСЕФ по снабжению (артикулы </w:t>
            </w:r>
            <w:hyperlink r:id="rId36" w:history="1">
              <w:r w:rsidRPr="00C957C9">
                <w:rPr>
                  <w:rStyle w:val="Hyperlink"/>
                  <w:rFonts w:ascii="Arial Nova" w:hAnsi="Arial Nova"/>
                  <w:bCs/>
                  <w:sz w:val="18"/>
                  <w:szCs w:val="18"/>
                </w:rPr>
                <w:t>S5001100</w:t>
              </w:r>
            </w:hyperlink>
            <w:r w:rsidRPr="00C957C9">
              <w:rPr>
                <w:rFonts w:ascii="Arial Nova" w:hAnsi="Arial Nova"/>
                <w:bCs/>
                <w:sz w:val="18"/>
                <w:szCs w:val="18"/>
              </w:rPr>
              <w:t xml:space="preserve">, </w:t>
            </w:r>
            <w:hyperlink r:id="rId37" w:history="1">
              <w:r w:rsidRPr="00C957C9">
                <w:rPr>
                  <w:rStyle w:val="Hyperlink"/>
                  <w:rFonts w:ascii="Arial Nova" w:hAnsi="Arial Nova"/>
                  <w:bCs/>
                  <w:sz w:val="18"/>
                  <w:szCs w:val="18"/>
                </w:rPr>
                <w:t>S5001000</w:t>
              </w:r>
            </w:hyperlink>
            <w:r w:rsidRPr="00C957C9">
              <w:rPr>
                <w:rFonts w:ascii="Arial Nova" w:hAnsi="Arial Nova"/>
                <w:bCs/>
                <w:sz w:val="18"/>
                <w:szCs w:val="18"/>
              </w:rPr>
              <w:t>).</w:t>
            </w:r>
            <w:r w:rsidRPr="00C957C9">
              <w:rPr>
                <w:rFonts w:ascii="Arial Nova" w:hAnsi="Arial Nova"/>
              </w:rPr>
              <w:t>.</w:t>
            </w:r>
          </w:p>
        </w:tc>
      </w:tr>
      <w:tr w:rsidR="00583A95" w:rsidRPr="00C957C9" w14:paraId="7E725601" w14:textId="77777777" w:rsidTr="00F0425F">
        <w:trPr>
          <w:jc w:val="center"/>
        </w:trPr>
        <w:tc>
          <w:tcPr>
            <w:tcW w:w="5000" w:type="pct"/>
            <w:gridSpan w:val="3"/>
          </w:tcPr>
          <w:p w14:paraId="00775E89" w14:textId="77777777" w:rsidR="00583A95" w:rsidRPr="00C957C9" w:rsidRDefault="00583A95" w:rsidP="00F0425F">
            <w:pPr>
              <w:rPr>
                <w:rFonts w:ascii="Arial Nova" w:hAnsi="Arial Nova" w:cs="Calibri"/>
                <w:color w:val="000000"/>
                <w:sz w:val="18"/>
                <w:szCs w:val="18"/>
                <w:vertAlign w:val="superscript"/>
              </w:rPr>
            </w:pPr>
            <w:r w:rsidRPr="00C957C9">
              <w:rPr>
                <w:rFonts w:ascii="Arial Nova" w:hAnsi="Arial Nova"/>
                <w:bCs/>
                <w:sz w:val="18"/>
                <w:szCs w:val="18"/>
                <w:vertAlign w:val="superscript"/>
              </w:rPr>
              <w:t>C</w:t>
            </w:r>
            <w:r w:rsidRPr="00C957C9">
              <w:rPr>
                <w:rFonts w:ascii="Arial Nova" w:hAnsi="Arial Nova"/>
                <w:bCs/>
                <w:sz w:val="18"/>
                <w:szCs w:val="18"/>
              </w:rPr>
              <w:t xml:space="preserve"> Чтобы в ходе работ на местах обеспечить правильность контрольного анализа, необходимы бутылочки объемом 100–250 мл с водой высокого качества – возможно, дистиллированной, – не загрязненной кишечной палочкой.</w:t>
            </w:r>
          </w:p>
        </w:tc>
      </w:tr>
      <w:tr w:rsidR="00583A95" w:rsidRPr="00C957C9" w14:paraId="3B2D6A47" w14:textId="77777777" w:rsidTr="00F0425F">
        <w:trPr>
          <w:jc w:val="center"/>
        </w:trPr>
        <w:tc>
          <w:tcPr>
            <w:tcW w:w="5000" w:type="pct"/>
            <w:gridSpan w:val="3"/>
          </w:tcPr>
          <w:p w14:paraId="035A52F6" w14:textId="178EF8A7" w:rsidR="00583A95" w:rsidRPr="00C957C9" w:rsidRDefault="00583A95" w:rsidP="00F0425F">
            <w:pPr>
              <w:rPr>
                <w:rFonts w:ascii="Arial Nova" w:hAnsi="Arial Nova" w:cs="Calibri"/>
                <w:color w:val="000000"/>
                <w:sz w:val="18"/>
                <w:szCs w:val="18"/>
              </w:rPr>
            </w:pPr>
            <w:r w:rsidRPr="00C957C9">
              <w:rPr>
                <w:rFonts w:ascii="Arial Nova" w:hAnsi="Arial Nova"/>
                <w:color w:val="000000"/>
                <w:sz w:val="18"/>
                <w:szCs w:val="18"/>
              </w:rPr>
              <w:t>* Эти предметы можно заказать в подразделении ЮНИСЕФ по снабжению, но на местах возможен более широкий выбор по более низкой цене.</w:t>
            </w:r>
          </w:p>
        </w:tc>
      </w:tr>
    </w:tbl>
    <w:p w14:paraId="04538DF3" w14:textId="77777777" w:rsidR="00583A95" w:rsidRPr="00C957C9" w:rsidRDefault="00583A95" w:rsidP="006B67A4">
      <w:pPr>
        <w:pStyle w:val="Heading1"/>
        <w:keepNext/>
        <w:spacing w:before="240"/>
        <w:rPr>
          <w:rFonts w:ascii="Arial Nova" w:hAnsi="Arial Nova"/>
        </w:rPr>
      </w:pPr>
      <w:r w:rsidRPr="00C957C9">
        <w:rPr>
          <w:rFonts w:ascii="Arial Nova" w:hAnsi="Arial Nova"/>
        </w:rPr>
        <w:t>Модули GPS</w:t>
      </w:r>
    </w:p>
    <w:p w14:paraId="14794B97" w14:textId="01E60D9A" w:rsidR="00583A95" w:rsidRPr="00C957C9" w:rsidRDefault="00583A95" w:rsidP="00803757">
      <w:pPr>
        <w:rPr>
          <w:rFonts w:ascii="Arial Nova" w:hAnsi="Arial Nova" w:cs="Tahoma"/>
          <w:sz w:val="22"/>
          <w:szCs w:val="22"/>
        </w:rPr>
      </w:pPr>
      <w:r w:rsidRPr="00C957C9">
        <w:rPr>
          <w:rFonts w:ascii="Arial Nova" w:hAnsi="Arial Nova"/>
          <w:noProof/>
          <w:sz w:val="22"/>
          <w:szCs w:val="22"/>
          <w:lang w:eastAsia="ru-RU"/>
        </w:rPr>
        <w:drawing>
          <wp:anchor distT="0" distB="0" distL="114300" distR="114300" simplePos="0" relativeHeight="251664384" behindDoc="0" locked="0" layoutInCell="1" allowOverlap="1" wp14:anchorId="7CD0ED4C" wp14:editId="762C8547">
            <wp:simplePos x="0" y="0"/>
            <wp:positionH relativeFrom="column">
              <wp:posOffset>4810125</wp:posOffset>
            </wp:positionH>
            <wp:positionV relativeFrom="paragraph">
              <wp:posOffset>46990</wp:posOffset>
            </wp:positionV>
            <wp:extent cx="952500" cy="1485900"/>
            <wp:effectExtent l="0" t="0" r="0" b="0"/>
            <wp:wrapSquare wrapText="bothSides"/>
            <wp:docPr id="9" name="Picture 9"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atch&#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7C9">
        <w:rPr>
          <w:rFonts w:ascii="Arial Nova" w:hAnsi="Arial Nova"/>
          <w:sz w:val="22"/>
          <w:szCs w:val="22"/>
        </w:rPr>
        <w:t xml:space="preserve">Стандартный </w:t>
      </w:r>
      <w:hyperlink r:id="rId39" w:anchor="survey-design" w:history="1">
        <w:r w:rsidRPr="00C957C9">
          <w:rPr>
            <w:rStyle w:val="Hyperlink"/>
            <w:rFonts w:ascii="Arial Nova" w:hAnsi="Arial Nova"/>
            <w:sz w:val="22"/>
            <w:szCs w:val="22"/>
          </w:rPr>
          <w:t>Меморандум о взаимопонимании</w:t>
        </w:r>
      </w:hyperlink>
      <w:r w:rsidRPr="00C957C9">
        <w:rPr>
          <w:rFonts w:ascii="Arial Nova" w:hAnsi="Arial Nova"/>
          <w:sz w:val="22"/>
          <w:szCs w:val="22"/>
        </w:rPr>
        <w:t xml:space="preserve"> предусматривает </w:t>
      </w:r>
      <w:proofErr w:type="spellStart"/>
      <w:r w:rsidRPr="00C957C9">
        <w:rPr>
          <w:rFonts w:ascii="Arial Nova" w:hAnsi="Arial Nova"/>
          <w:sz w:val="22"/>
          <w:szCs w:val="22"/>
        </w:rPr>
        <w:t>геокодирование</w:t>
      </w:r>
      <w:proofErr w:type="spellEnd"/>
      <w:r w:rsidRPr="00C957C9">
        <w:rPr>
          <w:rFonts w:ascii="Arial Nova" w:hAnsi="Arial Nova"/>
          <w:sz w:val="22"/>
          <w:szCs w:val="22"/>
        </w:rPr>
        <w:t xml:space="preserve"> данных MICS, как минимум, с одной центральной точкой на кластер.</w:t>
      </w:r>
    </w:p>
    <w:p w14:paraId="4E2985B3" w14:textId="75C80245" w:rsidR="00583A95" w:rsidRPr="00C957C9" w:rsidRDefault="00583A95" w:rsidP="00583A95">
      <w:pPr>
        <w:rPr>
          <w:rFonts w:ascii="Arial Nova" w:hAnsi="Arial Nova" w:cs="Tahoma"/>
          <w:sz w:val="22"/>
          <w:szCs w:val="22"/>
        </w:rPr>
      </w:pPr>
      <w:r w:rsidRPr="00C957C9">
        <w:rPr>
          <w:rFonts w:ascii="Arial Nova" w:hAnsi="Arial Nova"/>
          <w:sz w:val="22"/>
          <w:szCs w:val="22"/>
        </w:rPr>
        <w:t xml:space="preserve">Программа MICS рекомендует собирать (или проверять имеющиеся) данные GPS в ходе составления карт и списков домохозяйств. Для сбора данных GPS используются самостоятельные модули GPS с соответствующими функциями и точностью. Проверка существующих данных GPS возможна </w:t>
      </w:r>
      <w:r w:rsidRPr="00C957C9">
        <w:rPr>
          <w:rFonts w:ascii="Arial Nova" w:hAnsi="Arial Nova"/>
          <w:sz w:val="22"/>
          <w:szCs w:val="22"/>
          <w:u w:val="single"/>
        </w:rPr>
        <w:t>без</w:t>
      </w:r>
      <w:r w:rsidRPr="00C957C9">
        <w:rPr>
          <w:rFonts w:ascii="Arial Nova" w:hAnsi="Arial Nova"/>
          <w:sz w:val="22"/>
          <w:szCs w:val="22"/>
        </w:rPr>
        <w:t xml:space="preserve"> самостоятельных модулей. За консультацией следует обращаться в глобальную группу по MICS(</w:t>
      </w:r>
      <w:hyperlink r:id="rId40" w:history="1">
        <w:r w:rsidRPr="00C957C9">
          <w:rPr>
            <w:rStyle w:val="Hyperlink"/>
            <w:rFonts w:ascii="Arial Nova" w:hAnsi="Arial Nova"/>
            <w:sz w:val="22"/>
            <w:szCs w:val="22"/>
          </w:rPr>
          <w:t>mics@unicef.org</w:t>
        </w:r>
      </w:hyperlink>
      <w:r w:rsidRPr="00C957C9">
        <w:rPr>
          <w:rStyle w:val="Hyperlink"/>
          <w:rFonts w:ascii="Arial Nova" w:hAnsi="Arial Nova"/>
          <w:sz w:val="22"/>
          <w:szCs w:val="22"/>
        </w:rPr>
        <w:t>)</w:t>
      </w:r>
      <w:r w:rsidRPr="00C957C9">
        <w:rPr>
          <w:rFonts w:ascii="Arial Nova" w:hAnsi="Arial Nova"/>
          <w:sz w:val="22"/>
          <w:szCs w:val="22"/>
        </w:rPr>
        <w:t xml:space="preserve"> с направлением копии запроса региональному координатору MICS.</w:t>
      </w:r>
    </w:p>
    <w:p w14:paraId="1E4E6F49" w14:textId="77777777" w:rsidR="00583A95" w:rsidRPr="00C957C9" w:rsidRDefault="00583A95" w:rsidP="00583A95">
      <w:pPr>
        <w:rPr>
          <w:rFonts w:ascii="Arial Nova" w:hAnsi="Arial Nova" w:cs="Tahoma"/>
          <w:sz w:val="22"/>
          <w:szCs w:val="22"/>
        </w:rPr>
      </w:pPr>
      <w:r w:rsidRPr="00C957C9">
        <w:rPr>
          <w:rFonts w:ascii="Arial Nova" w:hAnsi="Arial Nova"/>
          <w:color w:val="000000"/>
          <w:sz w:val="22"/>
          <w:szCs w:val="22"/>
        </w:rPr>
        <w:t>Модули GPS и принадлежности можно заказать через Систему прямых закупок ЮНИСЕФ, из Каталога предметов снабжения ЮНИСЕФ или приобрести на местном уровне.</w:t>
      </w:r>
    </w:p>
    <w:p w14:paraId="7D5A7A13" w14:textId="4A26647A" w:rsidR="00583A95" w:rsidRPr="00C957C9" w:rsidRDefault="00583A95" w:rsidP="00583A95">
      <w:pPr>
        <w:rPr>
          <w:rFonts w:ascii="Arial Nova" w:hAnsi="Arial Nova" w:cs="Tahoma"/>
          <w:color w:val="000000"/>
          <w:sz w:val="22"/>
          <w:szCs w:val="22"/>
        </w:rPr>
      </w:pPr>
      <w:r w:rsidRPr="00C957C9">
        <w:rPr>
          <w:rFonts w:ascii="Arial Nova" w:hAnsi="Arial Nova"/>
          <w:color w:val="000000"/>
          <w:sz w:val="22"/>
          <w:szCs w:val="22"/>
        </w:rPr>
        <w:t xml:space="preserve">Руководство и другие материалы составлены на базе рекомендованного модуля: </w:t>
      </w:r>
      <w:hyperlink r:id="rId41" w:history="1">
        <w:r w:rsidRPr="00C957C9">
          <w:rPr>
            <w:rStyle w:val="Hyperlink"/>
            <w:rFonts w:ascii="Arial Nova" w:hAnsi="Arial Nova"/>
            <w:sz w:val="22"/>
            <w:szCs w:val="22"/>
          </w:rPr>
          <w:t xml:space="preserve">Garmin </w:t>
        </w:r>
        <w:proofErr w:type="spellStart"/>
        <w:r w:rsidRPr="00C957C9">
          <w:rPr>
            <w:rStyle w:val="Hyperlink"/>
            <w:rFonts w:ascii="Arial Nova" w:hAnsi="Arial Nova"/>
            <w:sz w:val="22"/>
            <w:szCs w:val="22"/>
          </w:rPr>
          <w:t>eTrex</w:t>
        </w:r>
        <w:proofErr w:type="spellEnd"/>
        <w:r w:rsidRPr="00C957C9">
          <w:rPr>
            <w:rStyle w:val="Hyperlink"/>
            <w:rFonts w:ascii="Arial Nova" w:hAnsi="Arial Nova"/>
            <w:sz w:val="22"/>
            <w:szCs w:val="22"/>
          </w:rPr>
          <w:t xml:space="preserve"> 32x</w:t>
        </w:r>
      </w:hyperlink>
      <w:r w:rsidRPr="00C957C9">
        <w:rPr>
          <w:rFonts w:ascii="Arial Nova" w:hAnsi="Arial Nova"/>
          <w:color w:val="000000"/>
          <w:sz w:val="22"/>
          <w:szCs w:val="22"/>
        </w:rPr>
        <w:t>. На рынке имеется множество других подходящих устройств. Желательно наличие функций высотометра и составления карт. Об отсутствии рекомендуемого устройства следует сообщить региональному координатору MICS.</w:t>
      </w:r>
    </w:p>
    <w:p w14:paraId="7B95AFEB" w14:textId="7EDF0E62" w:rsidR="00583A95" w:rsidRPr="00C957C9" w:rsidRDefault="006B67A4" w:rsidP="1172DCA8">
      <w:pPr>
        <w:rPr>
          <w:rFonts w:ascii="Arial Nova" w:hAnsi="Arial Nova" w:cs="Tahoma"/>
          <w:sz w:val="22"/>
          <w:szCs w:val="22"/>
        </w:rPr>
      </w:pPr>
      <w:r w:rsidRPr="00C957C9">
        <w:rPr>
          <w:rFonts w:ascii="Arial Nova" w:hAnsi="Arial Nova"/>
          <w:color w:val="000000"/>
          <w:sz w:val="22"/>
          <w:szCs w:val="22"/>
        </w:rPr>
        <w:t>Для работы устройства требуются две батарейки АА. Для каждого устройства необходимо закупить 8 щелочных батареек АА. Для экстремально высоких или низких температур</w:t>
      </w:r>
      <w:r w:rsidRPr="00C957C9">
        <w:rPr>
          <w:rFonts w:ascii="Arial Nova" w:hAnsi="Arial Nova"/>
          <w:sz w:val="22"/>
          <w:szCs w:val="22"/>
        </w:rPr>
        <w:t xml:space="preserve"> рекомендуется предусмотреть по 4 литиевых батарейки АА на устройство. При высокой температуре щелочные батарейки могут взрываться, а при низкой температуре их производительность значительно снижается. Для замены поврежденных или утерянных батареек необходимо закупить 10–20% дополнительных.</w:t>
      </w:r>
    </w:p>
    <w:p w14:paraId="06BCAEFA" w14:textId="77777777" w:rsidR="00583A95" w:rsidRPr="00C957C9" w:rsidRDefault="00583A95" w:rsidP="00C957C9">
      <w:pPr>
        <w:pStyle w:val="Heading1"/>
        <w:pageBreakBefore/>
        <w:rPr>
          <w:rFonts w:ascii="Arial Nova" w:hAnsi="Arial Nova"/>
        </w:rPr>
      </w:pPr>
      <w:r w:rsidRPr="00C957C9">
        <w:rPr>
          <w:rFonts w:ascii="Arial Nova" w:hAnsi="Arial Nova"/>
        </w:rPr>
        <w:lastRenderedPageBreak/>
        <w:t>Планшетные ПК для сбора данных</w:t>
      </w:r>
    </w:p>
    <w:p w14:paraId="34AEF489" w14:textId="69CD7F64" w:rsidR="00803757" w:rsidRPr="00C957C9" w:rsidRDefault="00803757" w:rsidP="00803757">
      <w:pPr>
        <w:rPr>
          <w:rFonts w:ascii="Arial Nova" w:hAnsi="Arial Nova" w:cs="Tahoma"/>
          <w:sz w:val="22"/>
          <w:szCs w:val="22"/>
        </w:rPr>
      </w:pPr>
      <w:r w:rsidRPr="00C957C9">
        <w:rPr>
          <w:rFonts w:ascii="Arial Nova" w:hAnsi="Arial Nova"/>
          <w:sz w:val="22"/>
          <w:szCs w:val="22"/>
        </w:rPr>
        <w:t xml:space="preserve">Для сбора данных можно использовать планшеты Windows и </w:t>
      </w:r>
      <w:proofErr w:type="spellStart"/>
      <w:r w:rsidRPr="00C957C9">
        <w:rPr>
          <w:rFonts w:ascii="Arial Nova" w:hAnsi="Arial Nova"/>
          <w:sz w:val="22"/>
          <w:szCs w:val="22"/>
        </w:rPr>
        <w:t>Android</w:t>
      </w:r>
      <w:proofErr w:type="spellEnd"/>
      <w:r w:rsidRPr="00C957C9">
        <w:rPr>
          <w:rFonts w:ascii="Arial Nova" w:hAnsi="Arial Nova"/>
          <w:sz w:val="22"/>
          <w:szCs w:val="22"/>
        </w:rPr>
        <w:t>.</w:t>
      </w:r>
    </w:p>
    <w:p w14:paraId="4526D896" w14:textId="7CC535D4" w:rsidR="00803757" w:rsidRPr="00C957C9" w:rsidRDefault="00583A95" w:rsidP="00803757">
      <w:pPr>
        <w:spacing w:before="0" w:after="0" w:line="240" w:lineRule="auto"/>
        <w:rPr>
          <w:rFonts w:ascii="Arial Nova" w:hAnsi="Arial Nova"/>
          <w:sz w:val="22"/>
          <w:szCs w:val="22"/>
          <w:u w:val="single"/>
        </w:rPr>
      </w:pPr>
      <w:r w:rsidRPr="00C957C9">
        <w:rPr>
          <w:rFonts w:ascii="Arial Nova" w:hAnsi="Arial Nova"/>
          <w:sz w:val="22"/>
          <w:szCs w:val="22"/>
          <w:u w:val="single"/>
        </w:rPr>
        <w:t>Минимальная конфигурация:</w:t>
      </w:r>
    </w:p>
    <w:p w14:paraId="0F915C2E" w14:textId="66E637E2" w:rsidR="00583A95" w:rsidRPr="00C957C9" w:rsidRDefault="00803757" w:rsidP="00803757">
      <w:pPr>
        <w:spacing w:before="0" w:after="0" w:line="240" w:lineRule="auto"/>
        <w:rPr>
          <w:rFonts w:ascii="Arial Nova" w:hAnsi="Arial Nova"/>
          <w:sz w:val="22"/>
          <w:szCs w:val="22"/>
        </w:rPr>
      </w:pPr>
      <w:r w:rsidRPr="00C957C9">
        <w:rPr>
          <w:rFonts w:ascii="Arial Nova" w:hAnsi="Arial Nova"/>
          <w:sz w:val="22"/>
          <w:szCs w:val="22"/>
        </w:rPr>
        <w:t>Планшеты Windows: Microsoft Windows 7 и выше.</w:t>
      </w:r>
    </w:p>
    <w:p w14:paraId="4051D782" w14:textId="27B867A4" w:rsidR="00803757" w:rsidRPr="00C957C9" w:rsidRDefault="00803757" w:rsidP="00803757">
      <w:pPr>
        <w:spacing w:before="0" w:after="0" w:line="240" w:lineRule="auto"/>
        <w:rPr>
          <w:rFonts w:ascii="Arial Nova" w:hAnsi="Arial Nova"/>
          <w:sz w:val="22"/>
          <w:szCs w:val="22"/>
        </w:rPr>
      </w:pPr>
      <w:r w:rsidRPr="00C957C9">
        <w:rPr>
          <w:rFonts w:ascii="Arial Nova" w:hAnsi="Arial Nova"/>
          <w:sz w:val="22"/>
          <w:szCs w:val="22"/>
        </w:rPr>
        <w:t xml:space="preserve">Планшеты </w:t>
      </w:r>
      <w:proofErr w:type="spellStart"/>
      <w:r w:rsidRPr="00C957C9">
        <w:rPr>
          <w:rFonts w:ascii="Arial Nova" w:hAnsi="Arial Nova"/>
          <w:sz w:val="22"/>
          <w:szCs w:val="22"/>
        </w:rPr>
        <w:t>Android</w:t>
      </w:r>
      <w:proofErr w:type="spellEnd"/>
      <w:r w:rsidRPr="00C957C9">
        <w:rPr>
          <w:rFonts w:ascii="Arial Nova" w:hAnsi="Arial Nova"/>
          <w:sz w:val="22"/>
          <w:szCs w:val="22"/>
        </w:rPr>
        <w:t xml:space="preserve">: </w:t>
      </w:r>
      <w:proofErr w:type="spellStart"/>
      <w:r w:rsidRPr="00C957C9">
        <w:rPr>
          <w:rFonts w:ascii="Arial Nova" w:hAnsi="Arial Nova"/>
          <w:sz w:val="22"/>
          <w:szCs w:val="22"/>
        </w:rPr>
        <w:t>Android</w:t>
      </w:r>
      <w:proofErr w:type="spellEnd"/>
      <w:r w:rsidRPr="00C957C9">
        <w:rPr>
          <w:rFonts w:ascii="Arial Nova" w:hAnsi="Arial Nova"/>
          <w:sz w:val="22"/>
          <w:szCs w:val="22"/>
        </w:rPr>
        <w:t xml:space="preserve"> 8.0 и выше.</w:t>
      </w:r>
    </w:p>
    <w:p w14:paraId="06A48490" w14:textId="736C0788" w:rsidR="00583A95" w:rsidRPr="00C957C9" w:rsidRDefault="00583A95" w:rsidP="00803757">
      <w:pPr>
        <w:rPr>
          <w:rFonts w:ascii="Arial Nova" w:hAnsi="Arial Nova"/>
          <w:sz w:val="22"/>
          <w:szCs w:val="22"/>
        </w:rPr>
      </w:pPr>
      <w:r w:rsidRPr="00C957C9">
        <w:rPr>
          <w:rFonts w:ascii="Arial Nova" w:hAnsi="Arial Nova"/>
          <w:sz w:val="22"/>
          <w:szCs w:val="22"/>
          <w:u w:val="single"/>
        </w:rPr>
        <w:t>Рекомендуемая</w:t>
      </w:r>
      <w:r w:rsidRPr="00C957C9">
        <w:rPr>
          <w:rFonts w:ascii="Arial Nova" w:hAnsi="Arial Nova"/>
          <w:sz w:val="22"/>
          <w:szCs w:val="22"/>
        </w:rPr>
        <w:t xml:space="preserve"> конфигурация: Microsoft Windows 10 или 11 либо 10, 11, 12, или 13 с SD-картой, Bluetooth и USB-портом и следующими принадлежностями: индивидуальное зарядное устройство, автомобильное зарядное устройство (одно на группу), защитный чехол, защитный экран и запасной стилус.</w:t>
      </w:r>
    </w:p>
    <w:p w14:paraId="36B43B73" w14:textId="4811D2F7" w:rsidR="00583A95" w:rsidRPr="00C957C9" w:rsidRDefault="00583A95" w:rsidP="00BF180A">
      <w:pPr>
        <w:rPr>
          <w:rFonts w:ascii="Arial Nova" w:hAnsi="Arial Nova"/>
          <w:sz w:val="22"/>
          <w:szCs w:val="22"/>
        </w:rPr>
      </w:pPr>
      <w:r w:rsidRPr="00C957C9">
        <w:rPr>
          <w:rFonts w:ascii="Arial Nova" w:hAnsi="Arial Nova"/>
          <w:sz w:val="22"/>
          <w:szCs w:val="22"/>
          <w:u w:val="single"/>
        </w:rPr>
        <w:t>Не поддерживаются</w:t>
      </w:r>
      <w:r w:rsidRPr="00C957C9">
        <w:rPr>
          <w:rFonts w:ascii="Arial Nova" w:hAnsi="Arial Nova"/>
          <w:sz w:val="22"/>
          <w:szCs w:val="22"/>
        </w:rPr>
        <w:t xml:space="preserve"> операционные системы Windows RT и </w:t>
      </w:r>
      <w:proofErr w:type="spellStart"/>
      <w:r w:rsidRPr="00C957C9">
        <w:rPr>
          <w:rFonts w:ascii="Arial Nova" w:hAnsi="Arial Nova"/>
          <w:sz w:val="22"/>
          <w:szCs w:val="22"/>
        </w:rPr>
        <w:t>iOS</w:t>
      </w:r>
      <w:proofErr w:type="spellEnd"/>
      <w:r w:rsidRPr="00C957C9">
        <w:rPr>
          <w:rFonts w:ascii="Arial Nova" w:hAnsi="Arial Nova"/>
          <w:sz w:val="22"/>
          <w:szCs w:val="22"/>
        </w:rPr>
        <w:t>.</w:t>
      </w:r>
    </w:p>
    <w:p w14:paraId="7549E72B" w14:textId="77777777" w:rsidR="00583A95" w:rsidRPr="00C957C9" w:rsidRDefault="00583A95" w:rsidP="00BF180A">
      <w:pPr>
        <w:rPr>
          <w:rFonts w:ascii="Arial Nova" w:hAnsi="Arial Nova"/>
          <w:bCs/>
          <w:sz w:val="22"/>
          <w:szCs w:val="22"/>
        </w:rPr>
      </w:pPr>
      <w:r w:rsidRPr="00C957C9">
        <w:rPr>
          <w:rFonts w:ascii="Arial Nova" w:hAnsi="Arial Nova"/>
          <w:bCs/>
          <w:sz w:val="22"/>
          <w:szCs w:val="22"/>
        </w:rPr>
        <w:t>Для обработки и анализа данных необходимы настольные ПК или ноутбуки – планшетные ПК для этого не используются.</w:t>
      </w:r>
    </w:p>
    <w:p w14:paraId="542F156A" w14:textId="37F46B9C" w:rsidR="00583A95" w:rsidRPr="00C957C9" w:rsidRDefault="00583A95" w:rsidP="00BF180A">
      <w:pPr>
        <w:rPr>
          <w:rFonts w:ascii="Arial Nova" w:hAnsi="Arial Nova"/>
          <w:bCs/>
          <w:sz w:val="22"/>
          <w:szCs w:val="22"/>
        </w:rPr>
      </w:pPr>
      <w:r w:rsidRPr="00C957C9">
        <w:rPr>
          <w:rFonts w:ascii="Arial Nova" w:hAnsi="Arial Nova"/>
          <w:bCs/>
          <w:sz w:val="22"/>
          <w:szCs w:val="22"/>
        </w:rPr>
        <w:t>За консультацией при закупке новых планшетных ПК или повторном использование планшетных ПК, которые применялись в предыдущем обследовании, следует обращаться в</w:t>
      </w:r>
      <w:r w:rsidRPr="00C957C9">
        <w:rPr>
          <w:rFonts w:ascii="Arial Nova" w:hAnsi="Arial Nova"/>
          <w:sz w:val="22"/>
          <w:szCs w:val="22"/>
        </w:rPr>
        <w:t xml:space="preserve"> глобальную группу по MICS (</w:t>
      </w:r>
      <w:hyperlink r:id="rId42" w:history="1">
        <w:r w:rsidRPr="00C957C9">
          <w:rPr>
            <w:rStyle w:val="Hyperlink"/>
            <w:rFonts w:ascii="Arial Nova" w:hAnsi="Arial Nova"/>
            <w:sz w:val="22"/>
            <w:szCs w:val="22"/>
          </w:rPr>
          <w:t>mics@unicef.org</w:t>
        </w:r>
      </w:hyperlink>
      <w:r w:rsidRPr="00C957C9">
        <w:rPr>
          <w:rFonts w:ascii="Arial Nova" w:hAnsi="Arial Nova"/>
          <w:sz w:val="22"/>
          <w:szCs w:val="22"/>
        </w:rPr>
        <w:t>) с направлением копии запроса региональному координатору MICS. Внимание: может быть затруднительно заказать большое количество конкретных ПК на местах. Планируйте и заказывайте заблаговременно.</w:t>
      </w:r>
    </w:p>
    <w:p w14:paraId="410A3890" w14:textId="7CA4F0E2" w:rsidR="00583A95" w:rsidRPr="00C957C9" w:rsidRDefault="00583A95" w:rsidP="00BF180A">
      <w:pPr>
        <w:pStyle w:val="Heading1"/>
        <w:rPr>
          <w:rFonts w:ascii="Arial Nova" w:hAnsi="Arial Nova"/>
        </w:rPr>
      </w:pPr>
      <w:r w:rsidRPr="00C957C9">
        <w:rPr>
          <w:rFonts w:ascii="Arial Nova" w:hAnsi="Arial Nova"/>
        </w:rPr>
        <w:t>Программное обеспечение CSPro</w:t>
      </w:r>
    </w:p>
    <w:p w14:paraId="2CD69193" w14:textId="5D0281BB" w:rsidR="00115FF0" w:rsidRPr="00C957C9" w:rsidRDefault="00E944FA" w:rsidP="00BF180A">
      <w:pPr>
        <w:rPr>
          <w:rFonts w:ascii="Arial Nova" w:hAnsi="Arial Nova" w:cs="Tahoma"/>
          <w:sz w:val="22"/>
          <w:szCs w:val="22"/>
        </w:rPr>
      </w:pPr>
      <w:r w:rsidRPr="00C957C9">
        <w:rPr>
          <w:rFonts w:ascii="Arial Nova" w:hAnsi="Arial Nova"/>
          <w:noProof/>
          <w:sz w:val="22"/>
          <w:szCs w:val="22"/>
          <w:lang w:eastAsia="ru-RU"/>
        </w:rPr>
        <w:drawing>
          <wp:anchor distT="0" distB="0" distL="114300" distR="114300" simplePos="0" relativeHeight="251662336" behindDoc="0" locked="0" layoutInCell="1" allowOverlap="1" wp14:anchorId="2501DA9F" wp14:editId="367C228C">
            <wp:simplePos x="0" y="0"/>
            <wp:positionH relativeFrom="margin">
              <wp:posOffset>4953000</wp:posOffset>
            </wp:positionH>
            <wp:positionV relativeFrom="paragraph">
              <wp:posOffset>137160</wp:posOffset>
            </wp:positionV>
            <wp:extent cx="806450" cy="420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43">
                      <a:extLst>
                        <a:ext uri="{28A0092B-C50C-407E-A947-70E740481C1C}">
                          <a14:useLocalDpi xmlns:a14="http://schemas.microsoft.com/office/drawing/2010/main" val="0"/>
                        </a:ext>
                      </a:extLst>
                    </a:blip>
                    <a:stretch>
                      <a:fillRect/>
                    </a:stretch>
                  </pic:blipFill>
                  <pic:spPr>
                    <a:xfrm>
                      <a:off x="0" y="0"/>
                      <a:ext cx="806450" cy="4203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957C9">
        <w:rPr>
          <w:rFonts w:ascii="Arial Nova" w:hAnsi="Arial Nova"/>
          <w:sz w:val="22"/>
          <w:szCs w:val="22"/>
        </w:rPr>
        <w:t>CSPro</w:t>
      </w:r>
      <w:proofErr w:type="spellEnd"/>
      <w:r w:rsidRPr="00C957C9">
        <w:rPr>
          <w:rFonts w:ascii="Arial Nova" w:hAnsi="Arial Nova"/>
          <w:sz w:val="22"/>
          <w:szCs w:val="22"/>
        </w:rPr>
        <w:t xml:space="preserve"> используется для сбора данных в рамках MICS. Это общедоступное программное обеспечение, разработанное Бюро переписи населения США и компанией ICF International. Оно используется для ввода, редактирования, табулирования и распространения данных переписей и обследований. </w:t>
      </w:r>
      <w:proofErr w:type="spellStart"/>
      <w:r w:rsidRPr="00C957C9">
        <w:rPr>
          <w:rFonts w:ascii="Arial Nova" w:hAnsi="Arial Nova"/>
          <w:sz w:val="22"/>
          <w:szCs w:val="22"/>
        </w:rPr>
        <w:t>CSPro</w:t>
      </w:r>
      <w:proofErr w:type="spellEnd"/>
      <w:r w:rsidRPr="00C957C9">
        <w:rPr>
          <w:rFonts w:ascii="Arial Nova" w:hAnsi="Arial Nova"/>
          <w:sz w:val="22"/>
          <w:szCs w:val="22"/>
        </w:rPr>
        <w:t xml:space="preserve"> поддерживает сбор данных на устройствах Windows и </w:t>
      </w:r>
      <w:proofErr w:type="spellStart"/>
      <w:r w:rsidRPr="00C957C9">
        <w:rPr>
          <w:rFonts w:ascii="Arial Nova" w:hAnsi="Arial Nova"/>
          <w:sz w:val="22"/>
          <w:szCs w:val="22"/>
        </w:rPr>
        <w:t>Android</w:t>
      </w:r>
      <w:proofErr w:type="spellEnd"/>
      <w:r w:rsidRPr="00C957C9">
        <w:rPr>
          <w:rFonts w:ascii="Arial Nova" w:hAnsi="Arial Nova"/>
          <w:sz w:val="22"/>
          <w:szCs w:val="22"/>
        </w:rPr>
        <w:t xml:space="preserve"> и позволяет переносить данные с мест проведения обследований в центральный офис. </w:t>
      </w:r>
    </w:p>
    <w:p w14:paraId="4028BA17" w14:textId="21ABC2A9" w:rsidR="00583A95" w:rsidRPr="00C957C9" w:rsidRDefault="00367B4E" w:rsidP="00BF180A">
      <w:pPr>
        <w:rPr>
          <w:rFonts w:ascii="Arial Nova" w:hAnsi="Arial Nova" w:cs="Tahoma"/>
          <w:b/>
          <w:sz w:val="22"/>
          <w:szCs w:val="22"/>
        </w:rPr>
      </w:pPr>
      <w:r w:rsidRPr="00C957C9">
        <w:rPr>
          <w:rFonts w:ascii="Arial Nova" w:hAnsi="Arial Nova"/>
          <w:sz w:val="22"/>
          <w:szCs w:val="22"/>
        </w:rPr>
        <w:t xml:space="preserve">Программа инсталляции для </w:t>
      </w:r>
      <w:proofErr w:type="spellStart"/>
      <w:r w:rsidRPr="00C957C9">
        <w:rPr>
          <w:rFonts w:ascii="Arial Nova" w:hAnsi="Arial Nova"/>
          <w:sz w:val="22"/>
          <w:szCs w:val="22"/>
        </w:rPr>
        <w:t>CSPro</w:t>
      </w:r>
      <w:proofErr w:type="spellEnd"/>
      <w:r w:rsidRPr="00C957C9">
        <w:rPr>
          <w:rFonts w:ascii="Arial Nova" w:hAnsi="Arial Nova"/>
          <w:sz w:val="22"/>
          <w:szCs w:val="22"/>
        </w:rPr>
        <w:t xml:space="preserve"> версии 7.7 будет предоставлена учреждениям – исполнителям MICS на семинаре по обработке данных MICS или (по запросу) ранее. Инсталлятор можно также бесплатно загрузить с сайта Бюро переписи населения США после прохождения обязательной регистрации (ссылка:</w:t>
      </w:r>
      <w:r w:rsidRPr="00C957C9">
        <w:rPr>
          <w:rFonts w:ascii="Arial Nova" w:hAnsi="Arial Nova"/>
          <w:color w:val="343541"/>
        </w:rPr>
        <w:t xml:space="preserve"> </w:t>
      </w:r>
      <w:hyperlink r:id="rId44" w:history="1">
        <w:proofErr w:type="spellStart"/>
        <w:r w:rsidRPr="00C957C9">
          <w:rPr>
            <w:rStyle w:val="Hyperlink"/>
            <w:rFonts w:ascii="Arial Nova" w:hAnsi="Arial Nova"/>
            <w:sz w:val="22"/>
            <w:szCs w:val="22"/>
          </w:rPr>
          <w:t>CSPro</w:t>
        </w:r>
        <w:proofErr w:type="spellEnd"/>
      </w:hyperlink>
      <w:r w:rsidRPr="00C957C9">
        <w:rPr>
          <w:rStyle w:val="Hyperlink"/>
          <w:rFonts w:ascii="Arial Nova" w:hAnsi="Arial Nova"/>
          <w:sz w:val="22"/>
          <w:szCs w:val="22"/>
        </w:rPr>
        <w:t xml:space="preserve">). </w:t>
      </w:r>
    </w:p>
    <w:p w14:paraId="3E905321" w14:textId="6E50DC67" w:rsidR="00583A95" w:rsidRPr="00C957C9" w:rsidRDefault="00583A95" w:rsidP="00BF180A">
      <w:pPr>
        <w:rPr>
          <w:rFonts w:ascii="Arial Nova" w:hAnsi="Arial Nova" w:cs="Tahoma"/>
          <w:sz w:val="22"/>
          <w:szCs w:val="22"/>
        </w:rPr>
      </w:pPr>
      <w:r w:rsidRPr="00C957C9">
        <w:rPr>
          <w:rFonts w:ascii="Arial Nova" w:hAnsi="Arial Nova"/>
          <w:sz w:val="22"/>
          <w:szCs w:val="22"/>
        </w:rPr>
        <w:t>Внимание: в связи с относительно частыми обновлениями ПО и его возможными значительными изменениями важно использовать только версию 7.7, кроме случаев, когда об изменениях сообщает глобальная группа по MICS.</w:t>
      </w:r>
    </w:p>
    <w:p w14:paraId="68D811A5" w14:textId="00883843" w:rsidR="002D1C02" w:rsidRPr="00C957C9" w:rsidRDefault="002D1C02" w:rsidP="00367B4E">
      <w:pPr>
        <w:rPr>
          <w:rFonts w:ascii="Arial Nova" w:hAnsi="Arial Nova" w:cs="Tahoma"/>
          <w:sz w:val="22"/>
          <w:szCs w:val="22"/>
        </w:rPr>
      </w:pPr>
      <w:r w:rsidRPr="00C957C9">
        <w:rPr>
          <w:rFonts w:ascii="Arial Nova" w:hAnsi="Arial Nova"/>
          <w:sz w:val="22"/>
          <w:szCs w:val="22"/>
        </w:rPr>
        <w:t xml:space="preserve">Для синхронизации данных с мест и в центральном офисе требуется центральный сервер. Система сбора данных MICS поддерживает два типа серверов: </w:t>
      </w:r>
      <w:proofErr w:type="spellStart"/>
      <w:r w:rsidRPr="00C957C9">
        <w:rPr>
          <w:rFonts w:ascii="Arial Nova" w:hAnsi="Arial Nova"/>
          <w:sz w:val="22"/>
          <w:szCs w:val="22"/>
        </w:rPr>
        <w:t>CSWeb</w:t>
      </w:r>
      <w:proofErr w:type="spellEnd"/>
      <w:r w:rsidRPr="00C957C9">
        <w:rPr>
          <w:rFonts w:ascii="Arial Nova" w:hAnsi="Arial Nova"/>
          <w:sz w:val="22"/>
          <w:szCs w:val="22"/>
        </w:rPr>
        <w:t xml:space="preserve"> и FTP (протокол передачи файлов).</w:t>
      </w:r>
    </w:p>
    <w:p w14:paraId="4429C8A6" w14:textId="178CD66D" w:rsidR="002D1C02" w:rsidRPr="00C957C9" w:rsidRDefault="002D1C02" w:rsidP="00367B4E">
      <w:pPr>
        <w:pStyle w:val="ListParagraph"/>
        <w:numPr>
          <w:ilvl w:val="0"/>
          <w:numId w:val="8"/>
        </w:numPr>
        <w:rPr>
          <w:rFonts w:ascii="Arial Nova" w:hAnsi="Arial Nova" w:cs="Tahoma"/>
          <w:sz w:val="22"/>
          <w:szCs w:val="22"/>
        </w:rPr>
      </w:pPr>
      <w:proofErr w:type="spellStart"/>
      <w:r w:rsidRPr="00C957C9">
        <w:rPr>
          <w:rFonts w:ascii="Arial Nova" w:hAnsi="Arial Nova"/>
          <w:b/>
          <w:bCs/>
          <w:sz w:val="22"/>
          <w:szCs w:val="22"/>
        </w:rPr>
        <w:t>CSWeb</w:t>
      </w:r>
      <w:proofErr w:type="spellEnd"/>
      <w:r w:rsidRPr="00C957C9">
        <w:rPr>
          <w:rFonts w:ascii="Arial Nova" w:hAnsi="Arial Nova"/>
          <w:sz w:val="22"/>
          <w:szCs w:val="22"/>
        </w:rPr>
        <w:t xml:space="preserve"> – интернет-сервер с серверным программным обеспечением для синхронизации. Настройка сервиса </w:t>
      </w:r>
      <w:proofErr w:type="spellStart"/>
      <w:r w:rsidRPr="00C957C9">
        <w:rPr>
          <w:rFonts w:ascii="Arial Nova" w:hAnsi="Arial Nova"/>
          <w:sz w:val="22"/>
          <w:szCs w:val="22"/>
        </w:rPr>
        <w:t>CSWeb</w:t>
      </w:r>
      <w:proofErr w:type="spellEnd"/>
      <w:r w:rsidRPr="00C957C9">
        <w:rPr>
          <w:rFonts w:ascii="Arial Nova" w:hAnsi="Arial Nova"/>
          <w:sz w:val="22"/>
          <w:szCs w:val="22"/>
        </w:rPr>
        <w:t xml:space="preserve"> осуществляется на серверах штаб-квартиры ЮНИСЕФ, после чего он предоставляется учреждениям–исполнителям </w:t>
      </w:r>
      <w:r w:rsidRPr="00C957C9">
        <w:rPr>
          <w:rFonts w:ascii="Arial Nova" w:hAnsi="Arial Nova"/>
          <w:sz w:val="22"/>
          <w:szCs w:val="22"/>
        </w:rPr>
        <w:lastRenderedPageBreak/>
        <w:t xml:space="preserve">MICS в составе Системы технического сотрудничества MICS для осуществления синхронизации данных. Учреждения–исполнители, желающие установить сервер </w:t>
      </w:r>
      <w:proofErr w:type="spellStart"/>
      <w:r w:rsidRPr="00C957C9">
        <w:rPr>
          <w:rFonts w:ascii="Arial Nova" w:hAnsi="Arial Nova"/>
          <w:sz w:val="22"/>
          <w:szCs w:val="22"/>
        </w:rPr>
        <w:t>CSWeb</w:t>
      </w:r>
      <w:proofErr w:type="spellEnd"/>
      <w:r w:rsidRPr="00C957C9">
        <w:rPr>
          <w:rFonts w:ascii="Arial Nova" w:hAnsi="Arial Nova"/>
          <w:sz w:val="22"/>
          <w:szCs w:val="22"/>
        </w:rPr>
        <w:t xml:space="preserve"> на местном уровне, могут воспользоваться бесплатным пакетом установки и инструкциями, которые можно скачать </w:t>
      </w:r>
      <w:hyperlink r:id="rId45" w:history="1">
        <w:r w:rsidRPr="00C957C9">
          <w:rPr>
            <w:rStyle w:val="Hyperlink"/>
            <w:rFonts w:ascii="Arial Nova" w:hAnsi="Arial Nova"/>
            <w:sz w:val="22"/>
            <w:szCs w:val="22"/>
          </w:rPr>
          <w:t>здесь</w:t>
        </w:r>
      </w:hyperlink>
      <w:r w:rsidRPr="00C957C9">
        <w:rPr>
          <w:rFonts w:ascii="Arial Nova" w:hAnsi="Arial Nova"/>
          <w:sz w:val="22"/>
          <w:szCs w:val="22"/>
        </w:rPr>
        <w:t xml:space="preserve">. Настройка и обслуживание сервера </w:t>
      </w:r>
      <w:proofErr w:type="spellStart"/>
      <w:r w:rsidRPr="00C957C9">
        <w:rPr>
          <w:rFonts w:ascii="Arial Nova" w:hAnsi="Arial Nova"/>
          <w:sz w:val="22"/>
          <w:szCs w:val="22"/>
        </w:rPr>
        <w:t>CSWeb</w:t>
      </w:r>
      <w:proofErr w:type="spellEnd"/>
      <w:r w:rsidRPr="00C957C9">
        <w:rPr>
          <w:rFonts w:ascii="Arial Nova" w:hAnsi="Arial Nova"/>
          <w:sz w:val="22"/>
          <w:szCs w:val="22"/>
        </w:rPr>
        <w:t xml:space="preserve"> требует опыта в сфере обслуживания серверов и кибербезопасности. Поэтому рекомендуется использовать существующий сервис </w:t>
      </w:r>
      <w:proofErr w:type="spellStart"/>
      <w:r w:rsidRPr="00C957C9">
        <w:rPr>
          <w:rFonts w:ascii="Arial Nova" w:hAnsi="Arial Nova"/>
          <w:sz w:val="22"/>
          <w:szCs w:val="22"/>
        </w:rPr>
        <w:t>CSWeb</w:t>
      </w:r>
      <w:proofErr w:type="spellEnd"/>
      <w:r w:rsidRPr="00C957C9">
        <w:rPr>
          <w:rFonts w:ascii="Arial Nova" w:hAnsi="Arial Nova"/>
          <w:sz w:val="22"/>
          <w:szCs w:val="22"/>
        </w:rPr>
        <w:t>, настроенный на сервере штаб-квартиры ЮНИСЕФ, либо местный FTP.</w:t>
      </w:r>
    </w:p>
    <w:p w14:paraId="2F244C69" w14:textId="670DC3DB" w:rsidR="00115FF0" w:rsidRPr="00C957C9" w:rsidRDefault="002D1C02" w:rsidP="00367B4E">
      <w:pPr>
        <w:pStyle w:val="ListParagraph"/>
        <w:numPr>
          <w:ilvl w:val="0"/>
          <w:numId w:val="8"/>
        </w:numPr>
        <w:rPr>
          <w:rFonts w:ascii="Arial Nova" w:hAnsi="Arial Nova" w:cs="Tahoma"/>
          <w:sz w:val="22"/>
          <w:szCs w:val="22"/>
        </w:rPr>
      </w:pPr>
      <w:r w:rsidRPr="00C957C9">
        <w:rPr>
          <w:rFonts w:ascii="Arial Nova" w:hAnsi="Arial Nova"/>
          <w:b/>
          <w:bCs/>
          <w:sz w:val="22"/>
          <w:szCs w:val="22"/>
        </w:rPr>
        <w:t>FTP</w:t>
      </w:r>
      <w:r w:rsidRPr="00C957C9">
        <w:rPr>
          <w:rFonts w:ascii="Arial Nova" w:hAnsi="Arial Nova"/>
          <w:sz w:val="22"/>
          <w:szCs w:val="22"/>
        </w:rPr>
        <w:t xml:space="preserve">: Синхронизация </w:t>
      </w:r>
      <w:proofErr w:type="spellStart"/>
      <w:r w:rsidRPr="00C957C9">
        <w:rPr>
          <w:rFonts w:ascii="Arial Nova" w:hAnsi="Arial Nova"/>
          <w:sz w:val="22"/>
          <w:szCs w:val="22"/>
        </w:rPr>
        <w:t>CSPro</w:t>
      </w:r>
      <w:proofErr w:type="spellEnd"/>
      <w:r w:rsidRPr="00C957C9">
        <w:rPr>
          <w:rFonts w:ascii="Arial Nova" w:hAnsi="Arial Nova"/>
          <w:sz w:val="22"/>
          <w:szCs w:val="22"/>
        </w:rPr>
        <w:t xml:space="preserve"> также возможна посредством сервера FTP. Программа MICS рекомендует использовать FTP в тех случаях, когда он уже применяется учреждениями–исполнителями, и они не планируют использовать сервис </w:t>
      </w:r>
      <w:proofErr w:type="spellStart"/>
      <w:r w:rsidRPr="00C957C9">
        <w:rPr>
          <w:rFonts w:ascii="Arial Nova" w:hAnsi="Arial Nova"/>
          <w:sz w:val="22"/>
          <w:szCs w:val="22"/>
        </w:rPr>
        <w:t>CSWeb</w:t>
      </w:r>
      <w:proofErr w:type="spellEnd"/>
      <w:r w:rsidRPr="00C957C9">
        <w:rPr>
          <w:rFonts w:ascii="Arial Nova" w:hAnsi="Arial Nova"/>
          <w:sz w:val="22"/>
          <w:szCs w:val="22"/>
        </w:rPr>
        <w:t xml:space="preserve">, настроенный на серверах штаб-квартиры ЮНИСЕФ, или устанавливать сервис </w:t>
      </w:r>
      <w:proofErr w:type="spellStart"/>
      <w:r w:rsidRPr="00C957C9">
        <w:rPr>
          <w:rFonts w:ascii="Arial Nova" w:hAnsi="Arial Nova"/>
          <w:sz w:val="22"/>
          <w:szCs w:val="22"/>
        </w:rPr>
        <w:t>CSWeb</w:t>
      </w:r>
      <w:proofErr w:type="spellEnd"/>
      <w:r w:rsidRPr="00C957C9">
        <w:rPr>
          <w:rFonts w:ascii="Arial Nova" w:hAnsi="Arial Nova"/>
          <w:sz w:val="22"/>
          <w:szCs w:val="22"/>
        </w:rPr>
        <w:t xml:space="preserve"> на местном уровне.</w:t>
      </w:r>
    </w:p>
    <w:p w14:paraId="6E147832" w14:textId="77777777" w:rsidR="00115FF0" w:rsidRPr="00C957C9" w:rsidRDefault="00115FF0" w:rsidP="00BF180A">
      <w:pPr>
        <w:rPr>
          <w:rFonts w:ascii="Arial Nova" w:hAnsi="Arial Nova" w:cs="Tahoma"/>
          <w:b/>
          <w:sz w:val="22"/>
          <w:szCs w:val="22"/>
        </w:rPr>
      </w:pPr>
    </w:p>
    <w:p w14:paraId="2F043930" w14:textId="29B3AE59" w:rsidR="00583A95" w:rsidRPr="00C957C9" w:rsidRDefault="00583A95" w:rsidP="00BF180A">
      <w:pPr>
        <w:pStyle w:val="Heading1"/>
        <w:rPr>
          <w:rFonts w:ascii="Arial Nova" w:hAnsi="Arial Nova"/>
        </w:rPr>
      </w:pPr>
      <w:r w:rsidRPr="00C957C9">
        <w:rPr>
          <w:rFonts w:ascii="Arial Nova" w:hAnsi="Arial Nova"/>
        </w:rPr>
        <w:t>Программное обеспечение SPSS Statistics</w:t>
      </w:r>
    </w:p>
    <w:p w14:paraId="5012B6FC" w14:textId="2068FD32" w:rsidR="00583A95" w:rsidRPr="00C957C9" w:rsidRDefault="004C3031" w:rsidP="004C3031">
      <w:pPr>
        <w:rPr>
          <w:rFonts w:ascii="Arial Nova" w:hAnsi="Arial Nova" w:cs="Tahoma"/>
          <w:b/>
          <w:sz w:val="22"/>
          <w:szCs w:val="22"/>
        </w:rPr>
      </w:pPr>
      <w:r w:rsidRPr="00C957C9">
        <w:rPr>
          <w:rFonts w:ascii="Arial Nova" w:hAnsi="Arial Nova"/>
          <w:sz w:val="22"/>
          <w:szCs w:val="22"/>
        </w:rPr>
        <w:t xml:space="preserve">Для анализа данных MICS рекомендуется использовать статистическое программное обеспечение SPSS </w:t>
      </w:r>
      <w:proofErr w:type="spellStart"/>
      <w:r w:rsidRPr="00C957C9">
        <w:rPr>
          <w:rFonts w:ascii="Arial Nova" w:hAnsi="Arial Nova"/>
          <w:sz w:val="22"/>
          <w:szCs w:val="22"/>
        </w:rPr>
        <w:t>Statistics</w:t>
      </w:r>
      <w:proofErr w:type="spellEnd"/>
      <w:r w:rsidRPr="00C957C9">
        <w:rPr>
          <w:rFonts w:ascii="Arial Nova" w:hAnsi="Arial Nova"/>
          <w:sz w:val="22"/>
          <w:szCs w:val="22"/>
        </w:rPr>
        <w:t>, разработанное IBM для углубленного анализа данных и управления данными. Глобальная группа по MICS предоставит учреждениям–исполнителям MICS</w:t>
      </w:r>
      <w:r w:rsidRPr="00C957C9">
        <w:rPr>
          <w:rFonts w:ascii="Arial Nova" w:hAnsi="Arial Nova"/>
          <w:noProof/>
          <w:lang w:eastAsia="ru-RU"/>
        </w:rPr>
        <w:drawing>
          <wp:anchor distT="0" distB="0" distL="114300" distR="114300" simplePos="0" relativeHeight="251663360" behindDoc="0" locked="0" layoutInCell="1" allowOverlap="1" wp14:anchorId="7AB07271" wp14:editId="2A0630DD">
            <wp:simplePos x="0" y="0"/>
            <wp:positionH relativeFrom="column">
              <wp:posOffset>4971415</wp:posOffset>
            </wp:positionH>
            <wp:positionV relativeFrom="paragraph">
              <wp:posOffset>149860</wp:posOffset>
            </wp:positionV>
            <wp:extent cx="819150" cy="819150"/>
            <wp:effectExtent l="0" t="0" r="0" b="0"/>
            <wp:wrapSquare wrapText="bothSides"/>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C957C9">
        <w:rPr>
          <w:rFonts w:ascii="Arial Nova" w:hAnsi="Arial Nova"/>
          <w:sz w:val="22"/>
          <w:szCs w:val="22"/>
        </w:rPr>
        <w:t xml:space="preserve"> одну лицензию на SPSS </w:t>
      </w:r>
      <w:proofErr w:type="spellStart"/>
      <w:r w:rsidRPr="00C957C9">
        <w:rPr>
          <w:rFonts w:ascii="Arial Nova" w:hAnsi="Arial Nova"/>
          <w:sz w:val="22"/>
          <w:szCs w:val="22"/>
        </w:rPr>
        <w:t>Statistics</w:t>
      </w:r>
      <w:proofErr w:type="spellEnd"/>
      <w:r w:rsidRPr="00C957C9">
        <w:rPr>
          <w:rFonts w:ascii="Arial Nova" w:hAnsi="Arial Nova"/>
          <w:sz w:val="22"/>
          <w:szCs w:val="22"/>
        </w:rPr>
        <w:t xml:space="preserve"> 28. Все программы составления таблиц MICS предоставляются в файлах синтаксиса SPSS для адаптации в соответствии с составом обследования.</w:t>
      </w:r>
    </w:p>
    <w:p w14:paraId="7A5FA52D" w14:textId="77777777" w:rsidR="00583A95" w:rsidRPr="00C957C9" w:rsidRDefault="00583A95" w:rsidP="00BF180A">
      <w:pPr>
        <w:rPr>
          <w:rFonts w:ascii="Arial Nova" w:hAnsi="Arial Nova" w:cs="Tahoma"/>
          <w:sz w:val="22"/>
          <w:szCs w:val="22"/>
        </w:rPr>
      </w:pPr>
      <w:r w:rsidRPr="00C957C9">
        <w:rPr>
          <w:rFonts w:ascii="Arial Nova" w:hAnsi="Arial Nova"/>
          <w:sz w:val="22"/>
          <w:szCs w:val="22"/>
        </w:rPr>
        <w:t xml:space="preserve">Модули: </w:t>
      </w:r>
      <w:proofErr w:type="spellStart"/>
      <w:r w:rsidRPr="00C957C9">
        <w:rPr>
          <w:rFonts w:ascii="Arial Nova" w:hAnsi="Arial Nova"/>
          <w:sz w:val="22"/>
          <w:szCs w:val="22"/>
        </w:rPr>
        <w:t>Statistics</w:t>
      </w:r>
      <w:proofErr w:type="spellEnd"/>
      <w:r w:rsidRPr="00C957C9">
        <w:rPr>
          <w:rFonts w:ascii="Arial Nova" w:hAnsi="Arial Nova"/>
          <w:sz w:val="22"/>
          <w:szCs w:val="22"/>
        </w:rPr>
        <w:t xml:space="preserve"> Base («Статистическая база»), </w:t>
      </w:r>
      <w:proofErr w:type="spellStart"/>
      <w:r w:rsidRPr="00C957C9">
        <w:rPr>
          <w:rFonts w:ascii="Arial Nova" w:hAnsi="Arial Nova"/>
          <w:sz w:val="22"/>
          <w:szCs w:val="22"/>
        </w:rPr>
        <w:t>Complex</w:t>
      </w:r>
      <w:proofErr w:type="spellEnd"/>
      <w:r w:rsidRPr="00C957C9">
        <w:rPr>
          <w:rFonts w:ascii="Arial Nova" w:hAnsi="Arial Nova"/>
          <w:sz w:val="22"/>
          <w:szCs w:val="22"/>
        </w:rPr>
        <w:t xml:space="preserve"> </w:t>
      </w:r>
      <w:proofErr w:type="spellStart"/>
      <w:r w:rsidRPr="00C957C9">
        <w:rPr>
          <w:rFonts w:ascii="Arial Nova" w:hAnsi="Arial Nova"/>
          <w:sz w:val="22"/>
          <w:szCs w:val="22"/>
        </w:rPr>
        <w:t>Samples</w:t>
      </w:r>
      <w:proofErr w:type="spellEnd"/>
      <w:r w:rsidRPr="00C957C9">
        <w:rPr>
          <w:rFonts w:ascii="Arial Nova" w:hAnsi="Arial Nova"/>
          <w:sz w:val="22"/>
          <w:szCs w:val="22"/>
        </w:rPr>
        <w:t xml:space="preserve"> («Сложные выборки»), </w:t>
      </w:r>
      <w:proofErr w:type="spellStart"/>
      <w:r w:rsidRPr="00C957C9">
        <w:rPr>
          <w:rFonts w:ascii="Arial Nova" w:hAnsi="Arial Nova"/>
          <w:sz w:val="22"/>
          <w:szCs w:val="22"/>
        </w:rPr>
        <w:t>Custom</w:t>
      </w:r>
      <w:proofErr w:type="spellEnd"/>
      <w:r w:rsidRPr="00C957C9">
        <w:rPr>
          <w:rFonts w:ascii="Arial Nova" w:hAnsi="Arial Nova"/>
          <w:sz w:val="22"/>
          <w:szCs w:val="22"/>
        </w:rPr>
        <w:t xml:space="preserve"> </w:t>
      </w:r>
      <w:proofErr w:type="spellStart"/>
      <w:r w:rsidRPr="00C957C9">
        <w:rPr>
          <w:rFonts w:ascii="Arial Nova" w:hAnsi="Arial Nova"/>
          <w:sz w:val="22"/>
          <w:szCs w:val="22"/>
        </w:rPr>
        <w:t>Tables</w:t>
      </w:r>
      <w:proofErr w:type="spellEnd"/>
      <w:r w:rsidRPr="00C957C9">
        <w:rPr>
          <w:rFonts w:ascii="Arial Nova" w:hAnsi="Arial Nova"/>
          <w:sz w:val="22"/>
          <w:szCs w:val="22"/>
        </w:rPr>
        <w:t xml:space="preserve"> («Нестандартные таблицы»).</w:t>
      </w:r>
    </w:p>
    <w:p w14:paraId="297A67DB" w14:textId="085CF25F" w:rsidR="00583A95" w:rsidRPr="00C957C9" w:rsidRDefault="00583A95" w:rsidP="00BF180A">
      <w:pPr>
        <w:rPr>
          <w:rFonts w:ascii="Arial Nova" w:hAnsi="Arial Nova" w:cs="Tahoma"/>
          <w:sz w:val="22"/>
          <w:szCs w:val="22"/>
        </w:rPr>
      </w:pPr>
      <w:r w:rsidRPr="00C957C9">
        <w:rPr>
          <w:rFonts w:ascii="Arial Nova" w:hAnsi="Arial Nova"/>
          <w:sz w:val="22"/>
          <w:szCs w:val="22"/>
        </w:rPr>
        <w:t xml:space="preserve">Ссылка: </w:t>
      </w:r>
      <w:hyperlink r:id="rId47" w:history="1">
        <w:r w:rsidRPr="00C957C9">
          <w:rPr>
            <w:rStyle w:val="Hyperlink"/>
            <w:rFonts w:ascii="Arial Nova" w:hAnsi="Arial Nova"/>
            <w:sz w:val="22"/>
            <w:szCs w:val="22"/>
          </w:rPr>
          <w:t xml:space="preserve">SPSS </w:t>
        </w:r>
        <w:proofErr w:type="spellStart"/>
        <w:r w:rsidRPr="00C957C9">
          <w:rPr>
            <w:rStyle w:val="Hyperlink"/>
            <w:rFonts w:ascii="Arial Nova" w:hAnsi="Arial Nova"/>
            <w:sz w:val="22"/>
            <w:szCs w:val="22"/>
          </w:rPr>
          <w:t>Statistics</w:t>
        </w:r>
        <w:proofErr w:type="spellEnd"/>
      </w:hyperlink>
      <w:r w:rsidRPr="00C957C9">
        <w:rPr>
          <w:rFonts w:ascii="Arial Nova" w:hAnsi="Arial Nova"/>
        </w:rPr>
        <w:t>.</w:t>
      </w:r>
    </w:p>
    <w:sectPr w:rsidR="00583A95" w:rsidRPr="00C957C9" w:rsidSect="00231668">
      <w:headerReference w:type="default" r:id="rId48"/>
      <w:footerReference w:type="default" r:id="rId49"/>
      <w:headerReference w:type="first" r:id="rId50"/>
      <w:pgSz w:w="11906" w:h="16838"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7DAAB" w14:textId="77777777" w:rsidR="00BF73F8" w:rsidRDefault="00BF73F8" w:rsidP="00583C3D">
      <w:pPr>
        <w:spacing w:before="0" w:after="0" w:line="240" w:lineRule="auto"/>
      </w:pPr>
      <w:r>
        <w:separator/>
      </w:r>
    </w:p>
  </w:endnote>
  <w:endnote w:type="continuationSeparator" w:id="0">
    <w:p w14:paraId="12E96EA2" w14:textId="77777777" w:rsidR="00BF73F8" w:rsidRDefault="00BF73F8" w:rsidP="00583C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B56B" w14:textId="1FDBCEE3" w:rsidR="00231668" w:rsidRPr="00C957C9" w:rsidRDefault="00231668" w:rsidP="00231668">
    <w:pPr>
      <w:pStyle w:val="Footer"/>
      <w:jc w:val="center"/>
      <w:rPr>
        <w:rFonts w:ascii="Arial Nova" w:hAnsi="Arial Nova"/>
        <w:sz w:val="18"/>
        <w:szCs w:val="18"/>
      </w:rPr>
    </w:pPr>
    <w:r w:rsidRPr="00C957C9">
      <w:rPr>
        <w:rFonts w:ascii="Arial Nova" w:hAnsi="Arial Nova"/>
        <w:color w:val="7F7F7F" w:themeColor="background1" w:themeShade="7F"/>
        <w:sz w:val="18"/>
        <w:szCs w:val="18"/>
      </w:rPr>
      <w:t>Стр.</w:t>
    </w:r>
    <w:r w:rsidRPr="00C957C9">
      <w:rPr>
        <w:rFonts w:ascii="Arial Nova" w:hAnsi="Arial Nova"/>
        <w:sz w:val="18"/>
        <w:szCs w:val="18"/>
      </w:rPr>
      <w:t xml:space="preserve"> | </w:t>
    </w:r>
    <w:r w:rsidRPr="00C957C9">
      <w:rPr>
        <w:rFonts w:ascii="Arial Nova" w:hAnsi="Arial Nova"/>
        <w:sz w:val="18"/>
        <w:szCs w:val="18"/>
      </w:rPr>
      <w:fldChar w:fldCharType="begin"/>
    </w:r>
    <w:r w:rsidRPr="00C957C9">
      <w:rPr>
        <w:rFonts w:ascii="Arial Nova" w:hAnsi="Arial Nova"/>
        <w:sz w:val="18"/>
        <w:szCs w:val="18"/>
      </w:rPr>
      <w:instrText xml:space="preserve"> PAGE   \* MERGEFORMAT </w:instrText>
    </w:r>
    <w:r w:rsidRPr="00C957C9">
      <w:rPr>
        <w:rFonts w:ascii="Arial Nova" w:hAnsi="Arial Nova"/>
        <w:sz w:val="18"/>
        <w:szCs w:val="18"/>
      </w:rPr>
      <w:fldChar w:fldCharType="separate"/>
    </w:r>
    <w:r w:rsidR="00DD6A1E" w:rsidRPr="00C957C9">
      <w:rPr>
        <w:rFonts w:ascii="Arial Nova" w:hAnsi="Arial Nova"/>
        <w:b/>
        <w:bCs/>
        <w:noProof/>
        <w:sz w:val="18"/>
        <w:szCs w:val="18"/>
      </w:rPr>
      <w:t>6</w:t>
    </w:r>
    <w:r w:rsidRPr="00C957C9">
      <w:rPr>
        <w:rFonts w:ascii="Arial Nova" w:hAnsi="Arial Nova"/>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D5358" w14:textId="77777777" w:rsidR="00BF73F8" w:rsidRDefault="00BF73F8" w:rsidP="00583C3D">
      <w:pPr>
        <w:spacing w:before="0" w:after="0" w:line="240" w:lineRule="auto"/>
      </w:pPr>
      <w:r>
        <w:separator/>
      </w:r>
    </w:p>
  </w:footnote>
  <w:footnote w:type="continuationSeparator" w:id="0">
    <w:p w14:paraId="0B5C4F27" w14:textId="77777777" w:rsidR="00BF73F8" w:rsidRDefault="00BF73F8" w:rsidP="00583C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FA0" w14:textId="13C04F18" w:rsidR="009E757D" w:rsidRPr="004C349D" w:rsidRDefault="004C349D" w:rsidP="004C349D">
    <w:pPr>
      <w:pStyle w:val="Header"/>
      <w:jc w:val="right"/>
    </w:pPr>
    <w:r>
      <w:rPr>
        <w:noProof/>
        <w:lang w:eastAsia="ru-RU"/>
      </w:rPr>
      <w:drawing>
        <wp:inline distT="0" distB="0" distL="0" distR="0" wp14:anchorId="3ED9B6EF" wp14:editId="290C378D">
          <wp:extent cx="860400" cy="180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00" cy="18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F395" w14:textId="77777777" w:rsidR="004C349D" w:rsidRPr="004C349D" w:rsidRDefault="004C349D" w:rsidP="004C349D">
    <w:pPr>
      <w:pStyle w:val="Header"/>
      <w:jc w:val="right"/>
    </w:pPr>
    <w:r>
      <w:rPr>
        <w:noProof/>
        <w:lang w:eastAsia="ru-RU"/>
      </w:rPr>
      <w:drawing>
        <wp:inline distT="0" distB="0" distL="0" distR="0" wp14:anchorId="0A9E4C10" wp14:editId="75D8A660">
          <wp:extent cx="860400" cy="1800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00" cy="180000"/>
                  </a:xfrm>
                  <a:prstGeom prst="rect">
                    <a:avLst/>
                  </a:prstGeom>
                  <a:noFill/>
                  <a:ln>
                    <a:noFill/>
                  </a:ln>
                </pic:spPr>
              </pic:pic>
            </a:graphicData>
          </a:graphic>
        </wp:inline>
      </w:drawing>
    </w:r>
  </w:p>
  <w:p w14:paraId="26608364" w14:textId="77777777" w:rsidR="004C349D" w:rsidRDefault="004C3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373D4"/>
    <w:multiLevelType w:val="hybridMultilevel"/>
    <w:tmpl w:val="DD0C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B6C7D"/>
    <w:multiLevelType w:val="hybridMultilevel"/>
    <w:tmpl w:val="6ABE6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544628"/>
    <w:multiLevelType w:val="hybridMultilevel"/>
    <w:tmpl w:val="73A4F508"/>
    <w:lvl w:ilvl="0" w:tplc="6B8AEAF6">
      <w:numFmt w:val="bullet"/>
      <w:lvlText w:val="-"/>
      <w:lvlJc w:val="left"/>
      <w:pPr>
        <w:ind w:left="720" w:hanging="360"/>
      </w:pPr>
      <w:rPr>
        <w:rFonts w:ascii="Abadi" w:eastAsiaTheme="minorEastAsia" w:hAnsi="Abad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A79A1"/>
    <w:multiLevelType w:val="hybridMultilevel"/>
    <w:tmpl w:val="B908D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6F78CE"/>
    <w:multiLevelType w:val="hybridMultilevel"/>
    <w:tmpl w:val="7AB4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A16954"/>
    <w:multiLevelType w:val="hybridMultilevel"/>
    <w:tmpl w:val="1984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933F51"/>
    <w:multiLevelType w:val="hybridMultilevel"/>
    <w:tmpl w:val="9990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BD06A6"/>
    <w:multiLevelType w:val="multilevel"/>
    <w:tmpl w:val="7BC4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0853875">
    <w:abstractNumId w:val="4"/>
  </w:num>
  <w:num w:numId="2" w16cid:durableId="495150331">
    <w:abstractNumId w:val="3"/>
  </w:num>
  <w:num w:numId="3" w16cid:durableId="542326778">
    <w:abstractNumId w:val="2"/>
  </w:num>
  <w:num w:numId="4" w16cid:durableId="773285192">
    <w:abstractNumId w:val="1"/>
  </w:num>
  <w:num w:numId="5" w16cid:durableId="726227876">
    <w:abstractNumId w:val="0"/>
  </w:num>
  <w:num w:numId="6" w16cid:durableId="137839704">
    <w:abstractNumId w:val="5"/>
  </w:num>
  <w:num w:numId="7" w16cid:durableId="1865485538">
    <w:abstractNumId w:val="7"/>
  </w:num>
  <w:num w:numId="8" w16cid:durableId="1525719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Qwt7AwszQwNzI1NTZQ0lEKTi0uzszPAykwrgUAjRI+QSwAAAA="/>
  </w:docVars>
  <w:rsids>
    <w:rsidRoot w:val="00F361BC"/>
    <w:rsid w:val="0005074B"/>
    <w:rsid w:val="0005473A"/>
    <w:rsid w:val="000C1395"/>
    <w:rsid w:val="000E2C23"/>
    <w:rsid w:val="000F3C2A"/>
    <w:rsid w:val="00110BCA"/>
    <w:rsid w:val="00114B9C"/>
    <w:rsid w:val="00115FF0"/>
    <w:rsid w:val="00190B64"/>
    <w:rsid w:val="001A006D"/>
    <w:rsid w:val="001E2468"/>
    <w:rsid w:val="00231668"/>
    <w:rsid w:val="0027011A"/>
    <w:rsid w:val="002A0422"/>
    <w:rsid w:val="002D1C02"/>
    <w:rsid w:val="00306999"/>
    <w:rsid w:val="003079F8"/>
    <w:rsid w:val="00353048"/>
    <w:rsid w:val="00367B4E"/>
    <w:rsid w:val="0037140D"/>
    <w:rsid w:val="00394119"/>
    <w:rsid w:val="00397063"/>
    <w:rsid w:val="003A1973"/>
    <w:rsid w:val="003D34EE"/>
    <w:rsid w:val="003E3D3F"/>
    <w:rsid w:val="00414398"/>
    <w:rsid w:val="00424198"/>
    <w:rsid w:val="00446B56"/>
    <w:rsid w:val="0047212D"/>
    <w:rsid w:val="004745CD"/>
    <w:rsid w:val="004A4320"/>
    <w:rsid w:val="004C3031"/>
    <w:rsid w:val="004C349D"/>
    <w:rsid w:val="00507DF8"/>
    <w:rsid w:val="00522B81"/>
    <w:rsid w:val="0053488A"/>
    <w:rsid w:val="00540069"/>
    <w:rsid w:val="00574653"/>
    <w:rsid w:val="00574BC1"/>
    <w:rsid w:val="00583A95"/>
    <w:rsid w:val="00583C3D"/>
    <w:rsid w:val="005A36D6"/>
    <w:rsid w:val="005E271D"/>
    <w:rsid w:val="00616FA7"/>
    <w:rsid w:val="00623A1A"/>
    <w:rsid w:val="00623B52"/>
    <w:rsid w:val="00677DA6"/>
    <w:rsid w:val="006A04A2"/>
    <w:rsid w:val="006A38DD"/>
    <w:rsid w:val="006B67A4"/>
    <w:rsid w:val="006B741E"/>
    <w:rsid w:val="006C5C2F"/>
    <w:rsid w:val="006E05D9"/>
    <w:rsid w:val="0079442B"/>
    <w:rsid w:val="007A2308"/>
    <w:rsid w:val="007C136E"/>
    <w:rsid w:val="007C2829"/>
    <w:rsid w:val="00803757"/>
    <w:rsid w:val="0081509E"/>
    <w:rsid w:val="0083160E"/>
    <w:rsid w:val="00835D75"/>
    <w:rsid w:val="00841847"/>
    <w:rsid w:val="008925F4"/>
    <w:rsid w:val="008A056F"/>
    <w:rsid w:val="008D3CDC"/>
    <w:rsid w:val="00906939"/>
    <w:rsid w:val="00920D46"/>
    <w:rsid w:val="00961B02"/>
    <w:rsid w:val="009668D6"/>
    <w:rsid w:val="009A52E7"/>
    <w:rsid w:val="009A74EE"/>
    <w:rsid w:val="009B5B0C"/>
    <w:rsid w:val="009C2D7F"/>
    <w:rsid w:val="009E757D"/>
    <w:rsid w:val="009F6882"/>
    <w:rsid w:val="00A852EC"/>
    <w:rsid w:val="00AB4DD3"/>
    <w:rsid w:val="00AB7815"/>
    <w:rsid w:val="00AB7E0A"/>
    <w:rsid w:val="00AD4865"/>
    <w:rsid w:val="00AE3936"/>
    <w:rsid w:val="00AF2D6F"/>
    <w:rsid w:val="00AF71CD"/>
    <w:rsid w:val="00B05705"/>
    <w:rsid w:val="00B1679A"/>
    <w:rsid w:val="00B522A0"/>
    <w:rsid w:val="00B949B9"/>
    <w:rsid w:val="00BD3855"/>
    <w:rsid w:val="00BE07F3"/>
    <w:rsid w:val="00BF180A"/>
    <w:rsid w:val="00BF73F8"/>
    <w:rsid w:val="00C06967"/>
    <w:rsid w:val="00C1118A"/>
    <w:rsid w:val="00C52889"/>
    <w:rsid w:val="00C83B68"/>
    <w:rsid w:val="00C83D43"/>
    <w:rsid w:val="00C94C4B"/>
    <w:rsid w:val="00C957C9"/>
    <w:rsid w:val="00CA513C"/>
    <w:rsid w:val="00CC77F4"/>
    <w:rsid w:val="00CE1AC9"/>
    <w:rsid w:val="00CE238A"/>
    <w:rsid w:val="00CF36BF"/>
    <w:rsid w:val="00D017C0"/>
    <w:rsid w:val="00D05B82"/>
    <w:rsid w:val="00D11C44"/>
    <w:rsid w:val="00D52D3C"/>
    <w:rsid w:val="00D76299"/>
    <w:rsid w:val="00DB0EAD"/>
    <w:rsid w:val="00DC4BB9"/>
    <w:rsid w:val="00DD6A1E"/>
    <w:rsid w:val="00E42A72"/>
    <w:rsid w:val="00E4457B"/>
    <w:rsid w:val="00E52D18"/>
    <w:rsid w:val="00E60D34"/>
    <w:rsid w:val="00E8641E"/>
    <w:rsid w:val="00E944FA"/>
    <w:rsid w:val="00EC0D93"/>
    <w:rsid w:val="00EC6F77"/>
    <w:rsid w:val="00F34CAF"/>
    <w:rsid w:val="00F361BC"/>
    <w:rsid w:val="00F50F0F"/>
    <w:rsid w:val="00F76062"/>
    <w:rsid w:val="00F9218D"/>
    <w:rsid w:val="00FC1FA4"/>
    <w:rsid w:val="00FE43D9"/>
    <w:rsid w:val="1172DCA8"/>
    <w:rsid w:val="270B724F"/>
    <w:rsid w:val="3395ECBB"/>
    <w:rsid w:val="341DA43E"/>
    <w:rsid w:val="368631AA"/>
    <w:rsid w:val="3B700510"/>
    <w:rsid w:val="51A2CF04"/>
    <w:rsid w:val="5546A2BB"/>
    <w:rsid w:val="574D482A"/>
    <w:rsid w:val="66C24EF2"/>
    <w:rsid w:val="6C3A6FAA"/>
    <w:rsid w:val="726BDD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A94AF"/>
  <w15:docId w15:val="{87DC660E-498D-409B-BC2C-7A6E673F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08"/>
  </w:style>
  <w:style w:type="paragraph" w:styleId="Heading1">
    <w:name w:val="heading 1"/>
    <w:basedOn w:val="Normal"/>
    <w:next w:val="Normal"/>
    <w:link w:val="Heading1Char"/>
    <w:uiPriority w:val="9"/>
    <w:qFormat/>
    <w:rsid w:val="008D3CDC"/>
    <w:pPr>
      <w:pBdr>
        <w:top w:val="single" w:sz="24" w:space="0" w:color="00B0F0" w:themeColor="accent1"/>
        <w:left w:val="single" w:sz="24" w:space="0" w:color="00B0F0" w:themeColor="accent1"/>
        <w:bottom w:val="single" w:sz="24" w:space="0" w:color="00B0F0" w:themeColor="accent1"/>
        <w:right w:val="single" w:sz="24" w:space="0" w:color="00B0F0" w:themeColor="accent1"/>
      </w:pBdr>
      <w:shd w:val="clear" w:color="auto" w:fill="00B0F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D3CDC"/>
    <w:pPr>
      <w:pBdr>
        <w:top w:val="single" w:sz="24" w:space="0" w:color="C9F0FF" w:themeColor="accent1" w:themeTint="33"/>
        <w:left w:val="single" w:sz="24" w:space="0" w:color="C9F0FF" w:themeColor="accent1" w:themeTint="33"/>
        <w:bottom w:val="single" w:sz="24" w:space="0" w:color="C9F0FF" w:themeColor="accent1" w:themeTint="33"/>
        <w:right w:val="single" w:sz="24" w:space="0" w:color="C9F0FF" w:themeColor="accent1" w:themeTint="33"/>
      </w:pBdr>
      <w:shd w:val="clear" w:color="auto" w:fill="C9F0F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D3CDC"/>
    <w:pPr>
      <w:pBdr>
        <w:top w:val="single" w:sz="6" w:space="2" w:color="00B0F0" w:themeColor="accent1"/>
      </w:pBdr>
      <w:spacing w:before="300" w:after="0"/>
      <w:outlineLvl w:val="2"/>
    </w:pPr>
    <w:rPr>
      <w:caps/>
      <w:color w:val="005777" w:themeColor="accent1" w:themeShade="7F"/>
      <w:spacing w:val="15"/>
    </w:rPr>
  </w:style>
  <w:style w:type="paragraph" w:styleId="Heading4">
    <w:name w:val="heading 4"/>
    <w:basedOn w:val="Normal"/>
    <w:next w:val="Normal"/>
    <w:link w:val="Heading4Char"/>
    <w:uiPriority w:val="9"/>
    <w:semiHidden/>
    <w:unhideWhenUsed/>
    <w:qFormat/>
    <w:rsid w:val="008D3CDC"/>
    <w:pPr>
      <w:pBdr>
        <w:top w:val="dotted" w:sz="6" w:space="2" w:color="00B0F0" w:themeColor="accent1"/>
      </w:pBdr>
      <w:spacing w:before="200" w:after="0"/>
      <w:outlineLvl w:val="3"/>
    </w:pPr>
    <w:rPr>
      <w:caps/>
      <w:color w:val="0083B3" w:themeColor="accent1" w:themeShade="BF"/>
      <w:spacing w:val="10"/>
    </w:rPr>
  </w:style>
  <w:style w:type="paragraph" w:styleId="Heading5">
    <w:name w:val="heading 5"/>
    <w:basedOn w:val="Normal"/>
    <w:next w:val="Normal"/>
    <w:link w:val="Heading5Char"/>
    <w:uiPriority w:val="9"/>
    <w:semiHidden/>
    <w:unhideWhenUsed/>
    <w:qFormat/>
    <w:rsid w:val="008D3CDC"/>
    <w:pPr>
      <w:pBdr>
        <w:bottom w:val="single" w:sz="6" w:space="1" w:color="00B0F0" w:themeColor="accent1"/>
      </w:pBdr>
      <w:spacing w:before="200" w:after="0"/>
      <w:outlineLvl w:val="4"/>
    </w:pPr>
    <w:rPr>
      <w:caps/>
      <w:color w:val="0083B3" w:themeColor="accent1" w:themeShade="BF"/>
      <w:spacing w:val="10"/>
    </w:rPr>
  </w:style>
  <w:style w:type="paragraph" w:styleId="Heading6">
    <w:name w:val="heading 6"/>
    <w:basedOn w:val="Normal"/>
    <w:next w:val="Normal"/>
    <w:link w:val="Heading6Char"/>
    <w:uiPriority w:val="9"/>
    <w:semiHidden/>
    <w:unhideWhenUsed/>
    <w:qFormat/>
    <w:rsid w:val="008D3CDC"/>
    <w:pPr>
      <w:pBdr>
        <w:bottom w:val="dotted" w:sz="6" w:space="1" w:color="00B0F0" w:themeColor="accent1"/>
      </w:pBdr>
      <w:spacing w:before="200" w:after="0"/>
      <w:outlineLvl w:val="5"/>
    </w:pPr>
    <w:rPr>
      <w:caps/>
      <w:color w:val="0083B3" w:themeColor="accent1" w:themeShade="BF"/>
      <w:spacing w:val="10"/>
    </w:rPr>
  </w:style>
  <w:style w:type="paragraph" w:styleId="Heading7">
    <w:name w:val="heading 7"/>
    <w:basedOn w:val="Normal"/>
    <w:next w:val="Normal"/>
    <w:link w:val="Heading7Char"/>
    <w:uiPriority w:val="9"/>
    <w:semiHidden/>
    <w:unhideWhenUsed/>
    <w:qFormat/>
    <w:rsid w:val="008D3CDC"/>
    <w:pPr>
      <w:spacing w:before="200" w:after="0"/>
      <w:outlineLvl w:val="6"/>
    </w:pPr>
    <w:rPr>
      <w:caps/>
      <w:color w:val="0083B3" w:themeColor="accent1" w:themeShade="BF"/>
      <w:spacing w:val="10"/>
    </w:rPr>
  </w:style>
  <w:style w:type="paragraph" w:styleId="Heading8">
    <w:name w:val="heading 8"/>
    <w:basedOn w:val="Normal"/>
    <w:next w:val="Normal"/>
    <w:link w:val="Heading8Char"/>
    <w:uiPriority w:val="9"/>
    <w:semiHidden/>
    <w:unhideWhenUsed/>
    <w:qFormat/>
    <w:rsid w:val="008D3C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3C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CDC"/>
    <w:rPr>
      <w:caps/>
      <w:color w:val="FFFFFF" w:themeColor="background1"/>
      <w:spacing w:val="15"/>
      <w:sz w:val="22"/>
      <w:szCs w:val="22"/>
      <w:shd w:val="clear" w:color="auto" w:fill="00B0F0" w:themeFill="accent1"/>
    </w:rPr>
  </w:style>
  <w:style w:type="character" w:customStyle="1" w:styleId="Heading2Char">
    <w:name w:val="Heading 2 Char"/>
    <w:basedOn w:val="DefaultParagraphFont"/>
    <w:link w:val="Heading2"/>
    <w:uiPriority w:val="9"/>
    <w:rsid w:val="008D3CDC"/>
    <w:rPr>
      <w:caps/>
      <w:spacing w:val="15"/>
      <w:shd w:val="clear" w:color="auto" w:fill="C9F0FF" w:themeFill="accent1" w:themeFillTint="33"/>
    </w:rPr>
  </w:style>
  <w:style w:type="character" w:customStyle="1" w:styleId="Heading3Char">
    <w:name w:val="Heading 3 Char"/>
    <w:basedOn w:val="DefaultParagraphFont"/>
    <w:link w:val="Heading3"/>
    <w:uiPriority w:val="9"/>
    <w:rsid w:val="008D3CDC"/>
    <w:rPr>
      <w:caps/>
      <w:color w:val="005777" w:themeColor="accent1" w:themeShade="7F"/>
      <w:spacing w:val="15"/>
    </w:rPr>
  </w:style>
  <w:style w:type="character" w:customStyle="1" w:styleId="Heading4Char">
    <w:name w:val="Heading 4 Char"/>
    <w:basedOn w:val="DefaultParagraphFont"/>
    <w:link w:val="Heading4"/>
    <w:uiPriority w:val="9"/>
    <w:semiHidden/>
    <w:rsid w:val="008D3CDC"/>
    <w:rPr>
      <w:caps/>
      <w:color w:val="0083B3" w:themeColor="accent1" w:themeShade="BF"/>
      <w:spacing w:val="10"/>
    </w:rPr>
  </w:style>
  <w:style w:type="character" w:customStyle="1" w:styleId="Heading5Char">
    <w:name w:val="Heading 5 Char"/>
    <w:basedOn w:val="DefaultParagraphFont"/>
    <w:link w:val="Heading5"/>
    <w:uiPriority w:val="9"/>
    <w:semiHidden/>
    <w:rsid w:val="008D3CDC"/>
    <w:rPr>
      <w:caps/>
      <w:color w:val="0083B3" w:themeColor="accent1" w:themeShade="BF"/>
      <w:spacing w:val="10"/>
    </w:rPr>
  </w:style>
  <w:style w:type="character" w:customStyle="1" w:styleId="Heading6Char">
    <w:name w:val="Heading 6 Char"/>
    <w:basedOn w:val="DefaultParagraphFont"/>
    <w:link w:val="Heading6"/>
    <w:uiPriority w:val="9"/>
    <w:semiHidden/>
    <w:rsid w:val="008D3CDC"/>
    <w:rPr>
      <w:caps/>
      <w:color w:val="0083B3" w:themeColor="accent1" w:themeShade="BF"/>
      <w:spacing w:val="10"/>
    </w:rPr>
  </w:style>
  <w:style w:type="character" w:customStyle="1" w:styleId="Heading7Char">
    <w:name w:val="Heading 7 Char"/>
    <w:basedOn w:val="DefaultParagraphFont"/>
    <w:link w:val="Heading7"/>
    <w:uiPriority w:val="9"/>
    <w:semiHidden/>
    <w:rsid w:val="008D3CDC"/>
    <w:rPr>
      <w:caps/>
      <w:color w:val="0083B3" w:themeColor="accent1" w:themeShade="BF"/>
      <w:spacing w:val="10"/>
    </w:rPr>
  </w:style>
  <w:style w:type="character" w:customStyle="1" w:styleId="Heading8Char">
    <w:name w:val="Heading 8 Char"/>
    <w:basedOn w:val="DefaultParagraphFont"/>
    <w:link w:val="Heading8"/>
    <w:uiPriority w:val="9"/>
    <w:semiHidden/>
    <w:rsid w:val="008D3CDC"/>
    <w:rPr>
      <w:caps/>
      <w:spacing w:val="10"/>
      <w:sz w:val="18"/>
      <w:szCs w:val="18"/>
    </w:rPr>
  </w:style>
  <w:style w:type="character" w:customStyle="1" w:styleId="Heading9Char">
    <w:name w:val="Heading 9 Char"/>
    <w:basedOn w:val="DefaultParagraphFont"/>
    <w:link w:val="Heading9"/>
    <w:uiPriority w:val="9"/>
    <w:semiHidden/>
    <w:rsid w:val="008D3CDC"/>
    <w:rPr>
      <w:i/>
      <w:iCs/>
      <w:caps/>
      <w:spacing w:val="10"/>
      <w:sz w:val="18"/>
      <w:szCs w:val="18"/>
    </w:rPr>
  </w:style>
  <w:style w:type="paragraph" w:styleId="Caption">
    <w:name w:val="caption"/>
    <w:basedOn w:val="Normal"/>
    <w:next w:val="Normal"/>
    <w:uiPriority w:val="35"/>
    <w:semiHidden/>
    <w:unhideWhenUsed/>
    <w:qFormat/>
    <w:rsid w:val="008D3CDC"/>
    <w:rPr>
      <w:b/>
      <w:bCs/>
      <w:color w:val="0083B3" w:themeColor="accent1" w:themeShade="BF"/>
      <w:sz w:val="16"/>
      <w:szCs w:val="16"/>
    </w:rPr>
  </w:style>
  <w:style w:type="paragraph" w:styleId="Title">
    <w:name w:val="Title"/>
    <w:basedOn w:val="Normal"/>
    <w:next w:val="Normal"/>
    <w:link w:val="TitleChar"/>
    <w:uiPriority w:val="10"/>
    <w:qFormat/>
    <w:rsid w:val="008D3CDC"/>
    <w:pPr>
      <w:spacing w:before="0" w:after="0"/>
    </w:pPr>
    <w:rPr>
      <w:rFonts w:asciiTheme="majorHAnsi" w:eastAsiaTheme="majorEastAsia" w:hAnsiTheme="majorHAnsi" w:cstheme="majorBidi"/>
      <w:caps/>
      <w:color w:val="00B0F0" w:themeColor="accent1"/>
      <w:spacing w:val="10"/>
      <w:sz w:val="52"/>
      <w:szCs w:val="52"/>
    </w:rPr>
  </w:style>
  <w:style w:type="character" w:customStyle="1" w:styleId="TitleChar">
    <w:name w:val="Title Char"/>
    <w:basedOn w:val="DefaultParagraphFont"/>
    <w:link w:val="Title"/>
    <w:uiPriority w:val="10"/>
    <w:rsid w:val="008D3CDC"/>
    <w:rPr>
      <w:rFonts w:asciiTheme="majorHAnsi" w:eastAsiaTheme="majorEastAsia" w:hAnsiTheme="majorHAnsi" w:cstheme="majorBidi"/>
      <w:caps/>
      <w:color w:val="00B0F0" w:themeColor="accent1"/>
      <w:spacing w:val="10"/>
      <w:sz w:val="52"/>
      <w:szCs w:val="52"/>
    </w:rPr>
  </w:style>
  <w:style w:type="paragraph" w:styleId="Subtitle">
    <w:name w:val="Subtitle"/>
    <w:basedOn w:val="Normal"/>
    <w:next w:val="Normal"/>
    <w:link w:val="SubtitleChar"/>
    <w:uiPriority w:val="11"/>
    <w:qFormat/>
    <w:rsid w:val="008D3C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D3CDC"/>
    <w:rPr>
      <w:caps/>
      <w:color w:val="595959" w:themeColor="text1" w:themeTint="A6"/>
      <w:spacing w:val="10"/>
      <w:sz w:val="21"/>
      <w:szCs w:val="21"/>
    </w:rPr>
  </w:style>
  <w:style w:type="character" w:styleId="Strong">
    <w:name w:val="Strong"/>
    <w:uiPriority w:val="22"/>
    <w:qFormat/>
    <w:rsid w:val="008D3CDC"/>
    <w:rPr>
      <w:b/>
      <w:bCs/>
    </w:rPr>
  </w:style>
  <w:style w:type="character" w:styleId="Emphasis">
    <w:name w:val="Emphasis"/>
    <w:uiPriority w:val="20"/>
    <w:qFormat/>
    <w:rsid w:val="008D3CDC"/>
    <w:rPr>
      <w:caps/>
      <w:color w:val="005777" w:themeColor="accent1" w:themeShade="7F"/>
      <w:spacing w:val="5"/>
    </w:rPr>
  </w:style>
  <w:style w:type="paragraph" w:styleId="NoSpacing">
    <w:name w:val="No Spacing"/>
    <w:uiPriority w:val="1"/>
    <w:qFormat/>
    <w:rsid w:val="008D3CDC"/>
    <w:pPr>
      <w:spacing w:after="0" w:line="240" w:lineRule="auto"/>
    </w:pPr>
  </w:style>
  <w:style w:type="paragraph" w:styleId="Quote">
    <w:name w:val="Quote"/>
    <w:basedOn w:val="Normal"/>
    <w:next w:val="Normal"/>
    <w:link w:val="QuoteChar"/>
    <w:uiPriority w:val="29"/>
    <w:qFormat/>
    <w:rsid w:val="008D3CDC"/>
    <w:rPr>
      <w:i/>
      <w:iCs/>
      <w:sz w:val="24"/>
      <w:szCs w:val="24"/>
    </w:rPr>
  </w:style>
  <w:style w:type="character" w:customStyle="1" w:styleId="QuoteChar">
    <w:name w:val="Quote Char"/>
    <w:basedOn w:val="DefaultParagraphFont"/>
    <w:link w:val="Quote"/>
    <w:uiPriority w:val="29"/>
    <w:rsid w:val="008D3CDC"/>
    <w:rPr>
      <w:i/>
      <w:iCs/>
      <w:sz w:val="24"/>
      <w:szCs w:val="24"/>
    </w:rPr>
  </w:style>
  <w:style w:type="paragraph" w:styleId="IntenseQuote">
    <w:name w:val="Intense Quote"/>
    <w:basedOn w:val="Normal"/>
    <w:next w:val="Normal"/>
    <w:link w:val="IntenseQuoteChar"/>
    <w:uiPriority w:val="30"/>
    <w:qFormat/>
    <w:rsid w:val="008D3CDC"/>
    <w:pPr>
      <w:spacing w:before="240" w:after="240" w:line="240" w:lineRule="auto"/>
      <w:ind w:left="1080" w:right="1080"/>
      <w:jc w:val="center"/>
    </w:pPr>
    <w:rPr>
      <w:color w:val="00B0F0" w:themeColor="accent1"/>
      <w:sz w:val="24"/>
      <w:szCs w:val="24"/>
    </w:rPr>
  </w:style>
  <w:style w:type="character" w:customStyle="1" w:styleId="IntenseQuoteChar">
    <w:name w:val="Intense Quote Char"/>
    <w:basedOn w:val="DefaultParagraphFont"/>
    <w:link w:val="IntenseQuote"/>
    <w:uiPriority w:val="30"/>
    <w:rsid w:val="008D3CDC"/>
    <w:rPr>
      <w:color w:val="00B0F0" w:themeColor="accent1"/>
      <w:sz w:val="24"/>
      <w:szCs w:val="24"/>
    </w:rPr>
  </w:style>
  <w:style w:type="character" w:styleId="SubtleEmphasis">
    <w:name w:val="Subtle Emphasis"/>
    <w:uiPriority w:val="19"/>
    <w:qFormat/>
    <w:rsid w:val="008D3CDC"/>
    <w:rPr>
      <w:i/>
      <w:iCs/>
      <w:color w:val="005777" w:themeColor="accent1" w:themeShade="7F"/>
    </w:rPr>
  </w:style>
  <w:style w:type="character" w:styleId="IntenseEmphasis">
    <w:name w:val="Intense Emphasis"/>
    <w:uiPriority w:val="21"/>
    <w:qFormat/>
    <w:rsid w:val="008D3CDC"/>
    <w:rPr>
      <w:b/>
      <w:bCs/>
      <w:caps/>
      <w:color w:val="005777" w:themeColor="accent1" w:themeShade="7F"/>
      <w:spacing w:val="10"/>
    </w:rPr>
  </w:style>
  <w:style w:type="character" w:styleId="SubtleReference">
    <w:name w:val="Subtle Reference"/>
    <w:uiPriority w:val="31"/>
    <w:qFormat/>
    <w:rsid w:val="008D3CDC"/>
    <w:rPr>
      <w:b/>
      <w:bCs/>
      <w:color w:val="00B0F0" w:themeColor="accent1"/>
    </w:rPr>
  </w:style>
  <w:style w:type="character" w:styleId="IntenseReference">
    <w:name w:val="Intense Reference"/>
    <w:uiPriority w:val="32"/>
    <w:qFormat/>
    <w:rsid w:val="008D3CDC"/>
    <w:rPr>
      <w:b/>
      <w:bCs/>
      <w:i/>
      <w:iCs/>
      <w:caps/>
      <w:color w:val="00B0F0" w:themeColor="accent1"/>
    </w:rPr>
  </w:style>
  <w:style w:type="character" w:styleId="BookTitle">
    <w:name w:val="Book Title"/>
    <w:uiPriority w:val="33"/>
    <w:qFormat/>
    <w:rsid w:val="008D3CDC"/>
    <w:rPr>
      <w:b/>
      <w:bCs/>
      <w:i/>
      <w:iCs/>
      <w:spacing w:val="0"/>
    </w:rPr>
  </w:style>
  <w:style w:type="paragraph" w:styleId="TOCHeading">
    <w:name w:val="TOC Heading"/>
    <w:basedOn w:val="Heading1"/>
    <w:next w:val="Normal"/>
    <w:uiPriority w:val="39"/>
    <w:unhideWhenUsed/>
    <w:qFormat/>
    <w:rsid w:val="008D3CDC"/>
    <w:pPr>
      <w:outlineLvl w:val="9"/>
    </w:pPr>
  </w:style>
  <w:style w:type="paragraph" w:styleId="ListParagraph">
    <w:name w:val="List Paragraph"/>
    <w:basedOn w:val="Normal"/>
    <w:uiPriority w:val="34"/>
    <w:qFormat/>
    <w:rsid w:val="00583C3D"/>
    <w:pPr>
      <w:ind w:left="720"/>
      <w:contextualSpacing/>
    </w:pPr>
  </w:style>
  <w:style w:type="paragraph" w:styleId="FootnoteText">
    <w:name w:val="footnote text"/>
    <w:basedOn w:val="Normal"/>
    <w:link w:val="FootnoteTextChar"/>
    <w:uiPriority w:val="99"/>
    <w:unhideWhenUsed/>
    <w:rsid w:val="00583C3D"/>
    <w:pPr>
      <w:spacing w:before="0" w:after="0" w:line="240" w:lineRule="auto"/>
    </w:pPr>
  </w:style>
  <w:style w:type="character" w:customStyle="1" w:styleId="FootnoteTextChar">
    <w:name w:val="Footnote Text Char"/>
    <w:basedOn w:val="DefaultParagraphFont"/>
    <w:link w:val="FootnoteText"/>
    <w:uiPriority w:val="99"/>
    <w:rsid w:val="00583C3D"/>
  </w:style>
  <w:style w:type="character" w:styleId="FootnoteReference">
    <w:name w:val="footnote reference"/>
    <w:basedOn w:val="DefaultParagraphFont"/>
    <w:uiPriority w:val="99"/>
    <w:semiHidden/>
    <w:unhideWhenUsed/>
    <w:rsid w:val="00583C3D"/>
    <w:rPr>
      <w:vertAlign w:val="superscript"/>
    </w:rPr>
  </w:style>
  <w:style w:type="character" w:styleId="Hyperlink">
    <w:name w:val="Hyperlink"/>
    <w:basedOn w:val="DefaultParagraphFont"/>
    <w:uiPriority w:val="99"/>
    <w:unhideWhenUsed/>
    <w:rsid w:val="00583C3D"/>
    <w:rPr>
      <w:color w:val="0563C1" w:themeColor="hyperlink"/>
      <w:u w:val="single"/>
    </w:rPr>
  </w:style>
  <w:style w:type="character" w:customStyle="1" w:styleId="UnresolvedMention1">
    <w:name w:val="Unresolved Mention1"/>
    <w:basedOn w:val="DefaultParagraphFont"/>
    <w:uiPriority w:val="99"/>
    <w:semiHidden/>
    <w:unhideWhenUsed/>
    <w:rsid w:val="00583C3D"/>
    <w:rPr>
      <w:color w:val="605E5C"/>
      <w:shd w:val="clear" w:color="auto" w:fill="E1DFDD"/>
    </w:rPr>
  </w:style>
  <w:style w:type="paragraph" w:styleId="TOC1">
    <w:name w:val="toc 1"/>
    <w:basedOn w:val="Normal"/>
    <w:next w:val="Normal"/>
    <w:autoRedefine/>
    <w:uiPriority w:val="39"/>
    <w:unhideWhenUsed/>
    <w:rsid w:val="00414398"/>
    <w:pPr>
      <w:spacing w:after="100"/>
    </w:pPr>
  </w:style>
  <w:style w:type="paragraph" w:styleId="TOC2">
    <w:name w:val="toc 2"/>
    <w:basedOn w:val="Normal"/>
    <w:next w:val="Normal"/>
    <w:autoRedefine/>
    <w:uiPriority w:val="39"/>
    <w:unhideWhenUsed/>
    <w:rsid w:val="00414398"/>
    <w:pPr>
      <w:spacing w:after="100"/>
      <w:ind w:left="200"/>
    </w:pPr>
  </w:style>
  <w:style w:type="paragraph" w:styleId="TOC3">
    <w:name w:val="toc 3"/>
    <w:basedOn w:val="Normal"/>
    <w:next w:val="Normal"/>
    <w:autoRedefine/>
    <w:uiPriority w:val="39"/>
    <w:unhideWhenUsed/>
    <w:rsid w:val="00414398"/>
    <w:pPr>
      <w:spacing w:after="100"/>
      <w:ind w:left="400"/>
    </w:pPr>
  </w:style>
  <w:style w:type="paragraph" w:styleId="Header">
    <w:name w:val="header"/>
    <w:basedOn w:val="Normal"/>
    <w:link w:val="HeaderChar"/>
    <w:uiPriority w:val="99"/>
    <w:unhideWhenUsed/>
    <w:rsid w:val="001E24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2468"/>
  </w:style>
  <w:style w:type="paragraph" w:styleId="Footer">
    <w:name w:val="footer"/>
    <w:basedOn w:val="Normal"/>
    <w:link w:val="FooterChar"/>
    <w:uiPriority w:val="99"/>
    <w:unhideWhenUsed/>
    <w:rsid w:val="001E24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2468"/>
  </w:style>
  <w:style w:type="table" w:styleId="TableGrid">
    <w:name w:val="Table Grid"/>
    <w:basedOn w:val="TableNormal"/>
    <w:rsid w:val="00BD385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1FA4"/>
    <w:pPr>
      <w:tabs>
        <w:tab w:val="decimal" w:pos="360"/>
      </w:tabs>
      <w:spacing w:before="0"/>
    </w:pPr>
    <w:rPr>
      <w:rFonts w:cs="Times New Roman"/>
      <w:sz w:val="22"/>
      <w:szCs w:val="22"/>
    </w:rPr>
  </w:style>
  <w:style w:type="table" w:styleId="MediumShading2-Accent5">
    <w:name w:val="Medium Shading 2 Accent 5"/>
    <w:basedOn w:val="TableNormal"/>
    <w:uiPriority w:val="64"/>
    <w:rsid w:val="00FC1FA4"/>
    <w:pPr>
      <w:spacing w:before="0"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AF71CD"/>
    <w:rPr>
      <w:sz w:val="16"/>
      <w:szCs w:val="16"/>
    </w:rPr>
  </w:style>
  <w:style w:type="paragraph" w:styleId="CommentText">
    <w:name w:val="annotation text"/>
    <w:basedOn w:val="Normal"/>
    <w:link w:val="CommentTextChar"/>
    <w:uiPriority w:val="99"/>
    <w:unhideWhenUsed/>
    <w:rsid w:val="00AF71CD"/>
    <w:pPr>
      <w:spacing w:line="240" w:lineRule="auto"/>
    </w:pPr>
  </w:style>
  <w:style w:type="character" w:customStyle="1" w:styleId="CommentTextChar">
    <w:name w:val="Comment Text Char"/>
    <w:basedOn w:val="DefaultParagraphFont"/>
    <w:link w:val="CommentText"/>
    <w:uiPriority w:val="99"/>
    <w:rsid w:val="00AF71CD"/>
  </w:style>
  <w:style w:type="paragraph" w:styleId="CommentSubject">
    <w:name w:val="annotation subject"/>
    <w:basedOn w:val="CommentText"/>
    <w:next w:val="CommentText"/>
    <w:link w:val="CommentSubjectChar"/>
    <w:uiPriority w:val="99"/>
    <w:semiHidden/>
    <w:unhideWhenUsed/>
    <w:rsid w:val="00AF71CD"/>
    <w:rPr>
      <w:b/>
      <w:bCs/>
    </w:rPr>
  </w:style>
  <w:style w:type="character" w:customStyle="1" w:styleId="CommentSubjectChar">
    <w:name w:val="Comment Subject Char"/>
    <w:basedOn w:val="CommentTextChar"/>
    <w:link w:val="CommentSubject"/>
    <w:uiPriority w:val="99"/>
    <w:semiHidden/>
    <w:rsid w:val="00AF71CD"/>
    <w:rPr>
      <w:b/>
      <w:bCs/>
    </w:rPr>
  </w:style>
  <w:style w:type="paragraph" w:styleId="Revision">
    <w:name w:val="Revision"/>
    <w:hidden/>
    <w:uiPriority w:val="99"/>
    <w:semiHidden/>
    <w:rsid w:val="00AF71CD"/>
    <w:pPr>
      <w:spacing w:before="0" w:after="0" w:line="240" w:lineRule="auto"/>
    </w:pPr>
  </w:style>
  <w:style w:type="character" w:styleId="FollowedHyperlink">
    <w:name w:val="FollowedHyperlink"/>
    <w:basedOn w:val="DefaultParagraphFont"/>
    <w:uiPriority w:val="99"/>
    <w:semiHidden/>
    <w:unhideWhenUsed/>
    <w:rsid w:val="00BF180A"/>
    <w:rPr>
      <w:color w:val="954F72" w:themeColor="followedHyperlink"/>
      <w:u w:val="single"/>
    </w:rPr>
  </w:style>
  <w:style w:type="paragraph" w:styleId="BalloonText">
    <w:name w:val="Balloon Text"/>
    <w:basedOn w:val="Normal"/>
    <w:link w:val="BalloonTextChar"/>
    <w:uiPriority w:val="99"/>
    <w:semiHidden/>
    <w:unhideWhenUsed/>
    <w:rsid w:val="0005074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7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supply.unicef.org/s0114540.html" TargetMode="External"/><Relationship Id="rId26" Type="http://schemas.openxmlformats.org/officeDocument/2006/relationships/hyperlink" Target="https://supply.unicef.org/S0000593.html" TargetMode="External"/><Relationship Id="rId39" Type="http://schemas.openxmlformats.org/officeDocument/2006/relationships/hyperlink" Target="http://mics.unicef.org/tools" TargetMode="External"/><Relationship Id="rId21" Type="http://schemas.openxmlformats.org/officeDocument/2006/relationships/hyperlink" Target="http://mics.unicef.org/tools" TargetMode="External"/><Relationship Id="rId34" Type="http://schemas.openxmlformats.org/officeDocument/2006/relationships/hyperlink" Target="https://supply.unicef.org/s1588350.html" TargetMode="External"/><Relationship Id="rId42" Type="http://schemas.openxmlformats.org/officeDocument/2006/relationships/hyperlink" Target="mailto:mics@unicef.org" TargetMode="External"/><Relationship Id="rId47" Type="http://schemas.openxmlformats.org/officeDocument/2006/relationships/hyperlink" Target="https://www.ibm.com/products/spss-statistics" TargetMode="External"/><Relationship Id="rId50"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supply.unicef.org/s0114530.html" TargetMode="External"/><Relationship Id="rId29" Type="http://schemas.openxmlformats.org/officeDocument/2006/relationships/hyperlink" Target="https://supply.unicef.org/S5006125.html" TargetMode="Externa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hyperlink" Target="https://supply.unicef.org/s0000540.html" TargetMode="External"/><Relationship Id="rId37" Type="http://schemas.openxmlformats.org/officeDocument/2006/relationships/hyperlink" Target="https://supply.unicef.org/s5001000.html" TargetMode="External"/><Relationship Id="rId40" Type="http://schemas.openxmlformats.org/officeDocument/2006/relationships/hyperlink" Target="mailto:mics@unicef.org" TargetMode="External"/><Relationship Id="rId45" Type="http://schemas.openxmlformats.org/officeDocument/2006/relationships/hyperlink" Target="https://www.csprousers.org/help/CSWeb/introduction_to_csweb.html"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info@washdata.org" TargetMode="External"/><Relationship Id="rId28" Type="http://schemas.openxmlformats.org/officeDocument/2006/relationships/hyperlink" Target="https://supply.unicef.org/s0000543.html" TargetMode="External"/><Relationship Id="rId36" Type="http://schemas.openxmlformats.org/officeDocument/2006/relationships/hyperlink" Target="https://supply.unicef.org/s5001100.html" TargetMode="External"/><Relationship Id="rId49"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https://supply.unicef.org/s0782203.html" TargetMode="External"/><Relationship Id="rId44" Type="http://schemas.openxmlformats.org/officeDocument/2006/relationships/hyperlink" Target="https://www.census.gov/data/software/cspro.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ics.unicef.org/tools" TargetMode="External"/><Relationship Id="rId22" Type="http://schemas.openxmlformats.org/officeDocument/2006/relationships/hyperlink" Target="mailto:mics@unicef.org" TargetMode="External"/><Relationship Id="rId27" Type="http://schemas.openxmlformats.org/officeDocument/2006/relationships/hyperlink" Target="https://supply.unicef.org/s5006120.html" TargetMode="External"/><Relationship Id="rId30" Type="http://schemas.openxmlformats.org/officeDocument/2006/relationships/hyperlink" Target="https://supply.unicef.org/S0000545.html" TargetMode="External"/><Relationship Id="rId35" Type="http://schemas.openxmlformats.org/officeDocument/2006/relationships/hyperlink" Target="https://supply.unicef.org/S0000597.html" TargetMode="External"/><Relationship Id="rId43" Type="http://schemas.openxmlformats.org/officeDocument/2006/relationships/image" Target="media/image6.png"/><Relationship Id="rId4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supply.unicef.org/s0000579.html" TargetMode="External"/><Relationship Id="rId33" Type="http://schemas.openxmlformats.org/officeDocument/2006/relationships/hyperlink" Target="https://supply.unicef.org/s0000513.html" TargetMode="External"/><Relationship Id="rId38" Type="http://schemas.openxmlformats.org/officeDocument/2006/relationships/image" Target="media/image5.png"/><Relationship Id="rId46" Type="http://schemas.openxmlformats.org/officeDocument/2006/relationships/image" Target="media/image7.gif"/><Relationship Id="rId20" Type="http://schemas.openxmlformats.org/officeDocument/2006/relationships/hyperlink" Target="https://supply.unicef.org/s0141025.html" TargetMode="External"/><Relationship Id="rId41" Type="http://schemas.openxmlformats.org/officeDocument/2006/relationships/hyperlink" Target="https://buy.garmin.com/en-US/US/p/669215/pn/010-02257-0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00B0F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ICS Font">
      <a:majorFont>
        <a:latin typeface="Abadi"/>
        <a:ea typeface=""/>
        <a:cs typeface=""/>
      </a:majorFont>
      <a:minorFont>
        <a:latin typeface="Abad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3" ma:contentTypeDescription="Create a new document." ma:contentTypeScope="" ma:versionID="15ed199f1242766ea3b8006f6e0558e5">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b04d9c146c6390b3c117fb8541991c63"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CategoryDescription xmlns="http://schemas.microsoft.com/sharepoint.v3"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00000000-0000-0000-0000-000000000000</TermId>
        </TermInfo>
      </Terms>
    </ga975397408f43e4b84ec8e5a598e523>
    <lcf76f155ced4ddcb4097134ff3c332f xmlns="2aac1c47-a7bd-4382-bbe6-d59290c165d5">
      <Terms xmlns="http://schemas.microsoft.com/office/infopath/2007/PartnerControls"/>
    </lcf76f155ced4ddcb4097134ff3c332f>
    <WrittenBy xmlns="ca283e0b-db31-4043-a2ef-b80661bf084a">
      <UserInfo>
        <DisplayName/>
        <AccountId xsi:nil="true"/>
        <AccountType/>
      </UserInfo>
    </WrittenBy>
    <TaxCatchAll xmlns="ca283e0b-db31-4043-a2ef-b80661bf084a" xsi:nil="true"/>
    <j169e817e0ee4eb8974e6fc4a2762909 xmlns="ca283e0b-db31-4043-a2ef-b80661bf084a">
      <Terms xmlns="http://schemas.microsoft.com/office/infopath/2007/PartnerControls"/>
    </j169e817e0ee4eb8974e6fc4a2762909>
    <SemaphoreItemMetadata xmlns="03aba595-bc08-4bc6-a067-44fa0d6fce4c" xsi:nil="true"/>
    <TaxKeywordTaxHTField xmlns="03aba595-bc08-4bc6-a067-44fa0d6fce4c">
      <Terms xmlns="http://schemas.microsoft.com/office/infopath/2007/PartnerControls"/>
    </TaxKeywordTaxHTField>
    <ContentLanguage xmlns="ca283e0b-db31-4043-a2ef-b80661bf084a">English</ContentLanguage>
    <k8c968e8c72a4eda96b7e8fdbe192be2 xmlns="ca283e0b-db31-4043-a2ef-b80661bf084a">
      <Terms xmlns="http://schemas.microsoft.com/office/infopath/2007/PartnerControls"/>
    </k8c968e8c72a4eda96b7e8fdbe192be2>
    <DateTransmitted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ContentStatus xmlns="ca283e0b-db31-4043-a2ef-b80661bf084a" xsi:nil="true"/>
    <SenderEmail xmlns="ca283e0b-db31-4043-a2ef-b80661bf084a" xsi:nil="true"/>
    <RecipientsEmail xmlns="ca283e0b-db31-4043-a2ef-b80661bf08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7470B-CFA0-47E1-ADAD-847EB12B6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9A7768-A52F-4697-A635-AC865C05CCBC}">
  <ds:schemaRefs>
    <ds:schemaRef ds:uri="http://schemas.microsoft.com/office/2006/metadata/properties"/>
    <ds:schemaRef ds:uri="http://schemas.microsoft.com/office/infopath/2007/PartnerControls"/>
    <ds:schemaRef ds:uri="ca283e0b-db31-4043-a2ef-b80661bf084a"/>
    <ds:schemaRef ds:uri="http://schemas.microsoft.com/sharepoint.v3"/>
    <ds:schemaRef ds:uri="2aac1c47-a7bd-4382-bbe6-d59290c165d5"/>
    <ds:schemaRef ds:uri="03aba595-bc08-4bc6-a067-44fa0d6fce4c"/>
    <ds:schemaRef ds:uri="http://schemas.microsoft.com/sharepoint/v4"/>
  </ds:schemaRefs>
</ds:datastoreItem>
</file>

<file path=customXml/itemProps3.xml><?xml version="1.0" encoding="utf-8"?>
<ds:datastoreItem xmlns:ds="http://schemas.openxmlformats.org/officeDocument/2006/customXml" ds:itemID="{C9AA0EC1-63B5-43D6-B30B-42D297231674}">
  <ds:schemaRefs>
    <ds:schemaRef ds:uri="http://schemas.microsoft.com/sharepoint/v3/contenttype/forms"/>
  </ds:schemaRefs>
</ds:datastoreItem>
</file>

<file path=customXml/itemProps4.xml><?xml version="1.0" encoding="utf-8"?>
<ds:datastoreItem xmlns:ds="http://schemas.openxmlformats.org/officeDocument/2006/customXml" ds:itemID="{0D2EA6A4-8E16-409E-9373-B9E46A7F8EE0}">
  <ds:schemaRefs>
    <ds:schemaRef ds:uri="http://schemas.microsoft.com/sharepoint/events"/>
  </ds:schemaRefs>
</ds:datastoreItem>
</file>

<file path=customXml/itemProps5.xml><?xml version="1.0" encoding="utf-8"?>
<ds:datastoreItem xmlns:ds="http://schemas.openxmlformats.org/officeDocument/2006/customXml" ds:itemID="{D83A42CB-D022-4B75-9E8F-F8752DEAE052}">
  <ds:schemaRefs>
    <ds:schemaRef ds:uri="http://schemas.microsoft.com/office/2006/metadata/customXsn"/>
  </ds:schemaRefs>
</ds:datastoreItem>
</file>

<file path=customXml/itemProps6.xml><?xml version="1.0" encoding="utf-8"?>
<ds:datastoreItem xmlns:ds="http://schemas.openxmlformats.org/officeDocument/2006/customXml" ds:itemID="{7618E001-9FEA-4BF7-95E9-E7BB2C17CF16}">
  <ds:schemaRefs>
    <ds:schemaRef ds:uri="Microsoft.SharePoint.Taxonomy.ContentTypeSync"/>
  </ds:schemaRefs>
</ds:datastoreItem>
</file>

<file path=customXml/itemProps7.xml><?xml version="1.0" encoding="utf-8"?>
<ds:datastoreItem xmlns:ds="http://schemas.openxmlformats.org/officeDocument/2006/customXml" ds:itemID="{48DEAD20-2668-4B4E-BB5A-972F8416E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2111</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Pedersen</dc:creator>
  <cp:keywords/>
  <dc:description/>
  <cp:lastModifiedBy>Ana Abdelbasit</cp:lastModifiedBy>
  <cp:revision>13</cp:revision>
  <cp:lastPrinted>2022-11-01T12:36:00Z</cp:lastPrinted>
  <dcterms:created xsi:type="dcterms:W3CDTF">2023-03-21T17:48:00Z</dcterms:created>
  <dcterms:modified xsi:type="dcterms:W3CDTF">2023-03-28T23:36:00Z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ystemDTAC">
    <vt:lpwstr/>
  </property>
  <property fmtid="{D5CDD505-2E9C-101B-9397-08002B2CF9AE}" pid="4" name="Topic">
    <vt:lpwstr/>
  </property>
  <property fmtid="{D5CDD505-2E9C-101B-9397-08002B2CF9AE}" pid="5" name="MediaServiceImageTags">
    <vt:lpwstr/>
  </property>
  <property fmtid="{D5CDD505-2E9C-101B-9397-08002B2CF9AE}" pid="6" name="OfficeDivision">
    <vt:lpwstr>178;#|00000000-0000-0000-0000-000000000000</vt:lpwstr>
  </property>
  <property fmtid="{D5CDD505-2E9C-101B-9397-08002B2CF9AE}" pid="7" name="ContentTypeId">
    <vt:lpwstr>0x0101009BA85F8052A6DA4FA3E31FF9F74C697000EC757063D55EF14399B2E4B65561595A</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