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094E" w:rsidRPr="00F62157" w:rsidRDefault="002C3952" w:rsidP="002C3952">
      <w:pPr>
        <w:bidi/>
        <w:jc w:val="both"/>
        <w:rPr>
          <w:rFonts w:asciiTheme="majorHAnsi" w:hAnsiTheme="majorHAnsi" w:cs="Tahoma"/>
          <w:b/>
          <w:sz w:val="32"/>
          <w:szCs w:val="22"/>
          <w:lang w:val="en-GB"/>
        </w:rPr>
      </w:pPr>
      <w:r>
        <w:rPr>
          <w:rFonts w:ascii="Arial" w:eastAsia="Arial" w:hAnsi="Arial" w:cs="Arial"/>
          <w:b/>
          <w:bCs/>
          <w:sz w:val="32"/>
          <w:szCs w:val="32"/>
          <w:bdr w:val="nil"/>
          <w:rtl/>
          <w:lang w:val="en-GB"/>
        </w:rPr>
        <w:t>المعدات اللازمة لعمليات المسح العنقودي متعدد المؤشرات - تعليمات الشراء</w:t>
      </w:r>
    </w:p>
    <w:p w:rsidR="00553042" w:rsidRPr="00F62157" w:rsidRDefault="007E449A" w:rsidP="002C3952">
      <w:pPr>
        <w:bidi/>
        <w:jc w:val="both"/>
        <w:rPr>
          <w:rFonts w:asciiTheme="majorHAnsi" w:hAnsiTheme="majorHAnsi"/>
          <w:lang w:val="en-GB"/>
        </w:rPr>
      </w:pPr>
    </w:p>
    <w:p w:rsidR="00553042" w:rsidRPr="002E17AC" w:rsidRDefault="002C3952" w:rsidP="002C3952">
      <w:pPr>
        <w:bidi/>
        <w:jc w:val="both"/>
        <w:rPr>
          <w:rFonts w:asciiTheme="majorHAnsi" w:hAnsiTheme="majorHAnsi"/>
        </w:rPr>
      </w:pPr>
      <w:r>
        <w:rPr>
          <w:rFonts w:ascii="Arial" w:eastAsia="Arial" w:hAnsi="Arial" w:cs="Arial"/>
          <w:bdr w:val="nil"/>
          <w:rtl/>
          <w:lang w:val="en-GB"/>
        </w:rPr>
        <w:t xml:space="preserve">فيما يلي قائمة بالمعدات اللازمة لعمليات المسح العنقودي متعدد المؤشرات. وتصف هذه القائمة المواد الرئيسية، بما في ذلك تلك التي </w:t>
      </w:r>
      <w:r>
        <w:rPr>
          <w:rFonts w:ascii="Arial" w:eastAsia="Arial" w:hAnsi="Arial" w:cs="Arial"/>
          <w:u w:val="single"/>
          <w:bdr w:val="nil"/>
          <w:rtl/>
          <w:lang w:val="en-GB"/>
        </w:rPr>
        <w:t>يجب</w:t>
      </w:r>
      <w:r>
        <w:rPr>
          <w:rFonts w:ascii="Arial" w:eastAsia="Arial" w:hAnsi="Arial" w:cs="Arial"/>
          <w:bdr w:val="nil"/>
          <w:rtl/>
          <w:lang w:val="en-GB"/>
        </w:rPr>
        <w:t xml:space="preserve"> توريدها من خلال دائرة الإمدادات في منظمة اليونيسف</w:t>
      </w:r>
      <w:r w:rsidR="002E17AC">
        <w:rPr>
          <w:rFonts w:ascii="Arial" w:eastAsia="Arial" w:hAnsi="Arial" w:cs="Arial" w:hint="cs"/>
          <w:bdr w:val="nil"/>
          <w:rtl/>
          <w:lang w:val="en-GB"/>
        </w:rPr>
        <w:t xml:space="preserve"> (من خلال مكاتب يونيسف في البلاد).</w:t>
      </w:r>
    </w:p>
    <w:p w:rsidR="00553042" w:rsidRPr="00F62157" w:rsidRDefault="007E449A" w:rsidP="002C3952">
      <w:pPr>
        <w:bidi/>
        <w:jc w:val="both"/>
        <w:rPr>
          <w:rFonts w:asciiTheme="majorHAnsi" w:hAnsiTheme="majorHAnsi"/>
          <w:lang w:val="en-GB"/>
        </w:rPr>
      </w:pPr>
    </w:p>
    <w:p w:rsidR="00553042" w:rsidRPr="00F62157" w:rsidRDefault="002C3952" w:rsidP="002C3952">
      <w:pPr>
        <w:bidi/>
        <w:jc w:val="both"/>
        <w:rPr>
          <w:rFonts w:asciiTheme="majorHAnsi" w:hAnsiTheme="majorHAnsi"/>
          <w:lang w:val="en-GB"/>
        </w:rPr>
      </w:pPr>
      <w:r>
        <w:rPr>
          <w:rFonts w:ascii="Arial" w:eastAsia="Arial" w:hAnsi="Arial" w:cs="Arial"/>
          <w:bdr w:val="nil"/>
          <w:rtl/>
          <w:lang w:val="en-GB"/>
        </w:rPr>
        <w:t>يرجى مراجعة  بنود " وضع قوائم المسح العنقودي متعدد المؤشرات، ومدة العمل الميداني، وطاقم العمل، ونموذج تقديرات التوريد" لتقديرعدد الوحدات المطلوبة.</w:t>
      </w:r>
    </w:p>
    <w:p w:rsidR="00553042" w:rsidRPr="00F62157" w:rsidRDefault="007E449A" w:rsidP="002C3952">
      <w:pPr>
        <w:bidi/>
        <w:jc w:val="both"/>
        <w:rPr>
          <w:rFonts w:asciiTheme="majorHAnsi" w:hAnsiTheme="majorHAnsi"/>
          <w:lang w:val="en-GB"/>
        </w:rPr>
      </w:pPr>
    </w:p>
    <w:p w:rsidR="00553042" w:rsidRPr="00F62157" w:rsidRDefault="002C3952" w:rsidP="002C3952">
      <w:pPr>
        <w:bidi/>
        <w:jc w:val="both"/>
        <w:rPr>
          <w:rFonts w:asciiTheme="majorHAnsi" w:hAnsiTheme="majorHAnsi" w:cs="Tahoma"/>
          <w:sz w:val="22"/>
          <w:szCs w:val="18"/>
          <w:lang w:val="en-GB"/>
        </w:rPr>
      </w:pPr>
      <w:r>
        <w:rPr>
          <w:rFonts w:ascii="Arial" w:eastAsia="Arial" w:hAnsi="Arial" w:cs="Arial"/>
          <w:bdr w:val="nil"/>
          <w:rtl/>
          <w:lang w:val="en-GB"/>
        </w:rPr>
        <w:t>كما يرجى إبلاغ المنسق</w:t>
      </w:r>
      <w:r w:rsidR="005F6102">
        <w:rPr>
          <w:rFonts w:ascii="Arial" w:eastAsia="Arial" w:hAnsi="Arial" w:cs="Arial"/>
          <w:bdr w:val="nil"/>
          <w:rtl/>
          <w:lang w:val="en-GB"/>
        </w:rPr>
        <w:t>ين</w:t>
      </w:r>
      <w:r>
        <w:rPr>
          <w:rFonts w:ascii="Arial" w:eastAsia="Arial" w:hAnsi="Arial" w:cs="Arial"/>
          <w:bdr w:val="nil"/>
          <w:rtl/>
          <w:lang w:val="en-GB"/>
        </w:rPr>
        <w:t xml:space="preserve"> الاقليميين للمسح العنقودي متعدد المؤشرات بخططكم ومشترياتكم.</w:t>
      </w:r>
    </w:p>
    <w:p w:rsidR="00295B51" w:rsidRPr="00F62157" w:rsidRDefault="007E449A" w:rsidP="002C3952">
      <w:pPr>
        <w:bidi/>
        <w:jc w:val="both"/>
        <w:rPr>
          <w:rFonts w:asciiTheme="majorHAnsi" w:hAnsiTheme="majorHAnsi" w:cs="Tahoma"/>
          <w:sz w:val="18"/>
          <w:szCs w:val="18"/>
          <w:lang w:val="en-GB"/>
        </w:rPr>
      </w:pPr>
    </w:p>
    <w:p w:rsidR="0099094E" w:rsidRPr="00F62157" w:rsidRDefault="002C3952" w:rsidP="002C3952">
      <w:pPr>
        <w:bidi/>
        <w:jc w:val="both"/>
        <w:rPr>
          <w:rFonts w:asciiTheme="majorHAnsi" w:hAnsiTheme="majorHAnsi" w:cs="Tahoma"/>
          <w:b/>
          <w:szCs w:val="22"/>
          <w:lang w:val="en-GB"/>
        </w:rPr>
      </w:pPr>
      <w:r w:rsidRPr="00F62157">
        <w:rPr>
          <w:rFonts w:asciiTheme="majorHAnsi" w:hAnsiTheme="majorHAnsi"/>
          <w:noProof/>
        </w:rPr>
        <w:drawing>
          <wp:anchor distT="0" distB="0" distL="114300" distR="114300" simplePos="0" relativeHeight="251659264" behindDoc="1" locked="0" layoutInCell="1" allowOverlap="1" wp14:anchorId="2953AE14" wp14:editId="0A49F901">
            <wp:simplePos x="0" y="0"/>
            <wp:positionH relativeFrom="column">
              <wp:posOffset>156845</wp:posOffset>
            </wp:positionH>
            <wp:positionV relativeFrom="paragraph">
              <wp:posOffset>83820</wp:posOffset>
            </wp:positionV>
            <wp:extent cx="594995" cy="1757680"/>
            <wp:effectExtent l="0" t="0" r="0" b="0"/>
            <wp:wrapTight wrapText="bothSides">
              <wp:wrapPolygon edited="0">
                <wp:start x="0" y="0"/>
                <wp:lineTo x="0" y="21303"/>
                <wp:lineTo x="20747" y="21303"/>
                <wp:lineTo x="20747" y="0"/>
                <wp:lineTo x="0" y="0"/>
              </wp:wrapPolygon>
            </wp:wrapTight>
            <wp:docPr id="2" name="Picture 2" descr="Portable baby/child L-hgt mea.syst/S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ble baby/child L-hgt mea.syst/SET-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4995" cy="1757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bCs/>
          <w:noProof/>
          <w:bdr w:val="nil"/>
          <w:rtl/>
        </w:rPr>
        <w:t>لوحات القياس الجسماني</w:t>
      </w:r>
    </w:p>
    <w:p w:rsidR="0014418F" w:rsidRPr="00F62157" w:rsidRDefault="002C3952" w:rsidP="005F6102">
      <w:pPr>
        <w:numPr>
          <w:ilvl w:val="0"/>
          <w:numId w:val="1"/>
        </w:numPr>
        <w:bidi/>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لوحة قياس طول الأطفال/الرضّع، وهي لوحة مصنوعة من الخشب. </w:t>
      </w:r>
      <w:r w:rsidR="007E449A">
        <w:fldChar w:fldCharType="begin"/>
      </w:r>
      <w:r w:rsidR="007E449A">
        <w:instrText xml:space="preserve"> HYPERLINK "http://supply.unicef.org/" </w:instrText>
      </w:r>
      <w:r w:rsidR="007E449A">
        <w:fldChar w:fldCharType="separate"/>
      </w:r>
      <w:r>
        <w:rPr>
          <w:rFonts w:ascii="Arial" w:eastAsia="Arial" w:hAnsi="Arial" w:cs="Arial"/>
          <w:color w:val="0000FF"/>
          <w:sz w:val="22"/>
          <w:szCs w:val="22"/>
          <w:u w:val="single"/>
          <w:bdr w:val="nil"/>
          <w:rtl/>
          <w:lang w:val="en-GB"/>
        </w:rPr>
        <w:t>كتالوج توريدات اليونيسف</w:t>
      </w:r>
      <w:r w:rsidR="007E449A">
        <w:rPr>
          <w:rFonts w:ascii="Arial" w:eastAsia="Arial" w:hAnsi="Arial" w:cs="Arial"/>
          <w:color w:val="0000FF"/>
          <w:sz w:val="22"/>
          <w:szCs w:val="22"/>
          <w:u w:val="single"/>
          <w:bdr w:val="nil"/>
          <w:lang w:val="en-GB"/>
        </w:rPr>
        <w:fldChar w:fldCharType="end"/>
      </w:r>
      <w:r>
        <w:rPr>
          <w:rFonts w:ascii="Arial" w:eastAsia="Arial" w:hAnsi="Arial" w:cs="Arial"/>
          <w:sz w:val="22"/>
          <w:szCs w:val="22"/>
          <w:bdr w:val="nil"/>
          <w:rtl/>
          <w:lang w:val="en-GB"/>
        </w:rPr>
        <w:t xml:space="preserve"> المادة رقم </w:t>
      </w:r>
      <w:r>
        <w:rPr>
          <w:rFonts w:ascii="Arial" w:eastAsia="Arial" w:hAnsi="Arial" w:cs="Arial"/>
          <w:sz w:val="22"/>
          <w:szCs w:val="22"/>
          <w:bdr w:val="nil"/>
          <w:lang w:val="en-GB"/>
        </w:rPr>
        <w:t>S0114530</w:t>
      </w:r>
      <w:r>
        <w:rPr>
          <w:rFonts w:ascii="Arial" w:eastAsia="Arial" w:hAnsi="Arial" w:cs="Arial"/>
          <w:sz w:val="22"/>
          <w:szCs w:val="22"/>
          <w:bdr w:val="nil"/>
          <w:rtl/>
          <w:lang w:val="en-GB"/>
        </w:rPr>
        <w:t>.</w:t>
      </w:r>
      <w:r>
        <w:rPr>
          <w:rFonts w:ascii="Arial" w:eastAsia="Arial" w:hAnsi="Arial" w:cs="Arial"/>
          <w:color w:val="000000"/>
          <w:sz w:val="22"/>
          <w:szCs w:val="22"/>
          <w:bdr w:val="nil"/>
          <w:rtl/>
          <w:lang w:val="en-GB"/>
        </w:rPr>
        <w:t xml:space="preserve"> مواد المخزون.  يتم تغليف كل لوحتين اثنتين معاً في كرتونة واحدة بهدف توفير تكاليف الشحن.  يبلغ سعر كل وحدتين (الكرتونة الواحدة):  </w:t>
      </w:r>
      <w:r w:rsidR="005F6102">
        <w:rPr>
          <w:rFonts w:ascii="Arial" w:eastAsia="Arial" w:hAnsi="Arial" w:cs="Arial"/>
          <w:color w:val="000000"/>
          <w:sz w:val="22"/>
          <w:szCs w:val="22"/>
          <w:bdr w:val="nil"/>
          <w:lang w:val="en-GB"/>
        </w:rPr>
        <w:t>1</w:t>
      </w:r>
      <w:r w:rsidR="002E17AC">
        <w:rPr>
          <w:rFonts w:ascii="Arial" w:eastAsia="Arial" w:hAnsi="Arial" w:cs="Arial"/>
          <w:color w:val="000000"/>
          <w:sz w:val="22"/>
          <w:szCs w:val="22"/>
          <w:bdr w:val="nil"/>
          <w:lang w:val="en-GB"/>
        </w:rPr>
        <w:t>74</w:t>
      </w:r>
      <w:r w:rsidR="005F6102">
        <w:rPr>
          <w:rFonts w:ascii="Arial" w:eastAsia="Arial" w:hAnsi="Arial" w:cs="Arial"/>
          <w:color w:val="000000"/>
          <w:sz w:val="22"/>
          <w:szCs w:val="22"/>
          <w:bdr w:val="nil"/>
          <w:lang w:val="en-GB"/>
        </w:rPr>
        <w:t>.</w:t>
      </w:r>
      <w:r w:rsidR="002E17AC">
        <w:rPr>
          <w:rFonts w:ascii="Arial" w:eastAsia="Arial" w:hAnsi="Arial" w:cs="Arial"/>
          <w:color w:val="000000"/>
          <w:sz w:val="22"/>
          <w:szCs w:val="22"/>
          <w:bdr w:val="nil"/>
          <w:lang w:val="en-GB"/>
        </w:rPr>
        <w:t>02</w:t>
      </w:r>
      <w:r>
        <w:rPr>
          <w:rFonts w:ascii="Arial" w:eastAsia="Arial" w:hAnsi="Arial" w:cs="Arial"/>
          <w:color w:val="000000"/>
          <w:sz w:val="22"/>
          <w:szCs w:val="22"/>
          <w:bdr w:val="nil"/>
          <w:rtl/>
          <w:lang w:val="en-GB"/>
        </w:rPr>
        <w:t xml:space="preserve"> دولار أمريكي (حسب كتالوج دائرة التوريد في اليونيسف، </w:t>
      </w:r>
      <w:r w:rsidR="005F6102" w:rsidRPr="005F6102">
        <w:rPr>
          <w:rFonts w:ascii="Arial" w:eastAsia="Arial" w:hAnsi="Arial" w:cs="Arial"/>
          <w:color w:val="000000"/>
          <w:sz w:val="22"/>
          <w:szCs w:val="22"/>
          <w:bdr w:val="nil"/>
          <w:rtl/>
          <w:lang w:val="en-GB"/>
        </w:rPr>
        <w:t>أيلول</w:t>
      </w:r>
      <w:r w:rsidR="005F6102">
        <w:rPr>
          <w:rFonts w:ascii="Arial" w:eastAsia="Arial" w:hAnsi="Arial" w:cs="Arial"/>
          <w:color w:val="000000"/>
          <w:sz w:val="22"/>
          <w:szCs w:val="22"/>
          <w:bdr w:val="nil"/>
          <w:lang w:val="en-GB"/>
        </w:rPr>
        <w:t xml:space="preserve"> 20</w:t>
      </w:r>
      <w:r w:rsidR="002E17AC">
        <w:rPr>
          <w:rFonts w:ascii="Arial" w:eastAsia="Arial" w:hAnsi="Arial" w:cs="Arial"/>
          <w:color w:val="000000"/>
          <w:sz w:val="22"/>
          <w:szCs w:val="22"/>
          <w:bdr w:val="nil"/>
          <w:lang w:val="en-GB"/>
        </w:rPr>
        <w:t>19</w:t>
      </w:r>
      <w:r w:rsidR="005C7527">
        <w:rPr>
          <w:rFonts w:ascii="Arial" w:eastAsia="Arial" w:hAnsi="Arial" w:cs="Arial"/>
          <w:color w:val="000000"/>
          <w:sz w:val="22"/>
          <w:szCs w:val="22"/>
          <w:bdr w:val="nil"/>
          <w:lang w:val="en-GB"/>
        </w:rPr>
        <w:t xml:space="preserve"> </w:t>
      </w:r>
      <w:r>
        <w:rPr>
          <w:rFonts w:ascii="Arial" w:eastAsia="Arial" w:hAnsi="Arial" w:cs="Arial"/>
          <w:color w:val="000000"/>
          <w:sz w:val="22"/>
          <w:szCs w:val="22"/>
          <w:bdr w:val="nil"/>
          <w:rtl/>
          <w:lang w:val="en-GB"/>
        </w:rPr>
        <w:t xml:space="preserve">) </w:t>
      </w:r>
    </w:p>
    <w:p w:rsidR="0014418F" w:rsidRPr="00F62157" w:rsidRDefault="007E449A" w:rsidP="002C3952">
      <w:pPr>
        <w:bidi/>
        <w:ind w:left="720"/>
        <w:jc w:val="both"/>
        <w:rPr>
          <w:rFonts w:asciiTheme="majorHAnsi" w:hAnsiTheme="majorHAnsi" w:cs="Tahoma"/>
          <w:color w:val="000000"/>
          <w:sz w:val="22"/>
          <w:szCs w:val="22"/>
          <w:lang w:val="en-GB"/>
        </w:rPr>
      </w:pPr>
    </w:p>
    <w:p w:rsidR="00882B89" w:rsidRPr="00F62157" w:rsidRDefault="002C3952" w:rsidP="002C3952">
      <w:pPr>
        <w:bidi/>
        <w:ind w:left="720"/>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المهلة القياسية المطلوبة لاختيار وتغليف مواد المخزون هي </w:t>
      </w:r>
      <w:r>
        <w:rPr>
          <w:rFonts w:ascii="Arial" w:eastAsia="Arial" w:hAnsi="Arial" w:cs="Arial"/>
          <w:color w:val="000000"/>
          <w:sz w:val="22"/>
          <w:szCs w:val="22"/>
          <w:bdr w:val="nil"/>
          <w:lang w:val="en-GB"/>
        </w:rPr>
        <w:t>6</w:t>
      </w:r>
      <w:r>
        <w:rPr>
          <w:rFonts w:ascii="Arial" w:eastAsia="Arial" w:hAnsi="Arial" w:cs="Arial"/>
          <w:color w:val="000000"/>
          <w:sz w:val="22"/>
          <w:szCs w:val="22"/>
          <w:bdr w:val="nil"/>
          <w:rtl/>
          <w:lang w:val="en-GB"/>
        </w:rPr>
        <w:t xml:space="preserve"> أسابيع كحد أدنى. تعتبر مدة الشحن فترة إضافية وتعتمد على نمط الشحن. ويرجى العلم أن المهلة القياسية تعتمد أيضاً على حجم الطلبية. فيما يتعلق بالطلبيات التي يزيد حجمها عن </w:t>
      </w:r>
      <w:r>
        <w:rPr>
          <w:rFonts w:ascii="Arial" w:eastAsia="Arial" w:hAnsi="Arial" w:cs="Arial"/>
          <w:color w:val="000000"/>
          <w:sz w:val="22"/>
          <w:szCs w:val="22"/>
          <w:bdr w:val="nil"/>
          <w:lang w:val="en-GB"/>
        </w:rPr>
        <w:t>400</w:t>
      </w:r>
      <w:r>
        <w:rPr>
          <w:rFonts w:ascii="Arial" w:eastAsia="Arial" w:hAnsi="Arial" w:cs="Arial"/>
          <w:color w:val="000000"/>
          <w:sz w:val="22"/>
          <w:szCs w:val="22"/>
          <w:bdr w:val="nil"/>
          <w:rtl/>
          <w:lang w:val="en-GB"/>
        </w:rPr>
        <w:t xml:space="preserve"> لوحة قياس طول (أي </w:t>
      </w:r>
      <w:r>
        <w:rPr>
          <w:rFonts w:ascii="Arial" w:eastAsia="Arial" w:hAnsi="Arial" w:cs="Arial"/>
          <w:color w:val="000000"/>
          <w:sz w:val="22"/>
          <w:szCs w:val="22"/>
          <w:bdr w:val="nil"/>
          <w:lang w:val="en-GB"/>
        </w:rPr>
        <w:t>200</w:t>
      </w:r>
      <w:r>
        <w:rPr>
          <w:rFonts w:ascii="Arial" w:eastAsia="Arial" w:hAnsi="Arial" w:cs="Arial"/>
          <w:color w:val="000000"/>
          <w:sz w:val="22"/>
          <w:szCs w:val="22"/>
          <w:bdr w:val="nil"/>
          <w:rtl/>
          <w:lang w:val="en-GB"/>
        </w:rPr>
        <w:t xml:space="preserve"> كرتونة)، يُفضل الاتصال بدائرة التوريد في اليونيسف للاتفاق على المهلة القياسية وخيارات التسليم. </w:t>
      </w:r>
    </w:p>
    <w:p w:rsidR="00124957" w:rsidRPr="00F62157" w:rsidRDefault="007E449A" w:rsidP="002C3952">
      <w:pPr>
        <w:bidi/>
        <w:jc w:val="both"/>
        <w:rPr>
          <w:rFonts w:asciiTheme="majorHAnsi" w:hAnsiTheme="majorHAnsi" w:cs="Tahoma"/>
          <w:b/>
          <w:sz w:val="22"/>
          <w:szCs w:val="22"/>
          <w:lang w:val="en-GB"/>
        </w:rPr>
      </w:pPr>
    </w:p>
    <w:p w:rsidR="00C763BF" w:rsidRPr="00F62157" w:rsidRDefault="002C3952" w:rsidP="002C3952">
      <w:pPr>
        <w:bidi/>
        <w:jc w:val="both"/>
        <w:rPr>
          <w:rFonts w:asciiTheme="majorHAnsi" w:hAnsiTheme="majorHAnsi" w:cs="Tahoma"/>
          <w:b/>
          <w:szCs w:val="22"/>
          <w:lang w:val="en-GB"/>
        </w:rPr>
      </w:pPr>
      <w:r>
        <w:rPr>
          <w:rFonts w:ascii="Arial" w:eastAsia="Arial" w:hAnsi="Arial" w:cs="Arial"/>
          <w:b/>
          <w:bCs/>
          <w:bdr w:val="nil"/>
          <w:rtl/>
          <w:lang w:val="en-GB"/>
        </w:rPr>
        <w:t>الموازين</w:t>
      </w:r>
    </w:p>
    <w:p w:rsidR="00261817" w:rsidRPr="00F62157" w:rsidRDefault="002C3952" w:rsidP="005C7527">
      <w:pPr>
        <w:numPr>
          <w:ilvl w:val="0"/>
          <w:numId w:val="1"/>
        </w:numPr>
        <w:bidi/>
        <w:jc w:val="both"/>
        <w:rPr>
          <w:rFonts w:asciiTheme="majorHAnsi" w:hAnsiTheme="majorHAnsi" w:cs="Tahoma"/>
          <w:sz w:val="22"/>
          <w:szCs w:val="22"/>
          <w:lang w:val="en-GB"/>
        </w:rPr>
      </w:pPr>
      <w:r w:rsidRPr="00F62157">
        <w:rPr>
          <w:rFonts w:asciiTheme="majorHAnsi" w:hAnsiTheme="majorHAnsi" w:cs="Tahoma"/>
          <w:noProof/>
          <w:color w:val="000000"/>
          <w:sz w:val="22"/>
          <w:szCs w:val="22"/>
        </w:rPr>
        <w:drawing>
          <wp:anchor distT="0" distB="0" distL="114300" distR="114300" simplePos="0" relativeHeight="251658240" behindDoc="1" locked="0" layoutInCell="1" allowOverlap="1" wp14:anchorId="52E256A1" wp14:editId="50225254">
            <wp:simplePos x="0" y="0"/>
            <wp:positionH relativeFrom="column">
              <wp:posOffset>-554990</wp:posOffset>
            </wp:positionH>
            <wp:positionV relativeFrom="paragraph">
              <wp:posOffset>33020</wp:posOffset>
            </wp:positionV>
            <wp:extent cx="1963420" cy="1571625"/>
            <wp:effectExtent l="0" t="0" r="0" b="9525"/>
            <wp:wrapTight wrapText="bothSides">
              <wp:wrapPolygon edited="0">
                <wp:start x="0" y="0"/>
                <wp:lineTo x="0" y="21469"/>
                <wp:lineTo x="21376" y="21469"/>
                <wp:lineTo x="21376" y="0"/>
                <wp:lineTo x="0" y="0"/>
              </wp:wrapPolygon>
            </wp:wrapTight>
            <wp:docPr id="1" name="Picture 1" descr="C:\Users\Bo\AppData\Local\Microsoft\Windows\Temporary Internet Files\Content.Outlook\4U2U98DE\Sc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ppData\Local\Microsoft\Windows\Temporary Internet Files\Content.Outlook\4U2U98DE\Scales.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6342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000000"/>
          <w:sz w:val="22"/>
          <w:szCs w:val="22"/>
          <w:bdr w:val="nil"/>
          <w:rtl/>
        </w:rPr>
        <w:t xml:space="preserve">الميزان الإلكتروني، الأم/الطفل. تصنيع شركة </w:t>
      </w:r>
      <w:r>
        <w:rPr>
          <w:rFonts w:ascii="Arial" w:eastAsia="Arial" w:hAnsi="Arial" w:cs="Arial"/>
          <w:i/>
          <w:iCs/>
          <w:noProof/>
          <w:color w:val="000000"/>
          <w:sz w:val="22"/>
          <w:szCs w:val="22"/>
          <w:bdr w:val="nil"/>
        </w:rPr>
        <w:t>seca</w:t>
      </w:r>
      <w:r>
        <w:rPr>
          <w:rFonts w:ascii="Arial" w:eastAsia="Arial" w:hAnsi="Arial" w:cs="Arial"/>
          <w:noProof/>
          <w:color w:val="000000"/>
          <w:sz w:val="22"/>
          <w:szCs w:val="22"/>
          <w:bdr w:val="nil"/>
          <w:rtl/>
        </w:rPr>
        <w:t>. الموديل:  "</w:t>
      </w:r>
      <w:r>
        <w:rPr>
          <w:rFonts w:ascii="Arial" w:eastAsia="Arial" w:hAnsi="Arial" w:cs="Arial"/>
          <w:i/>
          <w:iCs/>
          <w:noProof/>
          <w:color w:val="000000"/>
          <w:sz w:val="22"/>
          <w:szCs w:val="22"/>
          <w:bdr w:val="nil"/>
        </w:rPr>
        <w:t>seca 874 U</w:t>
      </w:r>
      <w:r>
        <w:rPr>
          <w:rFonts w:ascii="Arial" w:eastAsia="Arial" w:hAnsi="Arial" w:cs="Arial"/>
          <w:noProof/>
          <w:color w:val="000000"/>
          <w:sz w:val="22"/>
          <w:szCs w:val="22"/>
          <w:bdr w:val="nil"/>
          <w:rtl/>
        </w:rPr>
        <w:t xml:space="preserve">". </w:t>
      </w:r>
      <w:r>
        <w:rPr>
          <w:rFonts w:ascii="Arial" w:eastAsia="Arial" w:hAnsi="Arial" w:cs="Arial"/>
          <w:b/>
          <w:bCs/>
          <w:noProof/>
          <w:sz w:val="22"/>
          <w:szCs w:val="22"/>
          <w:bdr w:val="nil"/>
          <w:rtl/>
        </w:rPr>
        <w:t xml:space="preserve"> </w:t>
      </w:r>
      <w:hyperlink r:id="rId10" w:history="1">
        <w:r>
          <w:rPr>
            <w:rFonts w:ascii="Arial" w:eastAsia="Arial" w:hAnsi="Arial" w:cs="Arial"/>
            <w:noProof/>
            <w:color w:val="0000FF"/>
            <w:sz w:val="22"/>
            <w:szCs w:val="22"/>
            <w:u w:val="single"/>
            <w:bdr w:val="nil"/>
            <w:rtl/>
          </w:rPr>
          <w:t>كتالوج دائرة التوريد في اليونيسف</w:t>
        </w:r>
      </w:hyperlink>
      <w:r>
        <w:rPr>
          <w:rFonts w:ascii="Arial" w:eastAsia="Arial" w:hAnsi="Arial" w:cs="Arial"/>
          <w:noProof/>
          <w:sz w:val="22"/>
          <w:szCs w:val="22"/>
          <w:bdr w:val="nil"/>
          <w:rtl/>
        </w:rPr>
        <w:t xml:space="preserve"> المادة رقم </w:t>
      </w:r>
      <w:r>
        <w:rPr>
          <w:rFonts w:ascii="Arial" w:eastAsia="Arial" w:hAnsi="Arial" w:cs="Arial"/>
          <w:noProof/>
          <w:sz w:val="22"/>
          <w:szCs w:val="22"/>
          <w:bdr w:val="nil"/>
        </w:rPr>
        <w:t>S0141021</w:t>
      </w:r>
      <w:r>
        <w:rPr>
          <w:rFonts w:ascii="Arial" w:eastAsia="Arial" w:hAnsi="Arial" w:cs="Arial"/>
          <w:noProof/>
          <w:color w:val="000000"/>
          <w:sz w:val="22"/>
          <w:szCs w:val="22"/>
          <w:bdr w:val="nil"/>
          <w:rtl/>
        </w:rPr>
        <w:t xml:space="preserve">. مواد المخزون. سعر </w:t>
      </w:r>
      <w:r>
        <w:rPr>
          <w:rFonts w:ascii="Arial" w:eastAsia="Arial" w:hAnsi="Arial" w:cs="Arial"/>
          <w:noProof/>
          <w:sz w:val="22"/>
          <w:szCs w:val="22"/>
          <w:bdr w:val="nil"/>
          <w:rtl/>
        </w:rPr>
        <w:t xml:space="preserve">الوحدة:  </w:t>
      </w:r>
      <w:r w:rsidR="002E17AC">
        <w:rPr>
          <w:rFonts w:ascii="Arial" w:eastAsia="Arial" w:hAnsi="Arial" w:cs="Arial"/>
          <w:noProof/>
          <w:sz w:val="22"/>
          <w:szCs w:val="22"/>
          <w:bdr w:val="nil"/>
        </w:rPr>
        <w:t>116</w:t>
      </w:r>
      <w:r w:rsidR="005C7527">
        <w:rPr>
          <w:rFonts w:ascii="Arial" w:eastAsia="Arial" w:hAnsi="Arial" w:cs="Arial"/>
          <w:noProof/>
          <w:sz w:val="22"/>
          <w:szCs w:val="22"/>
          <w:bdr w:val="nil"/>
        </w:rPr>
        <w:t>.</w:t>
      </w:r>
      <w:r w:rsidR="002E17AC">
        <w:rPr>
          <w:rFonts w:ascii="Arial" w:eastAsia="Arial" w:hAnsi="Arial" w:cs="Arial"/>
          <w:noProof/>
          <w:sz w:val="22"/>
          <w:szCs w:val="22"/>
          <w:bdr w:val="nil"/>
        </w:rPr>
        <w:t>34</w:t>
      </w:r>
      <w:r>
        <w:rPr>
          <w:rFonts w:ascii="Arial" w:eastAsia="Arial" w:hAnsi="Arial" w:cs="Arial"/>
          <w:noProof/>
          <w:sz w:val="22"/>
          <w:szCs w:val="22"/>
          <w:bdr w:val="nil"/>
          <w:rtl/>
        </w:rPr>
        <w:t xml:space="preserve"> دولار أمريكي (حسب كتالوج دائرة التوريد في اليونيسف، </w:t>
      </w:r>
      <w:r w:rsidR="005C7527" w:rsidRPr="005F6102">
        <w:rPr>
          <w:rFonts w:ascii="Arial" w:eastAsia="Arial" w:hAnsi="Arial" w:cs="Arial"/>
          <w:color w:val="000000"/>
          <w:sz w:val="22"/>
          <w:szCs w:val="22"/>
          <w:bdr w:val="nil"/>
          <w:rtl/>
          <w:lang w:val="en-GB"/>
        </w:rPr>
        <w:t>أيلول</w:t>
      </w:r>
      <w:r w:rsidR="005C7527">
        <w:rPr>
          <w:rFonts w:ascii="Arial" w:eastAsia="Arial" w:hAnsi="Arial" w:cs="Arial"/>
          <w:color w:val="000000"/>
          <w:sz w:val="22"/>
          <w:szCs w:val="22"/>
          <w:bdr w:val="nil"/>
          <w:lang w:val="en-GB"/>
        </w:rPr>
        <w:t xml:space="preserve"> 201</w:t>
      </w:r>
      <w:r w:rsidR="002E17AC">
        <w:rPr>
          <w:rFonts w:ascii="Arial" w:eastAsia="Arial" w:hAnsi="Arial" w:cs="Arial"/>
          <w:color w:val="000000"/>
          <w:sz w:val="22"/>
          <w:szCs w:val="22"/>
          <w:bdr w:val="nil"/>
          <w:lang w:val="en-GB"/>
        </w:rPr>
        <w:t>9</w:t>
      </w:r>
      <w:r w:rsidR="005C7527">
        <w:rPr>
          <w:rFonts w:ascii="Arial" w:eastAsia="Arial" w:hAnsi="Arial" w:cs="Arial"/>
          <w:color w:val="000000"/>
          <w:sz w:val="22"/>
          <w:szCs w:val="22"/>
          <w:bdr w:val="nil"/>
          <w:lang w:val="en-GB"/>
        </w:rPr>
        <w:t xml:space="preserve"> </w:t>
      </w:r>
      <w:r>
        <w:rPr>
          <w:rFonts w:ascii="Arial" w:eastAsia="Arial" w:hAnsi="Arial" w:cs="Arial"/>
          <w:noProof/>
          <w:sz w:val="22"/>
          <w:szCs w:val="22"/>
          <w:bdr w:val="nil"/>
          <w:rtl/>
        </w:rPr>
        <w:t xml:space="preserve">) تتطلب الموازين استخدام وحدة من </w:t>
      </w:r>
      <w:r>
        <w:rPr>
          <w:rFonts w:ascii="Arial" w:eastAsia="Arial" w:hAnsi="Arial" w:cs="Arial"/>
          <w:noProof/>
          <w:sz w:val="22"/>
          <w:szCs w:val="22"/>
          <w:bdr w:val="nil"/>
        </w:rPr>
        <w:t>6</w:t>
      </w:r>
      <w:r>
        <w:rPr>
          <w:rFonts w:ascii="Arial" w:eastAsia="Arial" w:hAnsi="Arial" w:cs="Arial"/>
          <w:noProof/>
          <w:sz w:val="22"/>
          <w:szCs w:val="22"/>
          <w:bdr w:val="nil"/>
          <w:rtl/>
        </w:rPr>
        <w:t xml:space="preserve"> بطاريات قلوية (تأتي مع الميزان)، وكل وحدة بطاريات تكفي لإجراء حوالي </w:t>
      </w:r>
      <w:r>
        <w:rPr>
          <w:rFonts w:ascii="Arial" w:eastAsia="Arial" w:hAnsi="Arial" w:cs="Arial"/>
          <w:noProof/>
          <w:sz w:val="22"/>
          <w:szCs w:val="22"/>
          <w:bdr w:val="nil"/>
        </w:rPr>
        <w:t>3000</w:t>
      </w:r>
      <w:r>
        <w:rPr>
          <w:rFonts w:ascii="Arial" w:eastAsia="Arial" w:hAnsi="Arial" w:cs="Arial"/>
          <w:noProof/>
          <w:sz w:val="22"/>
          <w:szCs w:val="22"/>
          <w:bdr w:val="nil"/>
          <w:rtl/>
        </w:rPr>
        <w:t xml:space="preserve"> قايس.</w:t>
      </w:r>
    </w:p>
    <w:p w:rsidR="0014418F" w:rsidRPr="00F62157" w:rsidRDefault="007E449A" w:rsidP="002C3952">
      <w:pPr>
        <w:bidi/>
        <w:ind w:left="720"/>
        <w:jc w:val="both"/>
        <w:rPr>
          <w:rFonts w:asciiTheme="majorHAnsi" w:hAnsiTheme="majorHAnsi" w:cs="Tahoma"/>
          <w:color w:val="000000"/>
          <w:sz w:val="22"/>
          <w:szCs w:val="22"/>
          <w:lang w:val="en-GB"/>
        </w:rPr>
      </w:pPr>
    </w:p>
    <w:p w:rsidR="00882B89" w:rsidRPr="00F62157" w:rsidRDefault="002C3952" w:rsidP="002C3952">
      <w:pPr>
        <w:bidi/>
        <w:ind w:left="720"/>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المهلة القياسية المطلوبة لاختيار وتغليف مواد المخزون هي </w:t>
      </w:r>
      <w:r>
        <w:rPr>
          <w:rFonts w:ascii="Arial" w:eastAsia="Arial" w:hAnsi="Arial" w:cs="Arial"/>
          <w:color w:val="000000"/>
          <w:sz w:val="22"/>
          <w:szCs w:val="22"/>
          <w:bdr w:val="nil"/>
          <w:lang w:val="en-GB"/>
        </w:rPr>
        <w:t>6</w:t>
      </w:r>
      <w:r>
        <w:rPr>
          <w:rFonts w:ascii="Arial" w:eastAsia="Arial" w:hAnsi="Arial" w:cs="Arial"/>
          <w:color w:val="000000"/>
          <w:sz w:val="22"/>
          <w:szCs w:val="22"/>
          <w:bdr w:val="nil"/>
          <w:rtl/>
          <w:lang w:val="en-GB"/>
        </w:rPr>
        <w:t xml:space="preserve"> أسابيع كحد أدنى. تعتبر مدة الشحن فترة إضافية وتعتمد على نمط الشحن. ويرجى العلم أن المهلة القياسية تعتمد أيضاً على حجم الطلبية. فيما يتعلق بالطلبيات التي يزيد حجمها عن </w:t>
      </w:r>
      <w:r>
        <w:rPr>
          <w:rFonts w:ascii="Arial" w:eastAsia="Arial" w:hAnsi="Arial" w:cs="Arial"/>
          <w:color w:val="000000"/>
          <w:sz w:val="22"/>
          <w:szCs w:val="22"/>
          <w:bdr w:val="nil"/>
          <w:lang w:val="en-GB"/>
        </w:rPr>
        <w:t>500</w:t>
      </w:r>
      <w:r>
        <w:rPr>
          <w:rFonts w:ascii="Arial" w:eastAsia="Arial" w:hAnsi="Arial" w:cs="Arial"/>
          <w:color w:val="000000"/>
          <w:sz w:val="22"/>
          <w:szCs w:val="22"/>
          <w:bdr w:val="nil"/>
          <w:rtl/>
          <w:lang w:val="en-GB"/>
        </w:rPr>
        <w:t xml:space="preserve"> ميزان، يُفضل الاتصال بدائرة التوريد في اليونيسف للاتفاق على المهلة القياسية وخيارات التسليم. </w:t>
      </w:r>
    </w:p>
    <w:p w:rsidR="00882B89" w:rsidRPr="00F62157" w:rsidRDefault="002C3952" w:rsidP="002C3952">
      <w:pPr>
        <w:bidi/>
        <w:ind w:left="720"/>
        <w:jc w:val="both"/>
        <w:rPr>
          <w:rFonts w:asciiTheme="majorHAnsi" w:hAnsiTheme="majorHAnsi" w:cs="Tahoma"/>
          <w:sz w:val="22"/>
          <w:szCs w:val="22"/>
          <w:lang w:val="en-GB"/>
        </w:rPr>
      </w:pPr>
      <w:r w:rsidRPr="00F62157">
        <w:rPr>
          <w:rFonts w:asciiTheme="majorHAnsi" w:hAnsiTheme="majorHAnsi" w:cs="Tahoma"/>
          <w:noProof/>
          <w:sz w:val="22"/>
          <w:szCs w:val="22"/>
        </w:rPr>
        <w:drawing>
          <wp:anchor distT="0" distB="0" distL="114300" distR="114300" simplePos="0" relativeHeight="251660288" behindDoc="0" locked="0" layoutInCell="1" allowOverlap="1" wp14:anchorId="4FBD3350" wp14:editId="286652E4">
            <wp:simplePos x="0" y="0"/>
            <wp:positionH relativeFrom="column">
              <wp:posOffset>118745</wp:posOffset>
            </wp:positionH>
            <wp:positionV relativeFrom="paragraph">
              <wp:posOffset>121285</wp:posOffset>
            </wp:positionV>
            <wp:extent cx="2480945"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0945" cy="1560830"/>
                    </a:xfrm>
                    <a:prstGeom prst="rect">
                      <a:avLst/>
                    </a:prstGeom>
                  </pic:spPr>
                </pic:pic>
              </a:graphicData>
            </a:graphic>
            <wp14:sizeRelH relativeFrom="margin">
              <wp14:pctWidth>0</wp14:pctWidth>
            </wp14:sizeRelH>
            <wp14:sizeRelV relativeFrom="margin">
              <wp14:pctHeight>0</wp14:pctHeight>
            </wp14:sizeRelV>
          </wp:anchor>
        </w:drawing>
      </w:r>
    </w:p>
    <w:p w:rsidR="00BF2DB2" w:rsidRPr="00F62157" w:rsidRDefault="002C3952" w:rsidP="002C3952">
      <w:pPr>
        <w:bidi/>
        <w:jc w:val="both"/>
        <w:rPr>
          <w:rFonts w:asciiTheme="majorHAnsi" w:hAnsiTheme="majorHAnsi" w:cs="Tahoma"/>
          <w:b/>
          <w:szCs w:val="22"/>
          <w:lang w:val="en-GB"/>
        </w:rPr>
      </w:pPr>
      <w:r>
        <w:rPr>
          <w:rFonts w:ascii="Arial" w:eastAsia="Arial" w:hAnsi="Arial" w:cs="Arial"/>
          <w:b/>
          <w:bCs/>
          <w:noProof/>
          <w:bdr w:val="nil"/>
          <w:rtl/>
        </w:rPr>
        <w:t xml:space="preserve">حقيبة أدوات اختبار الملح </w:t>
      </w:r>
    </w:p>
    <w:p w:rsidR="002E17AC" w:rsidRPr="002E17AC" w:rsidRDefault="002E17AC" w:rsidP="002E17AC">
      <w:pPr>
        <w:numPr>
          <w:ilvl w:val="0"/>
          <w:numId w:val="1"/>
        </w:numPr>
        <w:bidi/>
        <w:rPr>
          <w:rFonts w:ascii="Arial" w:eastAsia="Arial" w:hAnsi="Arial" w:cs="Arial"/>
          <w:color w:val="000000"/>
          <w:sz w:val="22"/>
          <w:szCs w:val="22"/>
          <w:bdr w:val="nil"/>
          <w:lang w:val="en-GB"/>
        </w:rPr>
      </w:pPr>
      <w:r w:rsidRPr="002E17AC">
        <w:rPr>
          <w:rFonts w:ascii="Arial" w:eastAsia="Arial" w:hAnsi="Arial" w:cs="Arial"/>
          <w:color w:val="000000"/>
          <w:sz w:val="22"/>
          <w:szCs w:val="22"/>
          <w:bdr w:val="nil"/>
          <w:rtl/>
          <w:lang w:val="en-GB"/>
        </w:rPr>
        <w:t xml:space="preserve">منذ منتصف عام 2019، أتاحت شعبة الإمدادات التابعة لليونيسف </w:t>
      </w:r>
      <w:r>
        <w:rPr>
          <w:rFonts w:ascii="Arial" w:eastAsia="Arial" w:hAnsi="Arial" w:cs="Arial" w:hint="cs"/>
          <w:color w:val="000000"/>
          <w:sz w:val="22"/>
          <w:szCs w:val="22"/>
          <w:bdr w:val="nil"/>
          <w:rtl/>
          <w:lang w:val="en-GB"/>
        </w:rPr>
        <w:t>حقائب أدوات</w:t>
      </w:r>
      <w:r w:rsidRPr="002E17AC">
        <w:rPr>
          <w:rFonts w:ascii="Arial" w:eastAsia="Arial" w:hAnsi="Arial" w:cs="Arial"/>
          <w:color w:val="000000"/>
          <w:sz w:val="22"/>
          <w:szCs w:val="22"/>
          <w:bdr w:val="nil"/>
          <w:rtl/>
          <w:lang w:val="en-GB"/>
        </w:rPr>
        <w:t xml:space="preserve"> محسّنة لاختبار الملح تحدد فقط وجود/عدم وجود اليود، على عكس الإصدار السابق الذي تم استخدامه لتحديد ثلاثة مستويات من محتوى اليود. سيتم إلغاء الإصدار السابق بنهاية عام 2019. يرجى الاطلاع على النشرة الفنية لقسم الإمدادات في اليونيسف</w:t>
      </w:r>
      <w:r>
        <w:rPr>
          <w:rFonts w:ascii="Arial" w:eastAsia="Arial" w:hAnsi="Arial" w:cs="Arial"/>
          <w:color w:val="000000"/>
          <w:sz w:val="22"/>
          <w:szCs w:val="22"/>
          <w:bdr w:val="nil"/>
          <w:lang w:val="en-GB"/>
        </w:rPr>
        <w:t xml:space="preserve"> </w:t>
      </w:r>
      <w:r>
        <w:rPr>
          <w:rFonts w:ascii="Arial" w:eastAsia="Arial" w:hAnsi="Arial" w:cs="Arial" w:hint="cs"/>
          <w:color w:val="000000"/>
          <w:sz w:val="22"/>
          <w:szCs w:val="22"/>
          <w:bdr w:val="nil"/>
          <w:rtl/>
          <w:lang w:val="en-GB" w:bidi="ar-LB"/>
        </w:rPr>
        <w:t>رقم</w:t>
      </w:r>
      <w:r>
        <w:rPr>
          <w:rFonts w:ascii="Arial" w:eastAsia="Arial" w:hAnsi="Arial" w:cs="Arial"/>
          <w:color w:val="000000"/>
          <w:sz w:val="22"/>
          <w:szCs w:val="22"/>
          <w:bdr w:val="nil"/>
          <w:lang w:val="en-GB" w:bidi="ar-LB"/>
        </w:rPr>
        <w:t xml:space="preserve">26 </w:t>
      </w:r>
      <w:r w:rsidRPr="002E17AC">
        <w:rPr>
          <w:rFonts w:ascii="Arial" w:eastAsia="Arial" w:hAnsi="Arial" w:cs="Arial"/>
          <w:color w:val="000000"/>
          <w:sz w:val="22"/>
          <w:szCs w:val="22"/>
          <w:bdr w:val="nil"/>
          <w:rtl/>
          <w:lang w:val="en-GB"/>
        </w:rPr>
        <w:t xml:space="preserve"> </w:t>
      </w:r>
      <w:r>
        <w:rPr>
          <w:rFonts w:ascii="Arial" w:eastAsia="Arial" w:hAnsi="Arial" w:cs="Arial"/>
          <w:color w:val="000000"/>
          <w:sz w:val="22"/>
          <w:szCs w:val="22"/>
          <w:bdr w:val="nil"/>
          <w:lang w:val="en-GB"/>
        </w:rPr>
        <w:t>)</w:t>
      </w:r>
      <w:r w:rsidRPr="002E17AC">
        <w:rPr>
          <w:rFonts w:ascii="Arial" w:eastAsia="Arial" w:hAnsi="Arial" w:cs="Arial"/>
          <w:color w:val="000000"/>
          <w:sz w:val="22"/>
          <w:szCs w:val="22"/>
          <w:bdr w:val="nil"/>
          <w:rtl/>
          <w:lang w:val="en-GB"/>
        </w:rPr>
        <w:t>يوليو 2019) للحصول على التفاصيل.</w:t>
      </w:r>
    </w:p>
    <w:p w:rsidR="002E17AC" w:rsidRPr="002E17AC" w:rsidRDefault="002E17AC" w:rsidP="002E17AC">
      <w:pPr>
        <w:numPr>
          <w:ilvl w:val="0"/>
          <w:numId w:val="1"/>
        </w:numPr>
        <w:bidi/>
        <w:jc w:val="both"/>
        <w:rPr>
          <w:rFonts w:ascii="Arial" w:eastAsia="Arial" w:hAnsi="Arial" w:cs="Arial"/>
          <w:color w:val="000000"/>
          <w:sz w:val="22"/>
          <w:szCs w:val="22"/>
          <w:bdr w:val="nil"/>
          <w:lang w:val="en-GB"/>
        </w:rPr>
      </w:pPr>
      <w:r w:rsidRPr="002E17AC">
        <w:rPr>
          <w:rFonts w:ascii="Arial" w:eastAsia="Arial" w:hAnsi="Arial" w:cs="Arial"/>
          <w:color w:val="000000"/>
          <w:sz w:val="22"/>
          <w:szCs w:val="22"/>
          <w:bdr w:val="nil"/>
          <w:rtl/>
          <w:lang w:val="en-GB"/>
        </w:rPr>
        <w:t xml:space="preserve">ونتيجة لذلك، </w:t>
      </w:r>
      <w:r>
        <w:rPr>
          <w:rFonts w:ascii="Arial" w:eastAsia="Arial" w:hAnsi="Arial" w:cs="Arial" w:hint="cs"/>
          <w:color w:val="000000"/>
          <w:sz w:val="22"/>
          <w:szCs w:val="22"/>
          <w:bdr w:val="nil"/>
          <w:rtl/>
          <w:lang w:val="en-GB" w:bidi="ar-LB"/>
        </w:rPr>
        <w:t>ي</w:t>
      </w:r>
      <w:r w:rsidRPr="002E17AC">
        <w:rPr>
          <w:rFonts w:ascii="Arial" w:eastAsia="Arial" w:hAnsi="Arial" w:cs="Arial"/>
          <w:color w:val="000000"/>
          <w:sz w:val="22"/>
          <w:szCs w:val="22"/>
          <w:bdr w:val="nil"/>
          <w:rtl/>
          <w:lang w:val="en-GB"/>
        </w:rPr>
        <w:t xml:space="preserve">قوم </w:t>
      </w:r>
      <w:r w:rsidRPr="002E17AC">
        <w:rPr>
          <w:rFonts w:ascii="Arial" w:eastAsia="Arial" w:hAnsi="Arial" w:cs="Arial"/>
          <w:color w:val="000000"/>
          <w:sz w:val="22"/>
          <w:szCs w:val="22"/>
          <w:bdr w:val="nil"/>
          <w:lang w:val="en-GB"/>
        </w:rPr>
        <w:t>MICS</w:t>
      </w:r>
      <w:r w:rsidRPr="002E17AC">
        <w:rPr>
          <w:rFonts w:ascii="Arial" w:eastAsia="Arial" w:hAnsi="Arial" w:cs="Arial"/>
          <w:color w:val="000000"/>
          <w:sz w:val="22"/>
          <w:szCs w:val="22"/>
          <w:bdr w:val="nil"/>
          <w:rtl/>
          <w:lang w:val="en-GB"/>
        </w:rPr>
        <w:t xml:space="preserve"> بالتدريج في تعديلات أدوات المسح لكنها ستستمر في دعم </w:t>
      </w:r>
      <w:r>
        <w:rPr>
          <w:rFonts w:ascii="Arial" w:eastAsia="Arial" w:hAnsi="Arial" w:cs="Arial" w:hint="cs"/>
          <w:color w:val="000000"/>
          <w:sz w:val="22"/>
          <w:szCs w:val="22"/>
          <w:bdr w:val="nil"/>
          <w:rtl/>
          <w:lang w:val="en-GB"/>
        </w:rPr>
        <w:t>الحقائب</w:t>
      </w:r>
      <w:r w:rsidRPr="002E17AC">
        <w:rPr>
          <w:rFonts w:ascii="Arial" w:eastAsia="Arial" w:hAnsi="Arial" w:cs="Arial"/>
          <w:color w:val="000000"/>
          <w:sz w:val="22"/>
          <w:szCs w:val="22"/>
          <w:bdr w:val="nil"/>
          <w:rtl/>
          <w:lang w:val="en-GB"/>
        </w:rPr>
        <w:t xml:space="preserve"> السابقة ما دامت هناك حاجة لذلك. لتجنب أي </w:t>
      </w:r>
      <w:r>
        <w:rPr>
          <w:rFonts w:ascii="Arial" w:eastAsia="Arial" w:hAnsi="Arial" w:cs="Arial" w:hint="cs"/>
          <w:color w:val="000000"/>
          <w:sz w:val="22"/>
          <w:szCs w:val="22"/>
          <w:bdr w:val="nil"/>
          <w:rtl/>
          <w:lang w:val="en-GB"/>
        </w:rPr>
        <w:t>ارتباك</w:t>
      </w:r>
      <w:r w:rsidRPr="002E17AC">
        <w:rPr>
          <w:rFonts w:ascii="Arial" w:eastAsia="Arial" w:hAnsi="Arial" w:cs="Arial"/>
          <w:color w:val="000000"/>
          <w:sz w:val="22"/>
          <w:szCs w:val="22"/>
          <w:bdr w:val="nil"/>
          <w:rtl/>
          <w:lang w:val="en-GB"/>
        </w:rPr>
        <w:t xml:space="preserve">، يرجى التواصل مع المنسقين الإقليميين </w:t>
      </w:r>
      <w:r>
        <w:rPr>
          <w:rFonts w:ascii="Arial" w:eastAsia="Arial" w:hAnsi="Arial" w:cs="Arial" w:hint="cs"/>
          <w:color w:val="000000"/>
          <w:sz w:val="22"/>
          <w:szCs w:val="22"/>
          <w:bdr w:val="nil"/>
          <w:rtl/>
          <w:lang w:val="en-GB"/>
        </w:rPr>
        <w:t>لل</w:t>
      </w:r>
      <w:r>
        <w:rPr>
          <w:rFonts w:ascii="Arial" w:eastAsia="Arial" w:hAnsi="Arial" w:cs="Arial"/>
          <w:color w:val="000000"/>
          <w:sz w:val="22"/>
          <w:szCs w:val="22"/>
          <w:bdr w:val="nil"/>
        </w:rPr>
        <w:t>MICS</w:t>
      </w:r>
      <w:r>
        <w:rPr>
          <w:rFonts w:ascii="Arial" w:eastAsia="Arial" w:hAnsi="Arial" w:cs="Arial" w:hint="cs"/>
          <w:color w:val="000000"/>
          <w:sz w:val="22"/>
          <w:szCs w:val="22"/>
          <w:bdr w:val="nil"/>
          <w:rtl/>
          <w:lang w:bidi="ar-LB"/>
        </w:rPr>
        <w:t xml:space="preserve"> </w:t>
      </w:r>
      <w:r w:rsidRPr="002E17AC">
        <w:rPr>
          <w:rFonts w:ascii="Arial" w:eastAsia="Arial" w:hAnsi="Arial" w:cs="Arial"/>
          <w:color w:val="000000"/>
          <w:sz w:val="22"/>
          <w:szCs w:val="22"/>
          <w:bdr w:val="nil"/>
          <w:rtl/>
          <w:lang w:val="en-GB"/>
        </w:rPr>
        <w:t>حول كيفية مطابقة الأدوات الم</w:t>
      </w:r>
      <w:r w:rsidR="002158B9">
        <w:rPr>
          <w:rFonts w:ascii="Arial" w:eastAsia="Arial" w:hAnsi="Arial" w:cs="Arial" w:hint="cs"/>
          <w:color w:val="000000"/>
          <w:sz w:val="22"/>
          <w:szCs w:val="22"/>
          <w:bdr w:val="nil"/>
          <w:rtl/>
          <w:lang w:val="en-GB"/>
        </w:rPr>
        <w:t>واءمة</w:t>
      </w:r>
      <w:r w:rsidRPr="002E17AC">
        <w:rPr>
          <w:rFonts w:ascii="Arial" w:eastAsia="Arial" w:hAnsi="Arial" w:cs="Arial"/>
          <w:color w:val="000000"/>
          <w:sz w:val="22"/>
          <w:szCs w:val="22"/>
          <w:bdr w:val="nil"/>
          <w:rtl/>
          <w:lang w:val="en-GB"/>
        </w:rPr>
        <w:t xml:space="preserve"> </w:t>
      </w:r>
      <w:r w:rsidR="002158B9">
        <w:rPr>
          <w:rFonts w:ascii="Arial" w:eastAsia="Arial" w:hAnsi="Arial" w:cs="Arial" w:hint="cs"/>
          <w:color w:val="000000"/>
          <w:sz w:val="22"/>
          <w:szCs w:val="22"/>
          <w:bdr w:val="nil"/>
          <w:rtl/>
          <w:lang w:val="en-GB"/>
        </w:rPr>
        <w:t>للحقائب</w:t>
      </w:r>
      <w:r w:rsidRPr="002E17AC">
        <w:rPr>
          <w:rFonts w:ascii="Arial" w:eastAsia="Arial" w:hAnsi="Arial" w:cs="Arial"/>
          <w:color w:val="000000"/>
          <w:sz w:val="22"/>
          <w:szCs w:val="22"/>
          <w:bdr w:val="nil"/>
          <w:rtl/>
          <w:lang w:val="en-GB"/>
        </w:rPr>
        <w:t xml:space="preserve"> المشتراة.</w:t>
      </w:r>
    </w:p>
    <w:p w:rsidR="002158B9" w:rsidRPr="00F62157" w:rsidRDefault="002C3952" w:rsidP="002158B9">
      <w:pPr>
        <w:numPr>
          <w:ilvl w:val="0"/>
          <w:numId w:val="1"/>
        </w:numPr>
        <w:bidi/>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تستخدم حقيبة أدوات اختبار الملح من أجل </w:t>
      </w:r>
      <w:r>
        <w:rPr>
          <w:rFonts w:ascii="Arial" w:eastAsia="Arial" w:hAnsi="Arial" w:cs="Arial"/>
          <w:b/>
          <w:bCs/>
          <w:i/>
          <w:iCs/>
          <w:color w:val="000000"/>
          <w:sz w:val="22"/>
          <w:szCs w:val="22"/>
          <w:bdr w:val="nil"/>
          <w:rtl/>
          <w:lang w:val="en-GB"/>
        </w:rPr>
        <w:t xml:space="preserve">قياس </w:t>
      </w:r>
      <w:r w:rsidR="002158B9">
        <w:rPr>
          <w:rFonts w:ascii="Arial" w:eastAsia="Arial" w:hAnsi="Arial" w:cs="Arial" w:hint="cs"/>
          <w:b/>
          <w:bCs/>
          <w:i/>
          <w:iCs/>
          <w:color w:val="000000"/>
          <w:sz w:val="22"/>
          <w:szCs w:val="22"/>
          <w:bdr w:val="nil"/>
          <w:rtl/>
          <w:lang w:val="en-GB"/>
        </w:rPr>
        <w:t>وجود</w:t>
      </w:r>
      <w:r>
        <w:rPr>
          <w:rFonts w:ascii="Arial" w:eastAsia="Arial" w:hAnsi="Arial" w:cs="Arial"/>
          <w:b/>
          <w:bCs/>
          <w:i/>
          <w:iCs/>
          <w:color w:val="000000"/>
          <w:sz w:val="22"/>
          <w:szCs w:val="22"/>
          <w:bdr w:val="nil"/>
          <w:rtl/>
          <w:lang w:val="en-GB"/>
        </w:rPr>
        <w:t xml:space="preserve"> أيودات البوتاسيوم</w:t>
      </w:r>
      <w:r>
        <w:rPr>
          <w:rFonts w:ascii="Arial" w:eastAsia="Arial" w:hAnsi="Arial" w:cs="Arial"/>
          <w:color w:val="000000"/>
          <w:sz w:val="22"/>
          <w:szCs w:val="22"/>
          <w:bdr w:val="nil"/>
          <w:rtl/>
          <w:lang w:val="en-GB"/>
        </w:rPr>
        <w:t xml:space="preserve"> (</w:t>
      </w:r>
      <w:r>
        <w:rPr>
          <w:rFonts w:ascii="Arial" w:eastAsia="Arial" w:hAnsi="Arial" w:cs="Arial"/>
          <w:color w:val="000000"/>
          <w:sz w:val="22"/>
          <w:szCs w:val="22"/>
          <w:bdr w:val="nil"/>
          <w:lang w:val="en-GB"/>
        </w:rPr>
        <w:t>KIO</w:t>
      </w:r>
      <w:r>
        <w:rPr>
          <w:rFonts w:ascii="Arial" w:eastAsia="Arial" w:hAnsi="Arial" w:cs="Arial"/>
          <w:color w:val="000000"/>
          <w:sz w:val="22"/>
          <w:szCs w:val="22"/>
          <w:bdr w:val="nil"/>
          <w:vertAlign w:val="subscript"/>
          <w:lang w:val="en-GB"/>
        </w:rPr>
        <w:t>3</w:t>
      </w:r>
      <w:r>
        <w:rPr>
          <w:rFonts w:ascii="Arial" w:eastAsia="Arial" w:hAnsi="Arial" w:cs="Arial"/>
          <w:color w:val="000000"/>
          <w:sz w:val="22"/>
          <w:szCs w:val="22"/>
          <w:bdr w:val="nil"/>
          <w:rtl/>
          <w:lang w:val="en-GB"/>
        </w:rPr>
        <w:t xml:space="preserve">) في الملح: تُطلب </w:t>
      </w:r>
      <w:r w:rsidR="002158B9">
        <w:rPr>
          <w:rFonts w:ascii="Arial" w:eastAsia="Arial" w:hAnsi="Arial" w:cs="Arial" w:hint="cs"/>
          <w:color w:val="000000"/>
          <w:sz w:val="22"/>
          <w:szCs w:val="22"/>
          <w:bdr w:val="nil"/>
          <w:rtl/>
          <w:lang w:val="en-GB"/>
        </w:rPr>
        <w:t xml:space="preserve">من خلال </w:t>
      </w:r>
      <w:hyperlink r:id="rId12" w:history="1">
        <w:r w:rsidR="002158B9">
          <w:rPr>
            <w:rFonts w:ascii="Arial" w:eastAsia="Arial" w:hAnsi="Arial" w:cs="Arial"/>
            <w:color w:val="0000FF"/>
            <w:sz w:val="22"/>
            <w:szCs w:val="22"/>
            <w:u w:val="single"/>
            <w:bdr w:val="nil"/>
            <w:rtl/>
            <w:lang w:val="en-GB"/>
          </w:rPr>
          <w:t>كتالوج توريدات اليونيسف</w:t>
        </w:r>
      </w:hyperlink>
      <w:r w:rsidR="002158B9">
        <w:rPr>
          <w:rFonts w:ascii="Arial" w:eastAsia="Arial" w:hAnsi="Arial" w:cs="Arial"/>
          <w:sz w:val="22"/>
          <w:szCs w:val="22"/>
          <w:bdr w:val="nil"/>
          <w:rtl/>
          <w:lang w:val="en-GB"/>
        </w:rPr>
        <w:t xml:space="preserve"> المادة رقم</w:t>
      </w:r>
      <w:r w:rsidR="002158B9">
        <w:rPr>
          <w:rFonts w:ascii="Arial" w:eastAsia="Arial" w:hAnsi="Arial" w:cs="Arial"/>
          <w:color w:val="000000"/>
          <w:sz w:val="22"/>
          <w:szCs w:val="22"/>
          <w:bdr w:val="nil"/>
          <w:rtl/>
          <w:lang w:val="en-GB"/>
        </w:rPr>
        <w:t xml:space="preserve"> </w:t>
      </w:r>
      <w:r w:rsidR="002158B9" w:rsidRPr="002158B9">
        <w:rPr>
          <w:rFonts w:ascii="Arial" w:eastAsia="Arial" w:hAnsi="Arial" w:cs="Arial"/>
          <w:color w:val="000000"/>
          <w:sz w:val="22"/>
          <w:szCs w:val="22"/>
          <w:bdr w:val="nil"/>
          <w:lang w:val="en-GB"/>
        </w:rPr>
        <w:t>S0003195</w:t>
      </w:r>
      <w:r>
        <w:rPr>
          <w:rFonts w:ascii="Arial" w:eastAsia="Arial" w:hAnsi="Arial" w:cs="Arial"/>
          <w:color w:val="000000"/>
          <w:sz w:val="22"/>
          <w:szCs w:val="22"/>
          <w:bdr w:val="nil"/>
          <w:rtl/>
          <w:lang w:val="en-GB"/>
        </w:rPr>
        <w:t xml:space="preserve">. </w:t>
      </w:r>
      <w:r w:rsidR="002158B9">
        <w:rPr>
          <w:rFonts w:ascii="Arial" w:eastAsia="Arial" w:hAnsi="Arial" w:cs="Arial"/>
          <w:color w:val="000000"/>
          <w:sz w:val="22"/>
          <w:szCs w:val="22"/>
          <w:bdr w:val="nil"/>
          <w:rtl/>
          <w:lang w:val="en-GB"/>
        </w:rPr>
        <w:t xml:space="preserve">يبلغ سعر </w:t>
      </w:r>
      <w:r w:rsidR="002158B9" w:rsidRPr="002158B9">
        <w:rPr>
          <w:rFonts w:ascii="Arial" w:eastAsia="Arial" w:hAnsi="Arial" w:cs="Arial"/>
          <w:color w:val="000000"/>
          <w:sz w:val="22"/>
          <w:szCs w:val="22"/>
          <w:bdr w:val="nil"/>
          <w:rtl/>
          <w:lang w:val="en-GB"/>
        </w:rPr>
        <w:t>التكلفة الإرشادية</w:t>
      </w:r>
      <w:r w:rsidR="002158B9">
        <w:rPr>
          <w:rFonts w:ascii="Arial" w:eastAsia="Arial" w:hAnsi="Arial" w:cs="Arial" w:hint="cs"/>
          <w:color w:val="000000"/>
          <w:sz w:val="22"/>
          <w:szCs w:val="22"/>
          <w:bdr w:val="nil"/>
          <w:rtl/>
          <w:lang w:val="en-GB"/>
        </w:rPr>
        <w:t>:</w:t>
      </w:r>
      <w:r w:rsidR="002158B9">
        <w:rPr>
          <w:rFonts w:ascii="Arial" w:eastAsia="Arial" w:hAnsi="Arial" w:cs="Arial"/>
          <w:color w:val="000000"/>
          <w:sz w:val="22"/>
          <w:szCs w:val="22"/>
          <w:bdr w:val="nil"/>
          <w:rtl/>
          <w:lang w:val="en-GB"/>
        </w:rPr>
        <w:t xml:space="preserve"> </w:t>
      </w:r>
      <w:r w:rsidR="002158B9">
        <w:rPr>
          <w:rFonts w:ascii="Arial" w:eastAsia="Arial" w:hAnsi="Arial" w:cs="Arial" w:hint="cs"/>
          <w:color w:val="000000"/>
          <w:sz w:val="22"/>
          <w:szCs w:val="22"/>
          <w:bdr w:val="nil"/>
          <w:rtl/>
          <w:lang w:val="en-GB"/>
        </w:rPr>
        <w:t>0.45</w:t>
      </w:r>
      <w:r w:rsidR="002158B9">
        <w:rPr>
          <w:rFonts w:ascii="Arial" w:eastAsia="Arial" w:hAnsi="Arial" w:cs="Arial"/>
          <w:color w:val="000000"/>
          <w:sz w:val="22"/>
          <w:szCs w:val="22"/>
          <w:bdr w:val="nil"/>
          <w:rtl/>
          <w:lang w:val="en-GB"/>
        </w:rPr>
        <w:t xml:space="preserve"> دولار أمريكي</w:t>
      </w:r>
      <w:r w:rsidR="002158B9">
        <w:rPr>
          <w:rFonts w:ascii="Arial" w:eastAsia="Arial" w:hAnsi="Arial" w:cs="Arial"/>
          <w:color w:val="000000"/>
          <w:sz w:val="22"/>
          <w:szCs w:val="22"/>
          <w:bdr w:val="nil"/>
        </w:rPr>
        <w:t>/</w:t>
      </w:r>
      <w:r w:rsidR="002158B9">
        <w:rPr>
          <w:rFonts w:ascii="Arial" w:eastAsia="Arial" w:hAnsi="Arial" w:cs="Arial" w:hint="cs"/>
          <w:color w:val="000000"/>
          <w:sz w:val="22"/>
          <w:szCs w:val="22"/>
          <w:bdr w:val="nil"/>
          <w:rtl/>
        </w:rPr>
        <w:t>حقيبة</w:t>
      </w:r>
      <w:r w:rsidR="002158B9">
        <w:rPr>
          <w:rFonts w:ascii="Arial" w:eastAsia="Arial" w:hAnsi="Arial" w:cs="Arial"/>
          <w:color w:val="000000"/>
          <w:sz w:val="22"/>
          <w:szCs w:val="22"/>
          <w:bdr w:val="nil"/>
          <w:rtl/>
          <w:lang w:val="en-GB"/>
        </w:rPr>
        <w:t xml:space="preserve"> (حسب كتالوج دائرة التوريد في اليونيسف، </w:t>
      </w:r>
      <w:r w:rsidR="002158B9" w:rsidRPr="005F6102">
        <w:rPr>
          <w:rFonts w:ascii="Arial" w:eastAsia="Arial" w:hAnsi="Arial" w:cs="Arial"/>
          <w:color w:val="000000"/>
          <w:sz w:val="22"/>
          <w:szCs w:val="22"/>
          <w:bdr w:val="nil"/>
          <w:rtl/>
          <w:lang w:val="en-GB"/>
        </w:rPr>
        <w:t>أيلول</w:t>
      </w:r>
      <w:r w:rsidR="002158B9">
        <w:rPr>
          <w:rFonts w:ascii="Arial" w:eastAsia="Arial" w:hAnsi="Arial" w:cs="Arial"/>
          <w:color w:val="000000"/>
          <w:sz w:val="22"/>
          <w:szCs w:val="22"/>
          <w:bdr w:val="nil"/>
          <w:lang w:val="en-GB"/>
        </w:rPr>
        <w:t xml:space="preserve"> 2019 </w:t>
      </w:r>
      <w:r w:rsidR="002158B9">
        <w:rPr>
          <w:rFonts w:ascii="Arial" w:eastAsia="Arial" w:hAnsi="Arial" w:cs="Arial"/>
          <w:color w:val="000000"/>
          <w:sz w:val="22"/>
          <w:szCs w:val="22"/>
          <w:bdr w:val="nil"/>
          <w:rtl/>
          <w:lang w:val="en-GB"/>
        </w:rPr>
        <w:t xml:space="preserve">) </w:t>
      </w:r>
    </w:p>
    <w:p w:rsidR="00257890" w:rsidRPr="00F62157" w:rsidRDefault="007E449A" w:rsidP="002158B9">
      <w:pPr>
        <w:bidi/>
        <w:ind w:left="720"/>
        <w:jc w:val="both"/>
        <w:rPr>
          <w:rFonts w:asciiTheme="majorHAnsi" w:hAnsiTheme="majorHAnsi" w:cs="Tahoma"/>
          <w:color w:val="000000"/>
          <w:sz w:val="22"/>
          <w:szCs w:val="22"/>
          <w:lang w:val="en-GB"/>
        </w:rPr>
      </w:pPr>
    </w:p>
    <w:p w:rsidR="00F62157" w:rsidRDefault="002C3952" w:rsidP="002C3952">
      <w:pPr>
        <w:numPr>
          <w:ilvl w:val="0"/>
          <w:numId w:val="1"/>
        </w:numPr>
        <w:bidi/>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lastRenderedPageBreak/>
        <w:t xml:space="preserve">إذا كانت هناك حاجة لحقائب أدوات اختبار الملح لقياس </w:t>
      </w:r>
      <w:r w:rsidR="002158B9">
        <w:rPr>
          <w:rFonts w:ascii="Arial" w:eastAsia="Arial" w:hAnsi="Arial" w:cs="Arial" w:hint="cs"/>
          <w:color w:val="000000"/>
          <w:sz w:val="22"/>
          <w:szCs w:val="22"/>
          <w:bdr w:val="nil"/>
          <w:rtl/>
          <w:lang w:val="en-GB"/>
        </w:rPr>
        <w:t>وجود</w:t>
      </w:r>
      <w:r>
        <w:rPr>
          <w:rFonts w:ascii="Arial" w:eastAsia="Arial" w:hAnsi="Arial" w:cs="Arial"/>
          <w:color w:val="000000"/>
          <w:sz w:val="22"/>
          <w:szCs w:val="22"/>
          <w:bdr w:val="nil"/>
          <w:rtl/>
          <w:lang w:val="en-GB"/>
        </w:rPr>
        <w:t xml:space="preserve"> اليود في الملح المدعم </w:t>
      </w:r>
      <w:r>
        <w:rPr>
          <w:rFonts w:ascii="Arial" w:eastAsia="Arial" w:hAnsi="Arial" w:cs="Arial"/>
          <w:b/>
          <w:bCs/>
          <w:i/>
          <w:iCs/>
          <w:color w:val="000000"/>
          <w:sz w:val="22"/>
          <w:szCs w:val="22"/>
          <w:bdr w:val="nil"/>
          <w:rtl/>
          <w:lang w:val="en-GB"/>
        </w:rPr>
        <w:t>بيوديد البوتاسيوم</w:t>
      </w:r>
      <w:r>
        <w:rPr>
          <w:rFonts w:ascii="Arial" w:eastAsia="Arial" w:hAnsi="Arial" w:cs="Arial"/>
          <w:color w:val="000000"/>
          <w:sz w:val="22"/>
          <w:szCs w:val="22"/>
          <w:bdr w:val="nil"/>
          <w:rtl/>
          <w:lang w:val="en-GB"/>
        </w:rPr>
        <w:t xml:space="preserve"> (</w:t>
      </w:r>
      <w:r>
        <w:rPr>
          <w:rFonts w:ascii="Arial" w:eastAsia="Arial" w:hAnsi="Arial" w:cs="Arial"/>
          <w:color w:val="000000"/>
          <w:sz w:val="22"/>
          <w:szCs w:val="22"/>
          <w:bdr w:val="nil"/>
          <w:lang w:val="en-GB"/>
        </w:rPr>
        <w:t>KI</w:t>
      </w:r>
      <w:r>
        <w:rPr>
          <w:rFonts w:ascii="Arial" w:eastAsia="Arial" w:hAnsi="Arial" w:cs="Arial"/>
          <w:color w:val="000000"/>
          <w:sz w:val="22"/>
          <w:szCs w:val="22"/>
          <w:bdr w:val="nil"/>
          <w:rtl/>
          <w:lang w:val="en-GB"/>
        </w:rPr>
        <w:t xml:space="preserve">)، يجب إرسال طلب </w:t>
      </w:r>
      <w:r w:rsidR="00B543F6">
        <w:rPr>
          <w:rFonts w:ascii="Arial" w:eastAsia="Arial" w:hAnsi="Arial" w:cs="Arial" w:hint="cs"/>
          <w:color w:val="000000"/>
          <w:sz w:val="22"/>
          <w:szCs w:val="22"/>
          <w:bdr w:val="nil"/>
          <w:rtl/>
          <w:lang w:val="en-GB" w:bidi="ar-LB"/>
        </w:rPr>
        <w:t>الشراء</w:t>
      </w:r>
      <w:r>
        <w:rPr>
          <w:rFonts w:ascii="Arial" w:eastAsia="Arial" w:hAnsi="Arial" w:cs="Arial"/>
          <w:color w:val="000000"/>
          <w:sz w:val="22"/>
          <w:szCs w:val="22"/>
          <w:bdr w:val="nil"/>
          <w:rtl/>
          <w:lang w:val="en-GB"/>
        </w:rPr>
        <w:t xml:space="preserve"> باستخدام </w:t>
      </w:r>
      <w:r w:rsidR="00B543F6">
        <w:fldChar w:fldCharType="begin"/>
      </w:r>
      <w:r w:rsidR="00B543F6">
        <w:instrText xml:space="preserve"> HYPERLINK "http://supply.unicef.org/" </w:instrText>
      </w:r>
      <w:r w:rsidR="00B543F6">
        <w:fldChar w:fldCharType="separate"/>
      </w:r>
      <w:r w:rsidR="00B543F6">
        <w:rPr>
          <w:rFonts w:ascii="Arial" w:eastAsia="Arial" w:hAnsi="Arial" w:cs="Arial"/>
          <w:color w:val="0000FF"/>
          <w:sz w:val="22"/>
          <w:szCs w:val="22"/>
          <w:u w:val="single"/>
          <w:bdr w:val="nil"/>
          <w:rtl/>
          <w:lang w:val="en-GB"/>
        </w:rPr>
        <w:t>كتالوج توريدات اليونيسف</w:t>
      </w:r>
      <w:r w:rsidR="00B543F6">
        <w:rPr>
          <w:rFonts w:ascii="Arial" w:eastAsia="Arial" w:hAnsi="Arial" w:cs="Arial"/>
          <w:color w:val="0000FF"/>
          <w:sz w:val="22"/>
          <w:szCs w:val="22"/>
          <w:u w:val="single"/>
          <w:bdr w:val="nil"/>
          <w:lang w:val="en-GB"/>
        </w:rPr>
        <w:fldChar w:fldCharType="end"/>
      </w:r>
      <w:r w:rsidR="00B543F6">
        <w:rPr>
          <w:rFonts w:ascii="Arial" w:eastAsia="Arial" w:hAnsi="Arial" w:cs="Arial"/>
          <w:sz w:val="22"/>
          <w:szCs w:val="22"/>
          <w:bdr w:val="nil"/>
          <w:rtl/>
          <w:lang w:val="en-GB"/>
        </w:rPr>
        <w:t xml:space="preserve"> المادة رقم</w:t>
      </w:r>
      <w:r w:rsidR="00B543F6">
        <w:rPr>
          <w:rFonts w:ascii="Arial" w:eastAsia="Arial" w:hAnsi="Arial" w:cs="Arial"/>
          <w:color w:val="000000"/>
          <w:sz w:val="22"/>
          <w:szCs w:val="22"/>
          <w:bdr w:val="nil"/>
          <w:rtl/>
          <w:lang w:val="en-GB"/>
        </w:rPr>
        <w:t xml:space="preserve"> </w:t>
      </w:r>
      <w:r w:rsidR="00B543F6" w:rsidRPr="00B543F6">
        <w:rPr>
          <w:rFonts w:ascii="Arial" w:eastAsia="Arial" w:hAnsi="Arial" w:cs="Arial"/>
          <w:color w:val="000000"/>
          <w:sz w:val="22"/>
          <w:szCs w:val="22"/>
          <w:bdr w:val="nil"/>
          <w:lang w:val="en-GB"/>
        </w:rPr>
        <w:t>S0003005</w:t>
      </w:r>
      <w:r>
        <w:rPr>
          <w:rFonts w:ascii="Arial" w:eastAsia="Arial" w:hAnsi="Arial" w:cs="Arial"/>
          <w:color w:val="000000"/>
          <w:sz w:val="22"/>
          <w:szCs w:val="22"/>
          <w:bdr w:val="nil"/>
          <w:rtl/>
          <w:lang w:val="en-GB"/>
        </w:rPr>
        <w:t>.</w:t>
      </w:r>
      <w:r w:rsidR="00B543F6">
        <w:rPr>
          <w:rFonts w:ascii="Arial" w:eastAsia="Arial" w:hAnsi="Arial" w:cs="Arial" w:hint="cs"/>
          <w:color w:val="000000"/>
          <w:sz w:val="22"/>
          <w:szCs w:val="22"/>
          <w:bdr w:val="nil"/>
          <w:rtl/>
          <w:lang w:val="en-GB"/>
        </w:rPr>
        <w:t xml:space="preserve"> </w:t>
      </w:r>
      <w:r w:rsidR="00B543F6">
        <w:rPr>
          <w:rFonts w:ascii="Arial" w:eastAsia="Arial" w:hAnsi="Arial" w:cs="Arial"/>
          <w:color w:val="000000"/>
          <w:sz w:val="22"/>
          <w:szCs w:val="22"/>
          <w:bdr w:val="nil"/>
          <w:rtl/>
          <w:lang w:val="en-GB"/>
        </w:rPr>
        <w:t xml:space="preserve">يبلغ سعر </w:t>
      </w:r>
      <w:r w:rsidR="00B543F6" w:rsidRPr="002158B9">
        <w:rPr>
          <w:rFonts w:ascii="Arial" w:eastAsia="Arial" w:hAnsi="Arial" w:cs="Arial"/>
          <w:color w:val="000000"/>
          <w:sz w:val="22"/>
          <w:szCs w:val="22"/>
          <w:bdr w:val="nil"/>
          <w:rtl/>
          <w:lang w:val="en-GB"/>
        </w:rPr>
        <w:t>التكلفة الإرشادية</w:t>
      </w:r>
      <w:r w:rsidR="00B543F6">
        <w:rPr>
          <w:rFonts w:ascii="Arial" w:eastAsia="Arial" w:hAnsi="Arial" w:cs="Arial" w:hint="cs"/>
          <w:color w:val="000000"/>
          <w:sz w:val="22"/>
          <w:szCs w:val="22"/>
          <w:bdr w:val="nil"/>
          <w:rtl/>
          <w:lang w:val="en-GB"/>
        </w:rPr>
        <w:t>:</w:t>
      </w:r>
      <w:r w:rsidR="00B543F6">
        <w:rPr>
          <w:rFonts w:ascii="Arial" w:eastAsia="Arial" w:hAnsi="Arial" w:cs="Arial"/>
          <w:color w:val="000000"/>
          <w:sz w:val="22"/>
          <w:szCs w:val="22"/>
          <w:bdr w:val="nil"/>
          <w:rtl/>
          <w:lang w:val="en-GB"/>
        </w:rPr>
        <w:t xml:space="preserve"> </w:t>
      </w:r>
      <w:r w:rsidR="00B543F6">
        <w:rPr>
          <w:rFonts w:ascii="Arial" w:eastAsia="Arial" w:hAnsi="Arial" w:cs="Arial" w:hint="cs"/>
          <w:color w:val="000000"/>
          <w:sz w:val="22"/>
          <w:szCs w:val="22"/>
          <w:bdr w:val="nil"/>
          <w:rtl/>
          <w:lang w:val="en-GB"/>
        </w:rPr>
        <w:t>0.4</w:t>
      </w:r>
      <w:r w:rsidR="00B543F6">
        <w:rPr>
          <w:rFonts w:ascii="Arial" w:eastAsia="Arial" w:hAnsi="Arial" w:cs="Arial" w:hint="cs"/>
          <w:color w:val="000000"/>
          <w:sz w:val="22"/>
          <w:szCs w:val="22"/>
          <w:bdr w:val="nil"/>
          <w:rtl/>
          <w:lang w:val="en-GB"/>
        </w:rPr>
        <w:t>2</w:t>
      </w:r>
      <w:r w:rsidR="00B543F6">
        <w:rPr>
          <w:rFonts w:ascii="Arial" w:eastAsia="Arial" w:hAnsi="Arial" w:cs="Arial"/>
          <w:color w:val="000000"/>
          <w:sz w:val="22"/>
          <w:szCs w:val="22"/>
          <w:bdr w:val="nil"/>
          <w:rtl/>
          <w:lang w:val="en-GB"/>
        </w:rPr>
        <w:t xml:space="preserve"> دولار أمريكي</w:t>
      </w:r>
      <w:r w:rsidR="00B543F6">
        <w:rPr>
          <w:rFonts w:ascii="Arial" w:eastAsia="Arial" w:hAnsi="Arial" w:cs="Arial"/>
          <w:color w:val="000000"/>
          <w:sz w:val="22"/>
          <w:szCs w:val="22"/>
          <w:bdr w:val="nil"/>
        </w:rPr>
        <w:t>/</w:t>
      </w:r>
      <w:r w:rsidR="00B543F6">
        <w:rPr>
          <w:rFonts w:ascii="Arial" w:eastAsia="Arial" w:hAnsi="Arial" w:cs="Arial" w:hint="cs"/>
          <w:color w:val="000000"/>
          <w:sz w:val="22"/>
          <w:szCs w:val="22"/>
          <w:bdr w:val="nil"/>
          <w:rtl/>
        </w:rPr>
        <w:t>حقيبة</w:t>
      </w:r>
      <w:r w:rsidR="00B543F6">
        <w:rPr>
          <w:rFonts w:ascii="Arial" w:eastAsia="Arial" w:hAnsi="Arial" w:cs="Arial"/>
          <w:color w:val="000000"/>
          <w:sz w:val="22"/>
          <w:szCs w:val="22"/>
          <w:bdr w:val="nil"/>
          <w:rtl/>
          <w:lang w:val="en-GB"/>
        </w:rPr>
        <w:t xml:space="preserve"> (حسب كتالوج دائرة التوريد في اليونيسف، </w:t>
      </w:r>
      <w:r w:rsidR="00B543F6" w:rsidRPr="005F6102">
        <w:rPr>
          <w:rFonts w:ascii="Arial" w:eastAsia="Arial" w:hAnsi="Arial" w:cs="Arial"/>
          <w:color w:val="000000"/>
          <w:sz w:val="22"/>
          <w:szCs w:val="22"/>
          <w:bdr w:val="nil"/>
          <w:rtl/>
          <w:lang w:val="en-GB"/>
        </w:rPr>
        <w:t>أيلول</w:t>
      </w:r>
      <w:r w:rsidR="00B543F6">
        <w:rPr>
          <w:rFonts w:ascii="Arial" w:eastAsia="Arial" w:hAnsi="Arial" w:cs="Arial"/>
          <w:color w:val="000000"/>
          <w:sz w:val="22"/>
          <w:szCs w:val="22"/>
          <w:bdr w:val="nil"/>
          <w:lang w:val="en-GB"/>
        </w:rPr>
        <w:t xml:space="preserve"> 2019 </w:t>
      </w:r>
      <w:r w:rsidR="00B543F6">
        <w:rPr>
          <w:rFonts w:ascii="Arial" w:eastAsia="Arial" w:hAnsi="Arial" w:cs="Arial"/>
          <w:color w:val="000000"/>
          <w:sz w:val="22"/>
          <w:szCs w:val="22"/>
          <w:bdr w:val="nil"/>
          <w:rtl/>
          <w:lang w:val="en-GB"/>
        </w:rPr>
        <w:t>)</w:t>
      </w:r>
    </w:p>
    <w:p w:rsidR="003603F3" w:rsidRPr="00F62157" w:rsidRDefault="002C3952" w:rsidP="002C3952">
      <w:pPr>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يمكن استخدام كل حقيبة من حقائب الأدوات لاجراء حوالي </w:t>
      </w:r>
      <w:r>
        <w:rPr>
          <w:rFonts w:ascii="Arial" w:eastAsia="Arial" w:hAnsi="Arial" w:cs="Arial"/>
          <w:sz w:val="22"/>
          <w:szCs w:val="22"/>
          <w:bdr w:val="nil"/>
          <w:lang w:val="en-GB"/>
        </w:rPr>
        <w:t>50</w:t>
      </w:r>
      <w:r>
        <w:rPr>
          <w:rFonts w:ascii="Arial" w:eastAsia="Arial" w:hAnsi="Arial" w:cs="Arial"/>
          <w:sz w:val="22"/>
          <w:szCs w:val="22"/>
          <w:bdr w:val="nil"/>
          <w:rtl/>
          <w:lang w:val="en-GB"/>
        </w:rPr>
        <w:t xml:space="preserve"> اختبار (أو أكثر من ذلك قليلاً حسب الاستخدام). قم باحتساب حجم الحاجة الكلية استناداً إلى هذا التقدير، لكن يفضل أيضاً إضافة عدد حقائب إضافية لكل باحث يجري مقابلة ولأغراض التدريب على العمل الميداني والمرحلة التجريبية للمشروع.</w:t>
      </w:r>
    </w:p>
    <w:p w:rsidR="00F62157" w:rsidRDefault="002C3952" w:rsidP="002C3952">
      <w:pPr>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تستغرق عملية إنتاج حقائب الأدوات عادة فترة لاتقل عن </w:t>
      </w:r>
      <w:r>
        <w:rPr>
          <w:rFonts w:ascii="Arial" w:eastAsia="Arial" w:hAnsi="Arial" w:cs="Arial"/>
          <w:sz w:val="22"/>
          <w:szCs w:val="22"/>
          <w:bdr w:val="nil"/>
          <w:lang w:val="en-GB"/>
        </w:rPr>
        <w:t>4</w:t>
      </w:r>
      <w:r>
        <w:rPr>
          <w:rFonts w:ascii="Arial" w:eastAsia="Arial" w:hAnsi="Arial" w:cs="Arial"/>
          <w:sz w:val="22"/>
          <w:szCs w:val="22"/>
          <w:bdr w:val="nil"/>
          <w:rtl/>
          <w:lang w:val="en-GB"/>
        </w:rPr>
        <w:t xml:space="preserve"> أسابيع من تاريخ استكمال وإرسل الطلبية للجهة المنتجة (وهذا ينطبق على أوامر التوريد التي يقل حجم الطلبية فيها عن </w:t>
      </w:r>
      <w:r>
        <w:rPr>
          <w:rFonts w:ascii="Arial" w:eastAsia="Arial" w:hAnsi="Arial" w:cs="Arial"/>
          <w:sz w:val="22"/>
          <w:szCs w:val="22"/>
          <w:bdr w:val="nil"/>
          <w:lang w:val="en-GB"/>
        </w:rPr>
        <w:t>50,000</w:t>
      </w:r>
      <w:r>
        <w:rPr>
          <w:rFonts w:ascii="Arial" w:eastAsia="Arial" w:hAnsi="Arial" w:cs="Arial"/>
          <w:sz w:val="22"/>
          <w:szCs w:val="22"/>
          <w:bdr w:val="nil"/>
          <w:rtl/>
          <w:lang w:val="en-GB"/>
        </w:rPr>
        <w:t xml:space="preserve"> وحدة). يرجى الحرص على التخطيط المسبق قدر الإمكان ورفع الطلبيات قبل شهرين على الأقل من الموعد المحدد لبدء التدريب على العمل الميداني / الاختبار القبلي.</w:t>
      </w:r>
    </w:p>
    <w:p w:rsidR="002C3952" w:rsidRDefault="002C3952" w:rsidP="002C3952">
      <w:pPr>
        <w:bidi/>
        <w:jc w:val="both"/>
        <w:rPr>
          <w:rFonts w:asciiTheme="majorHAnsi" w:hAnsiTheme="majorHAnsi" w:cs="Tahoma"/>
          <w:sz w:val="22"/>
          <w:szCs w:val="22"/>
          <w:rtl/>
          <w:lang w:val="en-GB"/>
        </w:rPr>
      </w:pPr>
    </w:p>
    <w:p w:rsidR="00780116" w:rsidRPr="00F62157" w:rsidRDefault="002C3952" w:rsidP="002C3952">
      <w:pPr>
        <w:bidi/>
        <w:jc w:val="both"/>
        <w:rPr>
          <w:rStyle w:val="CommentReference"/>
          <w:rFonts w:asciiTheme="majorHAnsi" w:hAnsiTheme="majorHAnsi"/>
        </w:rPr>
      </w:pPr>
      <w:r>
        <w:rPr>
          <w:rFonts w:ascii="Arial" w:eastAsia="Arial" w:hAnsi="Arial" w:cs="Arial"/>
          <w:b/>
          <w:bCs/>
          <w:bdr w:val="nil"/>
          <w:rtl/>
          <w:lang w:val="en-GB"/>
        </w:rPr>
        <w:t>فحص جودة المياه</w:t>
      </w:r>
    </w:p>
    <w:p w:rsidR="00780116" w:rsidRPr="00F62157" w:rsidRDefault="002C3952" w:rsidP="002C3952">
      <w:pPr>
        <w:pStyle w:val="ListParagraph"/>
        <w:numPr>
          <w:ilvl w:val="0"/>
          <w:numId w:val="8"/>
        </w:numPr>
        <w:bidi/>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إن فحص المياه من أجل التأكد من عدم تلوثها </w:t>
      </w:r>
      <w:r>
        <w:rPr>
          <w:rFonts w:ascii="Arial" w:eastAsia="Arial" w:hAnsi="Arial" w:cs="Arial"/>
          <w:b/>
          <w:bCs/>
          <w:i/>
          <w:iCs/>
          <w:color w:val="000000"/>
          <w:sz w:val="22"/>
          <w:szCs w:val="22"/>
          <w:bdr w:val="nil"/>
          <w:rtl/>
          <w:lang w:val="en-GB"/>
        </w:rPr>
        <w:t>ببكتيريا إي كولاي</w:t>
      </w:r>
      <w:r>
        <w:rPr>
          <w:rFonts w:ascii="Arial" w:eastAsia="Arial" w:hAnsi="Arial" w:cs="Arial"/>
          <w:color w:val="000000"/>
          <w:sz w:val="22"/>
          <w:szCs w:val="22"/>
          <w:bdr w:val="nil"/>
          <w:rtl/>
          <w:lang w:val="en-GB"/>
        </w:rPr>
        <w:t xml:space="preserve"> يتطلب وجود مواد يتم توريدها وشراؤها محلياً إضافة إلى مواد يتم توريدها وطلبها من دائرة التوريد في اليونيسف في كوبنهاغن. قم باستخدام نموذج تقديرات التوريدات اللازمة لتنفيذ المسح العنقودي متعدد المؤشرات لاحتساب عدد الوحدات من كل مادة من المواد اللازمة.  تبلغ التكلفة تقريباً </w:t>
      </w:r>
      <w:r>
        <w:rPr>
          <w:rFonts w:ascii="Arial" w:eastAsia="Arial" w:hAnsi="Arial" w:cs="Arial"/>
          <w:color w:val="000000"/>
          <w:sz w:val="22"/>
          <w:szCs w:val="22"/>
          <w:bdr w:val="nil"/>
          <w:lang w:val="en-GB"/>
        </w:rPr>
        <w:t>1,500</w:t>
      </w:r>
      <w:r>
        <w:rPr>
          <w:rFonts w:ascii="Arial" w:eastAsia="Arial" w:hAnsi="Arial" w:cs="Arial"/>
          <w:color w:val="000000"/>
          <w:sz w:val="22"/>
          <w:szCs w:val="22"/>
          <w:bdr w:val="nil"/>
          <w:rtl/>
          <w:lang w:val="en-GB"/>
        </w:rPr>
        <w:t xml:space="preserve"> دولار أمريكي لكل فريق و </w:t>
      </w:r>
      <w:r>
        <w:rPr>
          <w:rFonts w:ascii="Arial" w:eastAsia="Arial" w:hAnsi="Arial" w:cs="Arial"/>
          <w:color w:val="000000"/>
          <w:sz w:val="22"/>
          <w:szCs w:val="22"/>
          <w:bdr w:val="nil"/>
          <w:lang w:val="en-GB"/>
        </w:rPr>
        <w:t>2.50</w:t>
      </w:r>
      <w:r>
        <w:rPr>
          <w:rFonts w:ascii="Arial" w:eastAsia="Arial" w:hAnsi="Arial" w:cs="Arial"/>
          <w:color w:val="000000"/>
          <w:sz w:val="22"/>
          <w:szCs w:val="22"/>
          <w:bdr w:val="nil"/>
          <w:rtl/>
          <w:lang w:val="en-GB"/>
        </w:rPr>
        <w:t xml:space="preserve"> دولار لكل فحص.</w:t>
      </w:r>
    </w:p>
    <w:p w:rsidR="00780116" w:rsidRPr="00F62157" w:rsidRDefault="002C3952" w:rsidP="002C3952">
      <w:pPr>
        <w:numPr>
          <w:ilvl w:val="0"/>
          <w:numId w:val="1"/>
        </w:numPr>
        <w:bidi/>
        <w:jc w:val="both"/>
        <w:rPr>
          <w:rFonts w:asciiTheme="majorHAnsi" w:hAnsiTheme="majorHAnsi" w:cs="Tahoma"/>
          <w:color w:val="000000"/>
          <w:sz w:val="22"/>
          <w:szCs w:val="22"/>
          <w:lang w:val="en-GB"/>
        </w:rPr>
      </w:pPr>
      <w:r>
        <w:rPr>
          <w:rFonts w:ascii="Arial" w:eastAsia="Arial" w:hAnsi="Arial" w:cs="Arial"/>
          <w:color w:val="000000"/>
          <w:sz w:val="22"/>
          <w:szCs w:val="22"/>
          <w:bdr w:val="nil"/>
          <w:rtl/>
          <w:lang w:val="en-GB"/>
        </w:rPr>
        <w:t xml:space="preserve">يرجى الحرص على التخطيط المسبق قدر الإمكان ورفع الطلبيات الدولية قبل </w:t>
      </w:r>
      <w:r>
        <w:rPr>
          <w:rFonts w:ascii="Arial" w:eastAsia="Arial" w:hAnsi="Arial" w:cs="Arial"/>
          <w:color w:val="000000"/>
          <w:sz w:val="22"/>
          <w:szCs w:val="22"/>
          <w:bdr w:val="nil"/>
          <w:lang w:val="en-GB"/>
        </w:rPr>
        <w:t>3</w:t>
      </w:r>
      <w:r>
        <w:rPr>
          <w:rFonts w:ascii="Arial" w:eastAsia="Arial" w:hAnsi="Arial" w:cs="Arial"/>
          <w:color w:val="000000"/>
          <w:sz w:val="22"/>
          <w:szCs w:val="22"/>
          <w:bdr w:val="nil"/>
          <w:rtl/>
          <w:lang w:val="en-GB"/>
        </w:rPr>
        <w:t xml:space="preserve"> أشهر على الأقل من الموعد المحدد لبدء التدريب على الاختبار القبلي.</w:t>
      </w:r>
    </w:p>
    <w:p w:rsidR="00780116" w:rsidRPr="00F62157" w:rsidRDefault="002C3952" w:rsidP="002C3952">
      <w:pPr>
        <w:pStyle w:val="ListParagraph"/>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يرجى التواصل مع روبيرت بين </w:t>
      </w:r>
      <w:r>
        <w:rPr>
          <w:rFonts w:ascii="Arial" w:eastAsia="Arial" w:hAnsi="Arial" w:cs="Arial"/>
          <w:sz w:val="22"/>
          <w:szCs w:val="22"/>
          <w:bdr w:val="nil"/>
          <w:lang w:val="en-GB"/>
        </w:rPr>
        <w:t>Robert Bain</w:t>
      </w:r>
      <w:r>
        <w:rPr>
          <w:rFonts w:ascii="Arial" w:eastAsia="Arial" w:hAnsi="Arial" w:cs="Arial"/>
          <w:sz w:val="22"/>
          <w:szCs w:val="22"/>
          <w:bdr w:val="nil"/>
          <w:rtl/>
          <w:lang w:val="en-GB"/>
        </w:rPr>
        <w:t xml:space="preserve">، أخصائي المعلومات الإحصائية في المقرّ الرئيسي لليونيسف، على البريد الإلكتروني: </w:t>
      </w:r>
      <w:r w:rsidR="007E449A">
        <w:fldChar w:fldCharType="begin"/>
      </w:r>
      <w:r w:rsidR="007E449A">
        <w:instrText xml:space="preserve"> HYPERLINK "mailto:rbain@unicef.org" </w:instrText>
      </w:r>
      <w:r w:rsidR="007E449A">
        <w:fldChar w:fldCharType="separate"/>
      </w:r>
      <w:r>
        <w:rPr>
          <w:rFonts w:ascii="Arial" w:eastAsia="Arial" w:hAnsi="Arial" w:cs="Arial"/>
          <w:color w:val="0000FF"/>
          <w:sz w:val="22"/>
          <w:szCs w:val="22"/>
          <w:u w:val="single"/>
          <w:bdr w:val="nil"/>
          <w:lang w:val="en-GB"/>
        </w:rPr>
        <w:t>rbain@unicef.org</w:t>
      </w:r>
      <w:r w:rsidR="007E449A">
        <w:rPr>
          <w:rFonts w:ascii="Arial" w:eastAsia="Arial" w:hAnsi="Arial" w:cs="Arial"/>
          <w:color w:val="0000FF"/>
          <w:sz w:val="22"/>
          <w:szCs w:val="22"/>
          <w:u w:val="single"/>
          <w:bdr w:val="nil"/>
          <w:lang w:val="en-GB"/>
        </w:rPr>
        <w:fldChar w:fldCharType="end"/>
      </w:r>
      <w:r>
        <w:rPr>
          <w:rFonts w:ascii="Arial" w:eastAsia="Arial" w:hAnsi="Arial" w:cs="Arial"/>
          <w:sz w:val="22"/>
          <w:szCs w:val="22"/>
          <w:bdr w:val="nil"/>
          <w:rtl/>
          <w:lang w:val="en-GB"/>
        </w:rPr>
        <w:t xml:space="preserve"> للاستفسار عن فحص المياه ولطلب شريط حاضنة اختبار عينة المياه. </w:t>
      </w:r>
    </w:p>
    <w:p w:rsidR="00780116" w:rsidRPr="00F62157" w:rsidRDefault="002C3952" w:rsidP="00B23343">
      <w:pPr>
        <w:pStyle w:val="ListParagraph"/>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يرجى التواصل مع لورين لارج</w:t>
      </w:r>
      <w:r w:rsidR="00B23343" w:rsidRPr="00F62157">
        <w:rPr>
          <w:rFonts w:asciiTheme="majorHAnsi" w:hAnsiTheme="majorHAnsi" w:cs="Tahoma"/>
          <w:sz w:val="22"/>
          <w:szCs w:val="22"/>
          <w:lang w:val="en-GB"/>
        </w:rPr>
        <w:t>Lauren Large</w:t>
      </w:r>
      <w:r w:rsidR="00B23343">
        <w:rPr>
          <w:rFonts w:ascii="Arial" w:eastAsia="Arial" w:hAnsi="Arial" w:cs="Arial"/>
          <w:sz w:val="22"/>
          <w:szCs w:val="22"/>
          <w:bdr w:val="nil"/>
          <w:lang w:val="en-GB"/>
        </w:rPr>
        <w:t xml:space="preserve"> </w:t>
      </w:r>
      <w:r>
        <w:rPr>
          <w:rFonts w:ascii="Arial" w:eastAsia="Arial" w:hAnsi="Arial" w:cs="Arial"/>
          <w:sz w:val="22"/>
          <w:szCs w:val="22"/>
          <w:bdr w:val="nil"/>
          <w:rtl/>
          <w:lang w:val="en-GB"/>
        </w:rPr>
        <w:t xml:space="preserve">، مساعدة قسم المشتريات في دائرة التوريد في اليونيسف، على البريد الإلكتروني: </w:t>
      </w:r>
      <w:r w:rsidR="007E449A">
        <w:fldChar w:fldCharType="begin"/>
      </w:r>
      <w:r w:rsidR="007E449A">
        <w:instrText xml:space="preserve"> HYPERLINK "mailto:llarge@unicef.org" </w:instrText>
      </w:r>
      <w:r w:rsidR="007E449A">
        <w:fldChar w:fldCharType="separate"/>
      </w:r>
      <w:r>
        <w:rPr>
          <w:rFonts w:ascii="Arial" w:eastAsia="Arial" w:hAnsi="Arial" w:cs="Arial"/>
          <w:color w:val="0000FF"/>
          <w:sz w:val="22"/>
          <w:szCs w:val="22"/>
          <w:u w:val="single"/>
          <w:bdr w:val="nil"/>
          <w:lang w:val="en-GB"/>
        </w:rPr>
        <w:t>llarge@unicef.org</w:t>
      </w:r>
      <w:r w:rsidR="007E449A">
        <w:rPr>
          <w:rFonts w:ascii="Arial" w:eastAsia="Arial" w:hAnsi="Arial" w:cs="Arial"/>
          <w:color w:val="0000FF"/>
          <w:sz w:val="22"/>
          <w:szCs w:val="22"/>
          <w:u w:val="single"/>
          <w:bdr w:val="nil"/>
          <w:lang w:val="en-GB"/>
        </w:rPr>
        <w:fldChar w:fldCharType="end"/>
      </w:r>
      <w:r>
        <w:rPr>
          <w:rFonts w:ascii="Arial" w:eastAsia="Arial" w:hAnsi="Arial" w:cs="Arial"/>
          <w:sz w:val="22"/>
          <w:szCs w:val="22"/>
          <w:bdr w:val="nil"/>
          <w:rtl/>
          <w:lang w:val="en-GB"/>
        </w:rPr>
        <w:t xml:space="preserve"> للحصول على مساعدة في رفع طلبات الحصول على معدات فحص المياه.</w:t>
      </w:r>
    </w:p>
    <w:p w:rsidR="00780116" w:rsidRPr="00F62157" w:rsidRDefault="007E449A" w:rsidP="002C3952">
      <w:pPr>
        <w:bidi/>
        <w:jc w:val="both"/>
        <w:rPr>
          <w:rFonts w:asciiTheme="majorHAnsi" w:hAnsiTheme="majorHAnsi" w:cs="Tahoma"/>
          <w:sz w:val="22"/>
          <w:szCs w:val="22"/>
          <w:lang w:val="en-GB"/>
        </w:rPr>
      </w:pPr>
    </w:p>
    <w:p w:rsidR="00780116" w:rsidRDefault="002C3952" w:rsidP="002C3952">
      <w:pPr>
        <w:bidi/>
        <w:jc w:val="center"/>
        <w:rPr>
          <w:rFonts w:asciiTheme="majorHAnsi" w:hAnsiTheme="majorHAnsi" w:cs="Tahoma"/>
          <w:sz w:val="22"/>
          <w:szCs w:val="22"/>
          <w:rtl/>
          <w:lang w:val="en-GB"/>
        </w:rPr>
      </w:pPr>
      <w:r w:rsidRPr="00F62157">
        <w:rPr>
          <w:rFonts w:asciiTheme="majorHAnsi" w:hAnsiTheme="majorHAnsi"/>
          <w:noProof/>
        </w:rPr>
        <w:drawing>
          <wp:inline distT="0" distB="0" distL="0" distR="0" wp14:anchorId="7886AB99" wp14:editId="61720451">
            <wp:extent cx="4162425" cy="2868328"/>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5167" b="4681"/>
                    <a:stretch>
                      <a:fillRect/>
                    </a:stretch>
                  </pic:blipFill>
                  <pic:spPr bwMode="auto">
                    <a:xfrm>
                      <a:off x="0" y="0"/>
                      <a:ext cx="4162425" cy="2868328"/>
                    </a:xfrm>
                    <a:prstGeom prst="rect">
                      <a:avLst/>
                    </a:prstGeom>
                    <a:noFill/>
                    <a:ln>
                      <a:noFill/>
                    </a:ln>
                    <a:extLst>
                      <a:ext uri="{53640926-AAD7-44D8-BBD7-CCE9431645EC}">
                        <a14:shadowObscured xmlns:a14="http://schemas.microsoft.com/office/drawing/2010/main"/>
                      </a:ext>
                    </a:extLst>
                  </pic:spPr>
                </pic:pic>
              </a:graphicData>
            </a:graphic>
          </wp:inline>
        </w:drawing>
      </w:r>
    </w:p>
    <w:p w:rsidR="002C3952" w:rsidRPr="00F62157" w:rsidRDefault="002C3952" w:rsidP="002C3952">
      <w:pPr>
        <w:bidi/>
        <w:jc w:val="center"/>
        <w:rPr>
          <w:rFonts w:asciiTheme="majorHAnsi" w:hAnsiTheme="majorHAnsi" w:cs="Tahoma"/>
          <w:sz w:val="22"/>
          <w:szCs w:val="22"/>
          <w:lang w:val="en-GB"/>
        </w:rPr>
      </w:pPr>
    </w:p>
    <w:tbl>
      <w:tblPr>
        <w:tblStyle w:val="TableGrid"/>
        <w:bidiVisual/>
        <w:tblW w:w="0" w:type="auto"/>
        <w:jc w:val="center"/>
        <w:tblLook w:val="04A0" w:firstRow="1" w:lastRow="0" w:firstColumn="1" w:lastColumn="0" w:noHBand="0" w:noVBand="1"/>
      </w:tblPr>
      <w:tblGrid>
        <w:gridCol w:w="733"/>
        <w:gridCol w:w="2867"/>
        <w:gridCol w:w="1350"/>
        <w:gridCol w:w="2022"/>
      </w:tblGrid>
      <w:tr w:rsidR="002C0825" w:rsidTr="002C3952">
        <w:trPr>
          <w:jc w:val="center"/>
        </w:trPr>
        <w:tc>
          <w:tcPr>
            <w:tcW w:w="733" w:type="dxa"/>
            <w:shd w:val="clear" w:color="auto" w:fill="DAEEF3" w:themeFill="accent5" w:themeFillTint="33"/>
          </w:tcPr>
          <w:p w:rsidR="00780116" w:rsidRPr="00F62157" w:rsidRDefault="002C3952" w:rsidP="002C3952">
            <w:pPr>
              <w:bidi/>
              <w:jc w:val="both"/>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2867" w:type="dxa"/>
            <w:shd w:val="clear" w:color="auto" w:fill="DAEEF3" w:themeFill="accent5" w:themeFillTint="33"/>
          </w:tcPr>
          <w:p w:rsidR="00780116" w:rsidRPr="00F62157" w:rsidRDefault="002C3952" w:rsidP="002C3952">
            <w:pPr>
              <w:bidi/>
              <w:jc w:val="both"/>
              <w:rPr>
                <w:rFonts w:asciiTheme="majorHAnsi" w:hAnsiTheme="majorHAnsi" w:cs="Tahoma"/>
                <w:b/>
                <w:sz w:val="20"/>
                <w:szCs w:val="20"/>
                <w:lang w:val="en-GB"/>
              </w:rPr>
            </w:pPr>
            <w:r>
              <w:rPr>
                <w:rFonts w:ascii="Arial" w:eastAsia="Arial" w:hAnsi="Arial" w:cs="Arial"/>
                <w:b/>
                <w:bCs/>
                <w:sz w:val="20"/>
                <w:szCs w:val="20"/>
                <w:bdr w:val="nil"/>
                <w:rtl/>
                <w:lang w:val="en-GB"/>
              </w:rPr>
              <w:t>المادة</w:t>
            </w:r>
          </w:p>
        </w:tc>
        <w:tc>
          <w:tcPr>
            <w:tcW w:w="1350" w:type="dxa"/>
            <w:shd w:val="clear" w:color="auto" w:fill="DAEEF3" w:themeFill="accent5" w:themeFillTint="33"/>
          </w:tcPr>
          <w:p w:rsidR="00780116" w:rsidRPr="00F62157" w:rsidRDefault="002C3952" w:rsidP="002C3952">
            <w:pPr>
              <w:bidi/>
              <w:jc w:val="both"/>
              <w:rPr>
                <w:rFonts w:asciiTheme="majorHAnsi" w:hAnsiTheme="majorHAnsi" w:cs="Tahoma"/>
                <w:b/>
                <w:sz w:val="20"/>
                <w:szCs w:val="20"/>
                <w:lang w:val="en-GB"/>
              </w:rPr>
            </w:pPr>
            <w:r>
              <w:rPr>
                <w:rFonts w:ascii="Arial" w:eastAsia="Arial" w:hAnsi="Arial" w:cs="Arial"/>
                <w:b/>
                <w:bCs/>
                <w:sz w:val="20"/>
                <w:szCs w:val="20"/>
                <w:bdr w:val="nil"/>
                <w:rtl/>
                <w:lang w:val="en-GB"/>
              </w:rPr>
              <w:t>الرمز</w:t>
            </w:r>
          </w:p>
        </w:tc>
        <w:tc>
          <w:tcPr>
            <w:tcW w:w="2022" w:type="dxa"/>
            <w:shd w:val="clear" w:color="auto" w:fill="DAEEF3" w:themeFill="accent5" w:themeFillTint="33"/>
          </w:tcPr>
          <w:p w:rsidR="00780116" w:rsidRPr="00F62157" w:rsidRDefault="002C3952" w:rsidP="002C3952">
            <w:pPr>
              <w:bidi/>
              <w:jc w:val="both"/>
              <w:rPr>
                <w:rFonts w:asciiTheme="majorHAnsi" w:hAnsiTheme="majorHAnsi" w:cs="Tahoma"/>
                <w:b/>
                <w:sz w:val="20"/>
                <w:szCs w:val="20"/>
                <w:lang w:val="en-GB"/>
              </w:rPr>
            </w:pPr>
            <w:r>
              <w:rPr>
                <w:rFonts w:ascii="Arial" w:eastAsia="Arial" w:hAnsi="Arial" w:cs="Arial"/>
                <w:b/>
                <w:bCs/>
                <w:sz w:val="20"/>
                <w:szCs w:val="20"/>
                <w:bdr w:val="nil"/>
                <w:rtl/>
                <w:lang w:val="en-GB"/>
              </w:rPr>
              <w:t>الكمية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lang w:val="fr-FR"/>
              </w:rPr>
            </w:pPr>
            <w:r w:rsidRPr="00F62157">
              <w:rPr>
                <w:rFonts w:asciiTheme="majorHAnsi" w:hAnsiTheme="majorHAnsi"/>
                <w:color w:val="000000"/>
                <w:sz w:val="20"/>
                <w:szCs w:val="20"/>
                <w:lang w:val="fr-FR"/>
              </w:rPr>
              <w:t>1</w:t>
            </w:r>
          </w:p>
        </w:tc>
        <w:tc>
          <w:tcPr>
            <w:tcW w:w="2867" w:type="dxa"/>
            <w:vAlign w:val="center"/>
          </w:tcPr>
          <w:p w:rsidR="00780116" w:rsidRPr="00F62157" w:rsidRDefault="002C3952" w:rsidP="002C3952">
            <w:pPr>
              <w:bidi/>
              <w:jc w:val="both"/>
              <w:rPr>
                <w:rFonts w:asciiTheme="majorHAnsi" w:hAnsiTheme="majorHAnsi"/>
                <w:color w:val="000000"/>
                <w:sz w:val="20"/>
                <w:szCs w:val="20"/>
                <w:rtl/>
                <w:lang w:val="fr-FR" w:bidi="ar-LB"/>
              </w:rPr>
            </w:pPr>
            <w:r>
              <w:rPr>
                <w:rFonts w:ascii="Arial" w:eastAsia="Arial" w:hAnsi="Arial" w:cs="Arial"/>
                <w:color w:val="000000"/>
                <w:sz w:val="20"/>
                <w:szCs w:val="20"/>
                <w:bdr w:val="nil"/>
                <w:rtl/>
                <w:lang w:val="fr-FR"/>
              </w:rPr>
              <w:t xml:space="preserve">صفائح </w:t>
            </w:r>
            <w:proofErr w:type="spellStart"/>
            <w:r>
              <w:rPr>
                <w:rFonts w:ascii="Arial" w:eastAsia="Arial" w:hAnsi="Arial" w:cs="Arial"/>
                <w:color w:val="000000"/>
                <w:sz w:val="20"/>
                <w:szCs w:val="20"/>
                <w:bdr w:val="nil"/>
                <w:lang w:val="fr-FR"/>
              </w:rPr>
              <w:t>CompactDry</w:t>
            </w:r>
            <w:proofErr w:type="spellEnd"/>
            <w:r w:rsidR="00080F62">
              <w:rPr>
                <w:rFonts w:ascii="Arial" w:eastAsia="Arial" w:hAnsi="Arial" w:cs="Arial" w:hint="cs"/>
                <w:color w:val="000000"/>
                <w:sz w:val="20"/>
                <w:szCs w:val="20"/>
                <w:bdr w:val="nil"/>
                <w:rtl/>
                <w:lang w:val="fr-FR" w:bidi="ar-LB"/>
              </w:rPr>
              <w:t xml:space="preserve">  لأ</w:t>
            </w:r>
            <w:r w:rsidR="00080F62">
              <w:rPr>
                <w:rFonts w:ascii="Arial" w:eastAsia="Arial" w:hAnsi="Arial" w:cs="Arial"/>
                <w:b/>
                <w:bCs/>
                <w:i/>
                <w:iCs/>
                <w:color w:val="000000"/>
                <w:sz w:val="22"/>
                <w:szCs w:val="22"/>
                <w:bdr w:val="nil"/>
                <w:rtl/>
                <w:lang w:val="en-GB"/>
              </w:rPr>
              <w:t>ي كولاي</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Pr>
              <w:t>S00005</w:t>
            </w:r>
            <w:r w:rsidR="00080F62">
              <w:rPr>
                <w:rFonts w:ascii="Arial" w:eastAsia="Arial" w:hAnsi="Arial" w:cs="Arial"/>
                <w:color w:val="000000"/>
                <w:sz w:val="20"/>
                <w:szCs w:val="20"/>
                <w:bdr w:val="nil"/>
              </w:rPr>
              <w:t>79</w:t>
            </w:r>
          </w:p>
        </w:tc>
        <w:tc>
          <w:tcPr>
            <w:tcW w:w="2022" w:type="dxa"/>
          </w:tcPr>
          <w:p w:rsidR="00780116" w:rsidRPr="00F62157" w:rsidRDefault="002C3952" w:rsidP="002C3952">
            <w:pPr>
              <w:bidi/>
              <w:jc w:val="both"/>
              <w:rPr>
                <w:rFonts w:asciiTheme="majorHAnsi" w:hAnsiTheme="majorHAnsi" w:cs="Tahoma"/>
                <w:bCs/>
                <w:sz w:val="20"/>
                <w:szCs w:val="20"/>
                <w:lang w:val="fr-FR"/>
              </w:rPr>
            </w:pPr>
            <w:r>
              <w:rPr>
                <w:rFonts w:ascii="Arial" w:eastAsia="Arial" w:hAnsi="Arial" w:cs="Arial"/>
                <w:bCs/>
                <w:sz w:val="20"/>
                <w:szCs w:val="20"/>
                <w:bdr w:val="nil"/>
                <w:rtl/>
                <w:lang w:val="fr-FR"/>
              </w:rPr>
              <w:t xml:space="preserve">علبة من </w:t>
            </w:r>
            <w:r>
              <w:rPr>
                <w:rFonts w:ascii="Arial" w:eastAsia="Arial" w:hAnsi="Arial" w:cs="Arial"/>
                <w:bCs/>
                <w:sz w:val="20"/>
                <w:szCs w:val="20"/>
                <w:bdr w:val="nil"/>
                <w:lang w:val="fr-FR"/>
              </w:rPr>
              <w:t>1,404</w:t>
            </w:r>
            <w:r>
              <w:rPr>
                <w:rFonts w:ascii="Arial" w:eastAsia="Arial" w:hAnsi="Arial" w:cs="Arial"/>
                <w:bCs/>
                <w:sz w:val="20"/>
                <w:szCs w:val="20"/>
                <w:bdr w:val="nil"/>
                <w:rtl/>
                <w:lang w:val="fr-FR"/>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2</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شريط حاضنة اختبار</w:t>
            </w:r>
          </w:p>
        </w:tc>
        <w:tc>
          <w:tcPr>
            <w:tcW w:w="1350" w:type="dxa"/>
            <w:vAlign w:val="center"/>
          </w:tcPr>
          <w:p w:rsidR="00780116" w:rsidRPr="00F62157" w:rsidRDefault="00080F62" w:rsidP="002C3952">
            <w:pPr>
              <w:bidi/>
              <w:jc w:val="both"/>
              <w:rPr>
                <w:rFonts w:asciiTheme="majorHAnsi" w:hAnsiTheme="majorHAnsi"/>
                <w:color w:val="000000"/>
                <w:sz w:val="20"/>
                <w:szCs w:val="20"/>
              </w:rPr>
            </w:pPr>
            <w:r w:rsidRPr="00080F62">
              <w:rPr>
                <w:rFonts w:ascii="Arial" w:eastAsia="Arial" w:hAnsi="Arial" w:cs="Arial"/>
                <w:color w:val="000000"/>
                <w:sz w:val="20"/>
                <w:szCs w:val="20"/>
                <w:bdr w:val="nil"/>
              </w:rPr>
              <w:t>S0000593</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كل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3</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مشعب</w:t>
            </w:r>
          </w:p>
        </w:tc>
        <w:tc>
          <w:tcPr>
            <w:tcW w:w="1350" w:type="dxa"/>
            <w:vAlign w:val="center"/>
          </w:tcPr>
          <w:p w:rsidR="00780116" w:rsidRPr="00F62157" w:rsidRDefault="00080F62" w:rsidP="002C3952">
            <w:pPr>
              <w:bidi/>
              <w:jc w:val="both"/>
              <w:rPr>
                <w:rFonts w:asciiTheme="majorHAnsi" w:hAnsiTheme="majorHAnsi"/>
                <w:color w:val="000000"/>
                <w:sz w:val="20"/>
                <w:szCs w:val="20"/>
              </w:rPr>
            </w:pPr>
            <w:r w:rsidRPr="00080F62">
              <w:rPr>
                <w:rFonts w:ascii="Arial" w:eastAsia="Arial" w:hAnsi="Arial" w:cs="Arial"/>
                <w:color w:val="000000"/>
                <w:sz w:val="20"/>
                <w:szCs w:val="20"/>
                <w:bdr w:val="nil"/>
              </w:rPr>
              <w:t>S5006120</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كل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lang w:val="fr-FR"/>
              </w:rPr>
              <w:t>4</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lang w:val="fr-FR"/>
              </w:rPr>
              <w:t>حقائب جمع العينات</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Pr>
              <w:t>S0000543</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fr-FR"/>
              </w:rPr>
              <w:t xml:space="preserve">علبة من </w:t>
            </w:r>
            <w:r>
              <w:rPr>
                <w:rFonts w:ascii="Arial" w:eastAsia="Arial" w:hAnsi="Arial" w:cs="Arial"/>
                <w:bCs/>
                <w:sz w:val="20"/>
                <w:szCs w:val="20"/>
                <w:bdr w:val="nil"/>
                <w:lang w:val="fr-FR"/>
              </w:rPr>
              <w:t>500</w:t>
            </w:r>
            <w:r>
              <w:rPr>
                <w:rFonts w:ascii="Arial" w:eastAsia="Arial" w:hAnsi="Arial" w:cs="Arial"/>
                <w:bCs/>
                <w:sz w:val="20"/>
                <w:szCs w:val="20"/>
                <w:bdr w:val="nil"/>
                <w:rtl/>
                <w:lang w:val="fr-FR"/>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5</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مصفاة وقُمع</w:t>
            </w:r>
          </w:p>
        </w:tc>
        <w:tc>
          <w:tcPr>
            <w:tcW w:w="1350" w:type="dxa"/>
            <w:vAlign w:val="center"/>
          </w:tcPr>
          <w:p w:rsidR="00780116" w:rsidRPr="00F62157" w:rsidRDefault="00080F62" w:rsidP="002C3952">
            <w:pPr>
              <w:bidi/>
              <w:jc w:val="both"/>
              <w:rPr>
                <w:rFonts w:asciiTheme="majorHAnsi" w:hAnsiTheme="majorHAnsi"/>
                <w:color w:val="000000"/>
                <w:sz w:val="20"/>
                <w:szCs w:val="20"/>
              </w:rPr>
            </w:pPr>
            <w:r w:rsidRPr="00080F62">
              <w:rPr>
                <w:rFonts w:ascii="Arial" w:eastAsia="Arial" w:hAnsi="Arial" w:cs="Arial"/>
                <w:color w:val="000000"/>
                <w:sz w:val="20"/>
                <w:szCs w:val="20"/>
                <w:bdr w:val="nil"/>
              </w:rPr>
              <w:t>S5006119</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 xml:space="preserve">علبة من </w:t>
            </w:r>
            <w:r>
              <w:rPr>
                <w:rFonts w:ascii="Arial" w:eastAsia="Arial" w:hAnsi="Arial" w:cs="Arial"/>
                <w:bCs/>
                <w:sz w:val="20"/>
                <w:szCs w:val="20"/>
                <w:bdr w:val="nil"/>
                <w:lang w:val="en-GB"/>
              </w:rPr>
              <w:t>150</w:t>
            </w:r>
            <w:r>
              <w:rPr>
                <w:rFonts w:ascii="Arial" w:eastAsia="Arial" w:hAnsi="Arial" w:cs="Arial"/>
                <w:bCs/>
                <w:sz w:val="20"/>
                <w:szCs w:val="20"/>
                <w:bdr w:val="nil"/>
                <w:rtl/>
                <w:lang w:val="en-GB"/>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6</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 xml:space="preserve">محقنة، سعة </w:t>
            </w:r>
            <w:r>
              <w:rPr>
                <w:rFonts w:ascii="Arial" w:eastAsia="Arial" w:hAnsi="Arial" w:cs="Arial"/>
                <w:color w:val="000000"/>
                <w:sz w:val="20"/>
                <w:szCs w:val="20"/>
                <w:bdr w:val="nil"/>
              </w:rPr>
              <w:t>100</w:t>
            </w:r>
            <w:r>
              <w:rPr>
                <w:rFonts w:ascii="Arial" w:eastAsia="Arial" w:hAnsi="Arial" w:cs="Arial"/>
                <w:color w:val="000000"/>
                <w:sz w:val="20"/>
                <w:szCs w:val="20"/>
                <w:bdr w:val="nil"/>
                <w:rtl/>
              </w:rPr>
              <w:t xml:space="preserve"> ملل</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Pr>
              <w:t>S0000545</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 xml:space="preserve">علبة من </w:t>
            </w:r>
            <w:r>
              <w:rPr>
                <w:rFonts w:ascii="Arial" w:eastAsia="Arial" w:hAnsi="Arial" w:cs="Arial"/>
                <w:bCs/>
                <w:sz w:val="20"/>
                <w:szCs w:val="20"/>
                <w:bdr w:val="nil"/>
                <w:lang w:val="en-GB"/>
              </w:rPr>
              <w:t>50</w:t>
            </w:r>
            <w:r>
              <w:rPr>
                <w:rFonts w:ascii="Arial" w:eastAsia="Arial" w:hAnsi="Arial" w:cs="Arial"/>
                <w:bCs/>
                <w:sz w:val="20"/>
                <w:szCs w:val="20"/>
                <w:bdr w:val="nil"/>
                <w:rtl/>
                <w:lang w:val="en-GB"/>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7</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 xml:space="preserve">محقنة تستخدم لمرة واحدة، سعة </w:t>
            </w:r>
            <w:r>
              <w:rPr>
                <w:rFonts w:ascii="Arial" w:eastAsia="Arial" w:hAnsi="Arial" w:cs="Arial"/>
                <w:color w:val="000000"/>
                <w:sz w:val="20"/>
                <w:szCs w:val="20"/>
                <w:bdr w:val="nil"/>
              </w:rPr>
              <w:t>1</w:t>
            </w:r>
            <w:r>
              <w:rPr>
                <w:rFonts w:ascii="Arial" w:eastAsia="Arial" w:hAnsi="Arial" w:cs="Arial"/>
                <w:color w:val="000000"/>
                <w:sz w:val="20"/>
                <w:szCs w:val="20"/>
                <w:bdr w:val="nil"/>
                <w:rtl/>
              </w:rPr>
              <w:t xml:space="preserve"> ملل</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Pr>
              <w:t>S0000541</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 xml:space="preserve">علبة من </w:t>
            </w:r>
            <w:r>
              <w:rPr>
                <w:rFonts w:ascii="Arial" w:eastAsia="Arial" w:hAnsi="Arial" w:cs="Arial"/>
                <w:bCs/>
                <w:sz w:val="20"/>
                <w:szCs w:val="20"/>
                <w:bdr w:val="nil"/>
                <w:lang w:val="en-GB"/>
              </w:rPr>
              <w:t>120</w:t>
            </w:r>
            <w:r>
              <w:rPr>
                <w:rFonts w:ascii="Arial" w:eastAsia="Arial" w:hAnsi="Arial" w:cs="Arial"/>
                <w:bCs/>
                <w:sz w:val="20"/>
                <w:szCs w:val="20"/>
                <w:bdr w:val="nil"/>
                <w:rtl/>
                <w:lang w:val="en-GB"/>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8</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مناديل مبللة بالكحول</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sz w:val="20"/>
                <w:szCs w:val="20"/>
                <w:bdr w:val="nil"/>
              </w:rPr>
              <w:t>S0000540</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 xml:space="preserve">علبة من </w:t>
            </w:r>
            <w:r>
              <w:rPr>
                <w:rFonts w:ascii="Arial" w:eastAsia="Arial" w:hAnsi="Arial" w:cs="Arial"/>
                <w:bCs/>
                <w:sz w:val="20"/>
                <w:szCs w:val="20"/>
                <w:bdr w:val="nil"/>
                <w:lang w:val="en-GB"/>
              </w:rPr>
              <w:t>100</w:t>
            </w:r>
            <w:r>
              <w:rPr>
                <w:rFonts w:ascii="Arial" w:eastAsia="Arial" w:hAnsi="Arial" w:cs="Arial"/>
                <w:bCs/>
                <w:sz w:val="20"/>
                <w:szCs w:val="20"/>
                <w:bdr w:val="nil"/>
                <w:rtl/>
                <w:lang w:val="en-GB"/>
              </w:rPr>
              <w:t xml:space="preserve">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lastRenderedPageBreak/>
              <w:t>9</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ملقط</w:t>
            </w:r>
          </w:p>
        </w:tc>
        <w:tc>
          <w:tcPr>
            <w:tcW w:w="1350"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sz w:val="20"/>
                <w:szCs w:val="20"/>
                <w:bdr w:val="nil"/>
              </w:rPr>
              <w:t>S0000513</w:t>
            </w:r>
          </w:p>
        </w:tc>
        <w:tc>
          <w:tcPr>
            <w:tcW w:w="2022" w:type="dxa"/>
          </w:tcPr>
          <w:p w:rsidR="00780116" w:rsidRPr="00F62157" w:rsidRDefault="002C395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كل 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10</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قلم تحديد دائم</w:t>
            </w:r>
          </w:p>
        </w:tc>
        <w:tc>
          <w:tcPr>
            <w:tcW w:w="1350" w:type="dxa"/>
          </w:tcPr>
          <w:p w:rsidR="00780116" w:rsidRPr="00F62157" w:rsidRDefault="00080F62" w:rsidP="002C3952">
            <w:pPr>
              <w:bidi/>
              <w:jc w:val="both"/>
              <w:rPr>
                <w:rFonts w:asciiTheme="majorHAnsi" w:hAnsiTheme="majorHAnsi"/>
                <w:color w:val="000000"/>
                <w:sz w:val="20"/>
                <w:szCs w:val="20"/>
              </w:rPr>
            </w:pPr>
            <w:r w:rsidRPr="00080F62">
              <w:rPr>
                <w:rFonts w:ascii="Arial" w:eastAsia="Arial" w:hAnsi="Arial" w:cs="Arial"/>
                <w:color w:val="000000"/>
                <w:sz w:val="20"/>
                <w:szCs w:val="20"/>
                <w:bdr w:val="nil"/>
              </w:rPr>
              <w:t>S0000576</w:t>
            </w:r>
          </w:p>
        </w:tc>
        <w:tc>
          <w:tcPr>
            <w:tcW w:w="2022" w:type="dxa"/>
          </w:tcPr>
          <w:p w:rsidR="00780116" w:rsidRPr="00F62157" w:rsidRDefault="00080F62" w:rsidP="002C3952">
            <w:pPr>
              <w:bidi/>
              <w:jc w:val="both"/>
              <w:rPr>
                <w:rFonts w:asciiTheme="majorHAnsi" w:hAnsiTheme="majorHAnsi" w:cs="Tahoma"/>
                <w:bCs/>
                <w:sz w:val="20"/>
                <w:szCs w:val="20"/>
                <w:lang w:val="en-GB"/>
              </w:rPr>
            </w:pPr>
            <w:r>
              <w:rPr>
                <w:rFonts w:ascii="Arial" w:eastAsia="Arial" w:hAnsi="Arial" w:cs="Arial"/>
                <w:bCs/>
                <w:sz w:val="20"/>
                <w:szCs w:val="20"/>
                <w:bdr w:val="nil"/>
                <w:rtl/>
                <w:lang w:val="en-GB"/>
              </w:rPr>
              <w:t>علبة من</w:t>
            </w:r>
            <w:r>
              <w:rPr>
                <w:rFonts w:ascii="Arial" w:eastAsia="Arial" w:hAnsi="Arial" w:cs="Arial"/>
                <w:bCs/>
                <w:sz w:val="20"/>
                <w:szCs w:val="20"/>
                <w:bdr w:val="nil"/>
                <w:lang w:val="en-GB"/>
              </w:rPr>
              <w:t xml:space="preserve"> 25-10 </w:t>
            </w:r>
            <w:r>
              <w:rPr>
                <w:rFonts w:ascii="Arial" w:eastAsia="Arial" w:hAnsi="Arial" w:cs="Arial"/>
                <w:bCs/>
                <w:sz w:val="20"/>
                <w:szCs w:val="20"/>
                <w:bdr w:val="nil"/>
                <w:rtl/>
                <w:lang w:val="en-GB"/>
              </w:rPr>
              <w:t>وحدة</w:t>
            </w:r>
          </w:p>
        </w:tc>
      </w:tr>
      <w:tr w:rsidR="002C0825" w:rsidTr="002C3952">
        <w:trPr>
          <w:jc w:val="center"/>
        </w:trPr>
        <w:tc>
          <w:tcPr>
            <w:tcW w:w="733" w:type="dxa"/>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11</w:t>
            </w:r>
          </w:p>
        </w:tc>
        <w:tc>
          <w:tcPr>
            <w:tcW w:w="2867" w:type="dxa"/>
            <w:vAlign w:val="center"/>
          </w:tcPr>
          <w:p w:rsidR="00780116" w:rsidRPr="00F62157" w:rsidRDefault="002C3952" w:rsidP="002C3952">
            <w:pPr>
              <w:bidi/>
              <w:jc w:val="both"/>
              <w:rPr>
                <w:rFonts w:asciiTheme="majorHAnsi" w:hAnsiTheme="majorHAnsi"/>
                <w:color w:val="000000"/>
                <w:sz w:val="20"/>
                <w:szCs w:val="20"/>
              </w:rPr>
            </w:pPr>
            <w:r>
              <w:rPr>
                <w:rFonts w:ascii="Arial" w:eastAsia="Arial" w:hAnsi="Arial" w:cs="Arial"/>
                <w:color w:val="000000"/>
                <w:sz w:val="20"/>
                <w:szCs w:val="20"/>
                <w:bdr w:val="nil"/>
                <w:rtl/>
              </w:rPr>
              <w:t>مطهر لليدين</w:t>
            </w:r>
          </w:p>
        </w:tc>
        <w:tc>
          <w:tcPr>
            <w:tcW w:w="1350" w:type="dxa"/>
            <w:vAlign w:val="center"/>
          </w:tcPr>
          <w:p w:rsidR="00780116" w:rsidRPr="00F62157" w:rsidRDefault="002C3952" w:rsidP="002C3952">
            <w:pPr>
              <w:bidi/>
              <w:jc w:val="both"/>
              <w:rPr>
                <w:rFonts w:asciiTheme="majorHAnsi" w:hAnsiTheme="majorHAnsi"/>
                <w:color w:val="000000"/>
                <w:sz w:val="20"/>
                <w:szCs w:val="20"/>
              </w:rPr>
            </w:pPr>
            <w:r w:rsidRPr="00F62157">
              <w:rPr>
                <w:rFonts w:asciiTheme="majorHAnsi" w:hAnsiTheme="majorHAnsi"/>
                <w:color w:val="000000"/>
                <w:sz w:val="20"/>
                <w:szCs w:val="20"/>
              </w:rPr>
              <w:t>-</w:t>
            </w:r>
          </w:p>
        </w:tc>
        <w:tc>
          <w:tcPr>
            <w:tcW w:w="2022" w:type="dxa"/>
          </w:tcPr>
          <w:p w:rsidR="00780116" w:rsidRPr="00F62157" w:rsidRDefault="002C3952" w:rsidP="002C3952">
            <w:pPr>
              <w:bidi/>
              <w:jc w:val="both"/>
              <w:rPr>
                <w:rFonts w:asciiTheme="majorHAnsi" w:hAnsiTheme="majorHAnsi" w:cs="Tahoma"/>
                <w:bCs/>
                <w:sz w:val="20"/>
                <w:szCs w:val="20"/>
                <w:lang w:val="en-GB"/>
              </w:rPr>
            </w:pPr>
            <w:r w:rsidRPr="00F62157">
              <w:rPr>
                <w:rFonts w:asciiTheme="majorHAnsi" w:hAnsiTheme="majorHAnsi" w:cs="Tahoma"/>
                <w:bCs/>
                <w:sz w:val="20"/>
                <w:szCs w:val="20"/>
                <w:lang w:val="en-GB"/>
              </w:rPr>
              <w:t>-</w:t>
            </w:r>
          </w:p>
        </w:tc>
      </w:tr>
    </w:tbl>
    <w:p w:rsidR="002C3952" w:rsidRDefault="002C3952" w:rsidP="002C3952">
      <w:pPr>
        <w:bidi/>
        <w:ind w:left="1440" w:right="1350"/>
        <w:jc w:val="both"/>
        <w:rPr>
          <w:rFonts w:ascii="Arial" w:eastAsia="Arial" w:hAnsi="Arial" w:cs="Arial"/>
          <w:bCs/>
          <w:sz w:val="20"/>
          <w:szCs w:val="20"/>
          <w:bdr w:val="nil"/>
          <w:rtl/>
          <w:lang w:val="en-GB"/>
        </w:rPr>
      </w:pPr>
    </w:p>
    <w:p w:rsidR="00780116" w:rsidRPr="00F62157" w:rsidRDefault="002C3952" w:rsidP="002C3952">
      <w:pPr>
        <w:bidi/>
        <w:ind w:left="1440" w:right="1350"/>
        <w:jc w:val="both"/>
        <w:rPr>
          <w:rFonts w:asciiTheme="majorHAnsi" w:hAnsiTheme="majorHAnsi" w:cs="Tahoma"/>
          <w:bCs/>
          <w:sz w:val="20"/>
          <w:szCs w:val="18"/>
          <w:lang w:val="en-GB"/>
        </w:rPr>
      </w:pPr>
      <w:r>
        <w:rPr>
          <w:rFonts w:ascii="Arial" w:eastAsia="Arial" w:hAnsi="Arial" w:cs="Arial"/>
          <w:bCs/>
          <w:sz w:val="20"/>
          <w:szCs w:val="20"/>
          <w:bdr w:val="nil"/>
          <w:rtl/>
          <w:lang w:val="en-GB"/>
        </w:rPr>
        <w:t>ملاحظة: يمكن استخدام حاضنة كهربائية متنقلة اختيارية (</w:t>
      </w:r>
      <w:r>
        <w:rPr>
          <w:rFonts w:ascii="Arial" w:eastAsia="Arial" w:hAnsi="Arial" w:cs="Arial"/>
          <w:bCs/>
          <w:sz w:val="20"/>
          <w:szCs w:val="20"/>
          <w:bdr w:val="nil"/>
          <w:lang w:val="en-GB"/>
        </w:rPr>
        <w:t>S00005</w:t>
      </w:r>
      <w:r w:rsidR="00385AA2">
        <w:rPr>
          <w:rFonts w:ascii="Arial" w:eastAsia="Arial" w:hAnsi="Arial" w:cs="Arial"/>
          <w:bCs/>
          <w:sz w:val="20"/>
          <w:szCs w:val="20"/>
          <w:bdr w:val="nil"/>
          <w:lang w:val="en-GB"/>
        </w:rPr>
        <w:t>97</w:t>
      </w:r>
      <w:r>
        <w:rPr>
          <w:rFonts w:ascii="Arial" w:eastAsia="Arial" w:hAnsi="Arial" w:cs="Arial"/>
          <w:bCs/>
          <w:sz w:val="20"/>
          <w:szCs w:val="20"/>
          <w:bdr w:val="nil"/>
          <w:rtl/>
          <w:lang w:val="en-GB"/>
        </w:rPr>
        <w:t xml:space="preserve">) في الدول التي يتوفر فيها التيار الكهربائي أثناء ساعات المساء، حيث يمكن للفرق استخدام مقابس مركبات بقوة </w:t>
      </w:r>
      <w:r>
        <w:rPr>
          <w:rFonts w:ascii="Arial" w:eastAsia="Arial" w:hAnsi="Arial" w:cs="Arial"/>
          <w:bCs/>
          <w:sz w:val="20"/>
          <w:szCs w:val="20"/>
          <w:bdr w:val="nil"/>
          <w:lang w:val="en-GB"/>
        </w:rPr>
        <w:t>12</w:t>
      </w:r>
      <w:r>
        <w:rPr>
          <w:rFonts w:ascii="Arial" w:eastAsia="Arial" w:hAnsi="Arial" w:cs="Arial"/>
          <w:bCs/>
          <w:sz w:val="20"/>
          <w:szCs w:val="20"/>
          <w:bdr w:val="nil"/>
          <w:rtl/>
          <w:lang w:val="en-GB"/>
        </w:rPr>
        <w:t xml:space="preserve"> فولت أثناء ساعات النهار. ومع ذلك يجب توفر أشرطة حاضنات فحص كإجراء احتياطي في الدول التي تُستخدم فيها الحاضنة الكهربائية.</w:t>
      </w:r>
    </w:p>
    <w:p w:rsidR="00780116" w:rsidRDefault="007E449A" w:rsidP="002C3952">
      <w:pPr>
        <w:bidi/>
        <w:jc w:val="both"/>
        <w:rPr>
          <w:rFonts w:asciiTheme="majorHAnsi" w:hAnsiTheme="majorHAnsi" w:cs="Tahoma"/>
          <w:b/>
          <w:szCs w:val="22"/>
          <w:rtl/>
          <w:lang w:val="en-GB"/>
        </w:rPr>
      </w:pPr>
    </w:p>
    <w:p w:rsidR="00B543F6" w:rsidRPr="00F62157" w:rsidRDefault="00B543F6" w:rsidP="00B543F6">
      <w:pPr>
        <w:bidi/>
        <w:jc w:val="both"/>
        <w:rPr>
          <w:rFonts w:asciiTheme="majorHAnsi" w:hAnsiTheme="majorHAnsi" w:cs="Tahoma"/>
          <w:b/>
          <w:szCs w:val="22"/>
          <w:lang w:val="en-GB"/>
        </w:rPr>
      </w:pPr>
    </w:p>
    <w:p w:rsidR="00780116" w:rsidRPr="00F62157" w:rsidRDefault="002C3952" w:rsidP="002C3952">
      <w:pPr>
        <w:pStyle w:val="ListParagraph"/>
        <w:numPr>
          <w:ilvl w:val="0"/>
          <w:numId w:val="7"/>
        </w:numPr>
        <w:bidi/>
        <w:jc w:val="both"/>
        <w:rPr>
          <w:rFonts w:asciiTheme="majorHAnsi" w:hAnsiTheme="majorHAnsi" w:cs="Tahoma"/>
          <w:bCs/>
          <w:szCs w:val="22"/>
          <w:lang w:val="en-GB"/>
        </w:rPr>
      </w:pPr>
      <w:r w:rsidRPr="00F62157">
        <w:rPr>
          <w:rFonts w:asciiTheme="majorHAnsi" w:hAnsiTheme="majorHAnsi" w:cs="Tahoma"/>
          <w:b/>
          <w:noProof/>
          <w:szCs w:val="22"/>
        </w:rPr>
        <mc:AlternateContent>
          <mc:Choice Requires="wps">
            <w:drawing>
              <wp:anchor distT="0" distB="0" distL="114300" distR="114300" simplePos="0" relativeHeight="251667456" behindDoc="0" locked="0" layoutInCell="1" allowOverlap="1" wp14:anchorId="6E1C7B4D" wp14:editId="55B33E0B">
                <wp:simplePos x="0" y="0"/>
                <wp:positionH relativeFrom="column">
                  <wp:posOffset>-193144</wp:posOffset>
                </wp:positionH>
                <wp:positionV relativeFrom="paragraph">
                  <wp:posOffset>63116</wp:posOffset>
                </wp:positionV>
                <wp:extent cx="936156" cy="29419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36156" cy="294198"/>
                        </a:xfrm>
                        <a:prstGeom prst="rect">
                          <a:avLst/>
                        </a:prstGeom>
                        <a:solidFill>
                          <a:schemeClr val="accent5">
                            <a:lumMod val="20000"/>
                            <a:lumOff val="8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780116" w:rsidRPr="00790C3F" w:rsidRDefault="002C3952" w:rsidP="00780116">
                            <w:pPr>
                              <w:bidi/>
                              <w:jc w:val="center"/>
                              <w:rPr>
                                <w:rFonts w:asciiTheme="majorHAnsi" w:hAnsiTheme="majorHAnsi" w:cstheme="minorHAnsi"/>
                              </w:rPr>
                            </w:pPr>
                            <w:r>
                              <w:rPr>
                                <w:rFonts w:ascii="Arial" w:eastAsia="Arial" w:hAnsi="Arial" w:cs="Arial"/>
                                <w:bdr w:val="nil"/>
                                <w:rtl/>
                              </w:rPr>
                              <w:t>شريط حاضنة اختبار</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1C7B4D" id="_x0000_t202" coordsize="21600,21600" o:spt="202" path="m,l,21600r21600,l21600,xe">
                <v:stroke joinstyle="miter"/>
                <v:path gradientshapeok="t" o:connecttype="rect"/>
              </v:shapetype>
              <v:shape id="Text Box 30" o:spid="_x0000_s1026" type="#_x0000_t202" style="position:absolute;left:0;text-align:left;margin-left:-15.2pt;margin-top:4.95pt;width:73.7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" fillcolor="#daeef3 [664]" stroked="f" strokeweight=".5pt">
                <v:textbox>
                  <w:txbxContent>
                    <w:p w:rsidR="00780116" w:rsidRPr="00790C3F" w:rsidRDefault="002C3952" w:rsidP="00780116">
                      <w:pPr>
                        <w:bidi/>
                        <w:jc w:val="center"/>
                        <w:rPr>
                          <w:rFonts w:asciiTheme="majorHAnsi" w:hAnsiTheme="majorHAnsi" w:cstheme="minorHAnsi"/>
                        </w:rPr>
                      </w:pPr>
                      <w:r>
                        <w:rPr>
                          <w:rFonts w:ascii="Arial" w:eastAsia="Arial" w:hAnsi="Arial" w:cs="Arial"/>
                          <w:bdr w:val="nil"/>
                          <w:rtl/>
                        </w:rPr>
                        <w:t>شريط حاضنة اختبار</w:t>
                      </w:r>
                    </w:p>
                  </w:txbxContent>
                </v:textbox>
              </v:shape>
            </w:pict>
          </mc:Fallback>
        </mc:AlternateContent>
      </w:r>
      <w:r w:rsidRPr="00F62157">
        <w:rPr>
          <w:rFonts w:asciiTheme="majorHAnsi" w:hAnsiTheme="majorHAnsi" w:cs="Tahoma"/>
          <w:b/>
          <w:noProof/>
          <w:szCs w:val="22"/>
        </w:rPr>
        <w:drawing>
          <wp:anchor distT="0" distB="0" distL="114300" distR="114300" simplePos="0" relativeHeight="251664384" behindDoc="0" locked="0" layoutInCell="1" allowOverlap="1" wp14:anchorId="58601C9D" wp14:editId="7A368D19">
            <wp:simplePos x="0" y="0"/>
            <wp:positionH relativeFrom="margin">
              <wp:posOffset>-188595</wp:posOffset>
            </wp:positionH>
            <wp:positionV relativeFrom="paragraph">
              <wp:posOffset>51435</wp:posOffset>
            </wp:positionV>
            <wp:extent cx="2743200" cy="1828800"/>
            <wp:effectExtent l="0" t="0" r="0" b="0"/>
            <wp:wrapSquare wrapText="bothSides"/>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bdr w:val="nil"/>
          <w:rtl/>
        </w:rPr>
        <w:t xml:space="preserve">يجب استكمال إجراءات التوريد المحلي لمعدات فحص المياه قبل شهر واحد على الأقل من تاريخ تدريب العمل الميداني/الاختبار القبلي. </w:t>
      </w:r>
    </w:p>
    <w:p w:rsidR="00780116" w:rsidRPr="00F62157" w:rsidRDefault="002C3952" w:rsidP="002C3952">
      <w:pPr>
        <w:pStyle w:val="ListParagraph"/>
        <w:numPr>
          <w:ilvl w:val="0"/>
          <w:numId w:val="7"/>
        </w:numPr>
        <w:bidi/>
        <w:jc w:val="both"/>
        <w:rPr>
          <w:rFonts w:asciiTheme="majorHAnsi" w:hAnsiTheme="majorHAnsi" w:cs="Tahoma"/>
          <w:bCs/>
          <w:szCs w:val="22"/>
          <w:lang w:val="en-GB"/>
        </w:rPr>
      </w:pPr>
      <w:r>
        <w:rPr>
          <w:rFonts w:ascii="Arial" w:eastAsia="Arial" w:hAnsi="Arial" w:cs="Arial"/>
          <w:bCs/>
          <w:bdr w:val="nil"/>
          <w:rtl/>
          <w:lang w:val="en-GB"/>
        </w:rPr>
        <w:t xml:space="preserve">يجب أن يتم تصنيع أشرطة الحاضنة محلياً ويمكن أن تسنتد إلى شريط عينة ما. </w:t>
      </w:r>
    </w:p>
    <w:p w:rsidR="00780116" w:rsidRPr="00F62157" w:rsidRDefault="002C3952" w:rsidP="002C3952">
      <w:pPr>
        <w:pStyle w:val="ListParagraph"/>
        <w:numPr>
          <w:ilvl w:val="0"/>
          <w:numId w:val="7"/>
        </w:numPr>
        <w:bidi/>
        <w:jc w:val="both"/>
        <w:rPr>
          <w:rFonts w:asciiTheme="majorHAnsi" w:hAnsiTheme="majorHAnsi" w:cs="Tahoma"/>
          <w:bCs/>
          <w:szCs w:val="22"/>
          <w:lang w:val="en-GB"/>
        </w:rPr>
      </w:pPr>
      <w:r>
        <w:rPr>
          <w:rFonts w:ascii="Arial" w:eastAsia="Arial" w:hAnsi="Arial" w:cs="Arial"/>
          <w:bCs/>
          <w:bdr w:val="nil"/>
          <w:rtl/>
          <w:lang w:val="en-GB"/>
        </w:rPr>
        <w:t xml:space="preserve">يجب توفر قوارير مياه لإجراء "فحص العينة الفارغة" (تتراوح سعتها بين </w:t>
      </w:r>
      <w:r>
        <w:rPr>
          <w:rFonts w:ascii="Arial" w:eastAsia="Arial" w:hAnsi="Arial" w:cs="Arial"/>
          <w:bCs/>
          <w:bdr w:val="nil"/>
          <w:lang w:val="en-GB"/>
        </w:rPr>
        <w:t>100</w:t>
      </w:r>
      <w:r>
        <w:rPr>
          <w:rFonts w:ascii="Arial" w:eastAsia="Arial" w:hAnsi="Arial" w:cs="Arial"/>
          <w:bCs/>
          <w:bdr w:val="nil"/>
          <w:rtl/>
          <w:lang w:val="en-GB"/>
        </w:rPr>
        <w:t xml:space="preserve"> و </w:t>
      </w:r>
      <w:r>
        <w:rPr>
          <w:rFonts w:ascii="Arial" w:eastAsia="Arial" w:hAnsi="Arial" w:cs="Arial"/>
          <w:bCs/>
          <w:bdr w:val="nil"/>
          <w:lang w:val="en-GB"/>
        </w:rPr>
        <w:t>250</w:t>
      </w:r>
      <w:r>
        <w:rPr>
          <w:rFonts w:ascii="Arial" w:eastAsia="Arial" w:hAnsi="Arial" w:cs="Arial"/>
          <w:bCs/>
          <w:bdr w:val="nil"/>
          <w:rtl/>
          <w:lang w:val="en-GB"/>
        </w:rPr>
        <w:t xml:space="preserve"> ملل) لضمان إجراء الفحص كما ينبغي. ويجب أن تكون هذه المياه عالية الجودة وأن تكون خالية من أي تلوث </w:t>
      </w:r>
      <w:r>
        <w:rPr>
          <w:rFonts w:ascii="Arial" w:eastAsia="Arial" w:hAnsi="Arial" w:cs="Arial"/>
          <w:bCs/>
          <w:i/>
          <w:iCs/>
          <w:bdr w:val="nil"/>
          <w:rtl/>
          <w:lang w:val="en-GB"/>
        </w:rPr>
        <w:t>ببكتيريا إي كولاي</w:t>
      </w:r>
      <w:r>
        <w:rPr>
          <w:rFonts w:ascii="Arial" w:eastAsia="Arial" w:hAnsi="Arial" w:cs="Arial"/>
          <w:bCs/>
          <w:bdr w:val="nil"/>
          <w:rtl/>
          <w:lang w:val="en-GB"/>
        </w:rPr>
        <w:t xml:space="preserve">. وهذا قد يتطلب ماء مُقطّر. </w:t>
      </w:r>
    </w:p>
    <w:p w:rsidR="00780116" w:rsidRPr="00F62157" w:rsidRDefault="00B543F6" w:rsidP="00600995">
      <w:pPr>
        <w:pStyle w:val="ListParagraph"/>
        <w:numPr>
          <w:ilvl w:val="0"/>
          <w:numId w:val="7"/>
        </w:numPr>
        <w:bidi/>
        <w:jc w:val="both"/>
        <w:rPr>
          <w:rFonts w:asciiTheme="majorHAnsi" w:hAnsiTheme="majorHAnsi" w:cs="Tahoma"/>
          <w:bCs/>
          <w:szCs w:val="22"/>
          <w:lang w:val="en-GB"/>
        </w:rPr>
      </w:pPr>
      <w:r w:rsidRPr="00F62157">
        <w:rPr>
          <w:rFonts w:asciiTheme="majorHAnsi" w:hAnsiTheme="majorHAnsi" w:cs="Tahoma"/>
          <w:b/>
          <w:noProof/>
          <w:szCs w:val="22"/>
        </w:rPr>
        <mc:AlternateContent>
          <mc:Choice Requires="wps">
            <w:drawing>
              <wp:anchor distT="0" distB="0" distL="114300" distR="114300" simplePos="0" relativeHeight="251669504" behindDoc="0" locked="0" layoutInCell="1" allowOverlap="1" wp14:anchorId="19CFDEA9" wp14:editId="569DC67F">
                <wp:simplePos x="0" y="0"/>
                <wp:positionH relativeFrom="column">
                  <wp:posOffset>-178435</wp:posOffset>
                </wp:positionH>
                <wp:positionV relativeFrom="paragraph">
                  <wp:posOffset>118110</wp:posOffset>
                </wp:positionV>
                <wp:extent cx="1026160" cy="247650"/>
                <wp:effectExtent l="0" t="0" r="2540" b="0"/>
                <wp:wrapNone/>
                <wp:docPr id="31" name="Text Box 31"/>
                <wp:cNvGraphicFramePr/>
                <a:graphic xmlns:a="http://schemas.openxmlformats.org/drawingml/2006/main">
                  <a:graphicData uri="http://schemas.microsoft.com/office/word/2010/wordprocessingShape">
                    <wps:wsp>
                      <wps:cNvSpPr txBox="1"/>
                      <wps:spPr>
                        <a:xfrm>
                          <a:off x="0" y="0"/>
                          <a:ext cx="1026160" cy="247650"/>
                        </a:xfrm>
                        <a:prstGeom prst="rect">
                          <a:avLst/>
                        </a:prstGeom>
                        <a:solidFill>
                          <a:schemeClr val="accent5">
                            <a:lumMod val="20000"/>
                            <a:lumOff val="80000"/>
                          </a:schemeClr>
                        </a:solidFill>
                        <a:ln w="6350">
                          <a:noFill/>
                        </a:ln>
                      </wps:spPr>
                      <wps:style>
                        <a:lnRef idx="0">
                          <a:schemeClr val="accent1"/>
                        </a:lnRef>
                        <a:fillRef idx="0">
                          <a:schemeClr val="accent1"/>
                        </a:fillRef>
                        <a:effectRef idx="0">
                          <a:schemeClr val="accent1"/>
                        </a:effectRef>
                        <a:fontRef idx="minor">
                          <a:schemeClr val="dk1"/>
                        </a:fontRef>
                      </wps:style>
                      <wps:txbx>
                        <w:txbxContent>
                          <w:p w:rsidR="00780116" w:rsidRPr="00790C3F" w:rsidRDefault="002C3952" w:rsidP="00780116">
                            <w:pPr>
                              <w:bidi/>
                              <w:jc w:val="center"/>
                              <w:rPr>
                                <w:rFonts w:asciiTheme="majorHAnsi" w:hAnsiTheme="majorHAnsi"/>
                                <w:sz w:val="22"/>
                              </w:rPr>
                            </w:pPr>
                            <w:r>
                              <w:rPr>
                                <w:rFonts w:ascii="Arial" w:eastAsia="Arial" w:hAnsi="Arial" w:cs="Arial"/>
                                <w:sz w:val="22"/>
                                <w:szCs w:val="22"/>
                                <w:bdr w:val="nil"/>
                                <w:rtl/>
                              </w:rPr>
                              <w:t xml:space="preserve">حاضنة </w:t>
                            </w:r>
                            <w:r>
                              <w:rPr>
                                <w:rFonts w:ascii="Arial" w:eastAsia="Arial" w:hAnsi="Arial" w:cs="Arial"/>
                                <w:sz w:val="22"/>
                                <w:szCs w:val="22"/>
                                <w:bdr w:val="nil"/>
                                <w:rtl/>
                              </w:rPr>
                              <w:t>إلكترونية</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19CFDEA9" id="_x0000_t202" coordsize="21600,21600" o:spt="202" path="m,l,21600r21600,l21600,xe">
                <v:stroke joinstyle="miter"/>
                <v:path gradientshapeok="t" o:connecttype="rect"/>
              </v:shapetype>
              <v:shape id="Text Box 31" o:spid="_x0000_s1027" type="#_x0000_t202" style="position:absolute;left:0;text-align:left;margin-left:-14.05pt;margin-top:9.3pt;width:80.8pt;height:1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" fillcolor="#daeef3 [664]" stroked="f" strokeweight=".5pt">
                <v:textbox>
                  <w:txbxContent>
                    <w:p w:rsidR="00780116" w:rsidRPr="00790C3F" w:rsidRDefault="002C3952" w:rsidP="00780116">
                      <w:pPr>
                        <w:bidi/>
                        <w:jc w:val="center"/>
                        <w:rPr>
                          <w:rFonts w:asciiTheme="majorHAnsi" w:hAnsiTheme="majorHAnsi"/>
                          <w:sz w:val="22"/>
                        </w:rPr>
                      </w:pPr>
                      <w:r>
                        <w:rPr>
                          <w:rFonts w:ascii="Arial" w:eastAsia="Arial" w:hAnsi="Arial" w:cs="Arial"/>
                          <w:sz w:val="22"/>
                          <w:szCs w:val="22"/>
                          <w:bdr w:val="nil"/>
                          <w:rtl/>
                        </w:rPr>
                        <w:t xml:space="preserve">حاضنة </w:t>
                      </w:r>
                      <w:r>
                        <w:rPr>
                          <w:rFonts w:ascii="Arial" w:eastAsia="Arial" w:hAnsi="Arial" w:cs="Arial"/>
                          <w:sz w:val="22"/>
                          <w:szCs w:val="22"/>
                          <w:bdr w:val="nil"/>
                          <w:rtl/>
                        </w:rPr>
                        <w:t>إلكترونية</w:t>
                      </w:r>
                    </w:p>
                  </w:txbxContent>
                </v:textbox>
              </v:shape>
            </w:pict>
          </mc:Fallback>
        </mc:AlternateContent>
      </w:r>
      <w:r w:rsidRPr="00F62157">
        <w:rPr>
          <w:rFonts w:asciiTheme="majorHAnsi" w:hAnsiTheme="majorHAnsi" w:cs="Tahoma"/>
          <w:b/>
          <w:noProof/>
          <w:szCs w:val="22"/>
        </w:rPr>
        <w:drawing>
          <wp:anchor distT="0" distB="0" distL="114300" distR="114300" simplePos="0" relativeHeight="251665408" behindDoc="0" locked="0" layoutInCell="1" allowOverlap="1" wp14:anchorId="7DD4CC73" wp14:editId="67B46192">
            <wp:simplePos x="0" y="0"/>
            <wp:positionH relativeFrom="column">
              <wp:posOffset>-190500</wp:posOffset>
            </wp:positionH>
            <wp:positionV relativeFrom="paragraph">
              <wp:posOffset>116205</wp:posOffset>
            </wp:positionV>
            <wp:extent cx="2743200" cy="1790700"/>
            <wp:effectExtent l="0" t="0" r="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1790700"/>
                    </a:xfrm>
                    <a:prstGeom prst="rect">
                      <a:avLst/>
                    </a:prstGeom>
                  </pic:spPr>
                </pic:pic>
              </a:graphicData>
            </a:graphic>
            <wp14:sizeRelH relativeFrom="page">
              <wp14:pctWidth>0</wp14:pctWidth>
            </wp14:sizeRelH>
            <wp14:sizeRelV relativeFrom="page">
              <wp14:pctHeight>0</wp14:pctHeight>
            </wp14:sizeRelV>
          </wp:anchor>
        </w:drawing>
      </w:r>
      <w:r w:rsidR="002C3952">
        <w:rPr>
          <w:rFonts w:ascii="Arial" w:eastAsia="Arial" w:hAnsi="Arial" w:cs="Arial"/>
          <w:bCs/>
          <w:bdr w:val="nil"/>
          <w:rtl/>
          <w:lang w:val="en-GB"/>
        </w:rPr>
        <w:t xml:space="preserve">كما يجب توفر المواد التالية: مطهر لليدين (قنينة هلامية بسعة </w:t>
      </w:r>
      <w:r w:rsidR="002C3952">
        <w:rPr>
          <w:rFonts w:ascii="Arial" w:eastAsia="Arial" w:hAnsi="Arial" w:cs="Arial"/>
          <w:bCs/>
          <w:bdr w:val="nil"/>
          <w:lang w:val="en-GB"/>
        </w:rPr>
        <w:t>250</w:t>
      </w:r>
      <w:r w:rsidR="002C3952">
        <w:rPr>
          <w:rFonts w:ascii="Arial" w:eastAsia="Arial" w:hAnsi="Arial" w:cs="Arial"/>
          <w:bCs/>
          <w:bdr w:val="nil"/>
          <w:rtl/>
          <w:lang w:val="en-GB"/>
        </w:rPr>
        <w:t xml:space="preserve"> ملل)، أكياس نفايات (ربطة لكل عنقود</w:t>
      </w:r>
      <w:r w:rsidR="002C3952" w:rsidRPr="00600995">
        <w:rPr>
          <w:rFonts w:ascii="Arial" w:eastAsia="Arial" w:hAnsi="Arial" w:cs="Arial"/>
          <w:bCs/>
          <w:bdr w:val="nil"/>
          <w:rtl/>
          <w:lang w:val="en-GB"/>
        </w:rPr>
        <w:t>)،</w:t>
      </w:r>
      <w:r w:rsidR="00600995" w:rsidRPr="00600995">
        <w:rPr>
          <w:rFonts w:ascii="Arial" w:eastAsia="Arial" w:hAnsi="Arial" w:cs="Arial"/>
          <w:bCs/>
          <w:bdr w:val="nil"/>
          <w:lang w:val="en-GB"/>
        </w:rPr>
        <w:t xml:space="preserve"> 8.5 </w:t>
      </w:r>
      <w:r w:rsidR="00600995" w:rsidRPr="00FC10A1">
        <w:rPr>
          <w:rFonts w:ascii="Arial" w:eastAsia="Arial" w:hAnsi="Arial" w:cs="Arial"/>
          <w:bCs/>
          <w:bdr w:val="nil"/>
          <w:rtl/>
          <w:lang w:val="en-GB"/>
        </w:rPr>
        <w:t xml:space="preserve"> مليغرام</w:t>
      </w:r>
      <w:r w:rsidR="00600995" w:rsidRPr="00FC10A1">
        <w:rPr>
          <w:rFonts w:ascii="Arial" w:eastAsia="Arial" w:hAnsi="Arial" w:cs="Arial"/>
          <w:bCs/>
          <w:bdr w:val="nil"/>
          <w:lang w:val="en-GB"/>
        </w:rPr>
        <w:t xml:space="preserve"> </w:t>
      </w:r>
      <w:r w:rsidR="00600995" w:rsidRPr="00FC10A1">
        <w:rPr>
          <w:rFonts w:ascii="Arial" w:eastAsia="Arial" w:hAnsi="Arial" w:cs="Arial"/>
          <w:bCs/>
          <w:bdr w:val="nil"/>
          <w:rtl/>
          <w:lang w:val="en-GB"/>
        </w:rPr>
        <w:t xml:space="preserve">من أقراص الكلور </w:t>
      </w:r>
      <w:proofErr w:type="spellStart"/>
      <w:r w:rsidR="00600995" w:rsidRPr="00FC10A1">
        <w:rPr>
          <w:rFonts w:ascii="Arial" w:eastAsia="Arial" w:hAnsi="Arial" w:cs="Arial"/>
          <w:bCs/>
          <w:bdr w:val="nil"/>
          <w:lang w:val="en-GB"/>
        </w:rPr>
        <w:t>NaDCC</w:t>
      </w:r>
      <w:proofErr w:type="spellEnd"/>
      <w:r w:rsidR="00600995" w:rsidRPr="00FC10A1">
        <w:rPr>
          <w:rFonts w:ascii="Arial" w:eastAsia="Arial" w:hAnsi="Arial" w:cs="Arial"/>
          <w:bCs/>
          <w:bdr w:val="nil"/>
          <w:rtl/>
          <w:lang w:val="en-GB"/>
        </w:rPr>
        <w:t xml:space="preserve"> </w:t>
      </w:r>
      <w:r w:rsidR="00600995" w:rsidRPr="00FC10A1">
        <w:rPr>
          <w:rFonts w:ascii="Arial" w:eastAsia="Arial" w:hAnsi="Arial" w:cs="Arial"/>
          <w:bCs/>
          <w:bdr w:val="nil"/>
          <w:lang w:val="en-GB"/>
        </w:rPr>
        <w:t xml:space="preserve"> 1)</w:t>
      </w:r>
      <w:r w:rsidR="00600995" w:rsidRPr="00FC10A1">
        <w:rPr>
          <w:rFonts w:ascii="Arial" w:eastAsia="Arial" w:hAnsi="Arial" w:cs="Arial"/>
          <w:bCs/>
          <w:bdr w:val="nil"/>
          <w:rtl/>
          <w:lang w:val="en-GB"/>
        </w:rPr>
        <w:t>لكل اختبار)</w:t>
      </w:r>
      <w:r w:rsidR="002C3952">
        <w:rPr>
          <w:rFonts w:ascii="Arial" w:eastAsia="Arial" w:hAnsi="Arial" w:cs="Arial"/>
          <w:bCs/>
          <w:bdr w:val="nil"/>
          <w:rtl/>
          <w:lang w:val="en-GB"/>
        </w:rPr>
        <w:t xml:space="preserve">. </w:t>
      </w:r>
    </w:p>
    <w:p w:rsidR="00780116" w:rsidRPr="00F62157" w:rsidRDefault="002C3952" w:rsidP="002C3952">
      <w:pPr>
        <w:pStyle w:val="ListParagraph"/>
        <w:numPr>
          <w:ilvl w:val="0"/>
          <w:numId w:val="7"/>
        </w:numPr>
        <w:bidi/>
        <w:jc w:val="both"/>
        <w:rPr>
          <w:rFonts w:asciiTheme="majorHAnsi" w:hAnsiTheme="majorHAnsi" w:cs="Tahoma"/>
          <w:bCs/>
          <w:szCs w:val="22"/>
          <w:lang w:val="en-GB"/>
        </w:rPr>
      </w:pPr>
      <w:r>
        <w:rPr>
          <w:rFonts w:ascii="Arial" w:eastAsia="Arial" w:hAnsi="Arial" w:cs="Arial"/>
          <w:bCs/>
          <w:bdr w:val="nil"/>
          <w:rtl/>
          <w:lang w:val="en-GB"/>
        </w:rPr>
        <w:t xml:space="preserve">ومن أجل تخزين ونقل مستلزمات فحص المياه، يحتاج كل فريق إلى حقيبة اختبار جودة المياه لحمل المعدات وكمية قليلة من المواد الاستهلاكية وحقيبة أكبر لتخزين المواد في المركبة. ويمكن توريد هذه المواد محلياً أو من خلال دائرة التوريد في اليونيسف (مثل </w:t>
      </w:r>
      <w:r>
        <w:rPr>
          <w:rFonts w:ascii="Arial" w:eastAsia="Arial" w:hAnsi="Arial" w:cs="Arial"/>
          <w:bCs/>
          <w:bdr w:val="nil"/>
          <w:lang w:val="en-GB"/>
        </w:rPr>
        <w:t>S5001100</w:t>
      </w:r>
      <w:r>
        <w:rPr>
          <w:rFonts w:ascii="Arial" w:eastAsia="Arial" w:hAnsi="Arial" w:cs="Arial"/>
          <w:bCs/>
          <w:bdr w:val="nil"/>
          <w:rtl/>
          <w:lang w:val="en-GB"/>
        </w:rPr>
        <w:t>،</w:t>
      </w:r>
      <w:r>
        <w:rPr>
          <w:rFonts w:ascii="Arial" w:eastAsia="Arial" w:hAnsi="Arial" w:cs="Arial"/>
          <w:bCs/>
          <w:bdr w:val="nil"/>
          <w:lang w:val="en-GB"/>
        </w:rPr>
        <w:t xml:space="preserve"> S5001000</w:t>
      </w:r>
      <w:r>
        <w:rPr>
          <w:rFonts w:ascii="Arial" w:eastAsia="Arial" w:hAnsi="Arial" w:cs="Arial"/>
          <w:bCs/>
          <w:bdr w:val="nil"/>
          <w:rtl/>
          <w:lang w:val="en-GB"/>
        </w:rPr>
        <w:t>).</w:t>
      </w:r>
    </w:p>
    <w:p w:rsidR="00780116" w:rsidRPr="00F62157" w:rsidRDefault="007E449A" w:rsidP="002C3952">
      <w:pPr>
        <w:bidi/>
        <w:jc w:val="both"/>
        <w:rPr>
          <w:rFonts w:asciiTheme="majorHAnsi" w:hAnsiTheme="majorHAnsi" w:cs="Tahoma"/>
          <w:sz w:val="22"/>
          <w:szCs w:val="22"/>
          <w:lang w:val="en-GB"/>
        </w:rPr>
      </w:pPr>
    </w:p>
    <w:p w:rsidR="002C3952" w:rsidRDefault="002C3952" w:rsidP="002C3952">
      <w:pPr>
        <w:bidi/>
        <w:jc w:val="both"/>
        <w:rPr>
          <w:rFonts w:ascii="Arial" w:eastAsia="Arial" w:hAnsi="Arial" w:cs="Arial"/>
          <w:b/>
          <w:bCs/>
          <w:bdr w:val="nil"/>
          <w:rtl/>
          <w:lang w:val="en-GB"/>
        </w:rPr>
      </w:pPr>
    </w:p>
    <w:p w:rsidR="002C3952" w:rsidRDefault="002C3952" w:rsidP="002C3952">
      <w:pPr>
        <w:bidi/>
        <w:jc w:val="both"/>
        <w:rPr>
          <w:rFonts w:ascii="Arial" w:eastAsia="Arial" w:hAnsi="Arial" w:cs="Arial"/>
          <w:b/>
          <w:bCs/>
          <w:bdr w:val="nil"/>
          <w:rtl/>
          <w:lang w:val="en-GB"/>
        </w:rPr>
      </w:pPr>
    </w:p>
    <w:p w:rsidR="00A53C6A" w:rsidRPr="00F62157" w:rsidRDefault="00B543F6" w:rsidP="002C3952">
      <w:pPr>
        <w:bidi/>
        <w:jc w:val="both"/>
        <w:rPr>
          <w:rFonts w:asciiTheme="majorHAnsi" w:hAnsiTheme="majorHAnsi" w:cs="Tahoma"/>
          <w:b/>
          <w:szCs w:val="22"/>
          <w:lang w:val="en-GB"/>
        </w:rPr>
      </w:pPr>
      <w:r w:rsidRPr="00F62157">
        <w:rPr>
          <w:rFonts w:asciiTheme="majorHAnsi" w:hAnsiTheme="majorHAnsi" w:cs="Tahoma"/>
          <w:b/>
          <w:noProof/>
          <w:sz w:val="22"/>
          <w:szCs w:val="22"/>
        </w:rPr>
        <w:drawing>
          <wp:anchor distT="0" distB="0" distL="114300" distR="114300" simplePos="0" relativeHeight="251661312" behindDoc="0" locked="0" layoutInCell="1" allowOverlap="1" wp14:anchorId="0E0FF961" wp14:editId="15DEC1D4">
            <wp:simplePos x="0" y="0"/>
            <wp:positionH relativeFrom="margin">
              <wp:posOffset>-133350</wp:posOffset>
            </wp:positionH>
            <wp:positionV relativeFrom="paragraph">
              <wp:posOffset>146685</wp:posOffset>
            </wp:positionV>
            <wp:extent cx="1295400" cy="6743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16">
                      <a:extLst>
                        <a:ext uri="{28A0092B-C50C-407E-A947-70E740481C1C}">
                          <a14:useLocalDpi xmlns:a14="http://schemas.microsoft.com/office/drawing/2010/main" val="0"/>
                        </a:ext>
                      </a:extLst>
                    </a:blip>
                    <a:stretch>
                      <a:fillRect/>
                    </a:stretch>
                  </pic:blipFill>
                  <pic:spPr>
                    <a:xfrm>
                      <a:off x="0" y="0"/>
                      <a:ext cx="1295400" cy="674370"/>
                    </a:xfrm>
                    <a:prstGeom prst="rect">
                      <a:avLst/>
                    </a:prstGeom>
                  </pic:spPr>
                </pic:pic>
              </a:graphicData>
            </a:graphic>
            <wp14:sizeRelH relativeFrom="margin">
              <wp14:pctWidth>0</wp14:pctWidth>
            </wp14:sizeRelH>
            <wp14:sizeRelV relativeFrom="margin">
              <wp14:pctHeight>0</wp14:pctHeight>
            </wp14:sizeRelV>
          </wp:anchor>
        </w:drawing>
      </w:r>
      <w:r w:rsidR="002C3952">
        <w:rPr>
          <w:rFonts w:ascii="Arial" w:eastAsia="Arial" w:hAnsi="Arial" w:cs="Arial"/>
          <w:b/>
          <w:bCs/>
          <w:bdr w:val="nil"/>
          <w:rtl/>
          <w:lang w:val="en-GB"/>
        </w:rPr>
        <w:t xml:space="preserve">برنامج معالجة البيانات الإحصائية وبيانات المسوح </w:t>
      </w:r>
    </w:p>
    <w:p w:rsidR="00A53C6A" w:rsidRPr="00F62157" w:rsidRDefault="002C3952" w:rsidP="002C3952">
      <w:pPr>
        <w:numPr>
          <w:ilvl w:val="0"/>
          <w:numId w:val="2"/>
        </w:numPr>
        <w:bidi/>
        <w:jc w:val="both"/>
        <w:rPr>
          <w:rFonts w:asciiTheme="majorHAnsi" w:hAnsiTheme="majorHAnsi" w:cs="Tahoma"/>
          <w:b/>
          <w:sz w:val="22"/>
          <w:szCs w:val="22"/>
          <w:lang w:val="en-GB"/>
        </w:rPr>
      </w:pPr>
      <w:r>
        <w:rPr>
          <w:rFonts w:ascii="Arial" w:eastAsia="Arial" w:hAnsi="Arial" w:cs="Arial"/>
          <w:sz w:val="22"/>
          <w:szCs w:val="22"/>
          <w:bdr w:val="nil"/>
          <w:rtl/>
          <w:lang w:val="en-GB"/>
        </w:rPr>
        <w:t>سيتم تزويد الوكالات المنفذة للسمح العنقودي متعدد المؤشرات بهذا البرنامج أثناء ورشة العمل التدريبية على معالجة بيانات المسح العنقودي.</w:t>
      </w:r>
    </w:p>
    <w:p w:rsidR="00A53C6A" w:rsidRPr="00F62157" w:rsidRDefault="002C3952" w:rsidP="002C3952">
      <w:pPr>
        <w:numPr>
          <w:ilvl w:val="0"/>
          <w:numId w:val="2"/>
        </w:numPr>
        <w:bidi/>
        <w:jc w:val="both"/>
        <w:rPr>
          <w:rFonts w:asciiTheme="majorHAnsi" w:hAnsiTheme="majorHAnsi" w:cs="Tahoma"/>
          <w:b/>
          <w:sz w:val="22"/>
          <w:szCs w:val="22"/>
          <w:lang w:val="en-GB"/>
        </w:rPr>
      </w:pPr>
      <w:r>
        <w:rPr>
          <w:rFonts w:ascii="Arial" w:eastAsia="Arial" w:hAnsi="Arial" w:cs="Arial"/>
          <w:b/>
          <w:noProof/>
          <w:sz w:val="22"/>
          <w:szCs w:val="22"/>
          <w:bdr w:val="nil"/>
          <w:rtl/>
        </w:rPr>
        <w:t xml:space="preserve">وهو متاح أيضاً للتنزيل مجاناً عبر الإنترنت من موقع دائرة الإحصاء (يتطلب التسجيل في الموقع). الرابط: </w:t>
      </w:r>
      <w:hyperlink r:id="rId17" w:history="1">
        <w:r>
          <w:rPr>
            <w:rFonts w:ascii="Arial" w:eastAsia="Arial" w:hAnsi="Arial" w:cs="Arial"/>
            <w:b/>
            <w:noProof/>
            <w:color w:val="0000FF"/>
            <w:sz w:val="22"/>
            <w:szCs w:val="22"/>
            <w:u w:val="single"/>
            <w:bdr w:val="nil"/>
            <w:rtl/>
          </w:rPr>
          <w:t xml:space="preserve">نظام معالجة البيانات الإحصائية وبيانات المسوح </w:t>
        </w:r>
        <w:r>
          <w:rPr>
            <w:rFonts w:ascii="Arial" w:eastAsia="Arial" w:hAnsi="Arial" w:cs="Arial"/>
            <w:b/>
            <w:noProof/>
            <w:color w:val="0000FF"/>
            <w:sz w:val="22"/>
            <w:szCs w:val="22"/>
            <w:u w:val="single"/>
            <w:bdr w:val="nil"/>
          </w:rPr>
          <w:t>CSPro</w:t>
        </w:r>
      </w:hyperlink>
      <w:r>
        <w:rPr>
          <w:rFonts w:ascii="Arial" w:eastAsia="Arial" w:hAnsi="Arial" w:cs="Arial"/>
          <w:b/>
          <w:noProof/>
          <w:sz w:val="22"/>
          <w:szCs w:val="22"/>
          <w:bdr w:val="nil"/>
          <w:rtl/>
        </w:rPr>
        <w:t xml:space="preserve">. </w:t>
      </w:r>
    </w:p>
    <w:p w:rsidR="00D9233E" w:rsidRDefault="002C3952" w:rsidP="002C3952">
      <w:pPr>
        <w:numPr>
          <w:ilvl w:val="0"/>
          <w:numId w:val="2"/>
        </w:numPr>
        <w:bidi/>
        <w:jc w:val="both"/>
        <w:rPr>
          <w:rFonts w:asciiTheme="majorHAnsi" w:hAnsiTheme="majorHAnsi" w:cs="Tahoma"/>
          <w:b/>
          <w:sz w:val="22"/>
          <w:szCs w:val="22"/>
          <w:lang w:val="en-GB"/>
        </w:rPr>
      </w:pPr>
      <w:r>
        <w:rPr>
          <w:rFonts w:ascii="Arial" w:eastAsia="Arial" w:hAnsi="Arial" w:cs="Arial"/>
          <w:sz w:val="22"/>
          <w:szCs w:val="22"/>
          <w:bdr w:val="nil"/>
          <w:rtl/>
          <w:lang w:val="en-GB"/>
        </w:rPr>
        <w:t xml:space="preserve">يرجى ملاحظة أنه نظراً للتغيرات الكبيرة والمحتملة التي قد تطرأ في خلال فترات التحديث المتكررنسبياً على البرمجيات ، فإنه من المهم استخدام النسخة رقم </w:t>
      </w:r>
      <w:r>
        <w:rPr>
          <w:rFonts w:ascii="Arial" w:eastAsia="Arial" w:hAnsi="Arial" w:cs="Arial"/>
          <w:sz w:val="22"/>
          <w:szCs w:val="22"/>
          <w:bdr w:val="nil"/>
          <w:lang w:val="en-GB"/>
        </w:rPr>
        <w:t>Version 6.3</w:t>
      </w:r>
      <w:r>
        <w:rPr>
          <w:rFonts w:ascii="Arial" w:eastAsia="Arial" w:hAnsi="Arial" w:cs="Arial"/>
          <w:sz w:val="22"/>
          <w:szCs w:val="22"/>
          <w:bdr w:val="nil"/>
          <w:rtl/>
          <w:lang w:val="en-GB"/>
        </w:rPr>
        <w:t xml:space="preserve"> فقط، ما لم يتم تعميم أية تغييرات أخرى من قبل المكتب الاقليمي أو المقرّ الرئيسي لليونيسف.</w:t>
      </w:r>
    </w:p>
    <w:p w:rsidR="002C3952" w:rsidRDefault="002C3952" w:rsidP="002C3952">
      <w:pPr>
        <w:bidi/>
        <w:ind w:left="770"/>
        <w:jc w:val="both"/>
        <w:rPr>
          <w:rFonts w:asciiTheme="majorHAnsi" w:hAnsiTheme="majorHAnsi" w:cs="Tahoma"/>
          <w:b/>
          <w:sz w:val="22"/>
          <w:szCs w:val="22"/>
          <w:rtl/>
          <w:lang w:val="en-GB"/>
        </w:rPr>
      </w:pPr>
    </w:p>
    <w:p w:rsidR="00A31931" w:rsidRPr="00F62157" w:rsidRDefault="007E449A" w:rsidP="002C3952">
      <w:pPr>
        <w:bidi/>
        <w:ind w:left="410"/>
        <w:jc w:val="both"/>
        <w:rPr>
          <w:rFonts w:asciiTheme="majorHAnsi" w:hAnsiTheme="majorHAnsi" w:cs="Tahoma"/>
          <w:b/>
          <w:sz w:val="22"/>
          <w:szCs w:val="22"/>
          <w:lang w:val="en-GB"/>
        </w:rPr>
      </w:pPr>
    </w:p>
    <w:p w:rsidR="00376BAE" w:rsidRPr="00F62157" w:rsidRDefault="00B543F6" w:rsidP="002C3952">
      <w:pPr>
        <w:bidi/>
        <w:jc w:val="both"/>
        <w:rPr>
          <w:rFonts w:asciiTheme="majorHAnsi" w:hAnsiTheme="majorHAnsi" w:cs="Tahoma"/>
          <w:b/>
          <w:sz w:val="22"/>
          <w:szCs w:val="22"/>
          <w:lang w:val="en-GB"/>
        </w:rPr>
      </w:pPr>
      <w:r w:rsidRPr="00F62157">
        <w:rPr>
          <w:rFonts w:asciiTheme="majorHAnsi" w:hAnsiTheme="majorHAnsi" w:cs="Tahoma"/>
          <w:noProof/>
          <w:sz w:val="22"/>
          <w:szCs w:val="22"/>
        </w:rPr>
        <w:drawing>
          <wp:anchor distT="0" distB="0" distL="114300" distR="114300" simplePos="0" relativeHeight="251662336" behindDoc="0" locked="0" layoutInCell="1" allowOverlap="1" wp14:anchorId="1DBE8F5A" wp14:editId="328E1F0D">
            <wp:simplePos x="0" y="0"/>
            <wp:positionH relativeFrom="margin">
              <wp:align>left</wp:align>
            </wp:positionH>
            <wp:positionV relativeFrom="paragraph">
              <wp:posOffset>14605</wp:posOffset>
            </wp:positionV>
            <wp:extent cx="857250" cy="8572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r w:rsidR="002C3952">
        <w:rPr>
          <w:rFonts w:ascii="Arial" w:eastAsia="Arial" w:hAnsi="Arial" w:cs="Arial"/>
          <w:b/>
          <w:bCs/>
          <w:noProof/>
          <w:bdr w:val="nil"/>
          <w:rtl/>
        </w:rPr>
        <w:t>برمجيات الحزم الإحصائية للعلوم الاجتماعية (</w:t>
      </w:r>
      <w:r w:rsidR="002C3952">
        <w:rPr>
          <w:rFonts w:ascii="Arial" w:eastAsia="Arial" w:hAnsi="Arial" w:cs="Arial"/>
          <w:b/>
          <w:bCs/>
          <w:noProof/>
          <w:bdr w:val="nil"/>
        </w:rPr>
        <w:t>SPSS</w:t>
      </w:r>
      <w:r w:rsidR="002C3952">
        <w:rPr>
          <w:rFonts w:ascii="Arial" w:eastAsia="Arial" w:hAnsi="Arial" w:cs="Arial"/>
          <w:b/>
          <w:bCs/>
          <w:noProof/>
          <w:bdr w:val="nil"/>
          <w:rtl/>
        </w:rPr>
        <w:t>)</w:t>
      </w:r>
    </w:p>
    <w:p w:rsidR="00376BAE" w:rsidRPr="00F62157" w:rsidRDefault="002C3952" w:rsidP="002C3952">
      <w:pPr>
        <w:numPr>
          <w:ilvl w:val="0"/>
          <w:numId w:val="1"/>
        </w:numPr>
        <w:bidi/>
        <w:jc w:val="both"/>
        <w:rPr>
          <w:rFonts w:asciiTheme="majorHAnsi" w:hAnsiTheme="majorHAnsi" w:cs="Tahoma"/>
          <w:b/>
          <w:sz w:val="22"/>
          <w:szCs w:val="22"/>
          <w:lang w:val="en-GB"/>
        </w:rPr>
      </w:pPr>
      <w:r>
        <w:rPr>
          <w:rFonts w:ascii="Arial" w:eastAsia="Arial" w:hAnsi="Arial" w:cs="Arial"/>
          <w:sz w:val="22"/>
          <w:szCs w:val="22"/>
          <w:bdr w:val="nil"/>
          <w:rtl/>
          <w:lang w:val="en-GB"/>
        </w:rPr>
        <w:t xml:space="preserve">سيقوم المقرّ الرئيسي لليونيسف بتوفير رخصة واحدة لاستخدام برنامج </w:t>
      </w:r>
      <w:r>
        <w:rPr>
          <w:rFonts w:ascii="Arial" w:eastAsia="Arial" w:hAnsi="Arial" w:cs="Arial"/>
          <w:sz w:val="22"/>
          <w:szCs w:val="22"/>
          <w:bdr w:val="nil"/>
          <w:lang w:val="en-GB"/>
        </w:rPr>
        <w:t>SPSS Statistics 23</w:t>
      </w:r>
      <w:r>
        <w:rPr>
          <w:rFonts w:ascii="Arial" w:eastAsia="Arial" w:hAnsi="Arial" w:cs="Arial"/>
          <w:sz w:val="22"/>
          <w:szCs w:val="22"/>
          <w:bdr w:val="nil"/>
          <w:rtl/>
          <w:lang w:val="en-GB"/>
        </w:rPr>
        <w:t xml:space="preserve"> للوكالات المنفذة للمسح العنقودي متعدد المؤشرات. </w:t>
      </w:r>
      <w:r>
        <w:rPr>
          <w:rFonts w:ascii="Arial" w:eastAsia="Arial" w:hAnsi="Arial" w:cs="Arial"/>
          <w:b/>
          <w:bCs/>
          <w:sz w:val="22"/>
          <w:szCs w:val="22"/>
          <w:bdr w:val="nil"/>
          <w:rtl/>
          <w:lang w:val="en-GB"/>
        </w:rPr>
        <w:t xml:space="preserve"> </w:t>
      </w:r>
    </w:p>
    <w:p w:rsidR="00A53C6A" w:rsidRPr="00F62157" w:rsidRDefault="002C3952" w:rsidP="002C3952">
      <w:pPr>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النماذج: القاعدة الإحصائية </w:t>
      </w:r>
      <w:r>
        <w:rPr>
          <w:rFonts w:ascii="Arial" w:eastAsia="Arial" w:hAnsi="Arial" w:cs="Arial"/>
          <w:sz w:val="22"/>
          <w:szCs w:val="22"/>
          <w:bdr w:val="nil"/>
          <w:lang w:val="en-GB"/>
        </w:rPr>
        <w:t>Statistics Base</w:t>
      </w:r>
      <w:r>
        <w:rPr>
          <w:rFonts w:ascii="Arial" w:eastAsia="Arial" w:hAnsi="Arial" w:cs="Arial"/>
          <w:sz w:val="22"/>
          <w:szCs w:val="22"/>
          <w:bdr w:val="nil"/>
          <w:rtl/>
          <w:lang w:val="en-GB"/>
        </w:rPr>
        <w:t xml:space="preserve">، العينات المركبة </w:t>
      </w:r>
      <w:r>
        <w:rPr>
          <w:rFonts w:ascii="Arial" w:eastAsia="Arial" w:hAnsi="Arial" w:cs="Arial"/>
          <w:sz w:val="22"/>
          <w:szCs w:val="22"/>
          <w:bdr w:val="nil"/>
          <w:lang w:val="en-GB"/>
        </w:rPr>
        <w:t>Complex Samples</w:t>
      </w:r>
      <w:r>
        <w:rPr>
          <w:rFonts w:ascii="Arial" w:eastAsia="Arial" w:hAnsi="Arial" w:cs="Arial"/>
          <w:sz w:val="22"/>
          <w:szCs w:val="22"/>
          <w:bdr w:val="nil"/>
          <w:rtl/>
          <w:lang w:val="en-GB"/>
        </w:rPr>
        <w:t xml:space="preserve">، الجداول المخصصة </w:t>
      </w:r>
      <w:r>
        <w:rPr>
          <w:rFonts w:ascii="Arial" w:eastAsia="Arial" w:hAnsi="Arial" w:cs="Arial"/>
          <w:sz w:val="22"/>
          <w:szCs w:val="22"/>
          <w:bdr w:val="nil"/>
          <w:lang w:val="en-GB"/>
        </w:rPr>
        <w:t>Custom Tables</w:t>
      </w:r>
      <w:r>
        <w:rPr>
          <w:rFonts w:ascii="Arial" w:eastAsia="Arial" w:hAnsi="Arial" w:cs="Arial"/>
          <w:sz w:val="22"/>
          <w:szCs w:val="22"/>
          <w:bdr w:val="nil"/>
          <w:rtl/>
          <w:lang w:val="en-GB"/>
        </w:rPr>
        <w:t>.</w:t>
      </w:r>
    </w:p>
    <w:p w:rsidR="001435BC" w:rsidRPr="00F62157" w:rsidRDefault="002C3952" w:rsidP="002C3952">
      <w:pPr>
        <w:numPr>
          <w:ilvl w:val="0"/>
          <w:numId w:val="1"/>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الرابط: </w:t>
      </w:r>
      <w:hyperlink r:id="rId19" w:history="1">
        <w:r>
          <w:rPr>
            <w:rFonts w:ascii="Arial" w:eastAsia="Arial" w:hAnsi="Arial" w:cs="Arial"/>
            <w:color w:val="0000FF"/>
            <w:sz w:val="22"/>
            <w:szCs w:val="22"/>
            <w:u w:val="single"/>
            <w:bdr w:val="nil"/>
            <w:lang w:val="en-GB"/>
          </w:rPr>
          <w:t>SPSS Statistics</w:t>
        </w:r>
      </w:hyperlink>
      <w:r>
        <w:rPr>
          <w:rFonts w:ascii="Arial" w:eastAsia="Arial" w:hAnsi="Arial" w:cs="Arial"/>
          <w:sz w:val="22"/>
          <w:szCs w:val="22"/>
          <w:bdr w:val="nil"/>
          <w:rtl/>
          <w:lang w:val="en-GB"/>
        </w:rPr>
        <w:t xml:space="preserve">. </w:t>
      </w:r>
    </w:p>
    <w:p w:rsidR="001A1B2A" w:rsidRPr="00F62157" w:rsidRDefault="007E449A" w:rsidP="002C3952">
      <w:pPr>
        <w:bidi/>
        <w:jc w:val="both"/>
        <w:rPr>
          <w:rFonts w:asciiTheme="majorHAnsi" w:hAnsiTheme="majorHAnsi" w:cs="Tahoma"/>
          <w:sz w:val="22"/>
          <w:szCs w:val="22"/>
          <w:lang w:val="en-GB"/>
        </w:rPr>
      </w:pPr>
    </w:p>
    <w:p w:rsidR="001A1B2A" w:rsidRPr="00F62157" w:rsidRDefault="007E449A" w:rsidP="002C3952">
      <w:pPr>
        <w:bidi/>
        <w:rPr>
          <w:rFonts w:asciiTheme="majorHAnsi" w:hAnsiTheme="majorHAnsi" w:cs="Tahoma"/>
          <w:b/>
          <w:szCs w:val="22"/>
          <w:lang w:val="en-GB"/>
        </w:rPr>
      </w:pPr>
      <w:hyperlink r:id="rId20" w:history="1">
        <w:r w:rsidR="002C3952">
          <w:rPr>
            <w:rFonts w:ascii="Arial" w:eastAsia="Arial" w:hAnsi="Arial" w:cs="Arial"/>
            <w:b/>
            <w:bCs/>
            <w:bdr w:val="nil"/>
            <w:rtl/>
          </w:rPr>
          <w:t xml:space="preserve">برنامج محرر البيانات الوصفية </w:t>
        </w:r>
        <w:r w:rsidR="002C3952">
          <w:rPr>
            <w:rFonts w:ascii="Arial" w:eastAsia="Arial" w:hAnsi="Arial" w:cs="Arial"/>
            <w:b/>
            <w:bCs/>
            <w:bdr w:val="nil"/>
          </w:rPr>
          <w:t>DDI Metadata Editor (</w:t>
        </w:r>
        <w:proofErr w:type="spellStart"/>
        <w:r w:rsidR="002C3952">
          <w:rPr>
            <w:rFonts w:ascii="Arial" w:eastAsia="Arial" w:hAnsi="Arial" w:cs="Arial"/>
            <w:b/>
            <w:bCs/>
            <w:bdr w:val="nil"/>
          </w:rPr>
          <w:t>Nesstar</w:t>
        </w:r>
        <w:proofErr w:type="spellEnd"/>
        <w:r w:rsidR="002C3952">
          <w:rPr>
            <w:rFonts w:ascii="Arial" w:eastAsia="Arial" w:hAnsi="Arial" w:cs="Arial"/>
            <w:b/>
            <w:bCs/>
            <w:bdr w:val="nil"/>
          </w:rPr>
          <w:t xml:space="preserve"> </w:t>
        </w:r>
        <w:proofErr w:type="spellStart"/>
        <w:r w:rsidR="002C3952">
          <w:rPr>
            <w:rFonts w:ascii="Arial" w:eastAsia="Arial" w:hAnsi="Arial" w:cs="Arial"/>
            <w:b/>
            <w:bCs/>
            <w:bdr w:val="nil"/>
          </w:rPr>
          <w:t>Puplisher</w:t>
        </w:r>
        <w:proofErr w:type="spellEnd"/>
        <w:r w:rsidR="002C3952">
          <w:rPr>
            <w:rFonts w:ascii="Arial" w:eastAsia="Arial" w:hAnsi="Arial" w:cs="Arial"/>
            <w:b/>
            <w:bCs/>
            <w:bdr w:val="nil"/>
          </w:rPr>
          <w:t>)</w:t>
        </w:r>
      </w:hyperlink>
    </w:p>
    <w:p w:rsidR="001A1B2A" w:rsidRPr="00F62157" w:rsidRDefault="002C3952" w:rsidP="002C3952">
      <w:pPr>
        <w:pStyle w:val="ListParagraph"/>
        <w:numPr>
          <w:ilvl w:val="0"/>
          <w:numId w:val="4"/>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برنامج أرشفة محوسب موصى به من قبل الشبكة الدولية للمسوح الأسرية ومنظمة اليونيسف. </w:t>
      </w:r>
    </w:p>
    <w:p w:rsidR="001A1B2A" w:rsidRPr="00F62157" w:rsidRDefault="002C3952" w:rsidP="002C3952">
      <w:pPr>
        <w:numPr>
          <w:ilvl w:val="0"/>
          <w:numId w:val="4"/>
        </w:numPr>
        <w:bidi/>
        <w:jc w:val="both"/>
        <w:rPr>
          <w:rFonts w:asciiTheme="majorHAnsi" w:hAnsiTheme="majorHAnsi" w:cs="Tahoma"/>
          <w:b/>
          <w:sz w:val="22"/>
          <w:szCs w:val="22"/>
          <w:lang w:val="en-GB"/>
        </w:rPr>
      </w:pPr>
      <w:r>
        <w:rPr>
          <w:rFonts w:ascii="Arial" w:eastAsia="Arial" w:hAnsi="Arial" w:cs="Arial"/>
          <w:sz w:val="22"/>
          <w:szCs w:val="22"/>
          <w:bdr w:val="nil"/>
          <w:rtl/>
          <w:lang w:val="en-GB"/>
        </w:rPr>
        <w:t>سيتم تزويد الوكالات المنفذة للسمح العنقودي متعدد المؤشرات بهذا البرنامج أثناء ورشة العمل التدريبية على معالجة بيانات المسح العنقودي.</w:t>
      </w:r>
    </w:p>
    <w:p w:rsidR="001A1B2A" w:rsidRPr="00F62157" w:rsidRDefault="002C3952" w:rsidP="002C3952">
      <w:pPr>
        <w:numPr>
          <w:ilvl w:val="0"/>
          <w:numId w:val="4"/>
        </w:numPr>
        <w:bidi/>
        <w:jc w:val="both"/>
        <w:rPr>
          <w:rFonts w:asciiTheme="majorHAnsi" w:hAnsiTheme="majorHAnsi" w:cs="Tahoma"/>
          <w:b/>
          <w:sz w:val="22"/>
          <w:szCs w:val="22"/>
          <w:lang w:val="en-GB"/>
        </w:rPr>
      </w:pPr>
      <w:r>
        <w:rPr>
          <w:rFonts w:ascii="Arial" w:eastAsia="Arial" w:hAnsi="Arial" w:cs="Arial"/>
          <w:sz w:val="22"/>
          <w:szCs w:val="22"/>
          <w:bdr w:val="nil"/>
          <w:rtl/>
          <w:lang w:val="en-GB"/>
        </w:rPr>
        <w:t xml:space="preserve">وهو متاح أيضاً للتنزيل مجاناً عبر الإنترنت من موقع الشبكة الدولية للمسوح الأسرية (يتطلب التسجيل في الموقع). الرابط: </w:t>
      </w:r>
      <w:r w:rsidR="007E449A">
        <w:fldChar w:fldCharType="begin"/>
      </w:r>
      <w:r w:rsidR="007E449A">
        <w:instrText xml:space="preserve"> HYPERLINK "http://www.ihsn.org/home/softw</w:instrText>
      </w:r>
      <w:r w:rsidR="007E449A">
        <w:instrText xml:space="preserve">are/ddi-metadata-editor" </w:instrText>
      </w:r>
      <w:r w:rsidR="007E449A">
        <w:fldChar w:fldCharType="separate"/>
      </w:r>
      <w:r>
        <w:rPr>
          <w:rFonts w:ascii="Arial" w:eastAsia="Arial" w:hAnsi="Arial" w:cs="Arial"/>
          <w:color w:val="0000FF"/>
          <w:sz w:val="22"/>
          <w:szCs w:val="22"/>
          <w:u w:val="single"/>
          <w:bdr w:val="nil"/>
          <w:rtl/>
          <w:lang w:val="en-GB"/>
        </w:rPr>
        <w:t xml:space="preserve">برنامج محرر البيانات الوصفية </w:t>
      </w:r>
      <w:r>
        <w:rPr>
          <w:rFonts w:ascii="Arial" w:eastAsia="Arial" w:hAnsi="Arial" w:cs="Arial"/>
          <w:color w:val="0000FF"/>
          <w:sz w:val="22"/>
          <w:szCs w:val="22"/>
          <w:u w:val="single"/>
          <w:bdr w:val="nil"/>
          <w:lang w:val="en-GB"/>
        </w:rPr>
        <w:t>DDI Metadata Editor</w:t>
      </w:r>
      <w:r w:rsidR="007E449A">
        <w:rPr>
          <w:rFonts w:ascii="Arial" w:eastAsia="Arial" w:hAnsi="Arial" w:cs="Arial"/>
          <w:color w:val="0000FF"/>
          <w:sz w:val="22"/>
          <w:szCs w:val="22"/>
          <w:u w:val="single"/>
          <w:bdr w:val="nil"/>
          <w:lang w:val="en-GB"/>
        </w:rPr>
        <w:fldChar w:fldCharType="end"/>
      </w:r>
      <w:r>
        <w:rPr>
          <w:rFonts w:ascii="Arial" w:eastAsia="Arial" w:hAnsi="Arial" w:cs="Arial"/>
          <w:sz w:val="22"/>
          <w:szCs w:val="22"/>
          <w:bdr w:val="nil"/>
          <w:rtl/>
          <w:lang w:val="en-GB"/>
        </w:rPr>
        <w:t>.</w:t>
      </w:r>
    </w:p>
    <w:p w:rsidR="00376BAE" w:rsidRPr="00F62157" w:rsidRDefault="007E449A" w:rsidP="002C3952">
      <w:pPr>
        <w:bidi/>
        <w:ind w:left="410"/>
        <w:jc w:val="both"/>
        <w:rPr>
          <w:rFonts w:asciiTheme="majorHAnsi" w:hAnsiTheme="majorHAnsi" w:cs="Tahoma"/>
          <w:b/>
          <w:sz w:val="22"/>
          <w:szCs w:val="22"/>
          <w:lang w:val="en-GB"/>
        </w:rPr>
      </w:pPr>
    </w:p>
    <w:p w:rsidR="00804370" w:rsidRPr="00F62157" w:rsidRDefault="002C3952" w:rsidP="002C3952">
      <w:pPr>
        <w:bidi/>
        <w:jc w:val="both"/>
        <w:rPr>
          <w:rFonts w:asciiTheme="majorHAnsi" w:hAnsiTheme="majorHAnsi" w:cs="Tahoma"/>
          <w:b/>
          <w:szCs w:val="22"/>
          <w:lang w:val="en-GB"/>
        </w:rPr>
      </w:pPr>
      <w:r>
        <w:rPr>
          <w:rFonts w:ascii="Arial" w:eastAsia="Arial" w:hAnsi="Arial" w:cs="Arial"/>
          <w:b/>
          <w:bCs/>
          <w:bdr w:val="nil"/>
          <w:rtl/>
          <w:lang w:val="en-GB"/>
        </w:rPr>
        <w:t xml:space="preserve">وحدات  </w:t>
      </w:r>
      <w:r>
        <w:rPr>
          <w:rFonts w:ascii="Arial" w:eastAsia="Arial" w:hAnsi="Arial" w:cs="Arial"/>
          <w:b/>
          <w:bCs/>
          <w:bdr w:val="nil"/>
          <w:lang w:val="en-GB"/>
        </w:rPr>
        <w:t>GPS</w:t>
      </w:r>
      <w:r>
        <w:rPr>
          <w:rFonts w:ascii="Arial" w:eastAsia="Arial" w:hAnsi="Arial" w:cs="Arial"/>
          <w:b/>
          <w:bCs/>
          <w:bdr w:val="nil"/>
          <w:rtl/>
          <w:lang w:val="en-GB"/>
        </w:rPr>
        <w:t xml:space="preserve"> (برنامج الملاحة والتموضع العالمي)</w:t>
      </w:r>
    </w:p>
    <w:p w:rsidR="004A4E75" w:rsidRPr="00F62157" w:rsidRDefault="002C3952" w:rsidP="002C3952">
      <w:pPr>
        <w:pStyle w:val="ListParagraph"/>
        <w:numPr>
          <w:ilvl w:val="0"/>
          <w:numId w:val="3"/>
        </w:numPr>
        <w:bidi/>
        <w:jc w:val="both"/>
        <w:rPr>
          <w:rFonts w:asciiTheme="majorHAnsi" w:hAnsiTheme="majorHAnsi" w:cs="Tahoma"/>
          <w:sz w:val="22"/>
          <w:szCs w:val="22"/>
          <w:lang w:val="en-GB"/>
        </w:rPr>
      </w:pPr>
      <w:r>
        <w:rPr>
          <w:rFonts w:ascii="Arial" w:eastAsia="Arial" w:hAnsi="Arial" w:cs="Arial"/>
          <w:sz w:val="22"/>
          <w:szCs w:val="22"/>
          <w:bdr w:val="nil"/>
          <w:rtl/>
          <w:lang w:val="en-GB"/>
        </w:rPr>
        <w:t xml:space="preserve">تعتمد الحاجة إلى وجود وحدات </w:t>
      </w:r>
      <w:r>
        <w:rPr>
          <w:rFonts w:ascii="Arial" w:eastAsia="Arial" w:hAnsi="Arial" w:cs="Arial"/>
          <w:sz w:val="22"/>
          <w:szCs w:val="22"/>
          <w:bdr w:val="nil"/>
          <w:lang w:val="en-GB"/>
        </w:rPr>
        <w:t>GPS</w:t>
      </w:r>
      <w:r>
        <w:rPr>
          <w:rFonts w:ascii="Arial" w:eastAsia="Arial" w:hAnsi="Arial" w:cs="Arial"/>
          <w:sz w:val="22"/>
          <w:szCs w:val="22"/>
          <w:bdr w:val="nil"/>
          <w:rtl/>
          <w:lang w:val="en-GB"/>
        </w:rPr>
        <w:t xml:space="preserve"> قائمة بحد ذاتها على محتوى وهدف المسوح الفردية، وعلى مدى توافر البيانات في نظم المعلومات الجغرافية الحالية. إذا تم جمع بيانات نظم المعلومات الجغرافية على مستوى الأسرة المنزلية أثناء تمرين وضع القوائم، فإن استخدام وحدات </w:t>
      </w:r>
      <w:r>
        <w:rPr>
          <w:rFonts w:ascii="Arial" w:eastAsia="Arial" w:hAnsi="Arial" w:cs="Arial"/>
          <w:sz w:val="22"/>
          <w:szCs w:val="22"/>
          <w:bdr w:val="nil"/>
          <w:lang w:val="en-GB"/>
        </w:rPr>
        <w:t>GPS</w:t>
      </w:r>
      <w:r>
        <w:rPr>
          <w:rFonts w:ascii="Arial" w:eastAsia="Arial" w:hAnsi="Arial" w:cs="Arial"/>
          <w:sz w:val="22"/>
          <w:szCs w:val="22"/>
          <w:bdr w:val="nil"/>
          <w:rtl/>
          <w:lang w:val="en-GB"/>
        </w:rPr>
        <w:t xml:space="preserve"> قائمة بحد ذاتها سيكون </w:t>
      </w:r>
      <w:r>
        <w:rPr>
          <w:rFonts w:ascii="Arial" w:eastAsia="Arial" w:hAnsi="Arial" w:cs="Arial"/>
          <w:sz w:val="22"/>
          <w:szCs w:val="22"/>
          <w:u w:val="single"/>
          <w:bdr w:val="nil"/>
          <w:rtl/>
          <w:lang w:val="en-GB"/>
        </w:rPr>
        <w:t>متطلباً ضرورياً</w:t>
      </w:r>
      <w:r>
        <w:rPr>
          <w:rFonts w:ascii="Arial" w:eastAsia="Arial" w:hAnsi="Arial" w:cs="Arial"/>
          <w:sz w:val="22"/>
          <w:szCs w:val="22"/>
          <w:bdr w:val="nil"/>
          <w:rtl/>
          <w:lang w:val="en-GB"/>
        </w:rPr>
        <w:t xml:space="preserve">، وذلك لأن وحدات </w:t>
      </w:r>
      <w:r>
        <w:rPr>
          <w:rFonts w:ascii="Arial" w:eastAsia="Arial" w:hAnsi="Arial" w:cs="Arial"/>
          <w:sz w:val="22"/>
          <w:szCs w:val="22"/>
          <w:bdr w:val="nil"/>
          <w:lang w:val="en-GB"/>
        </w:rPr>
        <w:t>GPS</w:t>
      </w:r>
      <w:r>
        <w:rPr>
          <w:rFonts w:ascii="Arial" w:eastAsia="Arial" w:hAnsi="Arial" w:cs="Arial"/>
          <w:sz w:val="22"/>
          <w:szCs w:val="22"/>
          <w:bdr w:val="nil"/>
          <w:rtl/>
          <w:lang w:val="en-GB"/>
        </w:rPr>
        <w:t xml:space="preserve"> المدمجة في الأجهزة اللوحية لن تكون دقيقة كما ينبغي لهذا المستوى من التفاصيل.</w:t>
      </w:r>
    </w:p>
    <w:p w:rsidR="004A4E75" w:rsidRPr="00F62157" w:rsidRDefault="002C3952" w:rsidP="002C3952">
      <w:pPr>
        <w:pStyle w:val="ListParagraph"/>
        <w:numPr>
          <w:ilvl w:val="0"/>
          <w:numId w:val="3"/>
        </w:numPr>
        <w:bidi/>
        <w:jc w:val="both"/>
        <w:rPr>
          <w:rFonts w:asciiTheme="majorHAnsi" w:hAnsiTheme="majorHAnsi" w:cs="Tahoma"/>
          <w:sz w:val="22"/>
          <w:szCs w:val="22"/>
          <w:lang w:val="en-GB"/>
        </w:rPr>
      </w:pPr>
      <w:r w:rsidRPr="00F62157">
        <w:rPr>
          <w:rFonts w:asciiTheme="majorHAnsi" w:hAnsiTheme="majorHAnsi" w:cs="Arial"/>
          <w:noProof/>
          <w:sz w:val="20"/>
          <w:szCs w:val="20"/>
        </w:rPr>
        <w:drawing>
          <wp:anchor distT="0" distB="0" distL="114300" distR="114300" simplePos="0" relativeHeight="251663360" behindDoc="0" locked="0" layoutInCell="1" allowOverlap="1" wp14:anchorId="114A07C6" wp14:editId="6018E66F">
            <wp:simplePos x="0" y="0"/>
            <wp:positionH relativeFrom="column">
              <wp:posOffset>27940</wp:posOffset>
            </wp:positionH>
            <wp:positionV relativeFrom="paragraph">
              <wp:posOffset>370840</wp:posOffset>
            </wp:positionV>
            <wp:extent cx="1583690" cy="423545"/>
            <wp:effectExtent l="0" t="0" r="0" b="0"/>
            <wp:wrapSquare wrapText="bothSides"/>
            <wp:docPr id="8" name="Picture 8" descr="http://sa.aos.ask.com/us/fi/pl/garmi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aos.ask.com/us/fi/pl/garmin-2013.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583690"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sz w:val="22"/>
          <w:szCs w:val="22"/>
          <w:bdr w:val="nil"/>
          <w:rtl/>
          <w:lang w:val="en-GB"/>
        </w:rPr>
        <w:t xml:space="preserve">ويوصى باستخدام وحدات خارجية إذا كانت الأجهزة اللوحية المستخدمة للمسح لا تتمتع بخاصية </w:t>
      </w:r>
      <w:r>
        <w:rPr>
          <w:rFonts w:ascii="Arial" w:eastAsia="Arial" w:hAnsi="Arial" w:cs="Arial"/>
          <w:sz w:val="22"/>
          <w:szCs w:val="22"/>
          <w:bdr w:val="nil"/>
          <w:lang w:val="en-GB"/>
        </w:rPr>
        <w:t>GPS</w:t>
      </w:r>
      <w:r>
        <w:rPr>
          <w:rFonts w:ascii="Arial" w:eastAsia="Arial" w:hAnsi="Arial" w:cs="Arial"/>
          <w:sz w:val="22"/>
          <w:szCs w:val="22"/>
          <w:bdr w:val="nil"/>
          <w:rtl/>
          <w:lang w:val="en-GB"/>
        </w:rPr>
        <w:t xml:space="preserve">. ولن يكون من الملائم استخدام أية خاصية متوفرة أخرى لتحديد الموقع في الأجهزة اللوحية دون استخدام وحدة </w:t>
      </w:r>
      <w:r>
        <w:rPr>
          <w:rFonts w:ascii="Arial" w:eastAsia="Arial" w:hAnsi="Arial" w:cs="Arial"/>
          <w:sz w:val="22"/>
          <w:szCs w:val="22"/>
          <w:bdr w:val="nil"/>
          <w:lang w:val="en-GB"/>
        </w:rPr>
        <w:t>GPS</w:t>
      </w:r>
      <w:r>
        <w:rPr>
          <w:rFonts w:ascii="Arial" w:eastAsia="Arial" w:hAnsi="Arial" w:cs="Arial"/>
          <w:sz w:val="22"/>
          <w:szCs w:val="22"/>
          <w:bdr w:val="nil"/>
          <w:rtl/>
          <w:lang w:val="en-GB"/>
        </w:rPr>
        <w:t xml:space="preserve"> حيث أنه لن يكون تحقيق الدقة المطلوبة مضموناً في هذه الحالة. </w:t>
      </w:r>
    </w:p>
    <w:p w:rsidR="006A6174" w:rsidRPr="00F62157" w:rsidRDefault="002C3952" w:rsidP="00FC10A1">
      <w:pPr>
        <w:pStyle w:val="ListParagraph"/>
        <w:numPr>
          <w:ilvl w:val="0"/>
          <w:numId w:val="3"/>
        </w:numPr>
        <w:bidi/>
        <w:jc w:val="both"/>
        <w:rPr>
          <w:rFonts w:asciiTheme="majorHAnsi" w:hAnsiTheme="majorHAnsi" w:cs="Tahoma"/>
          <w:sz w:val="22"/>
          <w:szCs w:val="22"/>
          <w:lang w:val="en-GB"/>
        </w:rPr>
      </w:pPr>
      <w:r>
        <w:rPr>
          <w:rFonts w:ascii="Arial" w:eastAsia="Arial" w:hAnsi="Arial" w:cs="Arial"/>
          <w:noProof/>
          <w:color w:val="000000"/>
          <w:sz w:val="22"/>
          <w:szCs w:val="22"/>
          <w:bdr w:val="nil"/>
          <w:rtl/>
        </w:rPr>
        <w:t xml:space="preserve">تتوفر وحدات </w:t>
      </w:r>
      <w:r>
        <w:rPr>
          <w:rFonts w:ascii="Arial" w:eastAsia="Arial" w:hAnsi="Arial" w:cs="Arial"/>
          <w:noProof/>
          <w:color w:val="000000"/>
          <w:sz w:val="22"/>
          <w:szCs w:val="22"/>
          <w:bdr w:val="nil"/>
        </w:rPr>
        <w:t>GPS</w:t>
      </w:r>
      <w:r>
        <w:rPr>
          <w:rFonts w:ascii="Arial" w:eastAsia="Arial" w:hAnsi="Arial" w:cs="Arial"/>
          <w:noProof/>
          <w:color w:val="000000"/>
          <w:sz w:val="22"/>
          <w:szCs w:val="22"/>
          <w:bdr w:val="nil"/>
          <w:rtl/>
        </w:rPr>
        <w:t xml:space="preserve"> وملحقاتها من خلال آلية طلب التوريد المباشر المتبعة في اليونيسف</w:t>
      </w:r>
      <w:r w:rsidR="00FC10A1">
        <w:rPr>
          <w:rFonts w:ascii="Arial" w:eastAsia="Arial" w:hAnsi="Arial" w:cs="Arial"/>
          <w:noProof/>
          <w:color w:val="000000"/>
          <w:sz w:val="22"/>
          <w:szCs w:val="22"/>
          <w:bdr w:val="nil"/>
        </w:rPr>
        <w:t xml:space="preserve"> </w:t>
      </w:r>
      <w:r w:rsidR="00FC10A1" w:rsidRPr="00FC10A1">
        <w:rPr>
          <w:rFonts w:ascii="Arial" w:eastAsia="Arial" w:hAnsi="Arial" w:cs="Arial"/>
          <w:noProof/>
          <w:color w:val="000000"/>
          <w:sz w:val="22"/>
          <w:szCs w:val="22"/>
          <w:bdr w:val="nil"/>
          <w:rtl/>
        </w:rPr>
        <w:t xml:space="preserve">أو من خلال </w:t>
      </w:r>
      <w:r w:rsidR="00FC10A1">
        <w:rPr>
          <w:rFonts w:ascii="Arial" w:eastAsia="Arial" w:hAnsi="Arial" w:cs="Arial"/>
          <w:b/>
          <w:noProof/>
          <w:bdr w:val="nil"/>
          <w:rtl/>
        </w:rPr>
        <w:t xml:space="preserve">التوريد </w:t>
      </w:r>
      <w:r w:rsidR="00FC10A1" w:rsidRPr="00FC10A1">
        <w:rPr>
          <w:rFonts w:ascii="Arial" w:eastAsia="Arial" w:hAnsi="Arial" w:cs="Arial"/>
          <w:noProof/>
          <w:color w:val="000000"/>
          <w:sz w:val="22"/>
          <w:szCs w:val="22"/>
          <w:bdr w:val="nil"/>
          <w:rtl/>
        </w:rPr>
        <w:t>المحلي</w:t>
      </w:r>
      <w:r>
        <w:rPr>
          <w:rFonts w:ascii="Arial" w:eastAsia="Arial" w:hAnsi="Arial" w:cs="Arial"/>
          <w:noProof/>
          <w:color w:val="000000"/>
          <w:sz w:val="22"/>
          <w:szCs w:val="22"/>
          <w:bdr w:val="nil"/>
          <w:rtl/>
        </w:rPr>
        <w:t xml:space="preserve">. </w:t>
      </w:r>
    </w:p>
    <w:p w:rsidR="00D9233E" w:rsidRPr="00F62157" w:rsidRDefault="002C3952" w:rsidP="00FC10A1">
      <w:pPr>
        <w:pStyle w:val="ListParagraph"/>
        <w:numPr>
          <w:ilvl w:val="0"/>
          <w:numId w:val="3"/>
        </w:numPr>
        <w:bidi/>
        <w:jc w:val="both"/>
        <w:rPr>
          <w:rFonts w:asciiTheme="majorHAnsi" w:hAnsiTheme="majorHAnsi" w:cs="Tahoma"/>
          <w:sz w:val="22"/>
          <w:szCs w:val="22"/>
          <w:lang w:val="en-GB"/>
        </w:rPr>
      </w:pPr>
      <w:r>
        <w:rPr>
          <w:rFonts w:ascii="Arial" w:eastAsia="Arial" w:hAnsi="Arial" w:cs="Arial"/>
          <w:color w:val="000000"/>
          <w:sz w:val="22"/>
          <w:szCs w:val="22"/>
          <w:bdr w:val="nil"/>
          <w:rtl/>
          <w:lang w:val="en-GB"/>
        </w:rPr>
        <w:t xml:space="preserve">يتم إنتاج دليل الاستخدام والأدوات الأخرى بناءً على الوحدة الموصى بها: </w:t>
      </w:r>
      <w:r>
        <w:rPr>
          <w:rFonts w:ascii="Arial" w:eastAsia="Arial" w:hAnsi="Arial" w:cs="Arial"/>
          <w:b/>
          <w:bCs/>
          <w:color w:val="000000"/>
          <w:sz w:val="22"/>
          <w:szCs w:val="22"/>
          <w:bdr w:val="nil"/>
          <w:lang w:val="en-GB"/>
        </w:rPr>
        <w:t xml:space="preserve">Garmin </w:t>
      </w:r>
      <w:proofErr w:type="spellStart"/>
      <w:r>
        <w:rPr>
          <w:rFonts w:ascii="Arial" w:eastAsia="Arial" w:hAnsi="Arial" w:cs="Arial"/>
          <w:b/>
          <w:bCs/>
          <w:color w:val="000000"/>
          <w:sz w:val="22"/>
          <w:szCs w:val="22"/>
          <w:bdr w:val="nil"/>
          <w:lang w:val="en-GB"/>
        </w:rPr>
        <w:t>eTrex</w:t>
      </w:r>
      <w:proofErr w:type="spellEnd"/>
      <w:r>
        <w:rPr>
          <w:rFonts w:ascii="Arial" w:eastAsia="Arial" w:hAnsi="Arial" w:cs="Arial"/>
          <w:b/>
          <w:bCs/>
          <w:color w:val="000000"/>
          <w:sz w:val="22"/>
          <w:szCs w:val="22"/>
          <w:bdr w:val="nil"/>
          <w:lang w:val="en-GB"/>
        </w:rPr>
        <w:t xml:space="preserve"> 30x</w:t>
      </w:r>
      <w:r>
        <w:rPr>
          <w:rFonts w:ascii="Arial" w:eastAsia="Arial" w:hAnsi="Arial" w:cs="Arial"/>
          <w:color w:val="000000"/>
          <w:sz w:val="22"/>
          <w:szCs w:val="22"/>
          <w:bdr w:val="nil"/>
          <w:rtl/>
          <w:lang w:val="en-GB"/>
        </w:rPr>
        <w:t xml:space="preserve">. الرابط: </w:t>
      </w:r>
      <w:r w:rsidR="007E449A">
        <w:fldChar w:fldCharType="begin"/>
      </w:r>
      <w:r w:rsidR="007E449A">
        <w:instrText xml:space="preserve"> HYPERLINK "https://buy.garmin.com/en-US/US/prod518048.html" </w:instrText>
      </w:r>
      <w:r w:rsidR="007E449A">
        <w:fldChar w:fldCharType="separate"/>
      </w:r>
      <w:r>
        <w:rPr>
          <w:rFonts w:ascii="Arial" w:eastAsia="Arial" w:hAnsi="Arial" w:cs="Arial"/>
          <w:color w:val="0000FF"/>
          <w:sz w:val="22"/>
          <w:szCs w:val="22"/>
          <w:u w:val="single"/>
          <w:bdr w:val="nil"/>
          <w:lang w:val="en-GB"/>
        </w:rPr>
        <w:t xml:space="preserve">Garmin </w:t>
      </w:r>
      <w:proofErr w:type="spellStart"/>
      <w:r>
        <w:rPr>
          <w:rFonts w:ascii="Arial" w:eastAsia="Arial" w:hAnsi="Arial" w:cs="Arial"/>
          <w:color w:val="0000FF"/>
          <w:sz w:val="22"/>
          <w:szCs w:val="22"/>
          <w:u w:val="single"/>
          <w:bdr w:val="nil"/>
          <w:lang w:val="en-GB"/>
        </w:rPr>
        <w:t>eTrex</w:t>
      </w:r>
      <w:proofErr w:type="spellEnd"/>
      <w:r>
        <w:rPr>
          <w:rFonts w:ascii="Arial" w:eastAsia="Arial" w:hAnsi="Arial" w:cs="Arial"/>
          <w:color w:val="0000FF"/>
          <w:sz w:val="22"/>
          <w:szCs w:val="22"/>
          <w:u w:val="single"/>
          <w:bdr w:val="nil"/>
          <w:lang w:val="en-GB"/>
        </w:rPr>
        <w:t xml:space="preserve"> 30x</w:t>
      </w:r>
      <w:r w:rsidR="007E449A">
        <w:rPr>
          <w:rFonts w:ascii="Arial" w:eastAsia="Arial" w:hAnsi="Arial" w:cs="Arial"/>
          <w:color w:val="0000FF"/>
          <w:sz w:val="22"/>
          <w:szCs w:val="22"/>
          <w:u w:val="single"/>
          <w:bdr w:val="nil"/>
          <w:lang w:val="en-GB"/>
        </w:rPr>
        <w:fldChar w:fldCharType="end"/>
      </w:r>
      <w:r>
        <w:rPr>
          <w:rFonts w:ascii="Arial" w:eastAsia="Arial" w:hAnsi="Arial" w:cs="Arial"/>
          <w:color w:val="000000"/>
          <w:sz w:val="22"/>
          <w:szCs w:val="22"/>
          <w:bdr w:val="nil"/>
          <w:rtl/>
          <w:lang w:val="en-GB"/>
        </w:rPr>
        <w:t>.</w:t>
      </w:r>
    </w:p>
    <w:p w:rsidR="006A6174" w:rsidRPr="00F62157" w:rsidRDefault="00FC10A1" w:rsidP="00FC10A1">
      <w:pPr>
        <w:pStyle w:val="ListParagraph"/>
        <w:numPr>
          <w:ilvl w:val="0"/>
          <w:numId w:val="3"/>
        </w:numPr>
        <w:bidi/>
        <w:jc w:val="both"/>
        <w:rPr>
          <w:rFonts w:asciiTheme="majorHAnsi" w:hAnsiTheme="majorHAnsi" w:cs="Tahoma"/>
          <w:sz w:val="22"/>
          <w:szCs w:val="22"/>
          <w:lang w:val="en-GB"/>
        </w:rPr>
      </w:pPr>
      <w:r>
        <w:rPr>
          <w:rFonts w:ascii="Arial" w:eastAsia="Arial" w:hAnsi="Arial" w:cs="Arial"/>
          <w:sz w:val="22"/>
          <w:szCs w:val="22"/>
          <w:bdr w:val="nil"/>
          <w:rtl/>
          <w:lang w:val="en-GB"/>
        </w:rPr>
        <w:t>ب</w:t>
      </w:r>
      <w:r w:rsidR="002C3952">
        <w:rPr>
          <w:rFonts w:ascii="Arial" w:eastAsia="Arial" w:hAnsi="Arial" w:cs="Arial"/>
          <w:sz w:val="22"/>
          <w:szCs w:val="22"/>
          <w:bdr w:val="nil"/>
          <w:rtl/>
          <w:lang w:val="en-GB"/>
        </w:rPr>
        <w:t xml:space="preserve">حسب احتياجات المسح، </w:t>
      </w:r>
      <w:r w:rsidRPr="00FC10A1">
        <w:rPr>
          <w:rFonts w:ascii="Arial" w:eastAsia="Arial" w:hAnsi="Arial" w:cs="Arial"/>
          <w:sz w:val="22"/>
          <w:szCs w:val="22"/>
          <w:bdr w:val="nil"/>
          <w:rtl/>
          <w:lang w:val="en-GB"/>
        </w:rPr>
        <w:t>هنالك</w:t>
      </w:r>
      <w:r w:rsidRPr="00FC10A1" w:rsidDel="00FC10A1">
        <w:rPr>
          <w:rFonts w:ascii="Arial" w:eastAsia="Arial" w:hAnsi="Arial" w:cs="Arial"/>
          <w:sz w:val="22"/>
          <w:szCs w:val="22"/>
          <w:bdr w:val="nil"/>
          <w:rtl/>
          <w:lang w:val="en-GB"/>
        </w:rPr>
        <w:t xml:space="preserve"> </w:t>
      </w:r>
      <w:r w:rsidR="002C3952">
        <w:rPr>
          <w:rFonts w:ascii="Arial" w:eastAsia="Arial" w:hAnsi="Arial" w:cs="Arial"/>
          <w:sz w:val="22"/>
          <w:szCs w:val="22"/>
          <w:bdr w:val="nil"/>
          <w:rtl/>
          <w:lang w:val="en-GB"/>
        </w:rPr>
        <w:t>قطع معينة</w:t>
      </w:r>
      <w:r>
        <w:rPr>
          <w:rFonts w:ascii="Arial" w:eastAsia="Arial" w:hAnsi="Arial" w:cs="Arial"/>
          <w:sz w:val="22"/>
          <w:szCs w:val="22"/>
          <w:bdr w:val="nil"/>
          <w:lang w:val="en-GB"/>
        </w:rPr>
        <w:t xml:space="preserve"> </w:t>
      </w:r>
      <w:r>
        <w:rPr>
          <w:rFonts w:ascii="Arial" w:eastAsia="Arial" w:hAnsi="Arial" w:cs="Arial"/>
          <w:color w:val="000000"/>
          <w:sz w:val="22"/>
          <w:szCs w:val="22"/>
          <w:bdr w:val="nil"/>
          <w:rtl/>
          <w:lang w:val="en-GB"/>
        </w:rPr>
        <w:t>موصى بها</w:t>
      </w:r>
      <w:r w:rsidR="002C3952">
        <w:rPr>
          <w:rFonts w:ascii="Arial" w:eastAsia="Arial" w:hAnsi="Arial" w:cs="Arial"/>
          <w:sz w:val="22"/>
          <w:szCs w:val="22"/>
          <w:bdr w:val="nil"/>
          <w:rtl/>
          <w:lang w:val="en-GB"/>
        </w:rPr>
        <w:t xml:space="preserve"> مثل: أداة بطارية </w:t>
      </w:r>
      <w:r w:rsidR="002C3952">
        <w:rPr>
          <w:rFonts w:ascii="Arial" w:eastAsia="Arial" w:hAnsi="Arial" w:cs="Arial"/>
          <w:sz w:val="22"/>
          <w:szCs w:val="22"/>
          <w:bdr w:val="nil"/>
          <w:lang w:val="en-GB"/>
        </w:rPr>
        <w:t>NiMH</w:t>
      </w:r>
      <w:r w:rsidR="002C3952">
        <w:rPr>
          <w:rFonts w:ascii="Arial" w:eastAsia="Arial" w:hAnsi="Arial" w:cs="Arial"/>
          <w:sz w:val="22"/>
          <w:szCs w:val="22"/>
          <w:bdr w:val="nil"/>
          <w:rtl/>
          <w:lang w:val="en-GB"/>
        </w:rPr>
        <w:t xml:space="preserve"> قابلة للشحن، ولوحة أجهزة القياس، وكابل </w:t>
      </w:r>
      <w:bookmarkStart w:id="0" w:name="_GoBack"/>
      <w:bookmarkEnd w:id="0"/>
      <w:r w:rsidR="002C3952">
        <w:rPr>
          <w:rFonts w:ascii="Arial" w:eastAsia="Arial" w:hAnsi="Arial" w:cs="Arial"/>
          <w:sz w:val="22"/>
          <w:szCs w:val="22"/>
          <w:bdr w:val="nil"/>
          <w:rtl/>
          <w:lang w:val="en-GB"/>
        </w:rPr>
        <w:t xml:space="preserve">لتوصيل الطاقة من المركبات، الهوائي الخارجي، إلخ.  </w:t>
      </w:r>
    </w:p>
    <w:p w:rsidR="00425612" w:rsidRPr="00F62157" w:rsidRDefault="002C3952" w:rsidP="00234227">
      <w:pPr>
        <w:pStyle w:val="ListParagraph"/>
        <w:numPr>
          <w:ilvl w:val="0"/>
          <w:numId w:val="3"/>
        </w:numPr>
        <w:bidi/>
        <w:rPr>
          <w:rFonts w:asciiTheme="majorHAnsi" w:hAnsiTheme="majorHAnsi" w:cs="Tahoma"/>
          <w:sz w:val="22"/>
          <w:szCs w:val="22"/>
          <w:lang w:val="en-GB"/>
        </w:rPr>
      </w:pPr>
      <w:r>
        <w:rPr>
          <w:rFonts w:ascii="Arial" w:eastAsia="Arial" w:hAnsi="Arial" w:cs="Arial"/>
          <w:sz w:val="22"/>
          <w:szCs w:val="22"/>
          <w:bdr w:val="nil"/>
          <w:rtl/>
          <w:lang w:val="en-GB"/>
        </w:rPr>
        <w:t xml:space="preserve"> يرجى التواصل</w:t>
      </w:r>
      <w:r w:rsidR="00234227">
        <w:rPr>
          <w:rFonts w:ascii="Arial" w:eastAsia="Arial" w:hAnsi="Arial" w:cs="Arial"/>
          <w:sz w:val="22"/>
          <w:szCs w:val="22"/>
          <w:bdr w:val="nil"/>
          <w:lang w:val="en-GB"/>
        </w:rPr>
        <w:t xml:space="preserve"> </w:t>
      </w:r>
      <w:r w:rsidR="00234227" w:rsidRPr="00234227">
        <w:rPr>
          <w:rFonts w:ascii="Arial" w:eastAsia="Arial" w:hAnsi="Arial" w:cs="Arial"/>
          <w:sz w:val="22"/>
          <w:szCs w:val="22"/>
          <w:bdr w:val="nil"/>
          <w:rtl/>
          <w:lang w:val="en-GB"/>
        </w:rPr>
        <w:t xml:space="preserve">مع الفريق العالمي للمسح العنقودي متعدد المؤشرات في مقر اليونيسف الرئيسي على </w:t>
      </w:r>
      <w:r w:rsidR="00234227">
        <w:rPr>
          <w:rFonts w:ascii="Arial" w:eastAsia="Arial" w:hAnsi="Arial" w:cs="Arial"/>
          <w:sz w:val="22"/>
          <w:szCs w:val="22"/>
          <w:bdr w:val="nil"/>
          <w:lang w:val="en-GB"/>
        </w:rPr>
        <w:t>m</w:t>
      </w:r>
      <w:r w:rsidR="00234227" w:rsidRPr="00234227">
        <w:rPr>
          <w:rFonts w:ascii="Arial" w:eastAsia="Arial" w:hAnsi="Arial" w:cs="Arial"/>
          <w:sz w:val="22"/>
          <w:szCs w:val="22"/>
          <w:bdr w:val="nil"/>
          <w:lang w:val="en-GB"/>
        </w:rPr>
        <w:t>ics@unicef.org</w:t>
      </w:r>
      <w:r w:rsidR="00234227" w:rsidRPr="00234227">
        <w:rPr>
          <w:rFonts w:ascii="Arial" w:eastAsia="Arial" w:hAnsi="Arial" w:cs="Arial"/>
          <w:sz w:val="22"/>
          <w:szCs w:val="22"/>
          <w:bdr w:val="nil"/>
          <w:rtl/>
          <w:lang w:val="en-GB"/>
        </w:rPr>
        <w:t xml:space="preserve">، </w:t>
      </w:r>
      <w:r w:rsidR="00234227">
        <w:rPr>
          <w:rFonts w:ascii="Arial" w:eastAsia="Arial" w:hAnsi="Arial" w:cs="Arial"/>
          <w:sz w:val="22"/>
          <w:szCs w:val="22"/>
          <w:bdr w:val="nil"/>
          <w:lang w:val="en-GB"/>
        </w:rPr>
        <w:t xml:space="preserve"> </w:t>
      </w:r>
      <w:r w:rsidR="00234227">
        <w:rPr>
          <w:rFonts w:ascii="Arial" w:eastAsia="Arial" w:hAnsi="Arial" w:cs="Arial"/>
          <w:sz w:val="22"/>
          <w:szCs w:val="22"/>
          <w:bdr w:val="nil"/>
          <w:rtl/>
          <w:lang w:val="en-GB"/>
        </w:rPr>
        <w:t>للاستفسار بشكل فوري عن الأدوات والحصول عليها</w:t>
      </w:r>
      <w:r w:rsidR="00234227">
        <w:rPr>
          <w:rFonts w:ascii="Arial" w:eastAsia="Arial" w:hAnsi="Arial" w:cs="Arial"/>
          <w:sz w:val="22"/>
          <w:szCs w:val="22"/>
          <w:bdr w:val="nil"/>
          <w:lang w:val="en-GB"/>
        </w:rPr>
        <w:t>.</w:t>
      </w:r>
    </w:p>
    <w:p w:rsidR="00F26360" w:rsidRPr="00F62157" w:rsidRDefault="007E449A" w:rsidP="002C3952">
      <w:pPr>
        <w:bidi/>
        <w:jc w:val="both"/>
        <w:rPr>
          <w:rFonts w:asciiTheme="majorHAnsi" w:hAnsiTheme="majorHAnsi"/>
          <w:sz w:val="22"/>
          <w:lang w:val="en-GB"/>
        </w:rPr>
      </w:pPr>
    </w:p>
    <w:p w:rsidR="00B210C7" w:rsidRPr="00F62157" w:rsidRDefault="002C3952" w:rsidP="002C3952">
      <w:pPr>
        <w:bidi/>
        <w:jc w:val="both"/>
        <w:rPr>
          <w:rFonts w:asciiTheme="majorHAnsi" w:hAnsiTheme="majorHAnsi"/>
          <w:b/>
          <w:bCs/>
          <w:lang w:val="en-GB"/>
        </w:rPr>
      </w:pPr>
      <w:r>
        <w:rPr>
          <w:rFonts w:ascii="Arial" w:eastAsia="Arial" w:hAnsi="Arial" w:cs="Arial"/>
          <w:b/>
          <w:bCs/>
          <w:bdr w:val="nil"/>
          <w:rtl/>
          <w:lang w:val="en-GB"/>
        </w:rPr>
        <w:t>أجهزة لوحية لجمع البيانات</w:t>
      </w:r>
    </w:p>
    <w:p w:rsidR="00B210C7" w:rsidRDefault="002C3952" w:rsidP="002C3952">
      <w:pPr>
        <w:pStyle w:val="ListParagraph"/>
        <w:numPr>
          <w:ilvl w:val="0"/>
          <w:numId w:val="5"/>
        </w:numPr>
        <w:bidi/>
        <w:jc w:val="both"/>
        <w:rPr>
          <w:rFonts w:asciiTheme="majorHAnsi" w:hAnsiTheme="majorHAnsi"/>
          <w:sz w:val="22"/>
          <w:lang w:val="en-GB"/>
        </w:rPr>
      </w:pPr>
      <w:r>
        <w:rPr>
          <w:rFonts w:ascii="Arial" w:eastAsia="Arial" w:hAnsi="Arial" w:cs="Arial"/>
          <w:sz w:val="22"/>
          <w:szCs w:val="22"/>
          <w:u w:val="single"/>
          <w:bdr w:val="nil"/>
          <w:rtl/>
          <w:lang w:val="en-GB"/>
        </w:rPr>
        <w:t>الحدّ الأدنى من</w:t>
      </w:r>
      <w:r>
        <w:rPr>
          <w:rFonts w:ascii="Arial" w:eastAsia="Arial" w:hAnsi="Arial" w:cs="Arial"/>
          <w:sz w:val="22"/>
          <w:szCs w:val="22"/>
          <w:bdr w:val="nil"/>
          <w:rtl/>
          <w:lang w:val="en-GB"/>
        </w:rPr>
        <w:t xml:space="preserve"> المواصفات: </w:t>
      </w:r>
      <w:r>
        <w:rPr>
          <w:rFonts w:ascii="Arial" w:eastAsia="Arial" w:hAnsi="Arial" w:cs="Arial"/>
          <w:sz w:val="22"/>
          <w:szCs w:val="22"/>
          <w:bdr w:val="nil"/>
          <w:lang w:val="en-GB"/>
        </w:rPr>
        <w:t>Microsoft Windows 7</w:t>
      </w:r>
      <w:r>
        <w:rPr>
          <w:rFonts w:ascii="Arial" w:eastAsia="Arial" w:hAnsi="Arial" w:cs="Arial"/>
          <w:sz w:val="22"/>
          <w:szCs w:val="22"/>
          <w:bdr w:val="nil"/>
          <w:rtl/>
          <w:lang w:val="en-GB"/>
        </w:rPr>
        <w:t xml:space="preserve"> أو أعلى.</w:t>
      </w:r>
    </w:p>
    <w:p w:rsidR="001A6E65" w:rsidRDefault="002C3952" w:rsidP="002C3952">
      <w:pPr>
        <w:pStyle w:val="ListParagraph"/>
        <w:numPr>
          <w:ilvl w:val="0"/>
          <w:numId w:val="5"/>
        </w:numPr>
        <w:bidi/>
        <w:jc w:val="both"/>
        <w:rPr>
          <w:rFonts w:asciiTheme="majorHAnsi" w:hAnsiTheme="majorHAnsi"/>
          <w:sz w:val="22"/>
          <w:lang w:val="en-GB"/>
        </w:rPr>
      </w:pPr>
      <w:r>
        <w:rPr>
          <w:rFonts w:ascii="Arial" w:eastAsia="Arial" w:hAnsi="Arial" w:cs="Arial"/>
          <w:sz w:val="22"/>
          <w:u w:val="single"/>
          <w:bdr w:val="nil"/>
          <w:rtl/>
          <w:lang w:val="en-GB"/>
        </w:rPr>
        <w:t xml:space="preserve">المواصفات </w:t>
      </w:r>
      <w:r>
        <w:rPr>
          <w:rFonts w:ascii="Arial" w:eastAsia="Arial" w:hAnsi="Arial" w:cs="Arial"/>
          <w:sz w:val="22"/>
          <w:szCs w:val="22"/>
          <w:u w:val="single"/>
          <w:bdr w:val="nil"/>
          <w:rtl/>
          <w:lang w:val="en-GB"/>
        </w:rPr>
        <w:t>المقترحة</w:t>
      </w:r>
      <w:r>
        <w:rPr>
          <w:rFonts w:ascii="Arial" w:eastAsia="Arial" w:hAnsi="Arial" w:cs="Arial"/>
          <w:sz w:val="22"/>
          <w:szCs w:val="22"/>
          <w:bdr w:val="nil"/>
          <w:rtl/>
          <w:lang w:val="en-GB"/>
        </w:rPr>
        <w:t xml:space="preserve">: </w:t>
      </w:r>
      <w:r>
        <w:rPr>
          <w:rFonts w:ascii="Arial" w:eastAsia="Arial" w:hAnsi="Arial" w:cs="Arial"/>
          <w:sz w:val="22"/>
          <w:szCs w:val="22"/>
          <w:bdr w:val="nil"/>
          <w:lang w:val="en-GB"/>
        </w:rPr>
        <w:t>Microsoft Windows 10</w:t>
      </w:r>
      <w:r>
        <w:rPr>
          <w:rFonts w:ascii="Arial" w:eastAsia="Arial" w:hAnsi="Arial" w:cs="Arial"/>
          <w:sz w:val="22"/>
          <w:szCs w:val="22"/>
          <w:bdr w:val="nil"/>
          <w:rtl/>
          <w:lang w:val="en-GB"/>
        </w:rPr>
        <w:t xml:space="preserve">، بطاقة </w:t>
      </w:r>
      <w:r>
        <w:rPr>
          <w:rFonts w:ascii="Arial" w:eastAsia="Arial" w:hAnsi="Arial" w:cs="Arial"/>
          <w:sz w:val="22"/>
          <w:szCs w:val="22"/>
          <w:bdr w:val="nil"/>
          <w:lang w:val="en-GB"/>
        </w:rPr>
        <w:t>SD</w:t>
      </w:r>
      <w:r>
        <w:rPr>
          <w:rFonts w:ascii="Arial" w:eastAsia="Arial" w:hAnsi="Arial" w:cs="Arial"/>
          <w:sz w:val="22"/>
          <w:szCs w:val="22"/>
          <w:bdr w:val="nil"/>
          <w:rtl/>
          <w:lang w:val="en-GB"/>
        </w:rPr>
        <w:t xml:space="preserve">، بلوتوث ومنفذ </w:t>
      </w:r>
      <w:r>
        <w:rPr>
          <w:rFonts w:ascii="Arial" w:eastAsia="Arial" w:hAnsi="Arial" w:cs="Arial"/>
          <w:sz w:val="22"/>
          <w:szCs w:val="22"/>
          <w:bdr w:val="nil"/>
          <w:lang w:val="en-GB"/>
        </w:rPr>
        <w:t>USB</w:t>
      </w:r>
      <w:r>
        <w:rPr>
          <w:rFonts w:ascii="Arial" w:eastAsia="Arial" w:hAnsi="Arial" w:cs="Arial"/>
          <w:sz w:val="22"/>
          <w:szCs w:val="22"/>
          <w:bdr w:val="nil"/>
          <w:rtl/>
          <w:lang w:val="en-GB"/>
        </w:rPr>
        <w:t xml:space="preserve"> مع توفر الملحقات التالية: بطارية احتياطية، شاحن مركبة (عدد </w:t>
      </w:r>
      <w:r>
        <w:rPr>
          <w:rFonts w:ascii="Arial" w:eastAsia="Arial" w:hAnsi="Arial" w:cs="Arial"/>
          <w:sz w:val="22"/>
          <w:szCs w:val="22"/>
          <w:bdr w:val="nil"/>
          <w:lang w:val="en-GB"/>
        </w:rPr>
        <w:t>1</w:t>
      </w:r>
      <w:r>
        <w:rPr>
          <w:rFonts w:ascii="Arial" w:eastAsia="Arial" w:hAnsi="Arial" w:cs="Arial"/>
          <w:sz w:val="22"/>
          <w:szCs w:val="22"/>
          <w:bdr w:val="nil"/>
          <w:rtl/>
          <w:lang w:val="en-GB"/>
        </w:rPr>
        <w:t xml:space="preserve"> لكل فريق)، حقيبة واقية، واقي شاشة وإبرة احتياطية</w:t>
      </w:r>
    </w:p>
    <w:p w:rsidR="00F26360" w:rsidRPr="00F62157" w:rsidRDefault="002C3952" w:rsidP="002C3952">
      <w:pPr>
        <w:pStyle w:val="ListParagraph"/>
        <w:numPr>
          <w:ilvl w:val="0"/>
          <w:numId w:val="5"/>
        </w:numPr>
        <w:bidi/>
        <w:jc w:val="both"/>
        <w:rPr>
          <w:rFonts w:asciiTheme="majorHAnsi" w:hAnsiTheme="majorHAnsi"/>
          <w:sz w:val="22"/>
          <w:lang w:val="en-GB"/>
        </w:rPr>
      </w:pPr>
      <w:r>
        <w:rPr>
          <w:rFonts w:ascii="Arial" w:eastAsia="Arial" w:hAnsi="Arial" w:cs="Arial"/>
          <w:sz w:val="22"/>
          <w:szCs w:val="22"/>
          <w:bdr w:val="nil"/>
          <w:rtl/>
          <w:lang w:val="en-GB"/>
        </w:rPr>
        <w:t xml:space="preserve">الوحدات </w:t>
      </w:r>
      <w:r>
        <w:rPr>
          <w:rFonts w:ascii="Arial" w:eastAsia="Arial" w:hAnsi="Arial" w:cs="Arial"/>
          <w:sz w:val="22"/>
          <w:szCs w:val="22"/>
          <w:u w:val="single"/>
          <w:bdr w:val="nil"/>
          <w:rtl/>
          <w:lang w:val="en-GB"/>
        </w:rPr>
        <w:t>لا تدعم</w:t>
      </w:r>
      <w:r>
        <w:rPr>
          <w:rFonts w:ascii="Arial" w:eastAsia="Arial" w:hAnsi="Arial" w:cs="Arial"/>
          <w:sz w:val="22"/>
          <w:szCs w:val="22"/>
          <w:bdr w:val="nil"/>
          <w:rtl/>
          <w:lang w:val="en-GB"/>
        </w:rPr>
        <w:t xml:space="preserve"> الأنظمة التي تعمل بأنظمة تشغيل </w:t>
      </w:r>
      <w:r>
        <w:rPr>
          <w:rFonts w:ascii="Arial" w:eastAsia="Arial" w:hAnsi="Arial" w:cs="Arial"/>
          <w:sz w:val="22"/>
          <w:szCs w:val="22"/>
          <w:bdr w:val="nil"/>
          <w:lang w:val="en-GB"/>
        </w:rPr>
        <w:t>Windows RT</w:t>
      </w:r>
      <w:r>
        <w:rPr>
          <w:rFonts w:ascii="Arial" w:eastAsia="Arial" w:hAnsi="Arial" w:cs="Arial"/>
          <w:sz w:val="22"/>
          <w:szCs w:val="22"/>
          <w:bdr w:val="nil"/>
          <w:rtl/>
          <w:lang w:val="en-GB"/>
        </w:rPr>
        <w:t xml:space="preserve"> أو </w:t>
      </w:r>
      <w:r>
        <w:rPr>
          <w:rFonts w:ascii="Arial" w:eastAsia="Arial" w:hAnsi="Arial" w:cs="Arial"/>
          <w:sz w:val="22"/>
          <w:szCs w:val="22"/>
          <w:bdr w:val="nil"/>
          <w:lang w:val="en-GB"/>
        </w:rPr>
        <w:t>Android</w:t>
      </w:r>
      <w:r>
        <w:rPr>
          <w:rFonts w:ascii="Arial" w:eastAsia="Arial" w:hAnsi="Arial" w:cs="Arial"/>
          <w:sz w:val="22"/>
          <w:szCs w:val="22"/>
          <w:bdr w:val="nil"/>
          <w:rtl/>
          <w:lang w:val="en-GB"/>
        </w:rPr>
        <w:t xml:space="preserve"> أو </w:t>
      </w:r>
      <w:r>
        <w:rPr>
          <w:rFonts w:ascii="Arial" w:eastAsia="Arial" w:hAnsi="Arial" w:cs="Arial"/>
          <w:sz w:val="22"/>
          <w:szCs w:val="22"/>
          <w:bdr w:val="nil"/>
          <w:lang w:val="en-GB"/>
        </w:rPr>
        <w:t>iOS</w:t>
      </w:r>
      <w:r>
        <w:rPr>
          <w:rFonts w:ascii="Arial" w:eastAsia="Arial" w:hAnsi="Arial" w:cs="Arial"/>
          <w:sz w:val="22"/>
          <w:szCs w:val="22"/>
          <w:bdr w:val="nil"/>
          <w:rtl/>
          <w:lang w:val="en-GB"/>
        </w:rPr>
        <w:t>.</w:t>
      </w:r>
    </w:p>
    <w:p w:rsidR="00F26360" w:rsidRPr="00F62157" w:rsidRDefault="002C3952" w:rsidP="002C3952">
      <w:pPr>
        <w:pStyle w:val="ListParagraph"/>
        <w:numPr>
          <w:ilvl w:val="0"/>
          <w:numId w:val="5"/>
        </w:numPr>
        <w:bidi/>
        <w:jc w:val="both"/>
        <w:rPr>
          <w:rFonts w:asciiTheme="majorHAnsi" w:hAnsiTheme="majorHAnsi"/>
          <w:bCs/>
          <w:sz w:val="22"/>
          <w:lang w:val="en-GB"/>
        </w:rPr>
      </w:pPr>
      <w:r>
        <w:rPr>
          <w:rFonts w:ascii="Arial" w:eastAsia="Arial" w:hAnsi="Arial" w:cs="Arial"/>
          <w:bCs/>
          <w:sz w:val="22"/>
          <w:szCs w:val="22"/>
          <w:bdr w:val="nil"/>
          <w:rtl/>
          <w:lang w:val="en-GB"/>
        </w:rPr>
        <w:t>ويرجى العلم أنه يتطلب توفر أجهزة حاسوب مكتبية أو أجهزة لابتوب لمعالجة وتحليل البيانات.</w:t>
      </w:r>
    </w:p>
    <w:p w:rsidR="00A456FD" w:rsidRPr="00F62157" w:rsidRDefault="002C3952" w:rsidP="00234227">
      <w:pPr>
        <w:pStyle w:val="ListParagraph"/>
        <w:numPr>
          <w:ilvl w:val="0"/>
          <w:numId w:val="5"/>
        </w:numPr>
        <w:bidi/>
        <w:jc w:val="both"/>
        <w:rPr>
          <w:rFonts w:asciiTheme="majorHAnsi" w:hAnsiTheme="majorHAnsi"/>
          <w:bCs/>
          <w:sz w:val="22"/>
          <w:lang w:val="en-GB"/>
        </w:rPr>
      </w:pPr>
      <w:r>
        <w:rPr>
          <w:rFonts w:ascii="Arial" w:eastAsia="Arial" w:hAnsi="Arial" w:cs="Arial"/>
          <w:bCs/>
          <w:sz w:val="22"/>
          <w:szCs w:val="22"/>
          <w:bdr w:val="nil"/>
          <w:rtl/>
          <w:lang w:val="en-GB"/>
        </w:rPr>
        <w:t xml:space="preserve">إذا كنت تنوي شراء أجهزة لوحية جديدة أو سبق استخدامها في مسح سابق، </w:t>
      </w:r>
      <w:r w:rsidR="00234227">
        <w:rPr>
          <w:rFonts w:ascii="Arial" w:eastAsia="Arial" w:hAnsi="Arial" w:cs="Arial"/>
          <w:sz w:val="22"/>
          <w:szCs w:val="22"/>
          <w:bdr w:val="nil"/>
          <w:rtl/>
          <w:lang w:val="en-GB"/>
        </w:rPr>
        <w:t>يرجى التواصل</w:t>
      </w:r>
      <w:r w:rsidR="00234227">
        <w:rPr>
          <w:rFonts w:ascii="Arial" w:eastAsia="Arial" w:hAnsi="Arial" w:cs="Arial"/>
          <w:sz w:val="22"/>
          <w:szCs w:val="22"/>
          <w:bdr w:val="nil"/>
          <w:lang w:val="en-GB"/>
        </w:rPr>
        <w:t xml:space="preserve"> </w:t>
      </w:r>
      <w:r w:rsidR="00234227" w:rsidRPr="00234227">
        <w:rPr>
          <w:rFonts w:ascii="Arial" w:eastAsia="Arial" w:hAnsi="Arial" w:cs="Arial"/>
          <w:sz w:val="22"/>
          <w:szCs w:val="22"/>
          <w:bdr w:val="nil"/>
          <w:rtl/>
          <w:lang w:val="en-GB"/>
        </w:rPr>
        <w:t xml:space="preserve">مع الفريق العالمي للمسح العنقودي متعدد المؤشرات في مقر اليونيسف الرئيسي على </w:t>
      </w:r>
      <w:hyperlink r:id="rId22" w:history="1">
        <w:r w:rsidR="00234227" w:rsidRPr="002F4484">
          <w:rPr>
            <w:rStyle w:val="Hyperlink"/>
            <w:rFonts w:ascii="Arial" w:eastAsia="Arial" w:hAnsi="Arial" w:cs="Arial"/>
            <w:sz w:val="22"/>
            <w:szCs w:val="22"/>
            <w:bdr w:val="nil"/>
            <w:lang w:val="en-GB"/>
          </w:rPr>
          <w:t>mics@unicef.org</w:t>
        </w:r>
      </w:hyperlink>
      <w:r w:rsidR="00234227" w:rsidRPr="00234227">
        <w:rPr>
          <w:rFonts w:ascii="Arial" w:eastAsia="Arial" w:hAnsi="Arial" w:cs="Arial"/>
          <w:sz w:val="22"/>
          <w:szCs w:val="22"/>
          <w:bdr w:val="nil"/>
          <w:rtl/>
          <w:lang w:val="en-GB"/>
        </w:rPr>
        <w:t>،</w:t>
      </w:r>
      <w:r w:rsidR="00234227">
        <w:rPr>
          <w:rFonts w:ascii="Arial" w:eastAsia="Arial" w:hAnsi="Arial" w:cs="Arial"/>
          <w:sz w:val="22"/>
          <w:szCs w:val="22"/>
          <w:bdr w:val="nil"/>
          <w:lang w:val="en-GB"/>
        </w:rPr>
        <w:t xml:space="preserve"> </w:t>
      </w:r>
      <w:r>
        <w:rPr>
          <w:rFonts w:ascii="Arial" w:eastAsia="Arial" w:hAnsi="Arial" w:cs="Arial"/>
          <w:bCs/>
          <w:sz w:val="22"/>
          <w:szCs w:val="22"/>
          <w:bdr w:val="nil"/>
          <w:rtl/>
          <w:lang w:val="en-GB"/>
        </w:rPr>
        <w:t xml:space="preserve"> للحصول على المشورة.</w:t>
      </w:r>
    </w:p>
    <w:sectPr w:rsidR="00A456FD" w:rsidRPr="00F62157" w:rsidSect="00A52B5A">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449A" w:rsidRDefault="007E449A">
      <w:r>
        <w:separator/>
      </w:r>
    </w:p>
  </w:endnote>
  <w:endnote w:type="continuationSeparator" w:id="0">
    <w:p w:rsidR="007E449A" w:rsidRDefault="007E4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D18" w:rsidRDefault="002C3952" w:rsidP="00257890">
    <w:pPr>
      <w:pStyle w:val="Footer"/>
      <w:jc w:val="right"/>
    </w:pPr>
    <w:r>
      <w:rPr>
        <w:noProof/>
      </w:rPr>
      <w:drawing>
        <wp:inline distT="0" distB="0" distL="0" distR="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449A" w:rsidRDefault="007E449A">
      <w:r>
        <w:separator/>
      </w:r>
    </w:p>
  </w:footnote>
  <w:footnote w:type="continuationSeparator" w:id="0">
    <w:p w:rsidR="007E449A" w:rsidRDefault="007E44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9FF" w:rsidRDefault="002C3952">
    <w:pPr>
      <w:pStyle w:val="Header"/>
    </w:pPr>
    <w:r>
      <w:rPr>
        <w:rFonts w:asciiTheme="majorHAnsi" w:hAnsiTheme="majorHAnsi" w:cs="Tahoma"/>
        <w:b/>
        <w:noProof/>
        <w:sz w:val="28"/>
        <w:szCs w:val="22"/>
      </w:rPr>
      <w:drawing>
        <wp:inline distT="0" distB="0" distL="0" distR="0">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rsidR="004959FF" w:rsidRDefault="007E44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E21EC"/>
    <w:multiLevelType w:val="hybridMultilevel"/>
    <w:tmpl w:val="93CEC616"/>
    <w:lvl w:ilvl="0" w:tplc="A1B4178A">
      <w:start w:val="1"/>
      <w:numFmt w:val="bullet"/>
      <w:lvlText w:val=""/>
      <w:lvlJc w:val="left"/>
      <w:pPr>
        <w:tabs>
          <w:tab w:val="num" w:pos="720"/>
        </w:tabs>
        <w:ind w:left="720" w:hanging="360"/>
      </w:pPr>
      <w:rPr>
        <w:rFonts w:ascii="Symbol" w:hAnsi="Symbol" w:hint="default"/>
      </w:rPr>
    </w:lvl>
    <w:lvl w:ilvl="1" w:tplc="874E5388">
      <w:start w:val="1"/>
      <w:numFmt w:val="bullet"/>
      <w:lvlText w:val="o"/>
      <w:lvlJc w:val="left"/>
      <w:pPr>
        <w:tabs>
          <w:tab w:val="num" w:pos="1440"/>
        </w:tabs>
        <w:ind w:left="1440" w:hanging="360"/>
      </w:pPr>
      <w:rPr>
        <w:rFonts w:ascii="Courier New" w:hAnsi="Courier New" w:cs="Courier New" w:hint="default"/>
      </w:rPr>
    </w:lvl>
    <w:lvl w:ilvl="2" w:tplc="12D8579A">
      <w:start w:val="1"/>
      <w:numFmt w:val="bullet"/>
      <w:lvlText w:val=""/>
      <w:lvlJc w:val="left"/>
      <w:pPr>
        <w:tabs>
          <w:tab w:val="num" w:pos="2160"/>
        </w:tabs>
        <w:ind w:left="2160" w:hanging="360"/>
      </w:pPr>
      <w:rPr>
        <w:rFonts w:ascii="Wingdings" w:hAnsi="Wingdings" w:hint="default"/>
      </w:rPr>
    </w:lvl>
    <w:lvl w:ilvl="3" w:tplc="2EBAF6FA" w:tentative="1">
      <w:start w:val="1"/>
      <w:numFmt w:val="bullet"/>
      <w:lvlText w:val=""/>
      <w:lvlJc w:val="left"/>
      <w:pPr>
        <w:tabs>
          <w:tab w:val="num" w:pos="2880"/>
        </w:tabs>
        <w:ind w:left="2880" w:hanging="360"/>
      </w:pPr>
      <w:rPr>
        <w:rFonts w:ascii="Symbol" w:hAnsi="Symbol" w:hint="default"/>
      </w:rPr>
    </w:lvl>
    <w:lvl w:ilvl="4" w:tplc="6CDE1DBC" w:tentative="1">
      <w:start w:val="1"/>
      <w:numFmt w:val="bullet"/>
      <w:lvlText w:val="o"/>
      <w:lvlJc w:val="left"/>
      <w:pPr>
        <w:tabs>
          <w:tab w:val="num" w:pos="3600"/>
        </w:tabs>
        <w:ind w:left="3600" w:hanging="360"/>
      </w:pPr>
      <w:rPr>
        <w:rFonts w:ascii="Courier New" w:hAnsi="Courier New" w:cs="Courier New" w:hint="default"/>
      </w:rPr>
    </w:lvl>
    <w:lvl w:ilvl="5" w:tplc="24682D60" w:tentative="1">
      <w:start w:val="1"/>
      <w:numFmt w:val="bullet"/>
      <w:lvlText w:val=""/>
      <w:lvlJc w:val="left"/>
      <w:pPr>
        <w:tabs>
          <w:tab w:val="num" w:pos="4320"/>
        </w:tabs>
        <w:ind w:left="4320" w:hanging="360"/>
      </w:pPr>
      <w:rPr>
        <w:rFonts w:ascii="Wingdings" w:hAnsi="Wingdings" w:hint="default"/>
      </w:rPr>
    </w:lvl>
    <w:lvl w:ilvl="6" w:tplc="245C5358" w:tentative="1">
      <w:start w:val="1"/>
      <w:numFmt w:val="bullet"/>
      <w:lvlText w:val=""/>
      <w:lvlJc w:val="left"/>
      <w:pPr>
        <w:tabs>
          <w:tab w:val="num" w:pos="5040"/>
        </w:tabs>
        <w:ind w:left="5040" w:hanging="360"/>
      </w:pPr>
      <w:rPr>
        <w:rFonts w:ascii="Symbol" w:hAnsi="Symbol" w:hint="default"/>
      </w:rPr>
    </w:lvl>
    <w:lvl w:ilvl="7" w:tplc="A88EFF90" w:tentative="1">
      <w:start w:val="1"/>
      <w:numFmt w:val="bullet"/>
      <w:lvlText w:val="o"/>
      <w:lvlJc w:val="left"/>
      <w:pPr>
        <w:tabs>
          <w:tab w:val="num" w:pos="5760"/>
        </w:tabs>
        <w:ind w:left="5760" w:hanging="360"/>
      </w:pPr>
      <w:rPr>
        <w:rFonts w:ascii="Courier New" w:hAnsi="Courier New" w:cs="Courier New" w:hint="default"/>
      </w:rPr>
    </w:lvl>
    <w:lvl w:ilvl="8" w:tplc="EF6A44B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513EC"/>
    <w:multiLevelType w:val="hybridMultilevel"/>
    <w:tmpl w:val="8BE67206"/>
    <w:lvl w:ilvl="0" w:tplc="19484E14">
      <w:start w:val="1"/>
      <w:numFmt w:val="decimal"/>
      <w:lvlText w:val="%1."/>
      <w:lvlJc w:val="left"/>
      <w:pPr>
        <w:ind w:left="720" w:hanging="360"/>
      </w:pPr>
      <w:rPr>
        <w:rFonts w:hint="default"/>
      </w:rPr>
    </w:lvl>
    <w:lvl w:ilvl="1" w:tplc="D2D84F08" w:tentative="1">
      <w:start w:val="1"/>
      <w:numFmt w:val="lowerLetter"/>
      <w:lvlText w:val="%2."/>
      <w:lvlJc w:val="left"/>
      <w:pPr>
        <w:ind w:left="1440" w:hanging="360"/>
      </w:pPr>
    </w:lvl>
    <w:lvl w:ilvl="2" w:tplc="51D853FA" w:tentative="1">
      <w:start w:val="1"/>
      <w:numFmt w:val="lowerRoman"/>
      <w:lvlText w:val="%3."/>
      <w:lvlJc w:val="right"/>
      <w:pPr>
        <w:ind w:left="2160" w:hanging="180"/>
      </w:pPr>
    </w:lvl>
    <w:lvl w:ilvl="3" w:tplc="F48C316C" w:tentative="1">
      <w:start w:val="1"/>
      <w:numFmt w:val="decimal"/>
      <w:lvlText w:val="%4."/>
      <w:lvlJc w:val="left"/>
      <w:pPr>
        <w:ind w:left="2880" w:hanging="360"/>
      </w:pPr>
    </w:lvl>
    <w:lvl w:ilvl="4" w:tplc="81143D7A" w:tentative="1">
      <w:start w:val="1"/>
      <w:numFmt w:val="lowerLetter"/>
      <w:lvlText w:val="%5."/>
      <w:lvlJc w:val="left"/>
      <w:pPr>
        <w:ind w:left="3600" w:hanging="360"/>
      </w:pPr>
    </w:lvl>
    <w:lvl w:ilvl="5" w:tplc="C136E6A6" w:tentative="1">
      <w:start w:val="1"/>
      <w:numFmt w:val="lowerRoman"/>
      <w:lvlText w:val="%6."/>
      <w:lvlJc w:val="right"/>
      <w:pPr>
        <w:ind w:left="4320" w:hanging="180"/>
      </w:pPr>
    </w:lvl>
    <w:lvl w:ilvl="6" w:tplc="F60E2EA2" w:tentative="1">
      <w:start w:val="1"/>
      <w:numFmt w:val="decimal"/>
      <w:lvlText w:val="%7."/>
      <w:lvlJc w:val="left"/>
      <w:pPr>
        <w:ind w:left="5040" w:hanging="360"/>
      </w:pPr>
    </w:lvl>
    <w:lvl w:ilvl="7" w:tplc="722C9230" w:tentative="1">
      <w:start w:val="1"/>
      <w:numFmt w:val="lowerLetter"/>
      <w:lvlText w:val="%8."/>
      <w:lvlJc w:val="left"/>
      <w:pPr>
        <w:ind w:left="5760" w:hanging="360"/>
      </w:pPr>
    </w:lvl>
    <w:lvl w:ilvl="8" w:tplc="D7B4C04A" w:tentative="1">
      <w:start w:val="1"/>
      <w:numFmt w:val="lowerRoman"/>
      <w:lvlText w:val="%9."/>
      <w:lvlJc w:val="right"/>
      <w:pPr>
        <w:ind w:left="6480" w:hanging="180"/>
      </w:pPr>
    </w:lvl>
  </w:abstractNum>
  <w:abstractNum w:abstractNumId="2" w15:restartNumberingAfterBreak="0">
    <w:nsid w:val="1F8F58C0"/>
    <w:multiLevelType w:val="hybridMultilevel"/>
    <w:tmpl w:val="04B63102"/>
    <w:lvl w:ilvl="0" w:tplc="4F32926A">
      <w:start w:val="1"/>
      <w:numFmt w:val="bullet"/>
      <w:lvlText w:val=""/>
      <w:lvlJc w:val="left"/>
      <w:pPr>
        <w:ind w:left="720" w:hanging="360"/>
      </w:pPr>
      <w:rPr>
        <w:rFonts w:ascii="Symbol" w:hAnsi="Symbol" w:hint="default"/>
      </w:rPr>
    </w:lvl>
    <w:lvl w:ilvl="1" w:tplc="8EDE4AB2" w:tentative="1">
      <w:start w:val="1"/>
      <w:numFmt w:val="bullet"/>
      <w:lvlText w:val="o"/>
      <w:lvlJc w:val="left"/>
      <w:pPr>
        <w:ind w:left="1440" w:hanging="360"/>
      </w:pPr>
      <w:rPr>
        <w:rFonts w:ascii="Courier New" w:hAnsi="Courier New" w:cs="Courier New" w:hint="default"/>
      </w:rPr>
    </w:lvl>
    <w:lvl w:ilvl="2" w:tplc="16A2CC90" w:tentative="1">
      <w:start w:val="1"/>
      <w:numFmt w:val="bullet"/>
      <w:lvlText w:val=""/>
      <w:lvlJc w:val="left"/>
      <w:pPr>
        <w:ind w:left="2160" w:hanging="360"/>
      </w:pPr>
      <w:rPr>
        <w:rFonts w:ascii="Wingdings" w:hAnsi="Wingdings" w:hint="default"/>
      </w:rPr>
    </w:lvl>
    <w:lvl w:ilvl="3" w:tplc="689A46C2" w:tentative="1">
      <w:start w:val="1"/>
      <w:numFmt w:val="bullet"/>
      <w:lvlText w:val=""/>
      <w:lvlJc w:val="left"/>
      <w:pPr>
        <w:ind w:left="2880" w:hanging="360"/>
      </w:pPr>
      <w:rPr>
        <w:rFonts w:ascii="Symbol" w:hAnsi="Symbol" w:hint="default"/>
      </w:rPr>
    </w:lvl>
    <w:lvl w:ilvl="4" w:tplc="F52E884C" w:tentative="1">
      <w:start w:val="1"/>
      <w:numFmt w:val="bullet"/>
      <w:lvlText w:val="o"/>
      <w:lvlJc w:val="left"/>
      <w:pPr>
        <w:ind w:left="3600" w:hanging="360"/>
      </w:pPr>
      <w:rPr>
        <w:rFonts w:ascii="Courier New" w:hAnsi="Courier New" w:cs="Courier New" w:hint="default"/>
      </w:rPr>
    </w:lvl>
    <w:lvl w:ilvl="5" w:tplc="4684C3D6" w:tentative="1">
      <w:start w:val="1"/>
      <w:numFmt w:val="bullet"/>
      <w:lvlText w:val=""/>
      <w:lvlJc w:val="left"/>
      <w:pPr>
        <w:ind w:left="4320" w:hanging="360"/>
      </w:pPr>
      <w:rPr>
        <w:rFonts w:ascii="Wingdings" w:hAnsi="Wingdings" w:hint="default"/>
      </w:rPr>
    </w:lvl>
    <w:lvl w:ilvl="6" w:tplc="958CA14A" w:tentative="1">
      <w:start w:val="1"/>
      <w:numFmt w:val="bullet"/>
      <w:lvlText w:val=""/>
      <w:lvlJc w:val="left"/>
      <w:pPr>
        <w:ind w:left="5040" w:hanging="360"/>
      </w:pPr>
      <w:rPr>
        <w:rFonts w:ascii="Symbol" w:hAnsi="Symbol" w:hint="default"/>
      </w:rPr>
    </w:lvl>
    <w:lvl w:ilvl="7" w:tplc="4150E6F2" w:tentative="1">
      <w:start w:val="1"/>
      <w:numFmt w:val="bullet"/>
      <w:lvlText w:val="o"/>
      <w:lvlJc w:val="left"/>
      <w:pPr>
        <w:ind w:left="5760" w:hanging="360"/>
      </w:pPr>
      <w:rPr>
        <w:rFonts w:ascii="Courier New" w:hAnsi="Courier New" w:cs="Courier New" w:hint="default"/>
      </w:rPr>
    </w:lvl>
    <w:lvl w:ilvl="8" w:tplc="7AEC2AEC" w:tentative="1">
      <w:start w:val="1"/>
      <w:numFmt w:val="bullet"/>
      <w:lvlText w:val=""/>
      <w:lvlJc w:val="left"/>
      <w:pPr>
        <w:ind w:left="6480" w:hanging="360"/>
      </w:pPr>
      <w:rPr>
        <w:rFonts w:ascii="Wingdings" w:hAnsi="Wingdings" w:hint="default"/>
      </w:rPr>
    </w:lvl>
  </w:abstractNum>
  <w:abstractNum w:abstractNumId="3" w15:restartNumberingAfterBreak="0">
    <w:nsid w:val="2CBB3CAE"/>
    <w:multiLevelType w:val="hybridMultilevel"/>
    <w:tmpl w:val="3B64CFFC"/>
    <w:lvl w:ilvl="0" w:tplc="22F449CA">
      <w:start w:val="1"/>
      <w:numFmt w:val="bullet"/>
      <w:lvlText w:val=""/>
      <w:lvlJc w:val="left"/>
      <w:pPr>
        <w:ind w:left="720" w:hanging="360"/>
      </w:pPr>
      <w:rPr>
        <w:rFonts w:ascii="Symbol" w:hAnsi="Symbol" w:hint="default"/>
      </w:rPr>
    </w:lvl>
    <w:lvl w:ilvl="1" w:tplc="4EA44424">
      <w:start w:val="1"/>
      <w:numFmt w:val="bullet"/>
      <w:lvlText w:val="o"/>
      <w:lvlJc w:val="left"/>
      <w:pPr>
        <w:ind w:left="1440" w:hanging="360"/>
      </w:pPr>
      <w:rPr>
        <w:rFonts w:ascii="Courier New" w:hAnsi="Courier New" w:cs="Courier New" w:hint="default"/>
      </w:rPr>
    </w:lvl>
    <w:lvl w:ilvl="2" w:tplc="7A2C7A44" w:tentative="1">
      <w:start w:val="1"/>
      <w:numFmt w:val="bullet"/>
      <w:lvlText w:val=""/>
      <w:lvlJc w:val="left"/>
      <w:pPr>
        <w:ind w:left="2160" w:hanging="360"/>
      </w:pPr>
      <w:rPr>
        <w:rFonts w:ascii="Wingdings" w:hAnsi="Wingdings" w:hint="default"/>
      </w:rPr>
    </w:lvl>
    <w:lvl w:ilvl="3" w:tplc="F6B404E4" w:tentative="1">
      <w:start w:val="1"/>
      <w:numFmt w:val="bullet"/>
      <w:lvlText w:val=""/>
      <w:lvlJc w:val="left"/>
      <w:pPr>
        <w:ind w:left="2880" w:hanging="360"/>
      </w:pPr>
      <w:rPr>
        <w:rFonts w:ascii="Symbol" w:hAnsi="Symbol" w:hint="default"/>
      </w:rPr>
    </w:lvl>
    <w:lvl w:ilvl="4" w:tplc="20F4A18A" w:tentative="1">
      <w:start w:val="1"/>
      <w:numFmt w:val="bullet"/>
      <w:lvlText w:val="o"/>
      <w:lvlJc w:val="left"/>
      <w:pPr>
        <w:ind w:left="3600" w:hanging="360"/>
      </w:pPr>
      <w:rPr>
        <w:rFonts w:ascii="Courier New" w:hAnsi="Courier New" w:cs="Courier New" w:hint="default"/>
      </w:rPr>
    </w:lvl>
    <w:lvl w:ilvl="5" w:tplc="CB143608" w:tentative="1">
      <w:start w:val="1"/>
      <w:numFmt w:val="bullet"/>
      <w:lvlText w:val=""/>
      <w:lvlJc w:val="left"/>
      <w:pPr>
        <w:ind w:left="4320" w:hanging="360"/>
      </w:pPr>
      <w:rPr>
        <w:rFonts w:ascii="Wingdings" w:hAnsi="Wingdings" w:hint="default"/>
      </w:rPr>
    </w:lvl>
    <w:lvl w:ilvl="6" w:tplc="2B88871A" w:tentative="1">
      <w:start w:val="1"/>
      <w:numFmt w:val="bullet"/>
      <w:lvlText w:val=""/>
      <w:lvlJc w:val="left"/>
      <w:pPr>
        <w:ind w:left="5040" w:hanging="360"/>
      </w:pPr>
      <w:rPr>
        <w:rFonts w:ascii="Symbol" w:hAnsi="Symbol" w:hint="default"/>
      </w:rPr>
    </w:lvl>
    <w:lvl w:ilvl="7" w:tplc="58288340" w:tentative="1">
      <w:start w:val="1"/>
      <w:numFmt w:val="bullet"/>
      <w:lvlText w:val="o"/>
      <w:lvlJc w:val="left"/>
      <w:pPr>
        <w:ind w:left="5760" w:hanging="360"/>
      </w:pPr>
      <w:rPr>
        <w:rFonts w:ascii="Courier New" w:hAnsi="Courier New" w:cs="Courier New" w:hint="default"/>
      </w:rPr>
    </w:lvl>
    <w:lvl w:ilvl="8" w:tplc="C1DEEFE4" w:tentative="1">
      <w:start w:val="1"/>
      <w:numFmt w:val="bullet"/>
      <w:lvlText w:val=""/>
      <w:lvlJc w:val="left"/>
      <w:pPr>
        <w:ind w:left="6480" w:hanging="360"/>
      </w:pPr>
      <w:rPr>
        <w:rFonts w:ascii="Wingdings" w:hAnsi="Wingdings" w:hint="default"/>
      </w:rPr>
    </w:lvl>
  </w:abstractNum>
  <w:abstractNum w:abstractNumId="4" w15:restartNumberingAfterBreak="0">
    <w:nsid w:val="2EEC55B3"/>
    <w:multiLevelType w:val="hybridMultilevel"/>
    <w:tmpl w:val="0688F754"/>
    <w:lvl w:ilvl="0" w:tplc="9092A194">
      <w:start w:val="1"/>
      <w:numFmt w:val="bullet"/>
      <w:lvlText w:val=""/>
      <w:lvlJc w:val="left"/>
      <w:pPr>
        <w:ind w:left="720" w:hanging="360"/>
      </w:pPr>
      <w:rPr>
        <w:rFonts w:ascii="Symbol" w:hAnsi="Symbol" w:hint="default"/>
      </w:rPr>
    </w:lvl>
    <w:lvl w:ilvl="1" w:tplc="30FED266" w:tentative="1">
      <w:start w:val="1"/>
      <w:numFmt w:val="bullet"/>
      <w:lvlText w:val="o"/>
      <w:lvlJc w:val="left"/>
      <w:pPr>
        <w:ind w:left="1440" w:hanging="360"/>
      </w:pPr>
      <w:rPr>
        <w:rFonts w:ascii="Courier New" w:hAnsi="Courier New" w:cs="Courier New" w:hint="default"/>
      </w:rPr>
    </w:lvl>
    <w:lvl w:ilvl="2" w:tplc="5332309A" w:tentative="1">
      <w:start w:val="1"/>
      <w:numFmt w:val="bullet"/>
      <w:lvlText w:val=""/>
      <w:lvlJc w:val="left"/>
      <w:pPr>
        <w:ind w:left="2160" w:hanging="360"/>
      </w:pPr>
      <w:rPr>
        <w:rFonts w:ascii="Wingdings" w:hAnsi="Wingdings" w:hint="default"/>
      </w:rPr>
    </w:lvl>
    <w:lvl w:ilvl="3" w:tplc="DD1879D4" w:tentative="1">
      <w:start w:val="1"/>
      <w:numFmt w:val="bullet"/>
      <w:lvlText w:val=""/>
      <w:lvlJc w:val="left"/>
      <w:pPr>
        <w:ind w:left="2880" w:hanging="360"/>
      </w:pPr>
      <w:rPr>
        <w:rFonts w:ascii="Symbol" w:hAnsi="Symbol" w:hint="default"/>
      </w:rPr>
    </w:lvl>
    <w:lvl w:ilvl="4" w:tplc="273479AE" w:tentative="1">
      <w:start w:val="1"/>
      <w:numFmt w:val="bullet"/>
      <w:lvlText w:val="o"/>
      <w:lvlJc w:val="left"/>
      <w:pPr>
        <w:ind w:left="3600" w:hanging="360"/>
      </w:pPr>
      <w:rPr>
        <w:rFonts w:ascii="Courier New" w:hAnsi="Courier New" w:cs="Courier New" w:hint="default"/>
      </w:rPr>
    </w:lvl>
    <w:lvl w:ilvl="5" w:tplc="6E0C27C4" w:tentative="1">
      <w:start w:val="1"/>
      <w:numFmt w:val="bullet"/>
      <w:lvlText w:val=""/>
      <w:lvlJc w:val="left"/>
      <w:pPr>
        <w:ind w:left="4320" w:hanging="360"/>
      </w:pPr>
      <w:rPr>
        <w:rFonts w:ascii="Wingdings" w:hAnsi="Wingdings" w:hint="default"/>
      </w:rPr>
    </w:lvl>
    <w:lvl w:ilvl="6" w:tplc="D0F8604C" w:tentative="1">
      <w:start w:val="1"/>
      <w:numFmt w:val="bullet"/>
      <w:lvlText w:val=""/>
      <w:lvlJc w:val="left"/>
      <w:pPr>
        <w:ind w:left="5040" w:hanging="360"/>
      </w:pPr>
      <w:rPr>
        <w:rFonts w:ascii="Symbol" w:hAnsi="Symbol" w:hint="default"/>
      </w:rPr>
    </w:lvl>
    <w:lvl w:ilvl="7" w:tplc="B68C8D4A" w:tentative="1">
      <w:start w:val="1"/>
      <w:numFmt w:val="bullet"/>
      <w:lvlText w:val="o"/>
      <w:lvlJc w:val="left"/>
      <w:pPr>
        <w:ind w:left="5760" w:hanging="360"/>
      </w:pPr>
      <w:rPr>
        <w:rFonts w:ascii="Courier New" w:hAnsi="Courier New" w:cs="Courier New" w:hint="default"/>
      </w:rPr>
    </w:lvl>
    <w:lvl w:ilvl="8" w:tplc="C9E29D22" w:tentative="1">
      <w:start w:val="1"/>
      <w:numFmt w:val="bullet"/>
      <w:lvlText w:val=""/>
      <w:lvlJc w:val="left"/>
      <w:pPr>
        <w:ind w:left="6480" w:hanging="360"/>
      </w:pPr>
      <w:rPr>
        <w:rFonts w:ascii="Wingdings" w:hAnsi="Wingdings" w:hint="default"/>
      </w:rPr>
    </w:lvl>
  </w:abstractNum>
  <w:abstractNum w:abstractNumId="5" w15:restartNumberingAfterBreak="0">
    <w:nsid w:val="3055786F"/>
    <w:multiLevelType w:val="hybridMultilevel"/>
    <w:tmpl w:val="F96EA654"/>
    <w:lvl w:ilvl="0" w:tplc="12848EEA">
      <w:start w:val="1"/>
      <w:numFmt w:val="bullet"/>
      <w:lvlText w:val=""/>
      <w:lvlJc w:val="left"/>
      <w:pPr>
        <w:ind w:left="720" w:hanging="360"/>
      </w:pPr>
      <w:rPr>
        <w:rFonts w:ascii="Symbol" w:hAnsi="Symbol" w:hint="default"/>
      </w:rPr>
    </w:lvl>
    <w:lvl w:ilvl="1" w:tplc="3A72A77C" w:tentative="1">
      <w:start w:val="1"/>
      <w:numFmt w:val="bullet"/>
      <w:lvlText w:val="o"/>
      <w:lvlJc w:val="left"/>
      <w:pPr>
        <w:ind w:left="1440" w:hanging="360"/>
      </w:pPr>
      <w:rPr>
        <w:rFonts w:ascii="Courier New" w:hAnsi="Courier New" w:cs="Courier New" w:hint="default"/>
      </w:rPr>
    </w:lvl>
    <w:lvl w:ilvl="2" w:tplc="E7E6E1F0" w:tentative="1">
      <w:start w:val="1"/>
      <w:numFmt w:val="bullet"/>
      <w:lvlText w:val=""/>
      <w:lvlJc w:val="left"/>
      <w:pPr>
        <w:ind w:left="2160" w:hanging="360"/>
      </w:pPr>
      <w:rPr>
        <w:rFonts w:ascii="Wingdings" w:hAnsi="Wingdings" w:hint="default"/>
      </w:rPr>
    </w:lvl>
    <w:lvl w:ilvl="3" w:tplc="48126096" w:tentative="1">
      <w:start w:val="1"/>
      <w:numFmt w:val="bullet"/>
      <w:lvlText w:val=""/>
      <w:lvlJc w:val="left"/>
      <w:pPr>
        <w:ind w:left="2880" w:hanging="360"/>
      </w:pPr>
      <w:rPr>
        <w:rFonts w:ascii="Symbol" w:hAnsi="Symbol" w:hint="default"/>
      </w:rPr>
    </w:lvl>
    <w:lvl w:ilvl="4" w:tplc="B468B212" w:tentative="1">
      <w:start w:val="1"/>
      <w:numFmt w:val="bullet"/>
      <w:lvlText w:val="o"/>
      <w:lvlJc w:val="left"/>
      <w:pPr>
        <w:ind w:left="3600" w:hanging="360"/>
      </w:pPr>
      <w:rPr>
        <w:rFonts w:ascii="Courier New" w:hAnsi="Courier New" w:cs="Courier New" w:hint="default"/>
      </w:rPr>
    </w:lvl>
    <w:lvl w:ilvl="5" w:tplc="F9F23FCC" w:tentative="1">
      <w:start w:val="1"/>
      <w:numFmt w:val="bullet"/>
      <w:lvlText w:val=""/>
      <w:lvlJc w:val="left"/>
      <w:pPr>
        <w:ind w:left="4320" w:hanging="360"/>
      </w:pPr>
      <w:rPr>
        <w:rFonts w:ascii="Wingdings" w:hAnsi="Wingdings" w:hint="default"/>
      </w:rPr>
    </w:lvl>
    <w:lvl w:ilvl="6" w:tplc="C4DE3492" w:tentative="1">
      <w:start w:val="1"/>
      <w:numFmt w:val="bullet"/>
      <w:lvlText w:val=""/>
      <w:lvlJc w:val="left"/>
      <w:pPr>
        <w:ind w:left="5040" w:hanging="360"/>
      </w:pPr>
      <w:rPr>
        <w:rFonts w:ascii="Symbol" w:hAnsi="Symbol" w:hint="default"/>
      </w:rPr>
    </w:lvl>
    <w:lvl w:ilvl="7" w:tplc="1C6CD78E" w:tentative="1">
      <w:start w:val="1"/>
      <w:numFmt w:val="bullet"/>
      <w:lvlText w:val="o"/>
      <w:lvlJc w:val="left"/>
      <w:pPr>
        <w:ind w:left="5760" w:hanging="360"/>
      </w:pPr>
      <w:rPr>
        <w:rFonts w:ascii="Courier New" w:hAnsi="Courier New" w:cs="Courier New" w:hint="default"/>
      </w:rPr>
    </w:lvl>
    <w:lvl w:ilvl="8" w:tplc="E8B60C78" w:tentative="1">
      <w:start w:val="1"/>
      <w:numFmt w:val="bullet"/>
      <w:lvlText w:val=""/>
      <w:lvlJc w:val="left"/>
      <w:pPr>
        <w:ind w:left="6480" w:hanging="360"/>
      </w:pPr>
      <w:rPr>
        <w:rFonts w:ascii="Wingdings" w:hAnsi="Wingdings" w:hint="default"/>
      </w:rPr>
    </w:lvl>
  </w:abstractNum>
  <w:abstractNum w:abstractNumId="6" w15:restartNumberingAfterBreak="0">
    <w:nsid w:val="3C5E1A8C"/>
    <w:multiLevelType w:val="hybridMultilevel"/>
    <w:tmpl w:val="61BE2EA6"/>
    <w:lvl w:ilvl="0" w:tplc="42F40B7A">
      <w:start w:val="1"/>
      <w:numFmt w:val="bullet"/>
      <w:lvlText w:val=""/>
      <w:lvlJc w:val="left"/>
      <w:pPr>
        <w:ind w:left="720" w:hanging="360"/>
      </w:pPr>
      <w:rPr>
        <w:rFonts w:ascii="Symbol" w:hAnsi="Symbol" w:hint="default"/>
      </w:rPr>
    </w:lvl>
    <w:lvl w:ilvl="1" w:tplc="8D882722" w:tentative="1">
      <w:start w:val="1"/>
      <w:numFmt w:val="bullet"/>
      <w:lvlText w:val="o"/>
      <w:lvlJc w:val="left"/>
      <w:pPr>
        <w:ind w:left="1440" w:hanging="360"/>
      </w:pPr>
      <w:rPr>
        <w:rFonts w:ascii="Courier New" w:hAnsi="Courier New" w:cs="Courier New" w:hint="default"/>
      </w:rPr>
    </w:lvl>
    <w:lvl w:ilvl="2" w:tplc="C8FC13C6" w:tentative="1">
      <w:start w:val="1"/>
      <w:numFmt w:val="bullet"/>
      <w:lvlText w:val=""/>
      <w:lvlJc w:val="left"/>
      <w:pPr>
        <w:ind w:left="2160" w:hanging="360"/>
      </w:pPr>
      <w:rPr>
        <w:rFonts w:ascii="Wingdings" w:hAnsi="Wingdings" w:hint="default"/>
      </w:rPr>
    </w:lvl>
    <w:lvl w:ilvl="3" w:tplc="F250977C" w:tentative="1">
      <w:start w:val="1"/>
      <w:numFmt w:val="bullet"/>
      <w:lvlText w:val=""/>
      <w:lvlJc w:val="left"/>
      <w:pPr>
        <w:ind w:left="2880" w:hanging="360"/>
      </w:pPr>
      <w:rPr>
        <w:rFonts w:ascii="Symbol" w:hAnsi="Symbol" w:hint="default"/>
      </w:rPr>
    </w:lvl>
    <w:lvl w:ilvl="4" w:tplc="1F1E436C" w:tentative="1">
      <w:start w:val="1"/>
      <w:numFmt w:val="bullet"/>
      <w:lvlText w:val="o"/>
      <w:lvlJc w:val="left"/>
      <w:pPr>
        <w:ind w:left="3600" w:hanging="360"/>
      </w:pPr>
      <w:rPr>
        <w:rFonts w:ascii="Courier New" w:hAnsi="Courier New" w:cs="Courier New" w:hint="default"/>
      </w:rPr>
    </w:lvl>
    <w:lvl w:ilvl="5" w:tplc="1116B4A8" w:tentative="1">
      <w:start w:val="1"/>
      <w:numFmt w:val="bullet"/>
      <w:lvlText w:val=""/>
      <w:lvlJc w:val="left"/>
      <w:pPr>
        <w:ind w:left="4320" w:hanging="360"/>
      </w:pPr>
      <w:rPr>
        <w:rFonts w:ascii="Wingdings" w:hAnsi="Wingdings" w:hint="default"/>
      </w:rPr>
    </w:lvl>
    <w:lvl w:ilvl="6" w:tplc="1EA04518" w:tentative="1">
      <w:start w:val="1"/>
      <w:numFmt w:val="bullet"/>
      <w:lvlText w:val=""/>
      <w:lvlJc w:val="left"/>
      <w:pPr>
        <w:ind w:left="5040" w:hanging="360"/>
      </w:pPr>
      <w:rPr>
        <w:rFonts w:ascii="Symbol" w:hAnsi="Symbol" w:hint="default"/>
      </w:rPr>
    </w:lvl>
    <w:lvl w:ilvl="7" w:tplc="370AFFBC" w:tentative="1">
      <w:start w:val="1"/>
      <w:numFmt w:val="bullet"/>
      <w:lvlText w:val="o"/>
      <w:lvlJc w:val="left"/>
      <w:pPr>
        <w:ind w:left="5760" w:hanging="360"/>
      </w:pPr>
      <w:rPr>
        <w:rFonts w:ascii="Courier New" w:hAnsi="Courier New" w:cs="Courier New" w:hint="default"/>
      </w:rPr>
    </w:lvl>
    <w:lvl w:ilvl="8" w:tplc="7E24AE6E" w:tentative="1">
      <w:start w:val="1"/>
      <w:numFmt w:val="bullet"/>
      <w:lvlText w:val=""/>
      <w:lvlJc w:val="left"/>
      <w:pPr>
        <w:ind w:left="6480" w:hanging="360"/>
      </w:pPr>
      <w:rPr>
        <w:rFonts w:ascii="Wingdings" w:hAnsi="Wingdings" w:hint="default"/>
      </w:rPr>
    </w:lvl>
  </w:abstractNum>
  <w:abstractNum w:abstractNumId="7" w15:restartNumberingAfterBreak="0">
    <w:nsid w:val="427958F6"/>
    <w:multiLevelType w:val="hybridMultilevel"/>
    <w:tmpl w:val="2C8C3B08"/>
    <w:lvl w:ilvl="0" w:tplc="17CA0BD6">
      <w:start w:val="1"/>
      <w:numFmt w:val="bullet"/>
      <w:lvlText w:val=""/>
      <w:lvlJc w:val="left"/>
      <w:pPr>
        <w:ind w:left="720" w:hanging="360"/>
      </w:pPr>
      <w:rPr>
        <w:rFonts w:ascii="Symbol" w:hAnsi="Symbol" w:hint="default"/>
      </w:rPr>
    </w:lvl>
    <w:lvl w:ilvl="1" w:tplc="93CA5A26" w:tentative="1">
      <w:start w:val="1"/>
      <w:numFmt w:val="bullet"/>
      <w:lvlText w:val="o"/>
      <w:lvlJc w:val="left"/>
      <w:pPr>
        <w:ind w:left="1440" w:hanging="360"/>
      </w:pPr>
      <w:rPr>
        <w:rFonts w:ascii="Courier New" w:hAnsi="Courier New" w:cs="Courier New" w:hint="default"/>
      </w:rPr>
    </w:lvl>
    <w:lvl w:ilvl="2" w:tplc="D0FC00D4" w:tentative="1">
      <w:start w:val="1"/>
      <w:numFmt w:val="bullet"/>
      <w:lvlText w:val=""/>
      <w:lvlJc w:val="left"/>
      <w:pPr>
        <w:ind w:left="2160" w:hanging="360"/>
      </w:pPr>
      <w:rPr>
        <w:rFonts w:ascii="Wingdings" w:hAnsi="Wingdings" w:hint="default"/>
      </w:rPr>
    </w:lvl>
    <w:lvl w:ilvl="3" w:tplc="2488DB44" w:tentative="1">
      <w:start w:val="1"/>
      <w:numFmt w:val="bullet"/>
      <w:lvlText w:val=""/>
      <w:lvlJc w:val="left"/>
      <w:pPr>
        <w:ind w:left="2880" w:hanging="360"/>
      </w:pPr>
      <w:rPr>
        <w:rFonts w:ascii="Symbol" w:hAnsi="Symbol" w:hint="default"/>
      </w:rPr>
    </w:lvl>
    <w:lvl w:ilvl="4" w:tplc="75547640" w:tentative="1">
      <w:start w:val="1"/>
      <w:numFmt w:val="bullet"/>
      <w:lvlText w:val="o"/>
      <w:lvlJc w:val="left"/>
      <w:pPr>
        <w:ind w:left="3600" w:hanging="360"/>
      </w:pPr>
      <w:rPr>
        <w:rFonts w:ascii="Courier New" w:hAnsi="Courier New" w:cs="Courier New" w:hint="default"/>
      </w:rPr>
    </w:lvl>
    <w:lvl w:ilvl="5" w:tplc="F55E9D80" w:tentative="1">
      <w:start w:val="1"/>
      <w:numFmt w:val="bullet"/>
      <w:lvlText w:val=""/>
      <w:lvlJc w:val="left"/>
      <w:pPr>
        <w:ind w:left="4320" w:hanging="360"/>
      </w:pPr>
      <w:rPr>
        <w:rFonts w:ascii="Wingdings" w:hAnsi="Wingdings" w:hint="default"/>
      </w:rPr>
    </w:lvl>
    <w:lvl w:ilvl="6" w:tplc="D562C1CC" w:tentative="1">
      <w:start w:val="1"/>
      <w:numFmt w:val="bullet"/>
      <w:lvlText w:val=""/>
      <w:lvlJc w:val="left"/>
      <w:pPr>
        <w:ind w:left="5040" w:hanging="360"/>
      </w:pPr>
      <w:rPr>
        <w:rFonts w:ascii="Symbol" w:hAnsi="Symbol" w:hint="default"/>
      </w:rPr>
    </w:lvl>
    <w:lvl w:ilvl="7" w:tplc="2FC643EA" w:tentative="1">
      <w:start w:val="1"/>
      <w:numFmt w:val="bullet"/>
      <w:lvlText w:val="o"/>
      <w:lvlJc w:val="left"/>
      <w:pPr>
        <w:ind w:left="5760" w:hanging="360"/>
      </w:pPr>
      <w:rPr>
        <w:rFonts w:ascii="Courier New" w:hAnsi="Courier New" w:cs="Courier New" w:hint="default"/>
      </w:rPr>
    </w:lvl>
    <w:lvl w:ilvl="8" w:tplc="E6248884" w:tentative="1">
      <w:start w:val="1"/>
      <w:numFmt w:val="bullet"/>
      <w:lvlText w:val=""/>
      <w:lvlJc w:val="left"/>
      <w:pPr>
        <w:ind w:left="6480" w:hanging="360"/>
      </w:pPr>
      <w:rPr>
        <w:rFonts w:ascii="Wingdings" w:hAnsi="Wingdings" w:hint="default"/>
      </w:rPr>
    </w:lvl>
  </w:abstractNum>
  <w:abstractNum w:abstractNumId="8" w15:restartNumberingAfterBreak="0">
    <w:nsid w:val="4F9665B6"/>
    <w:multiLevelType w:val="hybridMultilevel"/>
    <w:tmpl w:val="6C428518"/>
    <w:lvl w:ilvl="0" w:tplc="C7023A32">
      <w:start w:val="1"/>
      <w:numFmt w:val="bullet"/>
      <w:lvlText w:val=""/>
      <w:lvlJc w:val="left"/>
      <w:pPr>
        <w:tabs>
          <w:tab w:val="num" w:pos="770"/>
        </w:tabs>
        <w:ind w:left="770" w:hanging="360"/>
      </w:pPr>
      <w:rPr>
        <w:rFonts w:ascii="Symbol" w:hAnsi="Symbol" w:hint="default"/>
      </w:rPr>
    </w:lvl>
    <w:lvl w:ilvl="1" w:tplc="E76E0388" w:tentative="1">
      <w:start w:val="1"/>
      <w:numFmt w:val="bullet"/>
      <w:lvlText w:val="o"/>
      <w:lvlJc w:val="left"/>
      <w:pPr>
        <w:tabs>
          <w:tab w:val="num" w:pos="1490"/>
        </w:tabs>
        <w:ind w:left="1490" w:hanging="360"/>
      </w:pPr>
      <w:rPr>
        <w:rFonts w:ascii="Courier New" w:hAnsi="Courier New" w:cs="Courier New" w:hint="default"/>
      </w:rPr>
    </w:lvl>
    <w:lvl w:ilvl="2" w:tplc="EE6083B8" w:tentative="1">
      <w:start w:val="1"/>
      <w:numFmt w:val="bullet"/>
      <w:lvlText w:val=""/>
      <w:lvlJc w:val="left"/>
      <w:pPr>
        <w:tabs>
          <w:tab w:val="num" w:pos="2210"/>
        </w:tabs>
        <w:ind w:left="2210" w:hanging="360"/>
      </w:pPr>
      <w:rPr>
        <w:rFonts w:ascii="Wingdings" w:hAnsi="Wingdings" w:hint="default"/>
      </w:rPr>
    </w:lvl>
    <w:lvl w:ilvl="3" w:tplc="AABC788C" w:tentative="1">
      <w:start w:val="1"/>
      <w:numFmt w:val="bullet"/>
      <w:lvlText w:val=""/>
      <w:lvlJc w:val="left"/>
      <w:pPr>
        <w:tabs>
          <w:tab w:val="num" w:pos="2930"/>
        </w:tabs>
        <w:ind w:left="2930" w:hanging="360"/>
      </w:pPr>
      <w:rPr>
        <w:rFonts w:ascii="Symbol" w:hAnsi="Symbol" w:hint="default"/>
      </w:rPr>
    </w:lvl>
    <w:lvl w:ilvl="4" w:tplc="2A22D224" w:tentative="1">
      <w:start w:val="1"/>
      <w:numFmt w:val="bullet"/>
      <w:lvlText w:val="o"/>
      <w:lvlJc w:val="left"/>
      <w:pPr>
        <w:tabs>
          <w:tab w:val="num" w:pos="3650"/>
        </w:tabs>
        <w:ind w:left="3650" w:hanging="360"/>
      </w:pPr>
      <w:rPr>
        <w:rFonts w:ascii="Courier New" w:hAnsi="Courier New" w:cs="Courier New" w:hint="default"/>
      </w:rPr>
    </w:lvl>
    <w:lvl w:ilvl="5" w:tplc="54D4BD12" w:tentative="1">
      <w:start w:val="1"/>
      <w:numFmt w:val="bullet"/>
      <w:lvlText w:val=""/>
      <w:lvlJc w:val="left"/>
      <w:pPr>
        <w:tabs>
          <w:tab w:val="num" w:pos="4370"/>
        </w:tabs>
        <w:ind w:left="4370" w:hanging="360"/>
      </w:pPr>
      <w:rPr>
        <w:rFonts w:ascii="Wingdings" w:hAnsi="Wingdings" w:hint="default"/>
      </w:rPr>
    </w:lvl>
    <w:lvl w:ilvl="6" w:tplc="DFE4CA50" w:tentative="1">
      <w:start w:val="1"/>
      <w:numFmt w:val="bullet"/>
      <w:lvlText w:val=""/>
      <w:lvlJc w:val="left"/>
      <w:pPr>
        <w:tabs>
          <w:tab w:val="num" w:pos="5090"/>
        </w:tabs>
        <w:ind w:left="5090" w:hanging="360"/>
      </w:pPr>
      <w:rPr>
        <w:rFonts w:ascii="Symbol" w:hAnsi="Symbol" w:hint="default"/>
      </w:rPr>
    </w:lvl>
    <w:lvl w:ilvl="7" w:tplc="07849BFC" w:tentative="1">
      <w:start w:val="1"/>
      <w:numFmt w:val="bullet"/>
      <w:lvlText w:val="o"/>
      <w:lvlJc w:val="left"/>
      <w:pPr>
        <w:tabs>
          <w:tab w:val="num" w:pos="5810"/>
        </w:tabs>
        <w:ind w:left="5810" w:hanging="360"/>
      </w:pPr>
      <w:rPr>
        <w:rFonts w:ascii="Courier New" w:hAnsi="Courier New" w:cs="Courier New" w:hint="default"/>
      </w:rPr>
    </w:lvl>
    <w:lvl w:ilvl="8" w:tplc="ABE05356" w:tentative="1">
      <w:start w:val="1"/>
      <w:numFmt w:val="bullet"/>
      <w:lvlText w:val=""/>
      <w:lvlJc w:val="left"/>
      <w:pPr>
        <w:tabs>
          <w:tab w:val="num" w:pos="6530"/>
        </w:tabs>
        <w:ind w:left="6530"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3"/>
  </w:num>
  <w:num w:numId="6">
    <w:abstractNumId w:val="2"/>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825"/>
    <w:rsid w:val="000477D8"/>
    <w:rsid w:val="00080F62"/>
    <w:rsid w:val="000B5CAC"/>
    <w:rsid w:val="000D7F35"/>
    <w:rsid w:val="002158B9"/>
    <w:rsid w:val="00234227"/>
    <w:rsid w:val="002C0825"/>
    <w:rsid w:val="002C3952"/>
    <w:rsid w:val="002E17AC"/>
    <w:rsid w:val="00385AA2"/>
    <w:rsid w:val="00435EF2"/>
    <w:rsid w:val="005C7527"/>
    <w:rsid w:val="005F6102"/>
    <w:rsid w:val="00600995"/>
    <w:rsid w:val="007E449A"/>
    <w:rsid w:val="0083680E"/>
    <w:rsid w:val="00A22774"/>
    <w:rsid w:val="00A541F3"/>
    <w:rsid w:val="00AF1770"/>
    <w:rsid w:val="00B23343"/>
    <w:rsid w:val="00B543F6"/>
    <w:rsid w:val="00EE328C"/>
    <w:rsid w:val="00FC10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84AEAB"/>
  <w15:docId w15:val="{A44E0323-06B7-46EB-AEE5-74A8F78E5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E03A1"/>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0007">
      <w:bodyDiv w:val="1"/>
      <w:marLeft w:val="0"/>
      <w:marRight w:val="0"/>
      <w:marTop w:val="0"/>
      <w:marBottom w:val="0"/>
      <w:divBdr>
        <w:top w:val="none" w:sz="0" w:space="0" w:color="auto"/>
        <w:left w:val="none" w:sz="0" w:space="0" w:color="auto"/>
        <w:bottom w:val="none" w:sz="0" w:space="0" w:color="auto"/>
        <w:right w:val="none" w:sz="0" w:space="0" w:color="auto"/>
      </w:divBdr>
    </w:div>
    <w:div w:id="96563921">
      <w:bodyDiv w:val="1"/>
      <w:marLeft w:val="0"/>
      <w:marRight w:val="0"/>
      <w:marTop w:val="0"/>
      <w:marBottom w:val="0"/>
      <w:divBdr>
        <w:top w:val="none" w:sz="0" w:space="0" w:color="auto"/>
        <w:left w:val="none" w:sz="0" w:space="0" w:color="auto"/>
        <w:bottom w:val="none" w:sz="0" w:space="0" w:color="auto"/>
        <w:right w:val="none" w:sz="0" w:space="0" w:color="auto"/>
      </w:divBdr>
    </w:div>
    <w:div w:id="756559499">
      <w:bodyDiv w:val="1"/>
      <w:marLeft w:val="0"/>
      <w:marRight w:val="0"/>
      <w:marTop w:val="0"/>
      <w:marBottom w:val="0"/>
      <w:divBdr>
        <w:top w:val="none" w:sz="0" w:space="0" w:color="auto"/>
        <w:left w:val="none" w:sz="0" w:space="0" w:color="auto"/>
        <w:bottom w:val="none" w:sz="0" w:space="0" w:color="auto"/>
        <w:right w:val="none" w:sz="0" w:space="0" w:color="auto"/>
      </w:divBdr>
    </w:div>
    <w:div w:id="1350175680">
      <w:bodyDiv w:val="1"/>
      <w:marLeft w:val="0"/>
      <w:marRight w:val="0"/>
      <w:marTop w:val="0"/>
      <w:marBottom w:val="0"/>
      <w:divBdr>
        <w:top w:val="none" w:sz="0" w:space="0" w:color="auto"/>
        <w:left w:val="none" w:sz="0" w:space="0" w:color="auto"/>
        <w:bottom w:val="none" w:sz="0" w:space="0" w:color="auto"/>
        <w:right w:val="none" w:sz="0" w:space="0" w:color="auto"/>
      </w:divBdr>
    </w:div>
    <w:div w:id="1876504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upply.unicef.org/" TargetMode="External"/><Relationship Id="rId17" Type="http://schemas.openxmlformats.org/officeDocument/2006/relationships/hyperlink" Target="http://www.census.gov/population/international/software/cspr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ihsn.org/home/software/ddi-metadata-edit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hyperlink" Target="http://supply.unicef.org/" TargetMode="External"/><Relationship Id="rId19" Type="http://schemas.openxmlformats.org/officeDocument/2006/relationships/hyperlink" Target="http://www-01.ibm.com/software/analytics/spss/products/statistics/" TargetMode="Externa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5.jpeg"/><Relationship Id="rId22" Type="http://schemas.openxmlformats.org/officeDocument/2006/relationships/hyperlink" Target="mailto:mics@unicef.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E432B-8BE9-4033-A084-9443F26DA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1491</Words>
  <Characters>8499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UNICEF-MICS</dc:creator>
  <cp:lastModifiedBy>Tamara Rabah</cp:lastModifiedBy>
  <cp:revision>2</cp:revision>
  <cp:lastPrinted>2013-02-28T09:44:00Z</cp:lastPrinted>
  <dcterms:created xsi:type="dcterms:W3CDTF">2019-09-12T08:46:00Z</dcterms:created>
  <dcterms:modified xsi:type="dcterms:W3CDTF">2019-09-12T08:46:00Z</dcterms:modified>
</cp:coreProperties>
</file>