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621"/>
        <w:gridCol w:w="4621"/>
      </w:tblGrid>
      <w:tr w:rsidR="00231908" w:rsidRPr="001B3629"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1B3629" w:rsidRDefault="0042665C">
            <w:pPr>
              <w:spacing w:after="0"/>
              <w:rPr>
                <w:rFonts w:ascii="Calibri" w:hAnsi="Calibri"/>
                <w:lang w:val="en-GB"/>
              </w:rPr>
            </w:pPr>
            <w:bookmarkStart w:id="0" w:name="_GoBack"/>
            <w:r w:rsidRPr="001B3629">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1B3629" w:rsidRDefault="0042665C">
            <w:pPr>
              <w:spacing w:after="0"/>
              <w:jc w:val="right"/>
              <w:rPr>
                <w:rFonts w:ascii="Calibri" w:hAnsi="Calibri"/>
                <w:lang w:val="en-GB"/>
              </w:rPr>
            </w:pPr>
            <w:r w:rsidRPr="001B3629">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bookmarkEnd w:id="0"/>
    </w:tbl>
    <w:p w14:paraId="4BB66C9E" w14:textId="77777777" w:rsidR="00231908" w:rsidRPr="001B3629" w:rsidRDefault="00231908">
      <w:pPr>
        <w:spacing w:after="0" w:line="288" w:lineRule="auto"/>
        <w:jc w:val="center"/>
        <w:rPr>
          <w:rFonts w:ascii="Calibri" w:hAnsi="Calibri"/>
          <w:sz w:val="24"/>
          <w:szCs w:val="24"/>
          <w:lang w:val="en-GB"/>
        </w:rPr>
      </w:pPr>
    </w:p>
    <w:p w14:paraId="3071BD52" w14:textId="77777777" w:rsidR="00231908" w:rsidRPr="001B3629" w:rsidRDefault="00231908">
      <w:pPr>
        <w:spacing w:after="0" w:line="288" w:lineRule="auto"/>
        <w:jc w:val="center"/>
        <w:rPr>
          <w:sz w:val="24"/>
          <w:szCs w:val="24"/>
          <w:lang w:val="en-GB"/>
        </w:rPr>
      </w:pPr>
    </w:p>
    <w:p w14:paraId="1678B70D" w14:textId="77777777" w:rsidR="00231908" w:rsidRPr="001B3629" w:rsidRDefault="00231908">
      <w:pPr>
        <w:spacing w:after="0" w:line="288" w:lineRule="auto"/>
        <w:jc w:val="center"/>
        <w:rPr>
          <w:sz w:val="24"/>
          <w:szCs w:val="24"/>
          <w:lang w:val="en-GB"/>
        </w:rPr>
      </w:pPr>
    </w:p>
    <w:p w14:paraId="30133368" w14:textId="77777777" w:rsidR="00231908" w:rsidRPr="001B3629" w:rsidRDefault="00231908">
      <w:pPr>
        <w:spacing w:after="0" w:line="288" w:lineRule="auto"/>
        <w:jc w:val="center"/>
        <w:rPr>
          <w:sz w:val="24"/>
          <w:szCs w:val="24"/>
          <w:lang w:val="en-GB"/>
        </w:rPr>
      </w:pPr>
    </w:p>
    <w:p w14:paraId="6BA7F3C5" w14:textId="77777777" w:rsidR="00231908" w:rsidRPr="001B3629" w:rsidRDefault="00231908">
      <w:pPr>
        <w:spacing w:after="0" w:line="288" w:lineRule="auto"/>
        <w:jc w:val="center"/>
        <w:rPr>
          <w:sz w:val="24"/>
          <w:szCs w:val="24"/>
          <w:lang w:val="en-GB"/>
        </w:rPr>
      </w:pPr>
    </w:p>
    <w:p w14:paraId="253FC85A" w14:textId="77777777" w:rsidR="00231908" w:rsidRPr="001B3629" w:rsidRDefault="00231908">
      <w:pPr>
        <w:spacing w:after="0" w:line="288" w:lineRule="auto"/>
        <w:jc w:val="center"/>
        <w:rPr>
          <w:sz w:val="24"/>
          <w:szCs w:val="24"/>
          <w:lang w:val="en-GB"/>
        </w:rPr>
      </w:pPr>
    </w:p>
    <w:p w14:paraId="1AF5DADF" w14:textId="77777777" w:rsidR="00231908" w:rsidRPr="001B3629" w:rsidRDefault="00231908">
      <w:pPr>
        <w:spacing w:after="0" w:line="288" w:lineRule="auto"/>
        <w:jc w:val="center"/>
        <w:rPr>
          <w:sz w:val="24"/>
          <w:szCs w:val="24"/>
          <w:lang w:val="en-GB"/>
        </w:rPr>
      </w:pPr>
    </w:p>
    <w:p w14:paraId="64DA5D00" w14:textId="77777777" w:rsidR="00231908" w:rsidRPr="001B3629" w:rsidRDefault="00231908">
      <w:pPr>
        <w:spacing w:after="0" w:line="288" w:lineRule="auto"/>
        <w:jc w:val="center"/>
        <w:rPr>
          <w:sz w:val="24"/>
          <w:szCs w:val="24"/>
          <w:lang w:val="en-GB"/>
        </w:rPr>
      </w:pPr>
    </w:p>
    <w:p w14:paraId="282EA77D" w14:textId="77777777" w:rsidR="00231908" w:rsidRPr="001B3629" w:rsidRDefault="00231908">
      <w:pPr>
        <w:spacing w:after="0" w:line="288" w:lineRule="auto"/>
        <w:jc w:val="center"/>
        <w:rPr>
          <w:sz w:val="24"/>
          <w:szCs w:val="24"/>
          <w:lang w:val="en-GB"/>
        </w:rPr>
      </w:pPr>
    </w:p>
    <w:p w14:paraId="20DC1BC3" w14:textId="77777777" w:rsidR="00231908" w:rsidRPr="001B3629" w:rsidRDefault="00231908">
      <w:pPr>
        <w:spacing w:after="0" w:line="288" w:lineRule="auto"/>
        <w:jc w:val="center"/>
        <w:rPr>
          <w:sz w:val="24"/>
          <w:szCs w:val="24"/>
          <w:lang w:val="en-GB"/>
        </w:rPr>
      </w:pPr>
    </w:p>
    <w:p w14:paraId="3721C7E8" w14:textId="77777777" w:rsidR="00231908" w:rsidRPr="001B3629" w:rsidRDefault="00231908">
      <w:pPr>
        <w:spacing w:after="0" w:line="288" w:lineRule="auto"/>
        <w:jc w:val="center"/>
        <w:rPr>
          <w:sz w:val="24"/>
          <w:szCs w:val="24"/>
          <w:lang w:val="en-GB"/>
        </w:rPr>
      </w:pPr>
    </w:p>
    <w:p w14:paraId="25FECE5F" w14:textId="211678CC" w:rsidR="00231908" w:rsidRPr="001B3629" w:rsidRDefault="00476A8C">
      <w:pPr>
        <w:spacing w:after="0" w:line="288" w:lineRule="auto"/>
        <w:jc w:val="center"/>
        <w:rPr>
          <w:rFonts w:ascii="Andalus" w:hAnsi="Andalus" w:cs="Andalus"/>
          <w:b/>
          <w:sz w:val="48"/>
          <w:szCs w:val="48"/>
          <w:lang w:val="en-GB"/>
        </w:rPr>
      </w:pPr>
      <w:r w:rsidRPr="001B3629">
        <w:rPr>
          <w:rFonts w:ascii="Andalus" w:hAnsi="Andalus" w:cs="Andalus"/>
          <w:b/>
          <w:sz w:val="48"/>
          <w:szCs w:val="48"/>
          <w:lang w:val="en-GB"/>
        </w:rPr>
        <w:t>GUIDELINES FOR THE</w:t>
      </w:r>
    </w:p>
    <w:p w14:paraId="3B3FEA1A" w14:textId="02B0B0CC" w:rsidR="00231908" w:rsidRPr="001B3629" w:rsidRDefault="0042665C">
      <w:pPr>
        <w:spacing w:after="0" w:line="288" w:lineRule="auto"/>
        <w:jc w:val="center"/>
        <w:rPr>
          <w:rFonts w:ascii="Andalus" w:hAnsi="Andalus" w:cs="Andalus"/>
          <w:b/>
          <w:sz w:val="36"/>
          <w:lang w:val="en-GB"/>
        </w:rPr>
      </w:pPr>
      <w:r w:rsidRPr="001B3629">
        <w:rPr>
          <w:rFonts w:ascii="Andalus" w:hAnsi="Andalus" w:cs="Andalus"/>
          <w:b/>
          <w:sz w:val="48"/>
          <w:szCs w:val="48"/>
          <w:lang w:val="en-GB"/>
        </w:rPr>
        <w:t xml:space="preserve">CUSTOMISATION OF </w:t>
      </w:r>
      <w:r w:rsidR="001C2614">
        <w:rPr>
          <w:rFonts w:ascii="Andalus" w:hAnsi="Andalus" w:cs="Andalus"/>
          <w:b/>
          <w:sz w:val="48"/>
          <w:szCs w:val="48"/>
          <w:lang w:val="en-GB"/>
        </w:rPr>
        <w:t xml:space="preserve">MICS </w:t>
      </w:r>
      <w:r w:rsidRPr="001B3629">
        <w:rPr>
          <w:rFonts w:ascii="Andalus" w:hAnsi="Andalus" w:cs="Andalus"/>
          <w:b/>
          <w:sz w:val="48"/>
          <w:szCs w:val="48"/>
          <w:lang w:val="en-GB"/>
        </w:rPr>
        <w:t>QUESTIONNAIRES</w:t>
      </w:r>
    </w:p>
    <w:p w14:paraId="1E04CE40" w14:textId="77777777" w:rsidR="00231908" w:rsidRPr="001B3629" w:rsidRDefault="00231908">
      <w:pPr>
        <w:spacing w:after="0" w:line="288" w:lineRule="auto"/>
        <w:jc w:val="center"/>
        <w:rPr>
          <w:sz w:val="24"/>
          <w:szCs w:val="24"/>
          <w:lang w:val="en-GB"/>
        </w:rPr>
      </w:pPr>
    </w:p>
    <w:p w14:paraId="396928D2" w14:textId="77777777" w:rsidR="00231908" w:rsidRPr="001B3629" w:rsidRDefault="00231908">
      <w:pPr>
        <w:spacing w:after="0" w:line="288" w:lineRule="auto"/>
        <w:jc w:val="center"/>
        <w:rPr>
          <w:sz w:val="24"/>
          <w:szCs w:val="24"/>
          <w:lang w:val="en-GB"/>
        </w:rPr>
      </w:pPr>
    </w:p>
    <w:p w14:paraId="124FC347" w14:textId="77777777" w:rsidR="00231908" w:rsidRPr="001B3629" w:rsidRDefault="00231908">
      <w:pPr>
        <w:spacing w:after="0" w:line="288" w:lineRule="auto"/>
        <w:jc w:val="center"/>
        <w:rPr>
          <w:sz w:val="24"/>
          <w:szCs w:val="24"/>
          <w:lang w:val="en-GB"/>
        </w:rPr>
      </w:pPr>
    </w:p>
    <w:p w14:paraId="19033D1B" w14:textId="77777777" w:rsidR="00231908" w:rsidRPr="001B3629" w:rsidRDefault="00231908">
      <w:pPr>
        <w:spacing w:after="0" w:line="288" w:lineRule="auto"/>
        <w:jc w:val="center"/>
        <w:rPr>
          <w:sz w:val="24"/>
          <w:szCs w:val="24"/>
          <w:lang w:val="en-GB"/>
        </w:rPr>
      </w:pPr>
    </w:p>
    <w:p w14:paraId="2C4C0522" w14:textId="77777777" w:rsidR="00231908" w:rsidRPr="001B3629" w:rsidRDefault="00231908">
      <w:pPr>
        <w:spacing w:after="0" w:line="288" w:lineRule="auto"/>
        <w:jc w:val="center"/>
        <w:rPr>
          <w:sz w:val="24"/>
          <w:szCs w:val="24"/>
          <w:lang w:val="en-GB"/>
        </w:rPr>
      </w:pPr>
    </w:p>
    <w:p w14:paraId="7B6DB866" w14:textId="77777777" w:rsidR="00231908" w:rsidRPr="001B3629" w:rsidRDefault="00231908">
      <w:pPr>
        <w:spacing w:after="0" w:line="288" w:lineRule="auto"/>
        <w:jc w:val="center"/>
        <w:rPr>
          <w:sz w:val="24"/>
          <w:szCs w:val="24"/>
          <w:lang w:val="en-GB"/>
        </w:rPr>
      </w:pPr>
    </w:p>
    <w:p w14:paraId="3B481319" w14:textId="77777777" w:rsidR="00231908" w:rsidRPr="001B3629" w:rsidRDefault="00231908">
      <w:pPr>
        <w:spacing w:after="0" w:line="288" w:lineRule="auto"/>
        <w:jc w:val="center"/>
        <w:rPr>
          <w:sz w:val="24"/>
          <w:szCs w:val="24"/>
          <w:lang w:val="en-GB"/>
        </w:rPr>
      </w:pPr>
    </w:p>
    <w:p w14:paraId="57116B3D" w14:textId="77777777" w:rsidR="00231908" w:rsidRPr="001B3629" w:rsidRDefault="00231908">
      <w:pPr>
        <w:spacing w:after="0" w:line="288" w:lineRule="auto"/>
        <w:jc w:val="center"/>
        <w:rPr>
          <w:sz w:val="24"/>
          <w:szCs w:val="24"/>
          <w:lang w:val="en-GB"/>
        </w:rPr>
      </w:pPr>
    </w:p>
    <w:p w14:paraId="524BF619" w14:textId="77777777" w:rsidR="00231908" w:rsidRPr="001B3629" w:rsidRDefault="00231908">
      <w:pPr>
        <w:spacing w:after="0" w:line="288" w:lineRule="auto"/>
        <w:jc w:val="center"/>
        <w:rPr>
          <w:sz w:val="24"/>
          <w:szCs w:val="24"/>
          <w:lang w:val="en-GB"/>
        </w:rPr>
      </w:pPr>
    </w:p>
    <w:p w14:paraId="472D0F59" w14:textId="77777777" w:rsidR="00231908" w:rsidRPr="001B3629" w:rsidRDefault="00231908">
      <w:pPr>
        <w:spacing w:after="0" w:line="288" w:lineRule="auto"/>
        <w:jc w:val="center"/>
        <w:rPr>
          <w:sz w:val="24"/>
          <w:szCs w:val="24"/>
          <w:lang w:val="en-GB"/>
        </w:rPr>
      </w:pPr>
    </w:p>
    <w:p w14:paraId="26B2A33F" w14:textId="77777777" w:rsidR="00231908" w:rsidRPr="001B3629" w:rsidRDefault="00231908">
      <w:pPr>
        <w:spacing w:after="0" w:line="288" w:lineRule="auto"/>
        <w:jc w:val="center"/>
        <w:rPr>
          <w:sz w:val="24"/>
          <w:szCs w:val="24"/>
          <w:lang w:val="en-GB"/>
        </w:rPr>
      </w:pPr>
    </w:p>
    <w:p w14:paraId="2E2D8087" w14:textId="77777777" w:rsidR="00231908" w:rsidRPr="001B3629" w:rsidRDefault="00231908">
      <w:pPr>
        <w:spacing w:after="0" w:line="288" w:lineRule="auto"/>
        <w:jc w:val="center"/>
        <w:rPr>
          <w:sz w:val="24"/>
          <w:szCs w:val="24"/>
          <w:lang w:val="en-GB"/>
        </w:rPr>
      </w:pPr>
    </w:p>
    <w:p w14:paraId="22A89050" w14:textId="77777777" w:rsidR="00231908" w:rsidRPr="001B3629" w:rsidRDefault="00231908">
      <w:pPr>
        <w:spacing w:after="0" w:line="288" w:lineRule="auto"/>
        <w:jc w:val="center"/>
        <w:rPr>
          <w:sz w:val="24"/>
          <w:szCs w:val="24"/>
          <w:lang w:val="en-GB"/>
        </w:rPr>
      </w:pPr>
    </w:p>
    <w:p w14:paraId="37B51BAA" w14:textId="77777777" w:rsidR="00231908" w:rsidRPr="001B3629" w:rsidRDefault="00231908">
      <w:pPr>
        <w:spacing w:after="0" w:line="288" w:lineRule="auto"/>
        <w:jc w:val="center"/>
        <w:rPr>
          <w:sz w:val="24"/>
          <w:szCs w:val="24"/>
          <w:lang w:val="en-GB"/>
        </w:rPr>
      </w:pPr>
    </w:p>
    <w:p w14:paraId="39F310FD" w14:textId="77777777" w:rsidR="00231908" w:rsidRPr="001B3629" w:rsidRDefault="00231908">
      <w:pPr>
        <w:spacing w:after="0" w:line="288" w:lineRule="auto"/>
        <w:jc w:val="center"/>
        <w:rPr>
          <w:sz w:val="24"/>
          <w:szCs w:val="24"/>
          <w:lang w:val="en-GB"/>
        </w:rPr>
      </w:pPr>
    </w:p>
    <w:p w14:paraId="3CDF97A5" w14:textId="77777777" w:rsidR="00231908" w:rsidRPr="001B3629" w:rsidRDefault="00231908">
      <w:pPr>
        <w:spacing w:after="0" w:line="288" w:lineRule="auto"/>
        <w:jc w:val="center"/>
        <w:rPr>
          <w:sz w:val="24"/>
          <w:szCs w:val="24"/>
          <w:lang w:val="en-GB"/>
        </w:rPr>
      </w:pPr>
    </w:p>
    <w:p w14:paraId="4E7D2F7D" w14:textId="77777777" w:rsidR="005B7622" w:rsidRDefault="00C66941" w:rsidP="00F26350">
      <w:pPr>
        <w:spacing w:after="0" w:line="288" w:lineRule="auto"/>
        <w:jc w:val="center"/>
        <w:rPr>
          <w:rFonts w:ascii="Andalus" w:hAnsi="Andalus" w:cs="Andalus"/>
          <w:b/>
          <w:sz w:val="28"/>
          <w:szCs w:val="28"/>
          <w:lang w:val="en-GB"/>
        </w:rPr>
      </w:pPr>
      <w:r w:rsidRPr="001B3629">
        <w:rPr>
          <w:rFonts w:ascii="Andalus" w:hAnsi="Andalus" w:cs="Andalus"/>
          <w:b/>
          <w:sz w:val="28"/>
          <w:szCs w:val="28"/>
          <w:lang w:val="en-GB"/>
        </w:rPr>
        <w:t>March</w:t>
      </w:r>
      <w:r w:rsidR="0042665C" w:rsidRPr="001B3629">
        <w:rPr>
          <w:rFonts w:ascii="Andalus" w:hAnsi="Andalus" w:cs="Andalus"/>
          <w:b/>
          <w:sz w:val="28"/>
          <w:szCs w:val="28"/>
          <w:lang w:val="en-GB"/>
        </w:rPr>
        <w:t xml:space="preserve"> 2014</w:t>
      </w:r>
    </w:p>
    <w:p w14:paraId="52AA62AD" w14:textId="67039316" w:rsidR="007D026D" w:rsidRPr="001B3629" w:rsidRDefault="005B7622" w:rsidP="00F26350">
      <w:pPr>
        <w:spacing w:after="0" w:line="288" w:lineRule="auto"/>
        <w:jc w:val="center"/>
        <w:rPr>
          <w:rFonts w:ascii="Andalus" w:hAnsi="Andalus" w:cs="Andalus"/>
          <w:b/>
          <w:sz w:val="28"/>
          <w:szCs w:val="28"/>
          <w:lang w:val="en-GB"/>
        </w:rPr>
      </w:pPr>
      <w:r w:rsidRPr="005B7622">
        <w:rPr>
          <w:rFonts w:ascii="Andalus" w:hAnsi="Andalus" w:cs="Andalus"/>
          <w:b/>
          <w:sz w:val="20"/>
          <w:szCs w:val="28"/>
          <w:lang w:val="en-GB"/>
        </w:rPr>
        <w:t>Updated July 2016</w:t>
      </w:r>
      <w:r w:rsidR="007D026D" w:rsidRPr="001B3629">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1B3629" w:rsidRDefault="0042665C">
          <w:pPr>
            <w:pStyle w:val="TOCHeading"/>
            <w:tabs>
              <w:tab w:val="right" w:pos="9360"/>
            </w:tabs>
            <w:rPr>
              <w:rFonts w:asciiTheme="minorHAnsi" w:hAnsiTheme="minorHAnsi"/>
              <w:sz w:val="22"/>
              <w:szCs w:val="22"/>
              <w:lang w:val="en-GB"/>
            </w:rPr>
          </w:pPr>
          <w:r w:rsidRPr="001B3629">
            <w:rPr>
              <w:rFonts w:ascii="Andalus" w:hAnsi="Andalus" w:cs="Andalus"/>
              <w:sz w:val="32"/>
              <w:szCs w:val="32"/>
              <w:lang w:val="en-GB"/>
            </w:rPr>
            <w:t>Table of Contents</w:t>
          </w:r>
          <w:r w:rsidRPr="001B3629">
            <w:rPr>
              <w:rFonts w:asciiTheme="minorHAnsi" w:hAnsiTheme="minorHAnsi"/>
              <w:sz w:val="22"/>
              <w:szCs w:val="22"/>
              <w:lang w:val="en-GB"/>
            </w:rPr>
            <w:tab/>
            <w:t>Page</w:t>
          </w:r>
        </w:p>
        <w:p w14:paraId="24B968E5" w14:textId="77777777" w:rsidR="00231908" w:rsidRPr="001B3629" w:rsidRDefault="00231908">
          <w:pPr>
            <w:tabs>
              <w:tab w:val="right" w:pos="9360"/>
            </w:tabs>
            <w:rPr>
              <w:lang w:val="en-GB" w:bidi="en-US"/>
            </w:rPr>
          </w:pPr>
        </w:p>
        <w:p w14:paraId="758FDA7A" w14:textId="77777777" w:rsidR="00A64436" w:rsidRDefault="0042665C">
          <w:pPr>
            <w:pStyle w:val="TOC1"/>
            <w:rPr>
              <w:rFonts w:asciiTheme="minorHAnsi" w:eastAsiaTheme="minorEastAsia" w:hAnsiTheme="minorHAnsi" w:cstheme="minorBidi"/>
              <w:b w:val="0"/>
              <w:smallCaps w:val="0"/>
              <w:szCs w:val="22"/>
              <w:lang w:eastAsia="en-GB"/>
            </w:rPr>
          </w:pPr>
          <w:r w:rsidRPr="001B3629">
            <w:rPr>
              <w:rFonts w:asciiTheme="minorHAnsi" w:hAnsiTheme="minorHAnsi"/>
              <w:noProof w:val="0"/>
              <w:szCs w:val="22"/>
            </w:rPr>
            <w:fldChar w:fldCharType="begin"/>
          </w:r>
          <w:r w:rsidRPr="001B3629">
            <w:rPr>
              <w:rFonts w:asciiTheme="minorHAnsi" w:hAnsiTheme="minorHAnsi"/>
              <w:noProof w:val="0"/>
              <w:szCs w:val="22"/>
            </w:rPr>
            <w:instrText xml:space="preserve"> TOC \o "1-3" \h \z \u </w:instrText>
          </w:r>
          <w:r w:rsidRPr="001B3629">
            <w:rPr>
              <w:rFonts w:asciiTheme="minorHAnsi" w:hAnsiTheme="minorHAnsi"/>
              <w:noProof w:val="0"/>
              <w:szCs w:val="22"/>
            </w:rPr>
            <w:fldChar w:fldCharType="separate"/>
          </w:r>
          <w:hyperlink w:anchor="_Toc382911645" w:history="1">
            <w:r w:rsidR="00A64436" w:rsidRPr="00891525">
              <w:rPr>
                <w:rStyle w:val="Hyperlink"/>
              </w:rPr>
              <w:t>INTRODUCTION</w:t>
            </w:r>
            <w:r w:rsidR="00A64436">
              <w:rPr>
                <w:webHidden/>
              </w:rPr>
              <w:tab/>
            </w:r>
            <w:r w:rsidR="00A64436">
              <w:rPr>
                <w:webHidden/>
              </w:rPr>
              <w:fldChar w:fldCharType="begin"/>
            </w:r>
            <w:r w:rsidR="00A64436">
              <w:rPr>
                <w:webHidden/>
              </w:rPr>
              <w:instrText xml:space="preserve"> PAGEREF _Toc382911645 \h </w:instrText>
            </w:r>
            <w:r w:rsidR="00A64436">
              <w:rPr>
                <w:webHidden/>
              </w:rPr>
            </w:r>
            <w:r w:rsidR="00A64436">
              <w:rPr>
                <w:webHidden/>
              </w:rPr>
              <w:fldChar w:fldCharType="separate"/>
            </w:r>
            <w:r w:rsidR="00A64436">
              <w:rPr>
                <w:webHidden/>
              </w:rPr>
              <w:t>1</w:t>
            </w:r>
            <w:r w:rsidR="00A64436">
              <w:rPr>
                <w:webHidden/>
              </w:rPr>
              <w:fldChar w:fldCharType="end"/>
            </w:r>
          </w:hyperlink>
        </w:p>
        <w:p w14:paraId="2ABD7953" w14:textId="77777777" w:rsidR="00A64436" w:rsidRDefault="002A1323">
          <w:pPr>
            <w:pStyle w:val="TOC1"/>
            <w:rPr>
              <w:rFonts w:asciiTheme="minorHAnsi" w:eastAsiaTheme="minorEastAsia" w:hAnsiTheme="minorHAnsi" w:cstheme="minorBidi"/>
              <w:b w:val="0"/>
              <w:smallCaps w:val="0"/>
              <w:szCs w:val="22"/>
              <w:lang w:eastAsia="en-GB"/>
            </w:rPr>
          </w:pPr>
          <w:hyperlink w:anchor="_Toc382911646" w:history="1">
            <w:r w:rsidR="00A64436" w:rsidRPr="00891525">
              <w:rPr>
                <w:rStyle w:val="Hyperlink"/>
              </w:rPr>
              <w:t>CONTENT AND FEATURES TO RETAIN</w:t>
            </w:r>
            <w:r w:rsidR="00A64436">
              <w:rPr>
                <w:webHidden/>
              </w:rPr>
              <w:tab/>
            </w:r>
            <w:r w:rsidR="00A64436">
              <w:rPr>
                <w:webHidden/>
              </w:rPr>
              <w:fldChar w:fldCharType="begin"/>
            </w:r>
            <w:r w:rsidR="00A64436">
              <w:rPr>
                <w:webHidden/>
              </w:rPr>
              <w:instrText xml:space="preserve"> PAGEREF _Toc382911646 \h </w:instrText>
            </w:r>
            <w:r w:rsidR="00A64436">
              <w:rPr>
                <w:webHidden/>
              </w:rPr>
            </w:r>
            <w:r w:rsidR="00A64436">
              <w:rPr>
                <w:webHidden/>
              </w:rPr>
              <w:fldChar w:fldCharType="separate"/>
            </w:r>
            <w:r w:rsidR="00A64436">
              <w:rPr>
                <w:webHidden/>
              </w:rPr>
              <w:t>4</w:t>
            </w:r>
            <w:r w:rsidR="00A64436">
              <w:rPr>
                <w:webHidden/>
              </w:rPr>
              <w:fldChar w:fldCharType="end"/>
            </w:r>
          </w:hyperlink>
        </w:p>
        <w:p w14:paraId="41E43A7F" w14:textId="77777777" w:rsidR="00A64436" w:rsidRDefault="002A1323">
          <w:pPr>
            <w:pStyle w:val="TOC2"/>
            <w:rPr>
              <w:rFonts w:asciiTheme="minorHAnsi" w:eastAsiaTheme="minorEastAsia" w:hAnsiTheme="minorHAnsi" w:cstheme="minorBidi"/>
              <w:sz w:val="22"/>
              <w:szCs w:val="22"/>
              <w:lang w:eastAsia="en-GB"/>
            </w:rPr>
          </w:pPr>
          <w:hyperlink w:anchor="_Toc382911647" w:history="1">
            <w:r w:rsidR="00A64436" w:rsidRPr="00891525">
              <w:rPr>
                <w:rStyle w:val="Hyperlink"/>
              </w:rPr>
              <w:t>General information</w:t>
            </w:r>
            <w:r w:rsidR="00A64436">
              <w:rPr>
                <w:webHidden/>
              </w:rPr>
              <w:tab/>
            </w:r>
            <w:r w:rsidR="00A64436">
              <w:rPr>
                <w:webHidden/>
              </w:rPr>
              <w:fldChar w:fldCharType="begin"/>
            </w:r>
            <w:r w:rsidR="00A64436">
              <w:rPr>
                <w:webHidden/>
              </w:rPr>
              <w:instrText xml:space="preserve"> PAGEREF _Toc382911647 \h </w:instrText>
            </w:r>
            <w:r w:rsidR="00A64436">
              <w:rPr>
                <w:webHidden/>
              </w:rPr>
            </w:r>
            <w:r w:rsidR="00A64436">
              <w:rPr>
                <w:webHidden/>
              </w:rPr>
              <w:fldChar w:fldCharType="separate"/>
            </w:r>
            <w:r w:rsidR="00A64436">
              <w:rPr>
                <w:webHidden/>
              </w:rPr>
              <w:t>5</w:t>
            </w:r>
            <w:r w:rsidR="00A64436">
              <w:rPr>
                <w:webHidden/>
              </w:rPr>
              <w:fldChar w:fldCharType="end"/>
            </w:r>
          </w:hyperlink>
        </w:p>
        <w:p w14:paraId="6BA4EFB4" w14:textId="77777777" w:rsidR="00A64436" w:rsidRDefault="002A1323">
          <w:pPr>
            <w:pStyle w:val="TOC2"/>
            <w:rPr>
              <w:rFonts w:asciiTheme="minorHAnsi" w:eastAsiaTheme="minorEastAsia" w:hAnsiTheme="minorHAnsi" w:cstheme="minorBidi"/>
              <w:sz w:val="22"/>
              <w:szCs w:val="22"/>
              <w:lang w:eastAsia="en-GB"/>
            </w:rPr>
          </w:pPr>
          <w:hyperlink w:anchor="_Toc382911648" w:history="1">
            <w:r w:rsidR="00A64436" w:rsidRPr="00891525">
              <w:rPr>
                <w:rStyle w:val="Hyperlink"/>
              </w:rPr>
              <w:t>Rules and Useful Tips for Customisation</w:t>
            </w:r>
            <w:r w:rsidR="00A64436">
              <w:rPr>
                <w:webHidden/>
              </w:rPr>
              <w:tab/>
            </w:r>
            <w:r w:rsidR="00A64436">
              <w:rPr>
                <w:webHidden/>
              </w:rPr>
              <w:fldChar w:fldCharType="begin"/>
            </w:r>
            <w:r w:rsidR="00A64436">
              <w:rPr>
                <w:webHidden/>
              </w:rPr>
              <w:instrText xml:space="preserve"> PAGEREF _Toc382911648 \h </w:instrText>
            </w:r>
            <w:r w:rsidR="00A64436">
              <w:rPr>
                <w:webHidden/>
              </w:rPr>
            </w:r>
            <w:r w:rsidR="00A64436">
              <w:rPr>
                <w:webHidden/>
              </w:rPr>
              <w:fldChar w:fldCharType="separate"/>
            </w:r>
            <w:r w:rsidR="00A64436">
              <w:rPr>
                <w:webHidden/>
              </w:rPr>
              <w:t>6</w:t>
            </w:r>
            <w:r w:rsidR="00A64436">
              <w:rPr>
                <w:webHidden/>
              </w:rPr>
              <w:fldChar w:fldCharType="end"/>
            </w:r>
          </w:hyperlink>
        </w:p>
        <w:p w14:paraId="318CB6DD" w14:textId="77777777" w:rsidR="00A64436" w:rsidRDefault="002A1323">
          <w:pPr>
            <w:pStyle w:val="TOC1"/>
            <w:rPr>
              <w:rFonts w:asciiTheme="minorHAnsi" w:eastAsiaTheme="minorEastAsia" w:hAnsiTheme="minorHAnsi" w:cstheme="minorBidi"/>
              <w:b w:val="0"/>
              <w:smallCaps w:val="0"/>
              <w:szCs w:val="22"/>
              <w:lang w:eastAsia="en-GB"/>
            </w:rPr>
          </w:pPr>
          <w:hyperlink w:anchor="_Toc382911649" w:history="1">
            <w:r w:rsidR="00A64436" w:rsidRPr="00891525">
              <w:rPr>
                <w:rStyle w:val="Hyperlink"/>
              </w:rPr>
              <w:t>CHANGING/MODIFYING STANDARD MICS QUESTIONNAIRES</w:t>
            </w:r>
            <w:r w:rsidR="00A64436">
              <w:rPr>
                <w:webHidden/>
              </w:rPr>
              <w:tab/>
            </w:r>
            <w:r w:rsidR="00A64436">
              <w:rPr>
                <w:webHidden/>
              </w:rPr>
              <w:fldChar w:fldCharType="begin"/>
            </w:r>
            <w:r w:rsidR="00A64436">
              <w:rPr>
                <w:webHidden/>
              </w:rPr>
              <w:instrText xml:space="preserve"> PAGEREF _Toc382911649 \h </w:instrText>
            </w:r>
            <w:r w:rsidR="00A64436">
              <w:rPr>
                <w:webHidden/>
              </w:rPr>
            </w:r>
            <w:r w:rsidR="00A64436">
              <w:rPr>
                <w:webHidden/>
              </w:rPr>
              <w:fldChar w:fldCharType="separate"/>
            </w:r>
            <w:r w:rsidR="00A64436">
              <w:rPr>
                <w:webHidden/>
              </w:rPr>
              <w:t>8</w:t>
            </w:r>
            <w:r w:rsidR="00A64436">
              <w:rPr>
                <w:webHidden/>
              </w:rPr>
              <w:fldChar w:fldCharType="end"/>
            </w:r>
          </w:hyperlink>
        </w:p>
        <w:p w14:paraId="7E501A77" w14:textId="77777777" w:rsidR="00A64436" w:rsidRDefault="002A1323">
          <w:pPr>
            <w:pStyle w:val="TOC2"/>
            <w:rPr>
              <w:rFonts w:asciiTheme="minorHAnsi" w:eastAsiaTheme="minorEastAsia" w:hAnsiTheme="minorHAnsi" w:cstheme="minorBidi"/>
              <w:sz w:val="22"/>
              <w:szCs w:val="22"/>
              <w:lang w:eastAsia="en-GB"/>
            </w:rPr>
          </w:pPr>
          <w:hyperlink w:anchor="_Toc382911650" w:history="1">
            <w:r w:rsidR="00A64436" w:rsidRPr="00891525">
              <w:rPr>
                <w:rStyle w:val="Hyperlink"/>
              </w:rPr>
              <w:t>Household Questionnaire</w:t>
            </w:r>
            <w:r w:rsidR="00A64436">
              <w:rPr>
                <w:webHidden/>
              </w:rPr>
              <w:tab/>
            </w:r>
            <w:r w:rsidR="00A64436">
              <w:rPr>
                <w:webHidden/>
              </w:rPr>
              <w:fldChar w:fldCharType="begin"/>
            </w:r>
            <w:r w:rsidR="00A64436">
              <w:rPr>
                <w:webHidden/>
              </w:rPr>
              <w:instrText xml:space="preserve"> PAGEREF _Toc382911650 \h </w:instrText>
            </w:r>
            <w:r w:rsidR="00A64436">
              <w:rPr>
                <w:webHidden/>
              </w:rPr>
            </w:r>
            <w:r w:rsidR="00A64436">
              <w:rPr>
                <w:webHidden/>
              </w:rPr>
              <w:fldChar w:fldCharType="separate"/>
            </w:r>
            <w:r w:rsidR="00A64436">
              <w:rPr>
                <w:webHidden/>
              </w:rPr>
              <w:t>8</w:t>
            </w:r>
            <w:r w:rsidR="00A64436">
              <w:rPr>
                <w:webHidden/>
              </w:rPr>
              <w:fldChar w:fldCharType="end"/>
            </w:r>
          </w:hyperlink>
        </w:p>
        <w:p w14:paraId="621453CB" w14:textId="77777777" w:rsidR="00A64436" w:rsidRDefault="002A1323">
          <w:pPr>
            <w:pStyle w:val="TOC2"/>
            <w:rPr>
              <w:rFonts w:asciiTheme="minorHAnsi" w:eastAsiaTheme="minorEastAsia" w:hAnsiTheme="minorHAnsi" w:cstheme="minorBidi"/>
              <w:sz w:val="22"/>
              <w:szCs w:val="22"/>
              <w:lang w:eastAsia="en-GB"/>
            </w:rPr>
          </w:pPr>
          <w:hyperlink w:anchor="_Toc382911651" w:history="1">
            <w:r w:rsidR="00A64436" w:rsidRPr="00891525">
              <w:rPr>
                <w:rStyle w:val="Hyperlink"/>
              </w:rPr>
              <w:t>Questionnaire for Individual Women</w:t>
            </w:r>
            <w:r w:rsidR="00A64436">
              <w:rPr>
                <w:webHidden/>
              </w:rPr>
              <w:tab/>
            </w:r>
            <w:r w:rsidR="00A64436">
              <w:rPr>
                <w:webHidden/>
              </w:rPr>
              <w:fldChar w:fldCharType="begin"/>
            </w:r>
            <w:r w:rsidR="00A64436">
              <w:rPr>
                <w:webHidden/>
              </w:rPr>
              <w:instrText xml:space="preserve"> PAGEREF _Toc382911651 \h </w:instrText>
            </w:r>
            <w:r w:rsidR="00A64436">
              <w:rPr>
                <w:webHidden/>
              </w:rPr>
            </w:r>
            <w:r w:rsidR="00A64436">
              <w:rPr>
                <w:webHidden/>
              </w:rPr>
              <w:fldChar w:fldCharType="separate"/>
            </w:r>
            <w:r w:rsidR="00A64436">
              <w:rPr>
                <w:webHidden/>
              </w:rPr>
              <w:t>18</w:t>
            </w:r>
            <w:r w:rsidR="00A64436">
              <w:rPr>
                <w:webHidden/>
              </w:rPr>
              <w:fldChar w:fldCharType="end"/>
            </w:r>
          </w:hyperlink>
        </w:p>
        <w:p w14:paraId="40DF89A8" w14:textId="77777777" w:rsidR="00A64436" w:rsidRDefault="002A1323">
          <w:pPr>
            <w:pStyle w:val="TOC2"/>
            <w:rPr>
              <w:rFonts w:asciiTheme="minorHAnsi" w:eastAsiaTheme="minorEastAsia" w:hAnsiTheme="minorHAnsi" w:cstheme="minorBidi"/>
              <w:sz w:val="22"/>
              <w:szCs w:val="22"/>
              <w:lang w:eastAsia="en-GB"/>
            </w:rPr>
          </w:pPr>
          <w:hyperlink w:anchor="_Toc382911652" w:history="1">
            <w:r w:rsidR="00A64436" w:rsidRPr="00891525">
              <w:rPr>
                <w:rStyle w:val="Hyperlink"/>
              </w:rPr>
              <w:t>Questionnaire for Individual Men</w:t>
            </w:r>
            <w:r w:rsidR="00A64436">
              <w:rPr>
                <w:webHidden/>
              </w:rPr>
              <w:tab/>
            </w:r>
            <w:r w:rsidR="00A64436">
              <w:rPr>
                <w:webHidden/>
              </w:rPr>
              <w:fldChar w:fldCharType="begin"/>
            </w:r>
            <w:r w:rsidR="00A64436">
              <w:rPr>
                <w:webHidden/>
              </w:rPr>
              <w:instrText xml:space="preserve"> PAGEREF _Toc382911652 \h </w:instrText>
            </w:r>
            <w:r w:rsidR="00A64436">
              <w:rPr>
                <w:webHidden/>
              </w:rPr>
            </w:r>
            <w:r w:rsidR="00A64436">
              <w:rPr>
                <w:webHidden/>
              </w:rPr>
              <w:fldChar w:fldCharType="separate"/>
            </w:r>
            <w:r w:rsidR="00A64436">
              <w:rPr>
                <w:webHidden/>
              </w:rPr>
              <w:t>26</w:t>
            </w:r>
            <w:r w:rsidR="00A64436">
              <w:rPr>
                <w:webHidden/>
              </w:rPr>
              <w:fldChar w:fldCharType="end"/>
            </w:r>
          </w:hyperlink>
        </w:p>
        <w:p w14:paraId="5AB0D5FC" w14:textId="77777777" w:rsidR="00A64436" w:rsidRDefault="002A1323">
          <w:pPr>
            <w:pStyle w:val="TOC2"/>
            <w:rPr>
              <w:rFonts w:asciiTheme="minorHAnsi" w:eastAsiaTheme="minorEastAsia" w:hAnsiTheme="minorHAnsi" w:cstheme="minorBidi"/>
              <w:sz w:val="22"/>
              <w:szCs w:val="22"/>
              <w:lang w:eastAsia="en-GB"/>
            </w:rPr>
          </w:pPr>
          <w:hyperlink w:anchor="_Toc382911653" w:history="1">
            <w:r w:rsidR="00A64436" w:rsidRPr="00891525">
              <w:rPr>
                <w:rStyle w:val="Hyperlink"/>
              </w:rPr>
              <w:t>Questionnaire for Children Under Five</w:t>
            </w:r>
            <w:r w:rsidR="00A64436">
              <w:rPr>
                <w:webHidden/>
              </w:rPr>
              <w:tab/>
            </w:r>
            <w:r w:rsidR="00A64436">
              <w:rPr>
                <w:webHidden/>
              </w:rPr>
              <w:fldChar w:fldCharType="begin"/>
            </w:r>
            <w:r w:rsidR="00A64436">
              <w:rPr>
                <w:webHidden/>
              </w:rPr>
              <w:instrText xml:space="preserve"> PAGEREF _Toc382911653 \h </w:instrText>
            </w:r>
            <w:r w:rsidR="00A64436">
              <w:rPr>
                <w:webHidden/>
              </w:rPr>
            </w:r>
            <w:r w:rsidR="00A64436">
              <w:rPr>
                <w:webHidden/>
              </w:rPr>
              <w:fldChar w:fldCharType="separate"/>
            </w:r>
            <w:r w:rsidR="00A64436">
              <w:rPr>
                <w:webHidden/>
              </w:rPr>
              <w:t>27</w:t>
            </w:r>
            <w:r w:rsidR="00A64436">
              <w:rPr>
                <w:webHidden/>
              </w:rPr>
              <w:fldChar w:fldCharType="end"/>
            </w:r>
          </w:hyperlink>
        </w:p>
        <w:p w14:paraId="4D0E0A39" w14:textId="77777777" w:rsidR="00A64436" w:rsidRDefault="002A1323">
          <w:pPr>
            <w:pStyle w:val="TOC1"/>
            <w:rPr>
              <w:rFonts w:asciiTheme="minorHAnsi" w:eastAsiaTheme="minorEastAsia" w:hAnsiTheme="minorHAnsi" w:cstheme="minorBidi"/>
              <w:b w:val="0"/>
              <w:smallCaps w:val="0"/>
              <w:szCs w:val="22"/>
              <w:lang w:eastAsia="en-GB"/>
            </w:rPr>
          </w:pPr>
          <w:hyperlink w:anchor="_Toc382911654" w:history="1">
            <w:r w:rsidR="00A64436" w:rsidRPr="00891525">
              <w:rPr>
                <w:rStyle w:val="Hyperlink"/>
              </w:rPr>
              <w:t xml:space="preserve">APPENDIX A: THE FGM/C </w:t>
            </w:r>
            <w:r w:rsidR="00A64436" w:rsidRPr="00891525">
              <w:rPr>
                <w:rStyle w:val="Hyperlink"/>
                <w:caps/>
              </w:rPr>
              <w:t>MODULE IN surveys without the FERTILITY/Birth History MODULE</w:t>
            </w:r>
            <w:r w:rsidR="00A64436">
              <w:rPr>
                <w:webHidden/>
              </w:rPr>
              <w:tab/>
            </w:r>
            <w:r w:rsidR="00A64436">
              <w:rPr>
                <w:webHidden/>
              </w:rPr>
              <w:fldChar w:fldCharType="begin"/>
            </w:r>
            <w:r w:rsidR="00A64436">
              <w:rPr>
                <w:webHidden/>
              </w:rPr>
              <w:instrText xml:space="preserve"> PAGEREF _Toc382911654 \h </w:instrText>
            </w:r>
            <w:r w:rsidR="00A64436">
              <w:rPr>
                <w:webHidden/>
              </w:rPr>
            </w:r>
            <w:r w:rsidR="00A64436">
              <w:rPr>
                <w:webHidden/>
              </w:rPr>
              <w:fldChar w:fldCharType="separate"/>
            </w:r>
            <w:r w:rsidR="00A64436">
              <w:rPr>
                <w:webHidden/>
              </w:rPr>
              <w:t>44</w:t>
            </w:r>
            <w:r w:rsidR="00A64436">
              <w:rPr>
                <w:webHidden/>
              </w:rPr>
              <w:fldChar w:fldCharType="end"/>
            </w:r>
          </w:hyperlink>
        </w:p>
        <w:p w14:paraId="2EAB1934" w14:textId="77777777" w:rsidR="00A64436" w:rsidRDefault="002A1323">
          <w:pPr>
            <w:pStyle w:val="TOC1"/>
            <w:rPr>
              <w:rFonts w:asciiTheme="minorHAnsi" w:eastAsiaTheme="minorEastAsia" w:hAnsiTheme="minorHAnsi" w:cstheme="minorBidi"/>
              <w:b w:val="0"/>
              <w:smallCaps w:val="0"/>
              <w:szCs w:val="22"/>
              <w:lang w:eastAsia="en-GB"/>
            </w:rPr>
          </w:pPr>
          <w:hyperlink w:anchor="_Toc382911655" w:history="1">
            <w:r w:rsidR="00A64436" w:rsidRPr="00891525">
              <w:rPr>
                <w:rStyle w:val="Hyperlink"/>
              </w:rPr>
              <w:t>APPENDIX B: SUGGESTED TOR FOR EXPERT GROUP</w:t>
            </w:r>
            <w:r w:rsidR="00A64436">
              <w:rPr>
                <w:webHidden/>
              </w:rPr>
              <w:tab/>
            </w:r>
            <w:r w:rsidR="00A64436">
              <w:rPr>
                <w:webHidden/>
              </w:rPr>
              <w:fldChar w:fldCharType="begin"/>
            </w:r>
            <w:r w:rsidR="00A64436">
              <w:rPr>
                <w:webHidden/>
              </w:rPr>
              <w:instrText xml:space="preserve"> PAGEREF _Toc382911655 \h </w:instrText>
            </w:r>
            <w:r w:rsidR="00A64436">
              <w:rPr>
                <w:webHidden/>
              </w:rPr>
            </w:r>
            <w:r w:rsidR="00A64436">
              <w:rPr>
                <w:webHidden/>
              </w:rPr>
              <w:fldChar w:fldCharType="separate"/>
            </w:r>
            <w:r w:rsidR="00A64436">
              <w:rPr>
                <w:webHidden/>
              </w:rPr>
              <w:t>46</w:t>
            </w:r>
            <w:r w:rsidR="00A64436">
              <w:rPr>
                <w:webHidden/>
              </w:rPr>
              <w:fldChar w:fldCharType="end"/>
            </w:r>
          </w:hyperlink>
        </w:p>
        <w:p w14:paraId="229A33A7" w14:textId="77777777" w:rsidR="00231908" w:rsidRPr="001B3629" w:rsidRDefault="0042665C">
          <w:pPr>
            <w:tabs>
              <w:tab w:val="right" w:pos="9360"/>
            </w:tabs>
            <w:rPr>
              <w:lang w:val="en-GB"/>
            </w:rPr>
          </w:pPr>
          <w:r w:rsidRPr="001B3629">
            <w:rPr>
              <w:b/>
              <w:bCs/>
              <w:lang w:val="en-GB"/>
            </w:rPr>
            <w:fldChar w:fldCharType="end"/>
          </w:r>
        </w:p>
      </w:sdtContent>
    </w:sdt>
    <w:p w14:paraId="10BC59A6" w14:textId="77777777" w:rsidR="00231908" w:rsidRPr="001B3629" w:rsidRDefault="00231908">
      <w:pPr>
        <w:tabs>
          <w:tab w:val="left" w:pos="720"/>
          <w:tab w:val="right" w:leader="dot" w:pos="9360"/>
        </w:tabs>
        <w:spacing w:line="288" w:lineRule="auto"/>
        <w:rPr>
          <w:rFonts w:ascii="Andalus" w:eastAsia="Calibri" w:hAnsi="Andalus"/>
          <w:sz w:val="24"/>
          <w:szCs w:val="24"/>
          <w:lang w:val="en-GB"/>
        </w:rPr>
      </w:pPr>
    </w:p>
    <w:p w14:paraId="24C7EFD3" w14:textId="77777777" w:rsidR="00231908" w:rsidRPr="001B3629" w:rsidRDefault="00231908">
      <w:pPr>
        <w:spacing w:after="0" w:line="288" w:lineRule="auto"/>
        <w:rPr>
          <w:sz w:val="24"/>
          <w:szCs w:val="24"/>
          <w:lang w:val="en-GB"/>
        </w:rPr>
      </w:pPr>
    </w:p>
    <w:p w14:paraId="2548462C" w14:textId="77777777" w:rsidR="00231908" w:rsidRPr="001B3629" w:rsidRDefault="00231908">
      <w:pPr>
        <w:spacing w:after="0" w:line="288" w:lineRule="auto"/>
        <w:jc w:val="center"/>
        <w:rPr>
          <w:sz w:val="24"/>
          <w:szCs w:val="24"/>
          <w:lang w:val="en-GB"/>
        </w:rPr>
      </w:pPr>
    </w:p>
    <w:p w14:paraId="60B8DBA0" w14:textId="77777777" w:rsidR="00231908" w:rsidRPr="001B3629" w:rsidRDefault="00231908">
      <w:pPr>
        <w:spacing w:after="0" w:line="288" w:lineRule="auto"/>
        <w:jc w:val="center"/>
        <w:rPr>
          <w:sz w:val="24"/>
          <w:szCs w:val="24"/>
          <w:lang w:val="en-GB"/>
        </w:rPr>
      </w:pPr>
    </w:p>
    <w:p w14:paraId="2ECE7A91" w14:textId="77777777" w:rsidR="00231908" w:rsidRPr="001B3629" w:rsidRDefault="00231908">
      <w:pPr>
        <w:spacing w:after="0" w:line="288" w:lineRule="auto"/>
        <w:jc w:val="center"/>
        <w:rPr>
          <w:sz w:val="24"/>
          <w:szCs w:val="24"/>
          <w:lang w:val="en-GB"/>
        </w:rPr>
      </w:pPr>
    </w:p>
    <w:p w14:paraId="4240E6AA" w14:textId="77777777" w:rsidR="00231908" w:rsidRPr="001B3629" w:rsidRDefault="00231908">
      <w:pPr>
        <w:spacing w:after="0" w:line="288" w:lineRule="auto"/>
        <w:jc w:val="center"/>
        <w:rPr>
          <w:sz w:val="24"/>
          <w:szCs w:val="24"/>
          <w:lang w:val="en-GB"/>
        </w:rPr>
      </w:pPr>
    </w:p>
    <w:p w14:paraId="4EDDE75E" w14:textId="77777777" w:rsidR="00231908" w:rsidRPr="001B3629" w:rsidRDefault="00231908">
      <w:pPr>
        <w:spacing w:after="0" w:line="288" w:lineRule="auto"/>
        <w:jc w:val="center"/>
        <w:rPr>
          <w:sz w:val="24"/>
          <w:szCs w:val="24"/>
          <w:lang w:val="en-GB"/>
        </w:rPr>
      </w:pPr>
    </w:p>
    <w:p w14:paraId="3201D24C" w14:textId="77777777" w:rsidR="00231908" w:rsidRPr="001B3629" w:rsidRDefault="00231908">
      <w:pPr>
        <w:spacing w:after="0" w:line="288" w:lineRule="auto"/>
        <w:jc w:val="center"/>
        <w:rPr>
          <w:sz w:val="24"/>
          <w:szCs w:val="24"/>
          <w:lang w:val="en-GB"/>
        </w:rPr>
      </w:pPr>
    </w:p>
    <w:p w14:paraId="0AED7C96" w14:textId="77777777" w:rsidR="00231908" w:rsidRPr="001B3629" w:rsidRDefault="00231908">
      <w:pPr>
        <w:spacing w:after="0" w:line="288" w:lineRule="auto"/>
        <w:jc w:val="center"/>
        <w:rPr>
          <w:sz w:val="24"/>
          <w:szCs w:val="24"/>
          <w:lang w:val="en-GB"/>
        </w:rPr>
      </w:pPr>
    </w:p>
    <w:p w14:paraId="53D14B33" w14:textId="77777777" w:rsidR="00231908" w:rsidRPr="001B3629" w:rsidRDefault="00231908">
      <w:pPr>
        <w:spacing w:after="0" w:line="288" w:lineRule="auto"/>
        <w:jc w:val="center"/>
        <w:rPr>
          <w:sz w:val="24"/>
          <w:szCs w:val="24"/>
          <w:lang w:val="en-GB"/>
        </w:rPr>
      </w:pPr>
    </w:p>
    <w:p w14:paraId="1F3ED306" w14:textId="77777777" w:rsidR="00231908" w:rsidRPr="001B3629" w:rsidRDefault="00231908">
      <w:pPr>
        <w:spacing w:after="0" w:line="288" w:lineRule="auto"/>
        <w:jc w:val="center"/>
        <w:rPr>
          <w:sz w:val="24"/>
          <w:szCs w:val="24"/>
          <w:lang w:val="en-GB"/>
        </w:rPr>
      </w:pPr>
    </w:p>
    <w:p w14:paraId="48324B72" w14:textId="77777777" w:rsidR="00231908" w:rsidRPr="001B3629" w:rsidRDefault="00231908">
      <w:pPr>
        <w:spacing w:after="0" w:line="288" w:lineRule="auto"/>
        <w:rPr>
          <w:b/>
          <w:sz w:val="28"/>
          <w:szCs w:val="28"/>
          <w:lang w:val="en-GB"/>
        </w:rPr>
        <w:sectPr w:rsidR="00231908" w:rsidRPr="001B3629" w:rsidSect="007D026D">
          <w:headerReference w:type="default" r:id="rId11"/>
          <w:footerReference w:type="default" r:id="rId12"/>
          <w:pgSz w:w="11907" w:h="16839" w:code="9"/>
          <w:pgMar w:top="1440" w:right="1440" w:bottom="1440" w:left="1440" w:header="720" w:footer="720" w:gutter="0"/>
          <w:cols w:space="720"/>
          <w:titlePg/>
          <w:docGrid w:linePitch="360"/>
        </w:sectPr>
      </w:pPr>
    </w:p>
    <w:p w14:paraId="4C852C14" w14:textId="77777777" w:rsidR="00231908" w:rsidRPr="001B3629" w:rsidRDefault="0042665C">
      <w:pPr>
        <w:pStyle w:val="Heading1"/>
        <w:keepNext/>
        <w:spacing w:before="0" w:line="264" w:lineRule="auto"/>
        <w:contextualSpacing w:val="0"/>
        <w:rPr>
          <w:rFonts w:eastAsia="Times New Roman" w:cs="Andalus"/>
          <w:bCs w:val="0"/>
          <w:smallCaps/>
          <w:szCs w:val="36"/>
          <w:lang w:val="en-GB"/>
        </w:rPr>
      </w:pPr>
      <w:bookmarkStart w:id="1" w:name="_Toc382911645"/>
      <w:r w:rsidRPr="001B3629">
        <w:rPr>
          <w:rFonts w:eastAsia="Times New Roman" w:cs="Andalus"/>
          <w:bCs w:val="0"/>
          <w:smallCaps/>
          <w:szCs w:val="36"/>
          <w:lang w:val="en-GB"/>
        </w:rPr>
        <w:lastRenderedPageBreak/>
        <w:t>INTRODUCTION</w:t>
      </w:r>
      <w:bookmarkEnd w:id="1"/>
    </w:p>
    <w:p w14:paraId="2BF8E90A" w14:textId="77777777" w:rsidR="00231908" w:rsidRPr="001B3629" w:rsidRDefault="00231908">
      <w:pPr>
        <w:spacing w:after="0" w:line="288" w:lineRule="auto"/>
        <w:rPr>
          <w:lang w:val="en-GB"/>
        </w:rPr>
      </w:pPr>
    </w:p>
    <w:p w14:paraId="0710DC15" w14:textId="3B6C5A4A" w:rsidR="00231908" w:rsidRPr="001B3629" w:rsidRDefault="0042665C">
      <w:pPr>
        <w:spacing w:after="0" w:line="288" w:lineRule="auto"/>
        <w:rPr>
          <w:lang w:val="en-GB"/>
        </w:rPr>
      </w:pPr>
      <w:r w:rsidRPr="001B3629">
        <w:rPr>
          <w:lang w:val="en-GB"/>
        </w:rPr>
        <w:t xml:space="preserve">This document is intended to provide, to survey managers and other technical staff in countries conducting </w:t>
      </w:r>
      <w:r w:rsidR="001C2614">
        <w:rPr>
          <w:lang w:val="en-GB"/>
        </w:rPr>
        <w:t>Multiple Indicator Cluster Surveys (</w:t>
      </w:r>
      <w:r w:rsidRPr="001B3629">
        <w:rPr>
          <w:lang w:val="en-GB"/>
        </w:rPr>
        <w:t>MICS</w:t>
      </w:r>
      <w:r w:rsidR="001C2614">
        <w:rPr>
          <w:lang w:val="en-GB"/>
        </w:rPr>
        <w:t>)</w:t>
      </w:r>
      <w:r w:rsidRPr="001B3629">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r w:rsidR="009E3800" w:rsidRPr="001B3629">
        <w:rPr>
          <w:lang w:val="en-GB"/>
        </w:rPr>
        <w:t xml:space="preserve"> or childinfo.org/mics</w:t>
      </w:r>
      <w:r w:rsidRPr="001B3629">
        <w:rPr>
          <w:lang w:val="en-GB"/>
        </w:rPr>
        <w:t>.</w:t>
      </w:r>
    </w:p>
    <w:p w14:paraId="2CD7D4FE" w14:textId="77777777" w:rsidR="00231908" w:rsidRPr="001B3629" w:rsidRDefault="00231908">
      <w:pPr>
        <w:spacing w:after="0" w:line="288" w:lineRule="auto"/>
        <w:rPr>
          <w:lang w:val="en-GB"/>
        </w:rPr>
      </w:pPr>
    </w:p>
    <w:p w14:paraId="6F12D310" w14:textId="77777777" w:rsidR="00231908" w:rsidRPr="001B3629" w:rsidRDefault="0042665C">
      <w:pPr>
        <w:spacing w:after="0" w:line="288" w:lineRule="auto"/>
        <w:rPr>
          <w:lang w:val="en-GB"/>
        </w:rPr>
      </w:pPr>
      <w:r w:rsidRPr="001B3629">
        <w:rPr>
          <w:b/>
          <w:i/>
          <w:lang w:val="en-GB"/>
        </w:rPr>
        <w:t>Customisation</w:t>
      </w:r>
      <w:r w:rsidRPr="001B3629">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4037EEE5" w14:textId="77777777" w:rsidR="00231908" w:rsidRPr="001B3629" w:rsidRDefault="00231908">
      <w:pPr>
        <w:spacing w:after="0" w:line="288" w:lineRule="auto"/>
        <w:rPr>
          <w:lang w:val="en-GB"/>
        </w:rPr>
      </w:pPr>
    </w:p>
    <w:p w14:paraId="3CD49830" w14:textId="77777777" w:rsidR="00231908" w:rsidRPr="001B3629" w:rsidRDefault="0042665C">
      <w:pPr>
        <w:spacing w:after="0" w:line="288" w:lineRule="auto"/>
        <w:rPr>
          <w:lang w:val="en-GB"/>
        </w:rPr>
      </w:pPr>
      <w:r w:rsidRPr="001B3629">
        <w:rPr>
          <w:lang w:val="en-GB"/>
        </w:rPr>
        <w:t>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absolutely critical that lessons learned from previous data collection activities, including a previous MICS, are used effectively, and wherever necessary, tools are tested before final decisions are made. Testing may include organized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42DF50D7" w14:textId="77777777" w:rsidR="00231908" w:rsidRPr="001B3629" w:rsidRDefault="00231908">
      <w:pPr>
        <w:spacing w:after="0" w:line="288" w:lineRule="auto"/>
        <w:rPr>
          <w:lang w:val="en-GB"/>
        </w:rPr>
      </w:pPr>
    </w:p>
    <w:p w14:paraId="0C2D150F" w14:textId="77777777" w:rsidR="00231908" w:rsidRPr="001B3629" w:rsidRDefault="0042665C">
      <w:pPr>
        <w:spacing w:after="0" w:line="288" w:lineRule="auto"/>
        <w:rPr>
          <w:lang w:val="en-GB"/>
        </w:rPr>
      </w:pPr>
      <w:r w:rsidRPr="001B3629">
        <w:rPr>
          <w:lang w:val="en-GB"/>
        </w:rPr>
        <w:t>The standard MICS questionnaires in question (and covered in this document) are:</w:t>
      </w:r>
    </w:p>
    <w:p w14:paraId="388DA8D5" w14:textId="77777777" w:rsidR="00231908" w:rsidRPr="001B3629" w:rsidRDefault="0042665C">
      <w:pPr>
        <w:pStyle w:val="ListParagraph"/>
        <w:numPr>
          <w:ilvl w:val="0"/>
          <w:numId w:val="4"/>
        </w:numPr>
        <w:spacing w:after="0" w:line="288" w:lineRule="auto"/>
        <w:rPr>
          <w:lang w:val="en-GB"/>
        </w:rPr>
      </w:pPr>
      <w:r w:rsidRPr="001B3629">
        <w:rPr>
          <w:lang w:val="en-GB"/>
        </w:rPr>
        <w:t>The Household Questionnaire</w:t>
      </w:r>
    </w:p>
    <w:p w14:paraId="580B1431" w14:textId="77777777" w:rsidR="00F26350" w:rsidRDefault="0042665C">
      <w:pPr>
        <w:pStyle w:val="ListParagraph"/>
        <w:numPr>
          <w:ilvl w:val="0"/>
          <w:numId w:val="4"/>
        </w:numPr>
        <w:spacing w:after="0" w:line="288" w:lineRule="auto"/>
        <w:rPr>
          <w:lang w:val="en-GB"/>
        </w:rPr>
      </w:pPr>
      <w:r w:rsidRPr="001B3629">
        <w:rPr>
          <w:lang w:val="en-GB"/>
        </w:rPr>
        <w:t>The Questionnaire for Individual Women</w:t>
      </w:r>
      <w:r w:rsidR="00F26350" w:rsidRPr="00F26350">
        <w:rPr>
          <w:lang w:val="en-GB"/>
        </w:rPr>
        <w:t xml:space="preserve"> </w:t>
      </w:r>
    </w:p>
    <w:p w14:paraId="2D92B8B0" w14:textId="2CA215F5" w:rsidR="00231908" w:rsidRPr="001B3629" w:rsidRDefault="00F26350">
      <w:pPr>
        <w:pStyle w:val="ListParagraph"/>
        <w:numPr>
          <w:ilvl w:val="0"/>
          <w:numId w:val="4"/>
        </w:numPr>
        <w:spacing w:after="0" w:line="288" w:lineRule="auto"/>
        <w:rPr>
          <w:lang w:val="en-GB"/>
        </w:rPr>
      </w:pPr>
      <w:r w:rsidRPr="001B3629">
        <w:rPr>
          <w:lang w:val="en-GB"/>
        </w:rPr>
        <w:t>The Questionnaire for Individual Men</w:t>
      </w:r>
      <w:r>
        <w:rPr>
          <w:lang w:val="en-GB"/>
        </w:rPr>
        <w:t>, and</w:t>
      </w:r>
    </w:p>
    <w:p w14:paraId="2D04AFCD" w14:textId="6B32BC54" w:rsidR="00231908" w:rsidRPr="00F26350" w:rsidRDefault="0042665C" w:rsidP="00F26350">
      <w:pPr>
        <w:pStyle w:val="ListParagraph"/>
        <w:numPr>
          <w:ilvl w:val="0"/>
          <w:numId w:val="4"/>
        </w:numPr>
        <w:spacing w:after="0" w:line="288" w:lineRule="auto"/>
        <w:rPr>
          <w:lang w:val="en-GB"/>
        </w:rPr>
      </w:pPr>
      <w:r w:rsidRPr="00F26350">
        <w:rPr>
          <w:lang w:val="en-GB"/>
        </w:rPr>
        <w:t>The Questionnaire for Children Under Five</w:t>
      </w:r>
    </w:p>
    <w:p w14:paraId="27D92636" w14:textId="77777777" w:rsidR="00231908" w:rsidRPr="001B3629" w:rsidRDefault="00231908">
      <w:pPr>
        <w:spacing w:after="0" w:line="288" w:lineRule="auto"/>
        <w:rPr>
          <w:lang w:val="en-GB"/>
        </w:rPr>
      </w:pPr>
    </w:p>
    <w:p w14:paraId="509BBE2F" w14:textId="77777777" w:rsidR="00231908" w:rsidRPr="001B3629" w:rsidRDefault="0042665C">
      <w:pPr>
        <w:spacing w:after="0" w:line="288" w:lineRule="auto"/>
        <w:rPr>
          <w:lang w:val="en-GB"/>
        </w:rPr>
      </w:pPr>
      <w:r w:rsidRPr="001B3629">
        <w:rPr>
          <w:lang w:val="en-GB"/>
        </w:rPr>
        <w:t>Customisation covers the following types of changes to the standard MICS questionnaires:</w:t>
      </w:r>
    </w:p>
    <w:p w14:paraId="01DBDF61" w14:textId="5FF446EF" w:rsidR="00231908" w:rsidRPr="001B3629" w:rsidRDefault="0042665C">
      <w:pPr>
        <w:pStyle w:val="ListParagraph"/>
        <w:numPr>
          <w:ilvl w:val="0"/>
          <w:numId w:val="3"/>
        </w:numPr>
        <w:spacing w:after="0" w:line="288" w:lineRule="auto"/>
        <w:rPr>
          <w:lang w:val="en-GB"/>
        </w:rPr>
      </w:pPr>
      <w:r w:rsidRPr="001B3629">
        <w:rPr>
          <w:b/>
          <w:i/>
          <w:lang w:val="en-GB"/>
        </w:rPr>
        <w:t xml:space="preserve">Country-/Survey-specific </w:t>
      </w:r>
      <w:r w:rsidR="00EB2092" w:rsidRPr="001B3629">
        <w:rPr>
          <w:b/>
          <w:i/>
          <w:lang w:val="en-GB"/>
        </w:rPr>
        <w:t>m</w:t>
      </w:r>
      <w:r w:rsidRPr="001B3629">
        <w:rPr>
          <w:b/>
          <w:i/>
          <w:lang w:val="en-GB"/>
        </w:rPr>
        <w:t>odifications</w:t>
      </w:r>
      <w:r w:rsidRPr="001B3629">
        <w:rPr>
          <w:lang w:val="en-GB"/>
        </w:rPr>
        <w:t xml:space="preserve"> to already existing standard MICS questions and response codes as described in this document,</w:t>
      </w:r>
    </w:p>
    <w:p w14:paraId="6B153898" w14:textId="146FD6BB" w:rsidR="00231908" w:rsidRPr="001B3629" w:rsidRDefault="0042665C">
      <w:pPr>
        <w:pStyle w:val="ListParagraph"/>
        <w:numPr>
          <w:ilvl w:val="0"/>
          <w:numId w:val="3"/>
        </w:numPr>
        <w:spacing w:after="0" w:line="288" w:lineRule="auto"/>
        <w:rPr>
          <w:lang w:val="en-GB"/>
        </w:rPr>
      </w:pPr>
      <w:r w:rsidRPr="001B3629">
        <w:rPr>
          <w:b/>
          <w:i/>
          <w:lang w:val="en-GB"/>
        </w:rPr>
        <w:t>Deletions</w:t>
      </w:r>
      <w:r w:rsidRPr="001B3629">
        <w:rPr>
          <w:lang w:val="en-GB"/>
        </w:rPr>
        <w:t xml:space="preserve"> from the standard questionnaires, and</w:t>
      </w:r>
    </w:p>
    <w:p w14:paraId="28290D71" w14:textId="218D9349" w:rsidR="00231908" w:rsidRPr="001B3629" w:rsidRDefault="0042665C">
      <w:pPr>
        <w:pStyle w:val="ListParagraph"/>
        <w:numPr>
          <w:ilvl w:val="0"/>
          <w:numId w:val="3"/>
        </w:numPr>
        <w:spacing w:after="0" w:line="288" w:lineRule="auto"/>
        <w:rPr>
          <w:lang w:val="en-GB"/>
        </w:rPr>
      </w:pPr>
      <w:r w:rsidRPr="001B3629">
        <w:rPr>
          <w:b/>
          <w:i/>
          <w:lang w:val="en-GB"/>
        </w:rPr>
        <w:t>Additions</w:t>
      </w:r>
      <w:r w:rsidRPr="001B3629">
        <w:rPr>
          <w:lang w:val="en-GB"/>
        </w:rPr>
        <w:t xml:space="preserve"> to the standard questionnaires. </w:t>
      </w:r>
    </w:p>
    <w:p w14:paraId="49F579F2" w14:textId="77777777" w:rsidR="00231908" w:rsidRPr="001B3629" w:rsidRDefault="00231908">
      <w:pPr>
        <w:spacing w:after="0" w:line="288" w:lineRule="auto"/>
        <w:rPr>
          <w:lang w:val="en-GB"/>
        </w:rPr>
      </w:pPr>
    </w:p>
    <w:p w14:paraId="69542735" w14:textId="14D7E304" w:rsidR="00231908" w:rsidRPr="001B3629" w:rsidRDefault="0042665C">
      <w:pPr>
        <w:spacing w:after="0" w:line="288" w:lineRule="auto"/>
        <w:rPr>
          <w:lang w:val="en-GB"/>
        </w:rPr>
      </w:pPr>
      <w:r w:rsidRPr="001B3629">
        <w:rPr>
          <w:lang w:val="en-GB"/>
        </w:rPr>
        <w:t xml:space="preserve">As further explained in this document, certain parts of the standard MICS questionnaires </w:t>
      </w:r>
      <w:r w:rsidRPr="001B3629">
        <w:rPr>
          <w:i/>
          <w:lang w:val="en-GB"/>
        </w:rPr>
        <w:t>must</w:t>
      </w:r>
      <w:r w:rsidRPr="001B3629">
        <w:rPr>
          <w:lang w:val="en-GB"/>
        </w:rPr>
        <w:t xml:space="preserve"> be modified. Therefore, (a) above applies to all MICS surveys. Indeed, in several instances, the standard questionnaires include clear directives that a change or modification needs to be made. These cases are indicated using </w:t>
      </w:r>
      <w:r w:rsidRPr="001B3629">
        <w:rPr>
          <w:b/>
          <w:i/>
          <w:lang w:val="en-GB"/>
        </w:rPr>
        <w:t>bold italic</w:t>
      </w:r>
      <w:r w:rsidRPr="001B3629">
        <w:rPr>
          <w:lang w:val="en-GB"/>
        </w:rPr>
        <w:t xml:space="preserve"> text such as “</w:t>
      </w:r>
      <w:r w:rsidRPr="001B3629">
        <w:rPr>
          <w:b/>
          <w:i/>
          <w:lang w:val="en-GB"/>
        </w:rPr>
        <w:t>the civil authorities</w:t>
      </w:r>
      <w:r w:rsidRPr="001B3629">
        <w:rPr>
          <w:lang w:val="en-GB"/>
        </w:rPr>
        <w:t>” in BR3 or “</w:t>
      </w:r>
      <w:r w:rsidRPr="001B3629">
        <w:rPr>
          <w:b/>
          <w:i/>
          <w:lang w:val="en-GB"/>
        </w:rPr>
        <w:t>insert local name for clear broth/clear soup</w:t>
      </w:r>
      <w:r w:rsidRPr="001B3629">
        <w:rPr>
          <w:lang w:val="en-GB"/>
        </w:rPr>
        <w:t>” in BD7[C], and, in certain central areas, such as on cover pages, in a</w:t>
      </w:r>
      <w:r w:rsidRPr="001B3629">
        <w:rPr>
          <w:rStyle w:val="adaptationnoteChar"/>
          <w:rFonts w:eastAsiaTheme="minorEastAsia"/>
          <w:bCs/>
          <w:iCs/>
          <w:color w:val="C00000"/>
          <w:lang w:val="en-GB"/>
        </w:rPr>
        <w:t xml:space="preserve"> rust</w:t>
      </w:r>
      <w:r w:rsidRPr="001B3629">
        <w:rPr>
          <w:lang w:val="en-GB"/>
        </w:rPr>
        <w:t xml:space="preserve"> colour (i.e., the name of the implementing agency needs to be inserted in a space that is simply </w:t>
      </w:r>
      <w:r w:rsidRPr="001B3629">
        <w:rPr>
          <w:lang w:val="en-GB"/>
        </w:rPr>
        <w:lastRenderedPageBreak/>
        <w:t>shown as “</w:t>
      </w:r>
      <w:r w:rsidRPr="001B3629">
        <w:rPr>
          <w:i/>
          <w:lang w:val="en-GB"/>
        </w:rPr>
        <w:t>insert country-specific affiliation</w:t>
      </w:r>
      <w:r w:rsidRPr="001B3629">
        <w:rPr>
          <w:lang w:val="en-GB"/>
        </w:rPr>
        <w:t xml:space="preserve">”. When customising these, please use plain black text formatted as the surrounding text. </w:t>
      </w:r>
    </w:p>
    <w:p w14:paraId="5C71047A" w14:textId="77777777" w:rsidR="00231908" w:rsidRPr="001B3629" w:rsidRDefault="00231908">
      <w:pPr>
        <w:spacing w:after="0" w:line="288" w:lineRule="auto"/>
        <w:rPr>
          <w:lang w:val="en-GB"/>
        </w:rPr>
      </w:pPr>
    </w:p>
    <w:p w14:paraId="76C5AF8F" w14:textId="77777777" w:rsidR="00231908" w:rsidRPr="001B3629" w:rsidRDefault="0042665C">
      <w:pPr>
        <w:spacing w:after="0" w:line="288" w:lineRule="auto"/>
        <w:rPr>
          <w:lang w:val="en-GB"/>
        </w:rPr>
      </w:pPr>
      <w:r w:rsidRPr="001B3629">
        <w:rPr>
          <w:lang w:val="en-GB"/>
        </w:rPr>
        <w:t xml:space="preserve">Similarly, response categories that require customisation are indicated with </w:t>
      </w:r>
      <w:r w:rsidRPr="001B3629">
        <w:rPr>
          <w:i/>
          <w:lang w:val="en-GB"/>
        </w:rPr>
        <w:t>italics</w:t>
      </w:r>
      <w:r w:rsidRPr="001B3629">
        <w:rPr>
          <w:lang w:val="en-GB"/>
        </w:rPr>
        <w:t xml:space="preserve">, such as “Region:” and response categories in HH7 and sometimes with </w:t>
      </w:r>
      <w:r w:rsidRPr="001B3629">
        <w:rPr>
          <w:b/>
          <w:i/>
          <w:lang w:val="en-GB"/>
        </w:rPr>
        <w:t>bold italics</w:t>
      </w:r>
      <w:r w:rsidRPr="001B3629">
        <w:rPr>
          <w:lang w:val="en-GB"/>
        </w:rPr>
        <w:t>, such as “</w:t>
      </w:r>
      <w:r w:rsidRPr="001B3629">
        <w:rPr>
          <w:b/>
          <w:i/>
          <w:lang w:val="en-GB"/>
        </w:rPr>
        <w:t>Auxiliary midwife</w:t>
      </w:r>
      <w:r w:rsidRPr="001B3629">
        <w:rPr>
          <w:lang w:val="en-GB"/>
        </w:rPr>
        <w:t>” in MN2, MN17, PN13, and PN22 and “</w:t>
      </w:r>
      <w:r w:rsidRPr="001B3629">
        <w:rPr>
          <w:b/>
          <w:i/>
          <w:lang w:val="en-GB"/>
        </w:rPr>
        <w:t>Lactational amenorrhoea method</w:t>
      </w:r>
      <w:r w:rsidRPr="001B3629">
        <w:rPr>
          <w:lang w:val="en-GB"/>
        </w:rPr>
        <w:t xml:space="preserve">” in CP3. Please use plain text once customised. </w:t>
      </w:r>
    </w:p>
    <w:p w14:paraId="18ECE8BA" w14:textId="77777777" w:rsidR="00231908" w:rsidRPr="001B3629" w:rsidRDefault="00231908">
      <w:pPr>
        <w:spacing w:after="0" w:line="288" w:lineRule="auto"/>
        <w:rPr>
          <w:lang w:val="en-GB"/>
        </w:rPr>
      </w:pPr>
    </w:p>
    <w:p w14:paraId="64A4EFFE" w14:textId="05116287" w:rsidR="00714FF1" w:rsidRPr="001B3629" w:rsidRDefault="0042665C">
      <w:pPr>
        <w:spacing w:after="0" w:line="288" w:lineRule="auto"/>
        <w:rPr>
          <w:lang w:val="en-GB"/>
        </w:rPr>
      </w:pPr>
      <w:r w:rsidRPr="001B3629">
        <w:rPr>
          <w:lang w:val="en-GB"/>
        </w:rPr>
        <w:t xml:space="preserve">No MICS survey is recommended to retain all of the modules and questions of the standard MICS questionnaires. First, there will always be some topics that will not be relevant in certain countries or regions, such as female genital cutting, polygyny, </w:t>
      </w:r>
      <w:r w:rsidR="001C2614">
        <w:rPr>
          <w:lang w:val="en-GB"/>
        </w:rPr>
        <w:t xml:space="preserve">or </w:t>
      </w:r>
      <w:r w:rsidRPr="001B3629">
        <w:rPr>
          <w:lang w:val="en-GB"/>
        </w:rPr>
        <w:t xml:space="preserve">malaria – which are all topics that are applicable in (relatively) well-defined regions of the world. </w:t>
      </w:r>
    </w:p>
    <w:p w14:paraId="271C2940" w14:textId="77777777" w:rsidR="00714FF1" w:rsidRPr="001B3629" w:rsidRDefault="00714FF1">
      <w:pPr>
        <w:spacing w:after="0" w:line="288" w:lineRule="auto"/>
        <w:rPr>
          <w:lang w:val="en-GB"/>
        </w:rPr>
      </w:pPr>
    </w:p>
    <w:p w14:paraId="0AC71E27" w14:textId="7AC69093" w:rsidR="00714FF1" w:rsidRPr="001B3629" w:rsidRDefault="0042665C" w:rsidP="00714FF1">
      <w:pPr>
        <w:spacing w:after="0" w:line="288" w:lineRule="auto"/>
        <w:rPr>
          <w:lang w:val="en-GB"/>
        </w:rPr>
      </w:pPr>
      <w:r w:rsidRPr="001B3629">
        <w:rPr>
          <w:lang w:val="en-GB"/>
        </w:rPr>
        <w:t>Second, decisions on the content of any MICS survey will ideally be made as a result of a thorough data gap assessment</w:t>
      </w:r>
      <w:r w:rsidR="00714FF1" w:rsidRPr="001B3629">
        <w:rPr>
          <w:lang w:val="en-GB"/>
        </w:rPr>
        <w:t>, generally based on the List of MICS Indicators</w:t>
      </w:r>
      <w:r w:rsidRPr="001B3629">
        <w:rPr>
          <w:lang w:val="en-GB"/>
        </w:rPr>
        <w:t xml:space="preserve">, and, for example, when information is available from other </w:t>
      </w:r>
      <w:r w:rsidR="00714FF1" w:rsidRPr="001B3629">
        <w:rPr>
          <w:lang w:val="en-GB"/>
        </w:rPr>
        <w:t xml:space="preserve">recent </w:t>
      </w:r>
      <w:r w:rsidRPr="001B3629">
        <w:rPr>
          <w:lang w:val="en-GB"/>
        </w:rPr>
        <w:t>data sources, certain</w:t>
      </w:r>
      <w:r w:rsidR="00F26350">
        <w:rPr>
          <w:lang w:val="en-GB"/>
        </w:rPr>
        <w:t xml:space="preserve"> modules</w:t>
      </w:r>
      <w:r w:rsidRPr="001B3629">
        <w:rPr>
          <w:lang w:val="en-GB"/>
        </w:rPr>
        <w:t xml:space="preserve"> or sets of questions will be dropped. </w:t>
      </w:r>
      <w:r w:rsidR="00714FF1" w:rsidRPr="001B3629">
        <w:rPr>
          <w:lang w:val="en-GB"/>
        </w:rPr>
        <w:t>The process and analysis involved in a comprehensive data needs assessment will vary, but is a crucial step in determining the content of the survey.</w:t>
      </w:r>
    </w:p>
    <w:p w14:paraId="0C6228B6" w14:textId="77777777" w:rsidR="00714FF1" w:rsidRPr="001B3629" w:rsidRDefault="00714FF1" w:rsidP="00714FF1">
      <w:pPr>
        <w:spacing w:after="0" w:line="288" w:lineRule="auto"/>
        <w:rPr>
          <w:lang w:val="en-GB"/>
        </w:rPr>
      </w:pPr>
    </w:p>
    <w:p w14:paraId="1B00A75A" w14:textId="4E2F33B2" w:rsidR="00714FF1" w:rsidRPr="001B3629" w:rsidRDefault="00714FF1" w:rsidP="00714FF1">
      <w:pPr>
        <w:spacing w:after="0" w:line="288" w:lineRule="auto"/>
        <w:rPr>
          <w:lang w:val="en-GB"/>
        </w:rPr>
      </w:pPr>
      <w:r w:rsidRPr="001B3629">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2CC078FA" w14:textId="77777777" w:rsidR="00714FF1" w:rsidRPr="001B3629" w:rsidRDefault="00714FF1" w:rsidP="00714FF1">
      <w:pPr>
        <w:spacing w:after="0" w:line="288" w:lineRule="auto"/>
        <w:rPr>
          <w:lang w:val="en-GB"/>
        </w:rPr>
      </w:pPr>
    </w:p>
    <w:p w14:paraId="57B02177" w14:textId="46DE2CC5" w:rsidR="00714FF1" w:rsidRPr="001B3629" w:rsidRDefault="00714FF1" w:rsidP="00714FF1">
      <w:pPr>
        <w:spacing w:after="0" w:line="288" w:lineRule="auto"/>
        <w:rPr>
          <w:lang w:val="en-GB"/>
        </w:rPr>
      </w:pPr>
      <w:r w:rsidRPr="001B3629">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5BBDB4C7" w14:textId="77777777" w:rsidR="00714FF1" w:rsidRPr="001B3629" w:rsidRDefault="00714FF1">
      <w:pPr>
        <w:spacing w:after="0" w:line="288" w:lineRule="auto"/>
        <w:rPr>
          <w:lang w:val="en-GB"/>
        </w:rPr>
      </w:pPr>
    </w:p>
    <w:p w14:paraId="7DF20126" w14:textId="77777777" w:rsidR="00231908" w:rsidRPr="001B3629" w:rsidRDefault="0042665C">
      <w:pPr>
        <w:spacing w:after="0" w:line="288" w:lineRule="auto"/>
        <w:rPr>
          <w:lang w:val="en-GB"/>
        </w:rPr>
      </w:pPr>
      <w:r w:rsidRPr="001B3629">
        <w:rPr>
          <w:lang w:val="en-GB"/>
        </w:rPr>
        <w:t>In all MICS surveys, therefore, it is expected that (b) above will also be applicable.</w:t>
      </w:r>
    </w:p>
    <w:p w14:paraId="4822FE73" w14:textId="77777777" w:rsidR="00231908" w:rsidRPr="001B3629" w:rsidRDefault="00231908">
      <w:pPr>
        <w:spacing w:after="0" w:line="288" w:lineRule="auto"/>
        <w:rPr>
          <w:lang w:val="en-GB"/>
        </w:rPr>
      </w:pPr>
    </w:p>
    <w:p w14:paraId="01884E22" w14:textId="080052D0" w:rsidR="00231908" w:rsidRDefault="00714FF1">
      <w:pPr>
        <w:spacing w:after="0" w:line="288" w:lineRule="auto"/>
        <w:rPr>
          <w:lang w:val="en-GB"/>
        </w:rPr>
      </w:pPr>
      <w:r w:rsidRPr="001B3629">
        <w:rPr>
          <w:lang w:val="en-GB"/>
        </w:rPr>
        <w:t>S</w:t>
      </w:r>
      <w:r w:rsidR="0042665C" w:rsidRPr="001B3629">
        <w:rPr>
          <w:lang w:val="en-GB"/>
        </w:rPr>
        <w:t xml:space="preserve">ome MICS surveys may </w:t>
      </w:r>
      <w:r w:rsidRPr="001B3629">
        <w:rPr>
          <w:lang w:val="en-GB"/>
        </w:rPr>
        <w:t xml:space="preserve">also </w:t>
      </w:r>
      <w:r w:rsidR="0042665C" w:rsidRPr="001B3629">
        <w:rPr>
          <w:lang w:val="en-GB"/>
        </w:rPr>
        <w:t xml:space="preserve">add topics, modules and questions which are not already in the standard MICS questionnaires. These </w:t>
      </w:r>
      <w:r w:rsidRPr="001B3629">
        <w:rPr>
          <w:lang w:val="en-GB"/>
        </w:rPr>
        <w:t>could</w:t>
      </w:r>
      <w:r w:rsidR="0042665C" w:rsidRPr="001B3629">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5E7A7BC" w14:textId="77777777" w:rsidR="006C175F" w:rsidRPr="001B3629" w:rsidRDefault="006C175F">
      <w:pPr>
        <w:spacing w:after="0" w:line="288" w:lineRule="auto"/>
        <w:rPr>
          <w:lang w:val="en-GB"/>
        </w:rPr>
      </w:pPr>
    </w:p>
    <w:p w14:paraId="6E7FA3B2" w14:textId="77777777" w:rsidR="00714FF1" w:rsidRPr="001B3629" w:rsidRDefault="00714FF1" w:rsidP="00714FF1">
      <w:pPr>
        <w:rPr>
          <w:lang w:val="en-GB"/>
        </w:rPr>
      </w:pPr>
      <w:r w:rsidRPr="001B3629">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1B3629" w:rsidRDefault="00714FF1" w:rsidP="00714FF1">
      <w:pPr>
        <w:rPr>
          <w:lang w:val="en-GB"/>
        </w:rPr>
      </w:pPr>
      <w:r w:rsidRPr="001B3629">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48A448A0" w:rsidR="00714FF1" w:rsidRPr="001B3629" w:rsidRDefault="00714FF1" w:rsidP="00714FF1">
      <w:pPr>
        <w:rPr>
          <w:lang w:val="en-GB"/>
        </w:rPr>
      </w:pPr>
      <w:r w:rsidRPr="001B3629">
        <w:rPr>
          <w:lang w:val="en-GB"/>
        </w:rPr>
        <w:t>Only when tabulations are clearly designed questionnaire design can commence. Some additions may only require that an extra column is inserted in an existing tables,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presenting the idea of additional questions, leaving the Survey Management team with the whole responsibility of designing, collecting, and presenting the information</w:t>
      </w:r>
      <w:r w:rsidR="007D026D" w:rsidRPr="001B3629">
        <w:rPr>
          <w:lang w:val="en-GB"/>
        </w:rPr>
        <w:t xml:space="preserve"> and often resulting in significant delays</w:t>
      </w:r>
      <w:r w:rsidRPr="001B3629">
        <w:rPr>
          <w:lang w:val="en-GB"/>
        </w:rPr>
        <w:t>.</w:t>
      </w:r>
    </w:p>
    <w:p w14:paraId="65EC3521" w14:textId="30F0EA26" w:rsidR="00714FF1" w:rsidRPr="001B3629" w:rsidRDefault="00714FF1" w:rsidP="00714FF1">
      <w:pPr>
        <w:rPr>
          <w:lang w:val="en-GB"/>
        </w:rPr>
      </w:pPr>
      <w:r w:rsidRPr="001B3629">
        <w:rPr>
          <w:lang w:val="en-GB"/>
        </w:rPr>
        <w:t>Only questions that are previously well-tested and validated should be included. A full MICS is not the right tool to experiment with data collection</w:t>
      </w:r>
      <w:r w:rsidR="007D026D" w:rsidRPr="001B3629">
        <w:rPr>
          <w:lang w:val="en-GB"/>
        </w:rPr>
        <w:t>.</w:t>
      </w:r>
      <w:r w:rsidRPr="001B3629">
        <w:rPr>
          <w:lang w:val="en-GB"/>
        </w:rPr>
        <w:t xml:space="preserve"> </w:t>
      </w:r>
      <w:r w:rsidR="007D026D" w:rsidRPr="001B3629">
        <w:rPr>
          <w:lang w:val="en-GB"/>
        </w:rPr>
        <w:t>Results from questions that are not validated</w:t>
      </w:r>
      <w:r w:rsidRPr="001B3629">
        <w:rPr>
          <w:lang w:val="en-GB"/>
        </w:rPr>
        <w:t xml:space="preserve"> may be completely misleading without </w:t>
      </w:r>
      <w:r w:rsidR="007D026D" w:rsidRPr="001B3629">
        <w:rPr>
          <w:lang w:val="en-GB"/>
        </w:rPr>
        <w:t xml:space="preserve">an understanding of what </w:t>
      </w:r>
      <w:r w:rsidR="00F26350">
        <w:rPr>
          <w:lang w:val="en-GB"/>
        </w:rPr>
        <w:t xml:space="preserve">is being </w:t>
      </w:r>
      <w:r w:rsidR="007D026D" w:rsidRPr="001B3629">
        <w:rPr>
          <w:lang w:val="en-GB"/>
        </w:rPr>
        <w:t>measured</w:t>
      </w:r>
      <w:r w:rsidRPr="001B3629">
        <w:rPr>
          <w:lang w:val="en-GB"/>
        </w:rPr>
        <w:t>. In worst case scenarios the additional effort may even reduce the quality of the rest of the survey.</w:t>
      </w:r>
    </w:p>
    <w:p w14:paraId="31BF32E4" w14:textId="6EE91D43" w:rsidR="00714FF1" w:rsidRPr="001B3629" w:rsidRDefault="007D026D" w:rsidP="00714FF1">
      <w:pPr>
        <w:rPr>
          <w:lang w:val="en-GB"/>
        </w:rPr>
      </w:pPr>
      <w:r w:rsidRPr="001B3629">
        <w:rPr>
          <w:lang w:val="en-GB"/>
        </w:rPr>
        <w:t>Q</w:t>
      </w:r>
      <w:r w:rsidR="00714FF1" w:rsidRPr="001B3629">
        <w:rPr>
          <w:lang w:val="en-GB"/>
        </w:rPr>
        <w:t xml:space="preserve">uestions are </w:t>
      </w:r>
      <w:r w:rsidRPr="001B3629">
        <w:rPr>
          <w:lang w:val="en-GB"/>
        </w:rPr>
        <w:t xml:space="preserve">often </w:t>
      </w:r>
      <w:r w:rsidR="00714FF1" w:rsidRPr="001B3629">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1B3629" w:rsidRDefault="007D026D" w:rsidP="00714FF1">
      <w:pPr>
        <w:rPr>
          <w:lang w:val="en-GB"/>
        </w:rPr>
      </w:pPr>
      <w:r w:rsidRPr="001B3629">
        <w:rPr>
          <w:lang w:val="en-GB"/>
        </w:rPr>
        <w:t>If</w:t>
      </w:r>
      <w:r w:rsidR="00714FF1" w:rsidRPr="001B3629">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1B3629" w:rsidRDefault="00E9362F">
      <w:pPr>
        <w:rPr>
          <w:rFonts w:asciiTheme="majorHAnsi" w:eastAsia="Times New Roman" w:hAnsiTheme="majorHAnsi" w:cs="Andalus"/>
          <w:b/>
          <w:smallCaps/>
          <w:sz w:val="28"/>
          <w:szCs w:val="28"/>
          <w:lang w:val="en-GB"/>
        </w:rPr>
      </w:pPr>
      <w:r w:rsidRPr="001B3629">
        <w:rPr>
          <w:rFonts w:eastAsia="Times New Roman" w:cs="Andalus"/>
          <w:bCs/>
          <w:smallCaps/>
          <w:lang w:val="en-GB"/>
        </w:rPr>
        <w:br w:type="page"/>
      </w:r>
    </w:p>
    <w:p w14:paraId="442A312C" w14:textId="6B12E61F" w:rsidR="00231908" w:rsidRPr="001B3629" w:rsidRDefault="007D026D">
      <w:pPr>
        <w:pStyle w:val="Heading1"/>
        <w:keepNext/>
        <w:spacing w:before="0" w:line="264" w:lineRule="auto"/>
        <w:contextualSpacing w:val="0"/>
        <w:rPr>
          <w:rFonts w:eastAsia="Times New Roman" w:cs="Andalus"/>
          <w:bCs w:val="0"/>
          <w:smallCaps/>
          <w:lang w:val="en-GB"/>
        </w:rPr>
      </w:pPr>
      <w:bookmarkStart w:id="2" w:name="_Toc382911646"/>
      <w:r w:rsidRPr="001B3629">
        <w:rPr>
          <w:rFonts w:eastAsia="Times New Roman" w:cs="Andalus"/>
          <w:bCs w:val="0"/>
          <w:smallCaps/>
          <w:lang w:val="en-GB"/>
        </w:rPr>
        <w:t>C</w:t>
      </w:r>
      <w:r w:rsidR="0042665C" w:rsidRPr="001B3629">
        <w:rPr>
          <w:rFonts w:eastAsia="Times New Roman" w:cs="Andalus"/>
          <w:bCs w:val="0"/>
          <w:smallCaps/>
          <w:lang w:val="en-GB"/>
        </w:rPr>
        <w:t>ONTENT AND FEATURES TO RETAIN</w:t>
      </w:r>
      <w:bookmarkEnd w:id="2"/>
    </w:p>
    <w:p w14:paraId="349205C6" w14:textId="77777777" w:rsidR="007D026D" w:rsidRPr="001B3629" w:rsidRDefault="007D026D">
      <w:pPr>
        <w:spacing w:after="0" w:line="288" w:lineRule="auto"/>
        <w:rPr>
          <w:lang w:val="en-GB"/>
        </w:rPr>
      </w:pPr>
    </w:p>
    <w:p w14:paraId="21AD4665" w14:textId="51EA94A3" w:rsidR="00231908" w:rsidRPr="001B3629" w:rsidRDefault="007D026D">
      <w:pPr>
        <w:spacing w:after="0" w:line="288" w:lineRule="auto"/>
        <w:rPr>
          <w:lang w:val="en-GB"/>
        </w:rPr>
      </w:pPr>
      <w:r w:rsidRPr="001B3629">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60F45678" w14:textId="77777777" w:rsidR="007D026D" w:rsidRPr="001B3629" w:rsidRDefault="007D026D">
      <w:pPr>
        <w:spacing w:after="0" w:line="288" w:lineRule="auto"/>
        <w:rPr>
          <w:rFonts w:cs="Andalus"/>
          <w:lang w:val="en-GB"/>
        </w:rPr>
      </w:pPr>
    </w:p>
    <w:p w14:paraId="0F724944" w14:textId="77777777" w:rsidR="00231908" w:rsidRPr="001B3629" w:rsidRDefault="0042665C">
      <w:pPr>
        <w:spacing w:after="0" w:line="288" w:lineRule="auto"/>
        <w:rPr>
          <w:lang w:val="en-GB"/>
        </w:rPr>
      </w:pPr>
      <w:r w:rsidRPr="001B3629">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2E716E80" w14:textId="77777777" w:rsidR="00231908" w:rsidRPr="001B3629" w:rsidRDefault="00231908">
      <w:pPr>
        <w:spacing w:after="0" w:line="288" w:lineRule="auto"/>
        <w:rPr>
          <w:lang w:val="en-GB"/>
        </w:rPr>
      </w:pPr>
    </w:p>
    <w:p w14:paraId="50A8F233" w14:textId="77777777" w:rsidR="00231908" w:rsidRPr="001B3629" w:rsidRDefault="0042665C">
      <w:pPr>
        <w:spacing w:after="0" w:line="288" w:lineRule="auto"/>
        <w:rPr>
          <w:lang w:val="en-GB"/>
        </w:rPr>
      </w:pPr>
      <w:r w:rsidRPr="001B3629">
        <w:rPr>
          <w:lang w:val="en-GB"/>
        </w:rPr>
        <w:t>There are several reasons why certain content and features need to be retained in all MICS surveys. In taking all customisation related decisions, these should be taken into account. The main criteria for retaining content and features of standard MICS questionnaires can be summarised as follows:</w:t>
      </w:r>
    </w:p>
    <w:p w14:paraId="1196AA54" w14:textId="77777777" w:rsidR="007D026D" w:rsidRPr="001B3629" w:rsidRDefault="007D026D">
      <w:pPr>
        <w:spacing w:after="0" w:line="288" w:lineRule="auto"/>
        <w:rPr>
          <w:lang w:val="en-GB"/>
        </w:rPr>
      </w:pPr>
    </w:p>
    <w:p w14:paraId="7C60763A" w14:textId="77777777" w:rsidR="00231908" w:rsidRPr="001B3629" w:rsidRDefault="0042665C">
      <w:pPr>
        <w:pStyle w:val="ListParagraph"/>
        <w:numPr>
          <w:ilvl w:val="0"/>
          <w:numId w:val="6"/>
        </w:numPr>
        <w:spacing w:after="0" w:line="288" w:lineRule="auto"/>
        <w:rPr>
          <w:lang w:val="en-GB"/>
        </w:rPr>
      </w:pPr>
      <w:r w:rsidRPr="001B3629">
        <w:rPr>
          <w:lang w:val="en-GB"/>
        </w:rPr>
        <w:t>Integrity of the survey tools</w:t>
      </w:r>
    </w:p>
    <w:p w14:paraId="1AFDFAC0" w14:textId="46D46811" w:rsidR="00231908" w:rsidRPr="001B3629" w:rsidRDefault="0042665C">
      <w:pPr>
        <w:spacing w:after="0" w:line="288" w:lineRule="auto"/>
        <w:ind w:left="1440"/>
        <w:rPr>
          <w:lang w:val="en-GB"/>
        </w:rPr>
      </w:pPr>
      <w:r w:rsidRPr="001B3629">
        <w:rPr>
          <w:lang w:val="en-GB"/>
        </w:rPr>
        <w:t>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In order to calculate the MICS indicators properly, you need to preserve the relevant questions and response categories as they are.</w:t>
      </w:r>
    </w:p>
    <w:p w14:paraId="1C8960E2" w14:textId="77777777" w:rsidR="00231908" w:rsidRPr="001B3629" w:rsidRDefault="0042665C">
      <w:pPr>
        <w:pStyle w:val="ListParagraph"/>
        <w:numPr>
          <w:ilvl w:val="0"/>
          <w:numId w:val="6"/>
        </w:numPr>
        <w:spacing w:after="0" w:line="288" w:lineRule="auto"/>
        <w:rPr>
          <w:lang w:val="en-GB"/>
        </w:rPr>
      </w:pPr>
      <w:r w:rsidRPr="001B3629">
        <w:rPr>
          <w:lang w:val="en-GB"/>
        </w:rPr>
        <w:t>Tested and validated questions</w:t>
      </w:r>
    </w:p>
    <w:p w14:paraId="5D567C5E" w14:textId="3AC6BB9F" w:rsidR="00231908" w:rsidRPr="001B3629" w:rsidRDefault="0042665C">
      <w:pPr>
        <w:spacing w:after="0" w:line="288" w:lineRule="auto"/>
        <w:ind w:left="1440"/>
        <w:rPr>
          <w:lang w:val="en-GB"/>
        </w:rPr>
      </w:pPr>
      <w:r w:rsidRPr="001B3629">
        <w:rPr>
          <w:lang w:val="en-GB"/>
        </w:rPr>
        <w:t xml:space="preserve">Unless indicated otherwise in this document, all the questions (and response categories) in the standard MICS questionnaires need to be </w:t>
      </w:r>
      <w:r w:rsidR="00F26350">
        <w:rPr>
          <w:lang w:val="en-GB"/>
        </w:rPr>
        <w:t xml:space="preserve">kept </w:t>
      </w:r>
      <w:r w:rsidRPr="001B3629">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absolutely necessary because of country-specific reasons, ensure to start a dialogue with members of the Global MICS Team to better understand implications of such changes, and/or how exactly these should be </w:t>
      </w:r>
      <w:r w:rsidR="00F26350">
        <w:rPr>
          <w:lang w:val="en-GB"/>
        </w:rPr>
        <w:t>e</w:t>
      </w:r>
      <w:r w:rsidRPr="001B3629">
        <w:rPr>
          <w:lang w:val="en-GB"/>
        </w:rPr>
        <w:t>ffected.</w:t>
      </w:r>
    </w:p>
    <w:p w14:paraId="59EDF9D0" w14:textId="77777777" w:rsidR="00231908" w:rsidRPr="001B3629" w:rsidRDefault="0042665C">
      <w:pPr>
        <w:pStyle w:val="ListParagraph"/>
        <w:numPr>
          <w:ilvl w:val="0"/>
          <w:numId w:val="6"/>
        </w:numPr>
        <w:spacing w:after="0" w:line="288" w:lineRule="auto"/>
        <w:rPr>
          <w:lang w:val="en-GB"/>
        </w:rPr>
      </w:pPr>
      <w:r w:rsidRPr="001B3629">
        <w:rPr>
          <w:lang w:val="en-GB"/>
        </w:rPr>
        <w:t>Comparability</w:t>
      </w:r>
    </w:p>
    <w:p w14:paraId="19958E56" w14:textId="77777777" w:rsidR="00231908" w:rsidRPr="001B3629" w:rsidRDefault="0042665C">
      <w:pPr>
        <w:spacing w:after="0" w:line="288" w:lineRule="auto"/>
        <w:ind w:left="1440"/>
        <w:rPr>
          <w:lang w:val="en-GB"/>
        </w:rPr>
      </w:pPr>
      <w:r w:rsidRPr="001B3629">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1B3629" w:rsidRDefault="0042665C">
      <w:pPr>
        <w:pStyle w:val="ListParagraph"/>
        <w:keepNext/>
        <w:numPr>
          <w:ilvl w:val="0"/>
          <w:numId w:val="6"/>
        </w:numPr>
        <w:spacing w:after="0" w:line="288" w:lineRule="auto"/>
        <w:rPr>
          <w:lang w:val="en-GB"/>
        </w:rPr>
      </w:pPr>
      <w:r w:rsidRPr="001B3629">
        <w:rPr>
          <w:lang w:val="en-GB"/>
        </w:rPr>
        <w:t>The quality assurance process</w:t>
      </w:r>
    </w:p>
    <w:p w14:paraId="3292B9AA" w14:textId="77777777" w:rsidR="00231908" w:rsidRPr="001B3629" w:rsidRDefault="0042665C">
      <w:pPr>
        <w:keepNext/>
        <w:spacing w:after="0" w:line="288" w:lineRule="auto"/>
        <w:ind w:left="1440"/>
        <w:rPr>
          <w:lang w:val="en-GB"/>
        </w:rPr>
      </w:pPr>
      <w:r w:rsidRPr="001B3629">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41E96D8C" w14:textId="77777777" w:rsidR="00231908" w:rsidRPr="001B3629" w:rsidRDefault="0042665C">
      <w:pPr>
        <w:pStyle w:val="Heading2"/>
        <w:rPr>
          <w:lang w:val="en-GB"/>
        </w:rPr>
      </w:pPr>
      <w:bookmarkStart w:id="3" w:name="_Toc382911647"/>
      <w:r w:rsidRPr="001B3629">
        <w:rPr>
          <w:lang w:val="en-GB"/>
        </w:rPr>
        <w:t>General information</w:t>
      </w:r>
      <w:bookmarkEnd w:id="3"/>
    </w:p>
    <w:p w14:paraId="65E56F79" w14:textId="77777777" w:rsidR="00231908" w:rsidRPr="001B3629" w:rsidRDefault="0042665C">
      <w:pPr>
        <w:pStyle w:val="ListParagraph"/>
        <w:numPr>
          <w:ilvl w:val="0"/>
          <w:numId w:val="1"/>
        </w:numPr>
        <w:spacing w:after="0" w:line="288" w:lineRule="auto"/>
        <w:ind w:left="360" w:hanging="360"/>
        <w:rPr>
          <w:lang w:val="en-GB"/>
        </w:rPr>
      </w:pPr>
      <w:r w:rsidRPr="001B3629">
        <w:rPr>
          <w:lang w:val="en-GB"/>
        </w:rPr>
        <w:t>Each module starts with question number “1” preceded by two letters indicating the topic. There are two exceptions to this rule: 1) In the Questionnaire for Individual Men, where the coding from the identical questions in the Questionnaire for Individual Women is retained with an added “M” in front of the two letters indicating the topic</w:t>
      </w:r>
      <w:r w:rsidR="008E06ED" w:rsidRPr="001B3629">
        <w:rPr>
          <w:lang w:val="en-GB"/>
        </w:rPr>
        <w:t xml:space="preserve"> and 2) in the Household Characteristics module in the Household Questionnaire, where the first question is HC1A (customisation explained below</w:t>
      </w:r>
      <w:r w:rsidRPr="001B3629">
        <w:rPr>
          <w:lang w:val="en-GB"/>
        </w:rPr>
        <w:t>).</w:t>
      </w:r>
    </w:p>
    <w:p w14:paraId="2DF25564" w14:textId="77777777" w:rsidR="00231908" w:rsidRPr="001B3629" w:rsidRDefault="0042665C">
      <w:pPr>
        <w:pStyle w:val="ListParagraph"/>
        <w:numPr>
          <w:ilvl w:val="0"/>
          <w:numId w:val="1"/>
        </w:numPr>
        <w:spacing w:line="288" w:lineRule="auto"/>
        <w:ind w:left="360" w:hanging="360"/>
        <w:rPr>
          <w:lang w:val="en-GB"/>
        </w:rPr>
      </w:pPr>
      <w:r w:rsidRPr="001B3629">
        <w:rPr>
          <w:lang w:val="en-GB"/>
        </w:rPr>
        <w:t>Question numbers appear in regular bold font (for example, “</w:t>
      </w:r>
      <w:r w:rsidRPr="001B3629">
        <w:rPr>
          <w:b/>
          <w:lang w:val="en-GB"/>
        </w:rPr>
        <w:t>HH1</w:t>
      </w:r>
      <w:r w:rsidRPr="001B3629">
        <w:rPr>
          <w:lang w:val="en-GB"/>
        </w:rPr>
        <w:t>”)</w:t>
      </w:r>
    </w:p>
    <w:p w14:paraId="44C2AE67" w14:textId="77777777" w:rsidR="00231908" w:rsidRPr="001B3629" w:rsidRDefault="0042665C">
      <w:pPr>
        <w:pStyle w:val="ListParagraph"/>
        <w:numPr>
          <w:ilvl w:val="0"/>
          <w:numId w:val="1"/>
        </w:numPr>
        <w:spacing w:line="288" w:lineRule="auto"/>
        <w:ind w:left="360" w:hanging="360"/>
        <w:rPr>
          <w:lang w:val="en-GB"/>
        </w:rPr>
      </w:pPr>
      <w:r w:rsidRPr="001B3629">
        <w:rPr>
          <w:lang w:val="en-GB"/>
        </w:rPr>
        <w:t>Questions and introductions appear in small capital letters (for example, “</w:t>
      </w:r>
      <w:r w:rsidRPr="001B3629">
        <w:rPr>
          <w:smallCaps/>
          <w:lang w:val="en-GB"/>
        </w:rPr>
        <w:t xml:space="preserve">On what day, month and year was </w:t>
      </w:r>
      <w:r w:rsidRPr="001B3629">
        <w:rPr>
          <w:lang w:val="en-GB"/>
        </w:rPr>
        <w:t>(</w:t>
      </w:r>
      <w:r w:rsidRPr="001B3629">
        <w:rPr>
          <w:i/>
          <w:lang w:val="en-GB"/>
        </w:rPr>
        <w:t>name</w:t>
      </w:r>
      <w:r w:rsidRPr="001B3629">
        <w:rPr>
          <w:lang w:val="en-GB"/>
        </w:rPr>
        <w:t>)</w:t>
      </w:r>
      <w:r w:rsidRPr="001B3629">
        <w:rPr>
          <w:smallCaps/>
          <w:lang w:val="en-GB"/>
        </w:rPr>
        <w:t xml:space="preserve"> born?</w:t>
      </w:r>
      <w:r w:rsidRPr="001B3629">
        <w:rPr>
          <w:lang w:val="en-GB"/>
        </w:rPr>
        <w:t>”) and must be read to the respondent.</w:t>
      </w:r>
    </w:p>
    <w:p w14:paraId="7BA96D6C" w14:textId="22EE500C" w:rsidR="00231908" w:rsidRPr="001B3629" w:rsidRDefault="0042665C">
      <w:pPr>
        <w:pStyle w:val="ListParagraph"/>
        <w:numPr>
          <w:ilvl w:val="0"/>
          <w:numId w:val="1"/>
        </w:numPr>
        <w:spacing w:line="288" w:lineRule="auto"/>
        <w:ind w:left="360" w:hanging="360"/>
        <w:rPr>
          <w:lang w:val="en-GB"/>
        </w:rPr>
      </w:pPr>
      <w:r w:rsidRPr="001B3629">
        <w:rPr>
          <w:lang w:val="en-GB"/>
        </w:rPr>
        <w:t xml:space="preserve">Italic text within parentheses in questions indicates that it must be replaced by </w:t>
      </w:r>
      <w:r w:rsidR="00F26350">
        <w:rPr>
          <w:lang w:val="en-GB"/>
        </w:rPr>
        <w:t xml:space="preserve">the interviewer using information </w:t>
      </w:r>
      <w:r w:rsidRPr="001B3629">
        <w:rPr>
          <w:lang w:val="en-GB"/>
        </w:rPr>
        <w:t>already collected in the interview, e.g. “(</w:t>
      </w:r>
      <w:r w:rsidRPr="001B3629">
        <w:rPr>
          <w:i/>
          <w:lang w:val="en-GB"/>
        </w:rPr>
        <w:t>name</w:t>
      </w:r>
      <w:r w:rsidRPr="001B3629">
        <w:rPr>
          <w:lang w:val="en-GB"/>
        </w:rPr>
        <w:t>)” in above must, in phrasing the question to the respondent, be replaced with the name of the household member.</w:t>
      </w:r>
    </w:p>
    <w:p w14:paraId="2DD7B76E" w14:textId="77777777" w:rsidR="00231908" w:rsidRPr="001B3629" w:rsidRDefault="0042665C">
      <w:pPr>
        <w:pStyle w:val="ListParagraph"/>
        <w:numPr>
          <w:ilvl w:val="0"/>
          <w:numId w:val="1"/>
        </w:numPr>
        <w:spacing w:line="288" w:lineRule="auto"/>
        <w:ind w:left="360" w:hanging="360"/>
        <w:rPr>
          <w:lang w:val="en-GB"/>
        </w:rPr>
      </w:pPr>
      <w:r w:rsidRPr="001B3629">
        <w:rPr>
          <w:lang w:val="en-GB"/>
        </w:rPr>
        <w:t xml:space="preserve">Questions that should not be asked to the respondent and must be completed by the interviewer have </w:t>
      </w:r>
      <w:r w:rsidR="008E06ED" w:rsidRPr="001B3629">
        <w:rPr>
          <w:lang w:val="en-GB"/>
        </w:rPr>
        <w:t>a</w:t>
      </w:r>
      <w:r w:rsidRPr="001B3629">
        <w:rPr>
          <w:lang w:val="en-GB"/>
        </w:rPr>
        <w:t>qua coloured background and the question text is not in small capital letters.</w:t>
      </w:r>
    </w:p>
    <w:p w14:paraId="47A4BFB7" w14:textId="77777777" w:rsidR="00231908" w:rsidRPr="001B3629" w:rsidRDefault="0042665C">
      <w:pPr>
        <w:pStyle w:val="ListParagraph"/>
        <w:numPr>
          <w:ilvl w:val="0"/>
          <w:numId w:val="1"/>
        </w:numPr>
        <w:spacing w:line="288" w:lineRule="auto"/>
        <w:ind w:left="360" w:hanging="360"/>
        <w:rPr>
          <w:lang w:val="en-GB"/>
        </w:rPr>
      </w:pPr>
      <w:r w:rsidRPr="001B3629">
        <w:rPr>
          <w:lang w:val="en-GB"/>
        </w:rPr>
        <w:t>Instructions to interviewers appear in regular italic fonts (for example, “</w:t>
      </w:r>
      <w:r w:rsidRPr="001B3629">
        <w:rPr>
          <w:i/>
          <w:lang w:val="en-GB"/>
        </w:rPr>
        <w:t>After the household questionnaire has been completed, fill in the following information:</w:t>
      </w:r>
      <w:r w:rsidRPr="001B3629">
        <w:rPr>
          <w:lang w:val="en-GB"/>
        </w:rPr>
        <w:t>”</w:t>
      </w:r>
    </w:p>
    <w:p w14:paraId="165BB7A2" w14:textId="77777777" w:rsidR="00231908" w:rsidRPr="001B3629" w:rsidRDefault="0042665C" w:rsidP="00BD7EE9">
      <w:pPr>
        <w:pStyle w:val="ListParagraph"/>
        <w:numPr>
          <w:ilvl w:val="0"/>
          <w:numId w:val="1"/>
        </w:numPr>
        <w:spacing w:line="288" w:lineRule="auto"/>
        <w:ind w:left="360" w:hanging="360"/>
        <w:rPr>
          <w:lang w:val="en-GB"/>
        </w:rPr>
      </w:pPr>
      <w:r w:rsidRPr="001B3629">
        <w:rPr>
          <w:lang w:val="en-GB"/>
        </w:rPr>
        <w:t xml:space="preserve">Text in </w:t>
      </w:r>
      <w:r w:rsidRPr="001B3629">
        <w:rPr>
          <w:b/>
          <w:bCs/>
          <w:lang w:val="en-GB"/>
        </w:rPr>
        <w:t>lowercase</w:t>
      </w:r>
      <w:r w:rsidRPr="001B3629">
        <w:rPr>
          <w:lang w:val="en-GB"/>
        </w:rPr>
        <w:t xml:space="preserve"> letters are response categories and questions to be completed by the interviewer</w:t>
      </w:r>
      <w:r w:rsidRPr="001B3629">
        <w:rPr>
          <w:rStyle w:val="CommentReference"/>
          <w:lang w:val="en-GB"/>
        </w:rPr>
        <w:t xml:space="preserve"> </w:t>
      </w:r>
      <w:r w:rsidRPr="001B3629">
        <w:rPr>
          <w:lang w:val="en-GB"/>
        </w:rPr>
        <w:t>in the Information Panels on the cover pages of each questionnaire.</w:t>
      </w:r>
    </w:p>
    <w:p w14:paraId="57A087C2" w14:textId="0F63DA72" w:rsidR="00231908" w:rsidRPr="001B3629" w:rsidRDefault="0042665C">
      <w:pPr>
        <w:pStyle w:val="ListParagraph"/>
        <w:numPr>
          <w:ilvl w:val="0"/>
          <w:numId w:val="6"/>
        </w:numPr>
        <w:spacing w:line="288" w:lineRule="auto"/>
        <w:ind w:left="360"/>
        <w:rPr>
          <w:lang w:val="en-GB"/>
        </w:rPr>
      </w:pPr>
      <w:r w:rsidRPr="001B3629">
        <w:rPr>
          <w:lang w:val="en-GB"/>
        </w:rPr>
        <w:t xml:space="preserve">Response categories in </w:t>
      </w:r>
      <w:r w:rsidRPr="001B3629">
        <w:rPr>
          <w:b/>
          <w:bCs/>
          <w:i/>
          <w:iCs/>
          <w:lang w:val="en-GB"/>
        </w:rPr>
        <w:t>italics</w:t>
      </w:r>
      <w:r w:rsidRPr="001B3629">
        <w:rPr>
          <w:lang w:val="en-GB"/>
        </w:rPr>
        <w:t xml:space="preserve"> are expected to be </w:t>
      </w:r>
      <w:r w:rsidR="001B3629" w:rsidRPr="001B3629">
        <w:rPr>
          <w:lang w:val="en-GB"/>
        </w:rPr>
        <w:t>customis</w:t>
      </w:r>
      <w:r w:rsidRPr="001B3629">
        <w:rPr>
          <w:lang w:val="en-GB"/>
        </w:rPr>
        <w:t>ed.</w:t>
      </w:r>
    </w:p>
    <w:p w14:paraId="44850960" w14:textId="55535FA0" w:rsidR="00231908" w:rsidRPr="001B3629" w:rsidRDefault="00BD7EE9">
      <w:pPr>
        <w:pStyle w:val="ListParagraph"/>
        <w:numPr>
          <w:ilvl w:val="0"/>
          <w:numId w:val="6"/>
        </w:numPr>
        <w:spacing w:line="288" w:lineRule="auto"/>
        <w:ind w:left="360"/>
        <w:rPr>
          <w:lang w:val="en-GB"/>
        </w:rPr>
      </w:pPr>
      <w:r w:rsidRPr="001B3629">
        <w:rPr>
          <w:b/>
          <w:bCs/>
          <w:lang w:val="en-GB"/>
        </w:rPr>
        <w:t>Q</w:t>
      </w:r>
      <w:r w:rsidR="0042665C" w:rsidRPr="001B3629">
        <w:rPr>
          <w:b/>
          <w:bCs/>
          <w:lang w:val="en-GB"/>
        </w:rPr>
        <w:t xml:space="preserve">uestions are not expected to be </w:t>
      </w:r>
      <w:r w:rsidR="001B3629" w:rsidRPr="001B3629">
        <w:rPr>
          <w:b/>
          <w:bCs/>
          <w:lang w:val="en-GB"/>
        </w:rPr>
        <w:t>customis</w:t>
      </w:r>
      <w:r w:rsidR="0042665C" w:rsidRPr="001B3629">
        <w:rPr>
          <w:b/>
          <w:bCs/>
          <w:lang w:val="en-GB"/>
        </w:rPr>
        <w:t>ed</w:t>
      </w:r>
      <w:r w:rsidR="0042665C" w:rsidRPr="001B3629">
        <w:rPr>
          <w:lang w:val="en-GB"/>
        </w:rPr>
        <w:t xml:space="preserve"> except for </w:t>
      </w:r>
      <w:r w:rsidRPr="001B3629">
        <w:rPr>
          <w:lang w:val="en-GB"/>
        </w:rPr>
        <w:t xml:space="preserve">1) parts indicated in italics, 2) </w:t>
      </w:r>
      <w:r w:rsidR="00A82CD9" w:rsidRPr="001B3629">
        <w:rPr>
          <w:lang w:val="en-GB"/>
        </w:rPr>
        <w:t xml:space="preserve">those </w:t>
      </w:r>
      <w:r w:rsidRPr="001B3629">
        <w:rPr>
          <w:lang w:val="en-GB"/>
        </w:rPr>
        <w:t xml:space="preserve">specifically mentioned in this manual or 3) with </w:t>
      </w:r>
      <w:r w:rsidR="0042665C" w:rsidRPr="001B3629">
        <w:rPr>
          <w:u w:val="single"/>
          <w:lang w:val="en-GB"/>
        </w:rPr>
        <w:t xml:space="preserve">comparable concepts </w:t>
      </w:r>
      <w:r w:rsidR="0042665C" w:rsidRPr="001B3629">
        <w:rPr>
          <w:lang w:val="en-GB"/>
        </w:rPr>
        <w:t>that should be used instead of the original wording to ensure appropriate understanding of th</w:t>
      </w:r>
      <w:r w:rsidR="00476A8C" w:rsidRPr="001B3629">
        <w:rPr>
          <w:lang w:val="en-GB"/>
        </w:rPr>
        <w:t>e concept in local daily use.</w:t>
      </w:r>
      <w:r w:rsidRPr="001B3629">
        <w:rPr>
          <w:lang w:val="en-GB"/>
        </w:rPr>
        <w:t xml:space="preserve"> Strong evidence for other </w:t>
      </w:r>
      <w:r w:rsidR="00A82CD9" w:rsidRPr="001B3629">
        <w:rPr>
          <w:lang w:val="en-GB"/>
        </w:rPr>
        <w:t xml:space="preserve">country-specific </w:t>
      </w:r>
      <w:r w:rsidRPr="001B3629">
        <w:rPr>
          <w:lang w:val="en-GB"/>
        </w:rPr>
        <w:t xml:space="preserve">appropriate changes are of course </w:t>
      </w:r>
      <w:r w:rsidR="00A82CD9" w:rsidRPr="001B3629">
        <w:rPr>
          <w:lang w:val="en-GB"/>
        </w:rPr>
        <w:t>for discussion</w:t>
      </w:r>
      <w:r w:rsidRPr="001B3629">
        <w:rPr>
          <w:lang w:val="en-GB"/>
        </w:rPr>
        <w:t>.</w:t>
      </w:r>
    </w:p>
    <w:p w14:paraId="3EC570EE" w14:textId="77777777" w:rsidR="00231908" w:rsidRPr="001B3629" w:rsidRDefault="0042665C">
      <w:pPr>
        <w:pStyle w:val="ListParagraph"/>
        <w:numPr>
          <w:ilvl w:val="0"/>
          <w:numId w:val="6"/>
        </w:numPr>
        <w:spacing w:line="288" w:lineRule="auto"/>
        <w:ind w:left="360"/>
        <w:rPr>
          <w:lang w:val="en-GB"/>
        </w:rPr>
      </w:pPr>
      <w:r w:rsidRPr="001B3629">
        <w:rPr>
          <w:lang w:val="en-GB"/>
        </w:rPr>
        <w:t>“Questions” or “filters” with Aqua colour background are to be completed by the interviewer (based on previous responses or observations) and should not be asked to the respondent.</w:t>
      </w:r>
    </w:p>
    <w:p w14:paraId="378A381F" w14:textId="77777777" w:rsidR="00231908" w:rsidRPr="001B3629" w:rsidRDefault="0042665C">
      <w:pPr>
        <w:pStyle w:val="ListParagraph"/>
        <w:numPr>
          <w:ilvl w:val="0"/>
          <w:numId w:val="6"/>
        </w:numPr>
        <w:spacing w:line="288" w:lineRule="auto"/>
        <w:ind w:left="360"/>
        <w:rPr>
          <w:lang w:val="en-GB"/>
        </w:rPr>
      </w:pPr>
      <w:r w:rsidRPr="001B3629">
        <w:rPr>
          <w:lang w:val="en-GB"/>
        </w:rPr>
        <w:t xml:space="preserve">Two types of response categories: 1) </w:t>
      </w:r>
      <w:r w:rsidRPr="001B3629">
        <w:rPr>
          <w:b/>
          <w:bCs/>
          <w:lang w:val="en-GB"/>
        </w:rPr>
        <w:t>Numeric response codes</w:t>
      </w:r>
      <w:r w:rsidRPr="001B3629">
        <w:rPr>
          <w:lang w:val="en-GB"/>
        </w:rPr>
        <w:t xml:space="preserve">: Only one response can be circled and 2) </w:t>
      </w:r>
      <w:r w:rsidRPr="001B3629">
        <w:rPr>
          <w:b/>
          <w:lang w:val="en-GB"/>
        </w:rPr>
        <w:t>Alphabetical</w:t>
      </w:r>
      <w:r w:rsidRPr="001B3629">
        <w:rPr>
          <w:b/>
          <w:bCs/>
          <w:lang w:val="en-GB"/>
        </w:rPr>
        <w:t xml:space="preserve"> response codes</w:t>
      </w:r>
      <w:r w:rsidRPr="001B3629">
        <w:rPr>
          <w:lang w:val="en-GB"/>
        </w:rPr>
        <w:t>: Multiple responses can be circled.</w:t>
      </w:r>
    </w:p>
    <w:p w14:paraId="4C97D90C" w14:textId="77777777" w:rsidR="00231908" w:rsidRPr="001B3629" w:rsidRDefault="0042665C">
      <w:pPr>
        <w:pStyle w:val="ListParagraph"/>
        <w:numPr>
          <w:ilvl w:val="0"/>
          <w:numId w:val="6"/>
        </w:numPr>
        <w:spacing w:line="288" w:lineRule="auto"/>
        <w:ind w:left="360"/>
        <w:rPr>
          <w:lang w:val="en-GB"/>
        </w:rPr>
      </w:pPr>
      <w:r w:rsidRPr="001B3629">
        <w:rPr>
          <w:lang w:val="en-GB"/>
        </w:rPr>
        <w:t>Coding of ‘Don’t know’ and ‘other’ follow a standard:</w:t>
      </w:r>
    </w:p>
    <w:p w14:paraId="786E8EC0" w14:textId="77777777" w:rsidR="00231908" w:rsidRPr="001B3629" w:rsidRDefault="0042665C">
      <w:pPr>
        <w:pStyle w:val="ListParagraph"/>
        <w:spacing w:line="288" w:lineRule="auto"/>
        <w:ind w:left="360"/>
        <w:rPr>
          <w:lang w:val="en-GB"/>
        </w:rPr>
      </w:pPr>
      <w:r w:rsidRPr="001B3629">
        <w:rPr>
          <w:lang w:val="en-GB"/>
        </w:rPr>
        <w:t>In numeric response codes:</w:t>
      </w:r>
    </w:p>
    <w:p w14:paraId="44676372" w14:textId="77777777" w:rsidR="00231908" w:rsidRPr="001B3629" w:rsidRDefault="0042665C">
      <w:pPr>
        <w:pStyle w:val="ListParagraph"/>
        <w:spacing w:line="288" w:lineRule="auto"/>
        <w:ind w:left="360"/>
        <w:rPr>
          <w:lang w:val="en-GB"/>
        </w:rPr>
      </w:pPr>
      <w:r w:rsidRPr="001B3629">
        <w:rPr>
          <w:lang w:val="en-GB"/>
        </w:rPr>
        <w:tab/>
        <w:t>8, 98, 998, 9998 = Don’t know / DK</w:t>
      </w:r>
    </w:p>
    <w:p w14:paraId="4D5EE474" w14:textId="77777777" w:rsidR="00231908" w:rsidRPr="001B3629" w:rsidRDefault="0042665C">
      <w:pPr>
        <w:pStyle w:val="ListParagraph"/>
        <w:spacing w:line="288" w:lineRule="auto"/>
        <w:ind w:left="360"/>
        <w:rPr>
          <w:lang w:val="en-GB"/>
        </w:rPr>
      </w:pPr>
      <w:r w:rsidRPr="001B3629">
        <w:rPr>
          <w:lang w:val="en-GB"/>
        </w:rPr>
        <w:tab/>
        <w:t>6, 96, 996, 9996 = Other (</w:t>
      </w:r>
      <w:r w:rsidRPr="001B3629">
        <w:rPr>
          <w:i/>
          <w:iCs/>
          <w:lang w:val="en-GB"/>
        </w:rPr>
        <w:t>specify</w:t>
      </w:r>
      <w:r w:rsidRPr="001B3629">
        <w:rPr>
          <w:lang w:val="en-GB"/>
        </w:rPr>
        <w:t>)</w:t>
      </w:r>
    </w:p>
    <w:p w14:paraId="4C6F2063" w14:textId="50EB60E6" w:rsidR="00231908" w:rsidRPr="001B3629" w:rsidRDefault="0042665C">
      <w:pPr>
        <w:pStyle w:val="ListParagraph"/>
        <w:spacing w:line="288" w:lineRule="auto"/>
        <w:ind w:left="360"/>
        <w:rPr>
          <w:lang w:val="en-GB"/>
        </w:rPr>
      </w:pPr>
      <w:r w:rsidRPr="001B3629">
        <w:rPr>
          <w:lang w:val="en-GB"/>
        </w:rPr>
        <w:t>In alphabetical</w:t>
      </w:r>
      <w:r w:rsidR="00656DDE" w:rsidRPr="001B3629">
        <w:rPr>
          <w:lang w:val="en-GB"/>
        </w:rPr>
        <w:t xml:space="preserve"> </w:t>
      </w:r>
      <w:r w:rsidRPr="001B3629">
        <w:rPr>
          <w:lang w:val="en-GB"/>
        </w:rPr>
        <w:t>codes where multiple responses are expected</w:t>
      </w:r>
    </w:p>
    <w:p w14:paraId="5E3A6588" w14:textId="77777777" w:rsidR="00231908" w:rsidRPr="001B3629" w:rsidRDefault="0042665C">
      <w:pPr>
        <w:pStyle w:val="ListParagraph"/>
        <w:spacing w:line="288" w:lineRule="auto"/>
        <w:ind w:left="360"/>
        <w:rPr>
          <w:lang w:val="en-GB"/>
        </w:rPr>
      </w:pPr>
      <w:r w:rsidRPr="001B3629">
        <w:rPr>
          <w:lang w:val="en-GB"/>
        </w:rPr>
        <w:tab/>
        <w:t>X = Other (</w:t>
      </w:r>
      <w:r w:rsidRPr="001B3629">
        <w:rPr>
          <w:i/>
          <w:iCs/>
          <w:lang w:val="en-GB"/>
        </w:rPr>
        <w:t>specify</w:t>
      </w:r>
      <w:r w:rsidRPr="001B3629">
        <w:rPr>
          <w:lang w:val="en-GB"/>
        </w:rPr>
        <w:t>)</w:t>
      </w:r>
    </w:p>
    <w:p w14:paraId="0155FE02" w14:textId="77777777" w:rsidR="00231908" w:rsidRPr="001B3629" w:rsidRDefault="0042665C">
      <w:pPr>
        <w:pStyle w:val="ListParagraph"/>
        <w:spacing w:line="288" w:lineRule="auto"/>
        <w:ind w:left="360"/>
        <w:rPr>
          <w:lang w:val="en-GB"/>
        </w:rPr>
      </w:pPr>
      <w:r w:rsidRPr="001B3629">
        <w:rPr>
          <w:lang w:val="en-GB"/>
        </w:rPr>
        <w:tab/>
        <w:t>Y = None, No one, or (additional) Other (</w:t>
      </w:r>
      <w:r w:rsidRPr="001B3629">
        <w:rPr>
          <w:i/>
          <w:iCs/>
          <w:lang w:val="en-GB"/>
        </w:rPr>
        <w:t>specify</w:t>
      </w:r>
      <w:r w:rsidRPr="001B3629">
        <w:rPr>
          <w:lang w:val="en-GB"/>
        </w:rPr>
        <w:t>)</w:t>
      </w:r>
    </w:p>
    <w:p w14:paraId="5AFE3FE8" w14:textId="77777777" w:rsidR="00231908" w:rsidRPr="001B3629" w:rsidRDefault="0042665C">
      <w:pPr>
        <w:pStyle w:val="ListParagraph"/>
        <w:spacing w:line="288" w:lineRule="auto"/>
        <w:ind w:left="360"/>
        <w:rPr>
          <w:lang w:val="en-GB"/>
        </w:rPr>
      </w:pPr>
      <w:r w:rsidRPr="001B3629">
        <w:rPr>
          <w:lang w:val="en-GB"/>
        </w:rPr>
        <w:tab/>
        <w:t>Z = Don’t know / DK</w:t>
      </w:r>
    </w:p>
    <w:p w14:paraId="36FF5C5A" w14:textId="5F23495F" w:rsidR="00231908" w:rsidRPr="001B3629" w:rsidRDefault="0042665C">
      <w:pPr>
        <w:pStyle w:val="Heading2"/>
        <w:rPr>
          <w:lang w:val="en-GB"/>
        </w:rPr>
      </w:pPr>
      <w:bookmarkStart w:id="4" w:name="_Toc382911648"/>
      <w:r w:rsidRPr="001B3629">
        <w:rPr>
          <w:lang w:val="en-GB"/>
        </w:rPr>
        <w:t xml:space="preserve">Rules and Useful Tips for </w:t>
      </w:r>
      <w:r w:rsidR="001B3629" w:rsidRPr="001B3629">
        <w:rPr>
          <w:lang w:val="en-GB"/>
        </w:rPr>
        <w:t>Customis</w:t>
      </w:r>
      <w:r w:rsidRPr="001B3629">
        <w:rPr>
          <w:lang w:val="en-GB"/>
        </w:rPr>
        <w:t>ation</w:t>
      </w:r>
      <w:bookmarkEnd w:id="4"/>
    </w:p>
    <w:p w14:paraId="7D86B5CB" w14:textId="77777777" w:rsidR="00231908" w:rsidRPr="001B3629" w:rsidRDefault="00231908">
      <w:pPr>
        <w:pStyle w:val="ListParagraph"/>
        <w:spacing w:line="288" w:lineRule="auto"/>
        <w:ind w:left="360"/>
        <w:rPr>
          <w:lang w:val="en-GB"/>
        </w:rPr>
      </w:pPr>
    </w:p>
    <w:p w14:paraId="33F9296E" w14:textId="77777777" w:rsidR="00231908" w:rsidRPr="001B3629" w:rsidRDefault="0042665C">
      <w:pPr>
        <w:pStyle w:val="ListParagraph"/>
        <w:spacing w:line="288" w:lineRule="auto"/>
        <w:ind w:left="0"/>
        <w:rPr>
          <w:highlight w:val="yellow"/>
          <w:lang w:val="en-GB"/>
        </w:rPr>
      </w:pPr>
      <w:r w:rsidRPr="001B3629">
        <w:rPr>
          <w:lang w:val="en-GB"/>
        </w:rPr>
        <w:t>While customising the survey questionnaires where a translation is involved, it is recommended that you</w:t>
      </w:r>
    </w:p>
    <w:p w14:paraId="78B71E06" w14:textId="52AA3297" w:rsidR="00231908" w:rsidRPr="001B3629" w:rsidRDefault="0042665C">
      <w:pPr>
        <w:pStyle w:val="ListParagraph"/>
        <w:numPr>
          <w:ilvl w:val="1"/>
          <w:numId w:val="6"/>
        </w:numPr>
        <w:spacing w:line="288" w:lineRule="auto"/>
        <w:rPr>
          <w:lang w:val="en-GB"/>
        </w:rPr>
      </w:pPr>
      <w:r w:rsidRPr="001B3629">
        <w:rPr>
          <w:lang w:val="en-GB"/>
        </w:rPr>
        <w:t>Check percentages of population spea</w:t>
      </w:r>
      <w:r w:rsidR="00476A8C" w:rsidRPr="001B3629">
        <w:rPr>
          <w:lang w:val="en-GB"/>
        </w:rPr>
        <w:t xml:space="preserve">king different local languages </w:t>
      </w:r>
      <w:r w:rsidRPr="001B3629">
        <w:rPr>
          <w:lang w:val="en-GB"/>
        </w:rPr>
        <w:t>and consider translation to all major languages spoken among the survey population</w:t>
      </w:r>
    </w:p>
    <w:p w14:paraId="2407CDCF" w14:textId="30419832" w:rsidR="00231908" w:rsidRPr="001B3629" w:rsidRDefault="0042665C">
      <w:pPr>
        <w:pStyle w:val="ListParagraph"/>
        <w:numPr>
          <w:ilvl w:val="1"/>
          <w:numId w:val="6"/>
        </w:numPr>
        <w:spacing w:line="288" w:lineRule="auto"/>
        <w:rPr>
          <w:lang w:val="en-GB"/>
        </w:rPr>
      </w:pPr>
      <w:r w:rsidRPr="001B3629">
        <w:rPr>
          <w:lang w:val="en-GB"/>
        </w:rPr>
        <w:t xml:space="preserve">Check previous surveys to see how the </w:t>
      </w:r>
      <w:r w:rsidR="001B3629" w:rsidRPr="001B3629">
        <w:rPr>
          <w:lang w:val="en-GB"/>
        </w:rPr>
        <w:t>customis</w:t>
      </w:r>
      <w:r w:rsidRPr="001B3629">
        <w:rPr>
          <w:lang w:val="en-GB"/>
        </w:rPr>
        <w:t xml:space="preserve">ation was done </w:t>
      </w:r>
    </w:p>
    <w:p w14:paraId="5A6F3AF7" w14:textId="77777777" w:rsidR="00231908" w:rsidRPr="001B3629" w:rsidRDefault="0042665C">
      <w:pPr>
        <w:pStyle w:val="ListParagraph"/>
        <w:numPr>
          <w:ilvl w:val="1"/>
          <w:numId w:val="6"/>
        </w:numPr>
        <w:spacing w:line="288" w:lineRule="auto"/>
        <w:rPr>
          <w:lang w:val="en-GB"/>
        </w:rPr>
      </w:pPr>
      <w:r w:rsidRPr="001B3629">
        <w:rPr>
          <w:lang w:val="en-GB"/>
        </w:rPr>
        <w:t>Consider the use of a language that could be understood by everyone</w:t>
      </w:r>
    </w:p>
    <w:p w14:paraId="7835FB7B" w14:textId="77777777" w:rsidR="00231908" w:rsidRPr="001B3629" w:rsidRDefault="0042665C">
      <w:pPr>
        <w:pStyle w:val="ListParagraph"/>
        <w:numPr>
          <w:ilvl w:val="1"/>
          <w:numId w:val="6"/>
        </w:numPr>
        <w:spacing w:line="288" w:lineRule="auto"/>
        <w:rPr>
          <w:lang w:val="en-GB"/>
        </w:rPr>
      </w:pPr>
      <w:r w:rsidRPr="001B3629">
        <w:rPr>
          <w:lang w:val="en-GB"/>
        </w:rPr>
        <w:t>Pre-test the translated version to make sure that the questions are understood and the response categories are meaningful</w:t>
      </w:r>
    </w:p>
    <w:p w14:paraId="49FD9126" w14:textId="2D731C78" w:rsidR="00231908" w:rsidRPr="001B3629" w:rsidRDefault="001B3629">
      <w:pPr>
        <w:rPr>
          <w:lang w:val="en-GB"/>
        </w:rPr>
      </w:pPr>
      <w:r w:rsidRPr="001B3629">
        <w:rPr>
          <w:lang w:val="en-GB"/>
        </w:rPr>
        <w:t>Customis</w:t>
      </w:r>
      <w:r w:rsidR="0042665C" w:rsidRPr="001B3629">
        <w:rPr>
          <w:lang w:val="en-GB"/>
        </w:rPr>
        <w:t xml:space="preserve">ation of the </w:t>
      </w:r>
      <w:r w:rsidR="0042665C" w:rsidRPr="001B3629">
        <w:rPr>
          <w:u w:val="single"/>
          <w:lang w:val="en-GB"/>
        </w:rPr>
        <w:t>Questionnaires</w:t>
      </w:r>
      <w:r w:rsidR="0042665C" w:rsidRPr="001B3629">
        <w:rPr>
          <w:lang w:val="en-GB"/>
        </w:rPr>
        <w:t xml:space="preserve">, </w:t>
      </w:r>
      <w:r w:rsidR="0042665C" w:rsidRPr="001B3629">
        <w:rPr>
          <w:u w:val="single"/>
          <w:lang w:val="en-GB"/>
        </w:rPr>
        <w:t>Modules</w:t>
      </w:r>
      <w:r w:rsidR="0042665C" w:rsidRPr="001B3629">
        <w:rPr>
          <w:lang w:val="en-GB"/>
        </w:rPr>
        <w:t xml:space="preserve">, </w:t>
      </w:r>
      <w:r w:rsidR="0042665C" w:rsidRPr="001B3629">
        <w:rPr>
          <w:u w:val="single"/>
          <w:lang w:val="en-GB"/>
        </w:rPr>
        <w:t>Questions</w:t>
      </w:r>
      <w:r w:rsidR="0042665C" w:rsidRPr="001B3629">
        <w:rPr>
          <w:lang w:val="en-GB"/>
        </w:rPr>
        <w:t xml:space="preserve">, </w:t>
      </w:r>
      <w:r w:rsidR="00476A8C" w:rsidRPr="001B3629">
        <w:rPr>
          <w:lang w:val="en-GB"/>
        </w:rPr>
        <w:t xml:space="preserve">and </w:t>
      </w:r>
      <w:r w:rsidR="0042665C" w:rsidRPr="001B3629">
        <w:rPr>
          <w:u w:val="single"/>
          <w:lang w:val="en-GB"/>
        </w:rPr>
        <w:t xml:space="preserve">Response Categories </w:t>
      </w:r>
      <w:r w:rsidR="0042665C" w:rsidRPr="001B3629">
        <w:rPr>
          <w:lang w:val="en-GB"/>
        </w:rPr>
        <w:t>is necessary for at least two basic reasons:</w:t>
      </w:r>
    </w:p>
    <w:p w14:paraId="1FB63533" w14:textId="77777777" w:rsidR="00231908" w:rsidRPr="001B3629" w:rsidRDefault="0042665C">
      <w:pPr>
        <w:pStyle w:val="ListParagraph"/>
        <w:numPr>
          <w:ilvl w:val="1"/>
          <w:numId w:val="6"/>
        </w:numPr>
        <w:spacing w:line="288" w:lineRule="auto"/>
        <w:rPr>
          <w:lang w:val="en-GB"/>
        </w:rPr>
      </w:pPr>
      <w:r w:rsidRPr="001B3629">
        <w:rPr>
          <w:lang w:val="en-GB"/>
        </w:rPr>
        <w:t>No single country/survey is expected or recommended to use all of the modules in standard questionnaires</w:t>
      </w:r>
    </w:p>
    <w:p w14:paraId="2C23A990" w14:textId="77777777" w:rsidR="00231908" w:rsidRPr="001B3629" w:rsidRDefault="0042665C">
      <w:pPr>
        <w:pStyle w:val="ListParagraph"/>
        <w:numPr>
          <w:ilvl w:val="1"/>
          <w:numId w:val="6"/>
        </w:numPr>
        <w:spacing w:line="288" w:lineRule="auto"/>
        <w:rPr>
          <w:lang w:val="en-GB"/>
        </w:rPr>
      </w:pPr>
      <w:r w:rsidRPr="001B3629">
        <w:rPr>
          <w:lang w:val="en-GB"/>
        </w:rPr>
        <w:t>No single standard questionnaire can accurately represent all human experience around the globe</w:t>
      </w:r>
    </w:p>
    <w:p w14:paraId="6F2CD074" w14:textId="17C25396" w:rsidR="00231908" w:rsidRPr="001B3629" w:rsidRDefault="001B3629">
      <w:pPr>
        <w:spacing w:line="288" w:lineRule="auto"/>
        <w:rPr>
          <w:lang w:val="en-GB"/>
        </w:rPr>
      </w:pPr>
      <w:r w:rsidRPr="001B3629">
        <w:rPr>
          <w:lang w:val="en-GB"/>
        </w:rPr>
        <w:t>Customis</w:t>
      </w:r>
      <w:r w:rsidR="0042665C" w:rsidRPr="001B3629">
        <w:rPr>
          <w:lang w:val="en-GB"/>
        </w:rPr>
        <w:t>e to country/survey needs, but do not compromise global comparability.</w:t>
      </w:r>
    </w:p>
    <w:p w14:paraId="2545D57F" w14:textId="77777777" w:rsidR="00231908" w:rsidRPr="001B3629" w:rsidRDefault="0042665C">
      <w:pPr>
        <w:rPr>
          <w:lang w:val="en-GB"/>
        </w:rPr>
      </w:pPr>
      <w:r w:rsidRPr="001B3629">
        <w:rPr>
          <w:lang w:val="en-GB"/>
        </w:rPr>
        <w:t xml:space="preserve">For implementation or questionnaire flow, </w:t>
      </w:r>
      <w:r w:rsidRPr="001B3629">
        <w:rPr>
          <w:u w:val="single"/>
          <w:lang w:val="en-GB"/>
        </w:rPr>
        <w:t>Check for all skips</w:t>
      </w:r>
    </w:p>
    <w:p w14:paraId="031C3D96" w14:textId="77777777" w:rsidR="00231908" w:rsidRPr="001B3629" w:rsidRDefault="0042665C">
      <w:pPr>
        <w:rPr>
          <w:lang w:val="en-GB"/>
        </w:rPr>
      </w:pPr>
      <w:r w:rsidRPr="001B3629">
        <w:rPr>
          <w:lang w:val="en-GB"/>
        </w:rPr>
        <w:t xml:space="preserve">For data analysis, </w:t>
      </w:r>
      <w:r w:rsidRPr="001B3629">
        <w:rPr>
          <w:u w:val="single"/>
          <w:lang w:val="en-GB"/>
        </w:rPr>
        <w:t xml:space="preserve">Check for the indicators you need and ensure that all required questions to calculate the indicators are included </w:t>
      </w:r>
    </w:p>
    <w:p w14:paraId="6D734BCD" w14:textId="77777777" w:rsidR="00231908" w:rsidRPr="001B3629" w:rsidRDefault="0042665C">
      <w:pPr>
        <w:rPr>
          <w:lang w:val="en-GB"/>
        </w:rPr>
      </w:pPr>
      <w:r w:rsidRPr="001B3629">
        <w:rPr>
          <w:u w:val="single"/>
          <w:lang w:val="en-GB"/>
        </w:rPr>
        <w:t xml:space="preserve">Retain the standard question numbers </w:t>
      </w:r>
      <w:r w:rsidRPr="001B3629">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1B3629" w:rsidRDefault="0042665C">
      <w:pPr>
        <w:rPr>
          <w:lang w:val="en-GB"/>
        </w:rPr>
      </w:pPr>
      <w:r w:rsidRPr="001B3629">
        <w:rPr>
          <w:lang w:val="en-GB"/>
        </w:rPr>
        <w:t xml:space="preserve">If new questions are added, do not assign question numbers that are already being used in the model questionnaire. </w:t>
      </w:r>
    </w:p>
    <w:p w14:paraId="78A562E2" w14:textId="77777777" w:rsidR="00231908" w:rsidRPr="001B3629" w:rsidRDefault="0042665C">
      <w:pPr>
        <w:pStyle w:val="ListParagraph"/>
        <w:numPr>
          <w:ilvl w:val="0"/>
          <w:numId w:val="6"/>
        </w:numPr>
        <w:spacing w:line="288" w:lineRule="auto"/>
        <w:rPr>
          <w:lang w:val="en-GB"/>
        </w:rPr>
      </w:pPr>
      <w:r w:rsidRPr="001B3629">
        <w:rPr>
          <w:lang w:val="en-GB"/>
        </w:rPr>
        <w:t>if inserting between two standard questions, use A, B, C; e.g., HC12A, HC12B to be inserted between HC12 and HC13</w:t>
      </w:r>
    </w:p>
    <w:p w14:paraId="7BCF789A" w14:textId="77777777" w:rsidR="00231908" w:rsidRPr="001B3629" w:rsidRDefault="0042665C">
      <w:pPr>
        <w:pStyle w:val="ListParagraph"/>
        <w:numPr>
          <w:ilvl w:val="0"/>
          <w:numId w:val="6"/>
        </w:numPr>
        <w:spacing w:line="288" w:lineRule="auto"/>
        <w:rPr>
          <w:lang w:val="en-GB"/>
        </w:rPr>
      </w:pPr>
      <w:r w:rsidRPr="001B3629">
        <w:rPr>
          <w:lang w:val="en-GB"/>
        </w:rPr>
        <w:t>if inserting at the end of the module; continue from the last question; e.g., CP4, CP5 after the standard question CP3</w:t>
      </w:r>
    </w:p>
    <w:p w14:paraId="61529990" w14:textId="3AF0A1F9" w:rsidR="00231908" w:rsidRPr="001B3629" w:rsidRDefault="0042665C">
      <w:pPr>
        <w:rPr>
          <w:lang w:val="en-GB"/>
        </w:rPr>
      </w:pPr>
      <w:r w:rsidRPr="001B3629">
        <w:rPr>
          <w:lang w:val="en-GB"/>
        </w:rPr>
        <w:t>Understand what response categories are attempting to capture. Country-specific response categories may be already there, under a different terminology. In the same vein, you may add terms to an existing response category to make it more country-specific. For example, in answer “B” of WS7, you may add to “Add bleach / chlorine” the commercial name of a common chlorine-based water disinfection product used in your country.</w:t>
      </w:r>
    </w:p>
    <w:p w14:paraId="38DA1FA0" w14:textId="16FF1ED1" w:rsidR="00231908" w:rsidRPr="001B3629" w:rsidRDefault="0042665C">
      <w:pPr>
        <w:spacing w:line="288" w:lineRule="auto"/>
        <w:rPr>
          <w:lang w:val="en-GB"/>
        </w:rPr>
      </w:pPr>
      <w:r w:rsidRPr="001B3629">
        <w:rPr>
          <w:lang w:val="en-GB"/>
        </w:rPr>
        <w:t>Use the pre</w:t>
      </w:r>
      <w:r w:rsidR="001B3629">
        <w:rPr>
          <w:lang w:val="en-GB"/>
        </w:rPr>
        <w:t>-</w:t>
      </w:r>
      <w:r w:rsidRPr="001B3629">
        <w:rPr>
          <w:lang w:val="en-GB"/>
        </w:rPr>
        <w:t>test to see</w:t>
      </w:r>
      <w:r w:rsidR="00F26350">
        <w:rPr>
          <w:lang w:val="en-GB"/>
        </w:rPr>
        <w:t>:</w:t>
      </w:r>
      <w:r w:rsidRPr="001B3629">
        <w:rPr>
          <w:lang w:val="en-GB"/>
        </w:rPr>
        <w:t xml:space="preserve"> </w:t>
      </w:r>
    </w:p>
    <w:p w14:paraId="22FC0FB3" w14:textId="0AF1422D" w:rsidR="00231908" w:rsidRPr="001B3629" w:rsidRDefault="0042665C">
      <w:pPr>
        <w:pStyle w:val="ListParagraph"/>
        <w:numPr>
          <w:ilvl w:val="0"/>
          <w:numId w:val="6"/>
        </w:numPr>
        <w:spacing w:line="288" w:lineRule="auto"/>
        <w:rPr>
          <w:lang w:val="en-GB"/>
        </w:rPr>
      </w:pPr>
      <w:r w:rsidRPr="001B3629">
        <w:rPr>
          <w:lang w:val="en-GB"/>
        </w:rPr>
        <w:t>if changes have affected the flow of the questionnaires</w:t>
      </w:r>
      <w:r w:rsidR="00F26350">
        <w:rPr>
          <w:lang w:val="en-GB"/>
        </w:rPr>
        <w:t>;</w:t>
      </w:r>
    </w:p>
    <w:p w14:paraId="3AF2FFF3" w14:textId="2A7576B7" w:rsidR="00231908" w:rsidRPr="001B3629" w:rsidRDefault="0042665C">
      <w:pPr>
        <w:pStyle w:val="ListParagraph"/>
        <w:numPr>
          <w:ilvl w:val="0"/>
          <w:numId w:val="6"/>
        </w:numPr>
        <w:spacing w:line="288" w:lineRule="auto"/>
        <w:rPr>
          <w:lang w:val="en-GB"/>
        </w:rPr>
      </w:pPr>
      <w:r w:rsidRPr="001B3629">
        <w:rPr>
          <w:lang w:val="en-GB"/>
        </w:rPr>
        <w:t xml:space="preserve">if response categories are comprehensive; any answer falling into the “other (specify)” category of a multiple choice question and that constitutes about </w:t>
      </w:r>
      <w:r w:rsidR="00C114DD" w:rsidRPr="001B3629">
        <w:rPr>
          <w:lang w:val="en-GB"/>
        </w:rPr>
        <w:t>5 per</w:t>
      </w:r>
      <w:r w:rsidRPr="001B3629">
        <w:rPr>
          <w:lang w:val="en-GB"/>
        </w:rPr>
        <w:t>cent or more of all answers to that question should be considered as a serious candidate for a sepa</w:t>
      </w:r>
      <w:r w:rsidR="00F26350">
        <w:rPr>
          <w:lang w:val="en-GB"/>
        </w:rPr>
        <w:t>rate answer category of its own; and</w:t>
      </w:r>
    </w:p>
    <w:p w14:paraId="1751D06A" w14:textId="2B81B021" w:rsidR="00231908" w:rsidRPr="001B3629" w:rsidRDefault="0042665C">
      <w:pPr>
        <w:pStyle w:val="ListParagraph"/>
        <w:numPr>
          <w:ilvl w:val="0"/>
          <w:numId w:val="6"/>
        </w:numPr>
        <w:spacing w:line="288" w:lineRule="auto"/>
        <w:rPr>
          <w:lang w:val="en-GB"/>
        </w:rPr>
      </w:pPr>
      <w:r w:rsidRPr="001B3629">
        <w:rPr>
          <w:lang w:val="en-GB"/>
        </w:rPr>
        <w:t>if translated questionnaires are working</w:t>
      </w:r>
      <w:r w:rsidR="00F26350">
        <w:rPr>
          <w:lang w:val="en-GB"/>
        </w:rPr>
        <w:t>.</w:t>
      </w:r>
    </w:p>
    <w:p w14:paraId="38B542C2" w14:textId="544DEEFF" w:rsidR="00231908" w:rsidRPr="00F26350" w:rsidRDefault="0042665C" w:rsidP="00F26350">
      <w:pPr>
        <w:spacing w:line="288" w:lineRule="auto"/>
        <w:rPr>
          <w:lang w:val="en-GB"/>
        </w:rPr>
      </w:pPr>
      <w:r w:rsidRPr="00F26350">
        <w:rPr>
          <w:lang w:val="en-GB"/>
        </w:rPr>
        <w:t>If not absolutely necessary, do not change ordering of modules or questions. Check with the MICS Team before attempting</w:t>
      </w:r>
      <w:r w:rsidR="00F26350">
        <w:rPr>
          <w:lang w:val="en-GB"/>
        </w:rPr>
        <w:t xml:space="preserve"> such a change.</w:t>
      </w:r>
    </w:p>
    <w:p w14:paraId="45BD41BF" w14:textId="77777777" w:rsidR="00231908" w:rsidRPr="001B3629" w:rsidRDefault="0042665C">
      <w:pPr>
        <w:spacing w:line="288" w:lineRule="auto"/>
        <w:rPr>
          <w:lang w:val="en-GB"/>
        </w:rPr>
      </w:pPr>
      <w:r w:rsidRPr="001B3629">
        <w:rPr>
          <w:lang w:val="en-GB"/>
        </w:rPr>
        <w:t>It is very important that the eligibility criteria, usually expressed in age ranges, not be changed.</w:t>
      </w:r>
    </w:p>
    <w:p w14:paraId="08902763" w14:textId="77777777" w:rsidR="00231908" w:rsidRPr="001B3629" w:rsidRDefault="0042665C">
      <w:pPr>
        <w:pStyle w:val="ListParagraph"/>
        <w:numPr>
          <w:ilvl w:val="0"/>
          <w:numId w:val="6"/>
        </w:numPr>
        <w:spacing w:line="288" w:lineRule="auto"/>
        <w:rPr>
          <w:lang w:val="en-GB"/>
        </w:rPr>
      </w:pPr>
      <w:r w:rsidRPr="001B3629">
        <w:rPr>
          <w:lang w:val="en-GB"/>
        </w:rPr>
        <w:t>Changes may result in the inability to measure the indicator</w:t>
      </w:r>
    </w:p>
    <w:p w14:paraId="1D43C321" w14:textId="348CE1D1" w:rsidR="00231908" w:rsidRPr="001B3629" w:rsidRDefault="0042665C">
      <w:pPr>
        <w:pStyle w:val="ListParagraph"/>
        <w:numPr>
          <w:ilvl w:val="0"/>
          <w:numId w:val="6"/>
        </w:numPr>
        <w:spacing w:line="288" w:lineRule="auto"/>
        <w:rPr>
          <w:lang w:val="en-GB"/>
        </w:rPr>
      </w:pPr>
      <w:r w:rsidRPr="001B3629">
        <w:rPr>
          <w:lang w:val="en-GB"/>
        </w:rPr>
        <w:t>Change can only be safe if done to capture a wider group,</w:t>
      </w:r>
      <w:r w:rsidR="00E9362F" w:rsidRPr="001B3629">
        <w:rPr>
          <w:lang w:val="en-GB"/>
        </w:rPr>
        <w:t xml:space="preserve"> e.g.</w:t>
      </w:r>
    </w:p>
    <w:p w14:paraId="4BA18B60" w14:textId="1BBFD955" w:rsidR="00231908" w:rsidRPr="001B3629" w:rsidRDefault="0042665C" w:rsidP="00E9362F">
      <w:pPr>
        <w:pStyle w:val="ListParagraph"/>
        <w:numPr>
          <w:ilvl w:val="1"/>
          <w:numId w:val="6"/>
        </w:numPr>
        <w:spacing w:line="288" w:lineRule="auto"/>
        <w:rPr>
          <w:lang w:val="en-GB"/>
        </w:rPr>
      </w:pPr>
      <w:r w:rsidRPr="001B3629">
        <w:rPr>
          <w:lang w:val="en-GB"/>
        </w:rPr>
        <w:t xml:space="preserve">asking men questionnaire to age group 15-59 rather than 15-49 </w:t>
      </w:r>
    </w:p>
    <w:p w14:paraId="0F6CB92B" w14:textId="2A015385" w:rsidR="00231908" w:rsidRPr="001B3629" w:rsidRDefault="0042665C" w:rsidP="00E9362F">
      <w:pPr>
        <w:pStyle w:val="ListParagraph"/>
        <w:numPr>
          <w:ilvl w:val="1"/>
          <w:numId w:val="6"/>
        </w:numPr>
        <w:spacing w:line="288" w:lineRule="auto"/>
        <w:rPr>
          <w:lang w:val="en-GB"/>
        </w:rPr>
      </w:pPr>
      <w:r w:rsidRPr="001B3629">
        <w:rPr>
          <w:lang w:val="en-GB"/>
        </w:rPr>
        <w:t>asking Education module questions ED5-ED8 to age group 4-24 instead of 5-24</w:t>
      </w:r>
    </w:p>
    <w:p w14:paraId="66E11111" w14:textId="77777777" w:rsidR="007A4E5F" w:rsidRPr="001B3629" w:rsidRDefault="007A4E5F">
      <w:pPr>
        <w:rPr>
          <w:rFonts w:asciiTheme="majorHAnsi" w:eastAsia="Times New Roman" w:hAnsiTheme="majorHAnsi" w:cs="Andalus"/>
          <w:b/>
          <w:smallCaps/>
          <w:sz w:val="28"/>
          <w:szCs w:val="28"/>
          <w:lang w:val="en-GB"/>
        </w:rPr>
      </w:pPr>
      <w:r w:rsidRPr="001B3629">
        <w:rPr>
          <w:rFonts w:eastAsia="Times New Roman" w:cs="Andalus"/>
          <w:bCs/>
          <w:smallCaps/>
          <w:lang w:val="en-GB"/>
        </w:rPr>
        <w:br w:type="page"/>
      </w:r>
    </w:p>
    <w:p w14:paraId="6EAD3EAD" w14:textId="63E51846" w:rsidR="00231908" w:rsidRPr="001B3629" w:rsidRDefault="0042665C">
      <w:pPr>
        <w:pStyle w:val="Heading1"/>
        <w:keepNext/>
        <w:spacing w:before="0" w:line="264" w:lineRule="auto"/>
        <w:contextualSpacing w:val="0"/>
        <w:rPr>
          <w:rFonts w:eastAsia="Times New Roman" w:cs="Andalus"/>
          <w:bCs w:val="0"/>
          <w:smallCaps/>
          <w:lang w:val="en-GB"/>
        </w:rPr>
      </w:pPr>
      <w:bookmarkStart w:id="5" w:name="_Toc382911649"/>
      <w:r w:rsidRPr="001B3629">
        <w:rPr>
          <w:rFonts w:eastAsia="Times New Roman" w:cs="Andalus"/>
          <w:bCs w:val="0"/>
          <w:smallCaps/>
          <w:lang w:val="en-GB"/>
        </w:rPr>
        <w:t>CHANGING/MODIFYING STANDARD MICS QUESTIONNAIRES</w:t>
      </w:r>
      <w:bookmarkEnd w:id="5"/>
    </w:p>
    <w:p w14:paraId="074A67BD" w14:textId="77777777" w:rsidR="00231908" w:rsidRPr="001B3629" w:rsidRDefault="00231908">
      <w:pPr>
        <w:spacing w:after="0" w:line="288" w:lineRule="auto"/>
        <w:rPr>
          <w:lang w:val="en-GB"/>
        </w:rPr>
      </w:pPr>
    </w:p>
    <w:p w14:paraId="4C7A7EEC" w14:textId="1B41A2EB" w:rsidR="00231908" w:rsidRPr="001B3629" w:rsidRDefault="0042665C">
      <w:pPr>
        <w:spacing w:after="0" w:line="288" w:lineRule="auto"/>
        <w:rPr>
          <w:lang w:val="en-GB"/>
        </w:rPr>
      </w:pPr>
      <w:r w:rsidRPr="001B3629">
        <w:rPr>
          <w:lang w:val="en-GB"/>
        </w:rPr>
        <w:t>This section is intended to outline the major changes and modifications that may need to be made to th</w:t>
      </w:r>
      <w:r w:rsidR="00476A8C" w:rsidRPr="001B3629">
        <w:rPr>
          <w:lang w:val="en-GB"/>
        </w:rPr>
        <w:t>e standard MICS questionnaires.</w:t>
      </w:r>
    </w:p>
    <w:p w14:paraId="12640598" w14:textId="77777777" w:rsidR="00231908" w:rsidRPr="001B3629" w:rsidRDefault="00231908">
      <w:pPr>
        <w:spacing w:after="0" w:line="288" w:lineRule="auto"/>
        <w:rPr>
          <w:lang w:val="en-GB"/>
        </w:rPr>
      </w:pPr>
    </w:p>
    <w:p w14:paraId="2237543D" w14:textId="77777777" w:rsidR="00231908" w:rsidRPr="001B3629" w:rsidRDefault="0042665C">
      <w:pPr>
        <w:spacing w:after="0" w:line="288" w:lineRule="auto"/>
        <w:rPr>
          <w:lang w:val="en-GB"/>
        </w:rPr>
      </w:pPr>
      <w:r w:rsidRPr="001B3629">
        <w:rPr>
          <w:lang w:val="en-GB"/>
        </w:rPr>
        <w:t>The following general rules need to be taken into account when taking decisions to making changes or modifications to the standard MICS questionnaires:</w:t>
      </w:r>
    </w:p>
    <w:p w14:paraId="3FA76E98" w14:textId="3C4AB6B7" w:rsidR="00231908" w:rsidRPr="001B3629" w:rsidRDefault="0042665C">
      <w:pPr>
        <w:pStyle w:val="ListParagraph"/>
        <w:numPr>
          <w:ilvl w:val="0"/>
          <w:numId w:val="5"/>
        </w:numPr>
        <w:spacing w:after="0" w:line="288" w:lineRule="auto"/>
        <w:rPr>
          <w:lang w:val="en-GB"/>
        </w:rPr>
      </w:pPr>
      <w:r w:rsidRPr="001B3629">
        <w:rPr>
          <w:lang w:val="en-GB"/>
        </w:rPr>
        <w:t xml:space="preserve">If available, use the previous surveys implemented under global survey programmes like MICS and/or DHS to help </w:t>
      </w:r>
      <w:r w:rsidR="001B3629" w:rsidRPr="001B3629">
        <w:rPr>
          <w:lang w:val="en-GB"/>
        </w:rPr>
        <w:t>customis</w:t>
      </w:r>
      <w:r w:rsidRPr="001B3629">
        <w:rPr>
          <w:lang w:val="en-GB"/>
        </w:rPr>
        <w:t xml:space="preserve">ation of the questionnaires, </w:t>
      </w:r>
      <w:r w:rsidR="00A47F4F" w:rsidRPr="001B3629">
        <w:rPr>
          <w:lang w:val="en-GB"/>
        </w:rPr>
        <w:t>e</w:t>
      </w:r>
      <w:r w:rsidRPr="001B3629">
        <w:rPr>
          <w:lang w:val="en-GB"/>
        </w:rPr>
        <w:t>specially the response categories. Do not make changes to questions or response categories blindly according to previous surveys; investigate the results and employ diligence.</w:t>
      </w:r>
    </w:p>
    <w:p w14:paraId="154A8D2C" w14:textId="533F75D0" w:rsidR="00231908" w:rsidRPr="001B3629" w:rsidRDefault="0042665C">
      <w:pPr>
        <w:pStyle w:val="ListParagraph"/>
        <w:numPr>
          <w:ilvl w:val="0"/>
          <w:numId w:val="5"/>
        </w:numPr>
        <w:spacing w:after="0" w:line="288" w:lineRule="auto"/>
        <w:rPr>
          <w:lang w:val="en-GB"/>
        </w:rPr>
      </w:pPr>
      <w:r w:rsidRPr="001B3629">
        <w:rPr>
          <w:lang w:val="en-GB"/>
        </w:rPr>
        <w:t>Always assess the implications of changes, in terms of (a) all other survey tools and (b) the technical aspects/validity; test rigorously, document, and modify all other rel</w:t>
      </w:r>
      <w:r w:rsidR="00476A8C" w:rsidRPr="001B3629">
        <w:rPr>
          <w:lang w:val="en-GB"/>
        </w:rPr>
        <w:t>evant survey tools accordingly.</w:t>
      </w:r>
    </w:p>
    <w:p w14:paraId="41CDA115" w14:textId="77777777" w:rsidR="00231908" w:rsidRPr="001B3629" w:rsidRDefault="0042665C">
      <w:pPr>
        <w:pStyle w:val="Heading2"/>
        <w:rPr>
          <w:lang w:val="en-GB"/>
        </w:rPr>
      </w:pPr>
      <w:bookmarkStart w:id="6" w:name="_Toc382911650"/>
      <w:r w:rsidRPr="001B3629">
        <w:rPr>
          <w:lang w:val="en-GB"/>
        </w:rPr>
        <w:t>Household Questionnaire</w:t>
      </w:r>
      <w:bookmarkEnd w:id="6"/>
    </w:p>
    <w:p w14:paraId="08A98C22" w14:textId="77777777" w:rsidR="00231908" w:rsidRPr="001B3629" w:rsidRDefault="00231908">
      <w:pPr>
        <w:rPr>
          <w:b/>
          <w:lang w:val="en-GB"/>
        </w:rPr>
      </w:pPr>
    </w:p>
    <w:p w14:paraId="6B719E3C" w14:textId="77777777" w:rsidR="00231908" w:rsidRPr="001B3629" w:rsidRDefault="0042665C">
      <w:pPr>
        <w:rPr>
          <w:b/>
          <w:lang w:val="en-GB"/>
        </w:rPr>
      </w:pPr>
      <w:r w:rsidRPr="001B3629">
        <w:rPr>
          <w:b/>
          <w:lang w:val="en-GB"/>
        </w:rPr>
        <w:t>Household Information Panel</w:t>
      </w:r>
    </w:p>
    <w:p w14:paraId="00D0523F" w14:textId="77777777" w:rsidR="00231908" w:rsidRPr="001B3629" w:rsidRDefault="0042665C">
      <w:pPr>
        <w:spacing w:after="0" w:line="288" w:lineRule="auto"/>
        <w:rPr>
          <w:b/>
          <w:lang w:val="en-GB"/>
        </w:rPr>
      </w:pPr>
      <w:r w:rsidRPr="001B3629">
        <w:rPr>
          <w:b/>
          <w:lang w:val="en-GB"/>
        </w:rPr>
        <w:t>HH1</w:t>
      </w:r>
    </w:p>
    <w:p w14:paraId="52EFE479" w14:textId="380FC0B3" w:rsidR="00231908" w:rsidRPr="001B3629" w:rsidRDefault="0042665C">
      <w:pPr>
        <w:spacing w:after="0" w:line="288" w:lineRule="auto"/>
        <w:ind w:left="720"/>
        <w:rPr>
          <w:lang w:val="en-GB"/>
        </w:rPr>
      </w:pPr>
      <w:r w:rsidRPr="001B3629">
        <w:rPr>
          <w:lang w:val="en-GB"/>
        </w:rPr>
        <w:t>MICS uses anonymous cluster numbers. Use of real enumeration area codes from the sample frame may compromise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1B3629" w:rsidRDefault="0042665C">
      <w:pPr>
        <w:spacing w:after="0" w:line="288" w:lineRule="auto"/>
        <w:rPr>
          <w:b/>
          <w:lang w:val="en-GB"/>
        </w:rPr>
      </w:pPr>
      <w:r w:rsidRPr="001B3629">
        <w:rPr>
          <w:b/>
          <w:lang w:val="en-GB"/>
        </w:rPr>
        <w:t>HH2</w:t>
      </w:r>
    </w:p>
    <w:p w14:paraId="6345CECA" w14:textId="18724DA6" w:rsidR="00231908" w:rsidRPr="001B3629" w:rsidRDefault="0042665C">
      <w:pPr>
        <w:spacing w:after="0" w:line="288" w:lineRule="auto"/>
        <w:ind w:left="720"/>
        <w:rPr>
          <w:lang w:val="en-GB"/>
        </w:rPr>
      </w:pPr>
      <w:r w:rsidRPr="001B3629">
        <w:rPr>
          <w:lang w:val="en-GB"/>
        </w:rPr>
        <w:t>As with HH1 above, anonymous household numbers should be used in MICS surveys. Household numbers from enumeration areas, building numbers in the regular address system</w:t>
      </w:r>
      <w:r w:rsidR="001B3629">
        <w:rPr>
          <w:lang w:val="en-GB"/>
        </w:rPr>
        <w:t>,</w:t>
      </w:r>
      <w:r w:rsidRPr="001B3629">
        <w:rPr>
          <w:lang w:val="en-GB"/>
        </w:rPr>
        <w:t xml:space="preserve"> etc</w:t>
      </w:r>
      <w:r w:rsidR="001B3629">
        <w:rPr>
          <w:lang w:val="en-GB"/>
        </w:rPr>
        <w:t>.</w:t>
      </w:r>
      <w:r w:rsidRPr="001B3629">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81AFCDE" w14:textId="77777777" w:rsidR="00231908" w:rsidRPr="001B3629" w:rsidRDefault="00231908">
      <w:pPr>
        <w:spacing w:after="0" w:line="288" w:lineRule="auto"/>
        <w:ind w:left="720"/>
        <w:rPr>
          <w:lang w:val="en-GB"/>
        </w:rPr>
      </w:pPr>
    </w:p>
    <w:p w14:paraId="0E639031" w14:textId="37FAC286" w:rsidR="00231908" w:rsidRPr="001B3629" w:rsidRDefault="0042665C">
      <w:pPr>
        <w:spacing w:after="0" w:line="288" w:lineRule="auto"/>
        <w:rPr>
          <w:b/>
          <w:lang w:val="en-GB"/>
        </w:rPr>
      </w:pPr>
      <w:r w:rsidRPr="001B3629">
        <w:rPr>
          <w:b/>
          <w:lang w:val="en-GB"/>
        </w:rPr>
        <w:t xml:space="preserve">HH3, HH4, HH16, </w:t>
      </w:r>
      <w:r w:rsidR="009E4F06" w:rsidRPr="001B3629">
        <w:rPr>
          <w:b/>
          <w:lang w:val="en-GB"/>
        </w:rPr>
        <w:t xml:space="preserve">and </w:t>
      </w:r>
      <w:r w:rsidRPr="001B3629">
        <w:rPr>
          <w:b/>
          <w:lang w:val="en-GB"/>
        </w:rPr>
        <w:t>HH17</w:t>
      </w:r>
    </w:p>
    <w:p w14:paraId="14C424F2" w14:textId="1569B22B" w:rsidR="00A82CD9" w:rsidRPr="001B3629" w:rsidRDefault="0042665C">
      <w:pPr>
        <w:spacing w:after="0" w:line="288" w:lineRule="auto"/>
        <w:ind w:left="720"/>
        <w:rPr>
          <w:lang w:val="en-GB"/>
        </w:rPr>
      </w:pPr>
      <w:r w:rsidRPr="001B3629">
        <w:rPr>
          <w:lang w:val="en-GB"/>
        </w:rPr>
        <w:t>Each interviewer, supervisor, field editor</w:t>
      </w:r>
      <w:r w:rsidR="00F26350">
        <w:rPr>
          <w:lang w:val="en-GB"/>
        </w:rPr>
        <w:t>,</w:t>
      </w:r>
      <w:r w:rsidRPr="001B3629">
        <w:rPr>
          <w:lang w:val="en-GB"/>
        </w:rPr>
        <w:t xml:space="preserve"> and data entry clerk should be assigned two digit codes prior to the start of the survey. </w:t>
      </w:r>
      <w:r w:rsidR="00A82CD9" w:rsidRPr="001B3629">
        <w:rPr>
          <w:lang w:val="en-GB"/>
        </w:rPr>
        <w:t>In experience, such numbers can even be assigned at the start of the fieldwork training and no particular pattern is necessary, i.e. the</w:t>
      </w:r>
      <w:r w:rsidR="00065A46">
        <w:rPr>
          <w:lang w:val="en-GB"/>
        </w:rPr>
        <w:t>r</w:t>
      </w:r>
      <w:r w:rsidR="00A82CD9" w:rsidRPr="001B3629">
        <w:rPr>
          <w:lang w:val="en-GB"/>
        </w:rPr>
        <w:t xml:space="preserve">e is no value added to for instance assigning supervisors with number 1-10, editors with 11-20, etc. </w:t>
      </w:r>
      <w:r w:rsidR="00065A46">
        <w:rPr>
          <w:lang w:val="en-GB"/>
        </w:rPr>
        <w:t>If</w:t>
      </w:r>
      <w:r w:rsidR="00A82CD9" w:rsidRPr="001B3629">
        <w:rPr>
          <w:lang w:val="en-GB"/>
        </w:rPr>
        <w:t xml:space="preserve"> a few individuals change </w:t>
      </w:r>
      <w:r w:rsidR="00384892">
        <w:rPr>
          <w:lang w:val="en-GB"/>
        </w:rPr>
        <w:t xml:space="preserve">their </w:t>
      </w:r>
      <w:r w:rsidR="00A82CD9" w:rsidRPr="001B3629">
        <w:rPr>
          <w:lang w:val="en-GB"/>
        </w:rPr>
        <w:t>positions during the course of fieldwork</w:t>
      </w:r>
      <w:r w:rsidR="00065A46">
        <w:rPr>
          <w:lang w:val="en-GB"/>
        </w:rPr>
        <w:t xml:space="preserve">, </w:t>
      </w:r>
      <w:r w:rsidR="00A82CD9" w:rsidRPr="001B3629">
        <w:rPr>
          <w:lang w:val="en-GB"/>
        </w:rPr>
        <w:t xml:space="preserve">it is absolutely necessary that </w:t>
      </w:r>
      <w:r w:rsidR="00065A46">
        <w:rPr>
          <w:lang w:val="en-GB"/>
        </w:rPr>
        <w:t>they</w:t>
      </w:r>
      <w:r w:rsidR="00A82CD9" w:rsidRPr="001B3629">
        <w:rPr>
          <w:lang w:val="en-GB"/>
        </w:rPr>
        <w:t xml:space="preserve"> retain the same code throughout the survey.</w:t>
      </w:r>
    </w:p>
    <w:p w14:paraId="3BE40D51" w14:textId="77777777" w:rsidR="00A82CD9" w:rsidRPr="001B3629" w:rsidRDefault="00A82CD9">
      <w:pPr>
        <w:spacing w:after="0" w:line="288" w:lineRule="auto"/>
        <w:ind w:left="720"/>
        <w:rPr>
          <w:lang w:val="en-GB"/>
        </w:rPr>
      </w:pPr>
    </w:p>
    <w:p w14:paraId="1C9F5C7A" w14:textId="25E0987E" w:rsidR="00231908" w:rsidRPr="001B3629" w:rsidRDefault="009E4F06">
      <w:pPr>
        <w:spacing w:after="0" w:line="288" w:lineRule="auto"/>
        <w:ind w:left="720"/>
        <w:rPr>
          <w:lang w:val="en-GB"/>
        </w:rPr>
      </w:pPr>
      <w:r w:rsidRPr="001B3629">
        <w:rPr>
          <w:lang w:val="en-GB"/>
        </w:rPr>
        <w:t>If t</w:t>
      </w:r>
      <w:r w:rsidR="0042665C" w:rsidRPr="001B3629">
        <w:rPr>
          <w:lang w:val="en-GB"/>
        </w:rPr>
        <w:t>he total of these staff members exceed 99 three-digit codes</w:t>
      </w:r>
      <w:r w:rsidRPr="001B3629">
        <w:rPr>
          <w:lang w:val="en-GB"/>
        </w:rPr>
        <w:t xml:space="preserve"> are required and therefore</w:t>
      </w:r>
      <w:r w:rsidR="0042665C" w:rsidRPr="001B3629">
        <w:rPr>
          <w:lang w:val="en-GB"/>
        </w:rPr>
        <w:t xml:space="preserve"> the number of digit</w:t>
      </w:r>
      <w:r w:rsidRPr="001B3629">
        <w:rPr>
          <w:lang w:val="en-GB"/>
        </w:rPr>
        <w:t xml:space="preserve"> placeholders</w:t>
      </w:r>
      <w:r w:rsidR="0042665C" w:rsidRPr="001B3629">
        <w:rPr>
          <w:lang w:val="en-GB"/>
        </w:rPr>
        <w:t xml:space="preserve"> in HH3</w:t>
      </w:r>
      <w:r w:rsidR="00A82CD9" w:rsidRPr="001B3629">
        <w:rPr>
          <w:lang w:val="en-GB"/>
        </w:rPr>
        <w:t>, HH4, HH16, and HH17</w:t>
      </w:r>
      <w:r w:rsidR="0042665C" w:rsidRPr="001B3629">
        <w:rPr>
          <w:lang w:val="en-GB"/>
        </w:rPr>
        <w:t xml:space="preserve"> should be increased </w:t>
      </w:r>
      <w:r w:rsidRPr="001B3629">
        <w:rPr>
          <w:lang w:val="en-GB"/>
        </w:rPr>
        <w:t xml:space="preserve">from 2 </w:t>
      </w:r>
      <w:r w:rsidR="0042665C" w:rsidRPr="001B3629">
        <w:rPr>
          <w:lang w:val="en-GB"/>
        </w:rPr>
        <w:t>to 3.</w:t>
      </w:r>
    </w:p>
    <w:p w14:paraId="28AB8266" w14:textId="77777777" w:rsidR="00231908" w:rsidRPr="001B3629" w:rsidRDefault="0042665C">
      <w:pPr>
        <w:keepNext/>
        <w:keepLines/>
        <w:spacing w:after="0" w:line="288" w:lineRule="auto"/>
        <w:rPr>
          <w:b/>
          <w:lang w:val="en-GB"/>
        </w:rPr>
      </w:pPr>
      <w:r w:rsidRPr="001B3629">
        <w:rPr>
          <w:b/>
          <w:lang w:val="en-GB"/>
        </w:rPr>
        <w:t>HH6</w:t>
      </w:r>
    </w:p>
    <w:p w14:paraId="56B640DF" w14:textId="404A141B" w:rsidR="00231908" w:rsidRPr="001B3629" w:rsidRDefault="0042665C">
      <w:pPr>
        <w:keepNext/>
        <w:keepLines/>
        <w:spacing w:after="0" w:line="288" w:lineRule="auto"/>
        <w:ind w:left="720"/>
        <w:rPr>
          <w:lang w:val="en-GB"/>
        </w:rPr>
      </w:pPr>
      <w:r w:rsidRPr="001B3629">
        <w:rPr>
          <w:lang w:val="en-GB"/>
        </w:rPr>
        <w:t>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according to standard in data processing, using the information collected in HH6A, i.e. recode HH6A=1,2 into HH6=1 and HH6A=3 into HH6=2.</w:t>
      </w:r>
    </w:p>
    <w:p w14:paraId="28E37F3C" w14:textId="77777777" w:rsidR="00231908" w:rsidRPr="001B3629" w:rsidRDefault="0042665C">
      <w:pPr>
        <w:spacing w:after="0" w:line="288" w:lineRule="auto"/>
        <w:rPr>
          <w:b/>
          <w:lang w:val="en-GB"/>
        </w:rPr>
      </w:pPr>
      <w:r w:rsidRPr="001B3629">
        <w:rPr>
          <w:b/>
          <w:lang w:val="en-GB"/>
        </w:rPr>
        <w:t>HH7</w:t>
      </w:r>
    </w:p>
    <w:p w14:paraId="3A94DA91" w14:textId="66929DAF" w:rsidR="00231908" w:rsidRPr="001B3629" w:rsidRDefault="0042665C">
      <w:pPr>
        <w:spacing w:after="0" w:line="288" w:lineRule="auto"/>
        <w:ind w:left="720"/>
        <w:rPr>
          <w:lang w:val="en-GB"/>
        </w:rPr>
      </w:pPr>
      <w:r w:rsidRPr="001B3629">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prefer to have an additional divisional identification to the questionnaires. If for example, in addition to regions, there is a request to also code the next level of administrative division, for example district, </w:t>
      </w:r>
      <w:r w:rsidR="00A47F4F" w:rsidRPr="001B3629">
        <w:rPr>
          <w:lang w:val="en-GB"/>
        </w:rPr>
        <w:t xml:space="preserve">this </w:t>
      </w:r>
      <w:r w:rsidRPr="001B3629">
        <w:rPr>
          <w:lang w:val="en-GB"/>
        </w:rPr>
        <w:t xml:space="preserve">then </w:t>
      </w:r>
      <w:r w:rsidR="00A47F4F" w:rsidRPr="001B3629">
        <w:rPr>
          <w:lang w:val="en-GB"/>
        </w:rPr>
        <w:t>could</w:t>
      </w:r>
      <w:r w:rsidRPr="001B3629">
        <w:rPr>
          <w:lang w:val="en-GB"/>
        </w:rPr>
        <w:t xml:space="preserve"> be inserted as HH7A.</w:t>
      </w:r>
    </w:p>
    <w:p w14:paraId="7B91C83C" w14:textId="77777777" w:rsidR="00231908" w:rsidRPr="001B3629" w:rsidRDefault="0042665C">
      <w:pPr>
        <w:spacing w:after="0" w:line="288" w:lineRule="auto"/>
        <w:rPr>
          <w:b/>
          <w:lang w:val="en-GB"/>
        </w:rPr>
      </w:pPr>
      <w:r w:rsidRPr="001B3629">
        <w:rPr>
          <w:b/>
          <w:lang w:val="en-GB"/>
        </w:rPr>
        <w:t>HH8</w:t>
      </w:r>
    </w:p>
    <w:p w14:paraId="22BBA4A7" w14:textId="6AC0D4FB" w:rsidR="00231908" w:rsidRPr="001B3629" w:rsidRDefault="0042665C">
      <w:pPr>
        <w:spacing w:after="0" w:line="288" w:lineRule="auto"/>
        <w:ind w:left="720"/>
        <w:rPr>
          <w:lang w:val="en-GB"/>
        </w:rPr>
      </w:pPr>
      <w:r w:rsidRPr="001B3629">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77777777" w:rsidR="00231908" w:rsidRPr="001B3629" w:rsidRDefault="0042665C">
      <w:pPr>
        <w:spacing w:after="0" w:line="288" w:lineRule="auto"/>
        <w:ind w:left="720"/>
        <w:rPr>
          <w:lang w:val="en-GB"/>
        </w:rPr>
      </w:pPr>
      <w:r w:rsidRPr="001B3629">
        <w:rPr>
          <w:lang w:val="en-GB"/>
        </w:rPr>
        <w:t>As outlined above, in the event that this question is deleted, question numbers for the rest of the questions in this section should remain the same; no re-numbering of the questions should be attempted.</w:t>
      </w:r>
    </w:p>
    <w:p w14:paraId="21B83BA9" w14:textId="22259A82" w:rsidR="00A47F4F" w:rsidRPr="001B3629" w:rsidRDefault="00A47F4F" w:rsidP="00A47F4F">
      <w:pPr>
        <w:spacing w:after="0" w:line="288" w:lineRule="auto"/>
        <w:rPr>
          <w:b/>
          <w:lang w:val="en-GB"/>
        </w:rPr>
      </w:pPr>
      <w:r w:rsidRPr="001B3629">
        <w:rPr>
          <w:b/>
          <w:lang w:val="en-GB"/>
        </w:rPr>
        <w:t>HH9</w:t>
      </w:r>
    </w:p>
    <w:p w14:paraId="33D58A40" w14:textId="2F7BED44" w:rsidR="00A47F4F" w:rsidRPr="001B3629" w:rsidRDefault="00A47F4F" w:rsidP="00A47F4F">
      <w:pPr>
        <w:spacing w:after="0" w:line="288" w:lineRule="auto"/>
        <w:ind w:left="720"/>
        <w:rPr>
          <w:lang w:val="en-GB"/>
        </w:rPr>
      </w:pPr>
      <w:r w:rsidRPr="001B3629">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3DC750B7" w14:textId="77777777" w:rsidR="00231908" w:rsidRPr="001B3629" w:rsidRDefault="0042665C">
      <w:pPr>
        <w:spacing w:after="0" w:line="288" w:lineRule="auto"/>
        <w:rPr>
          <w:b/>
          <w:lang w:val="en-GB"/>
        </w:rPr>
      </w:pPr>
      <w:r w:rsidRPr="001B3629">
        <w:rPr>
          <w:b/>
          <w:lang w:val="en-GB"/>
        </w:rPr>
        <w:t>Introductory sentences</w:t>
      </w:r>
    </w:p>
    <w:p w14:paraId="22703FD8" w14:textId="77777777" w:rsidR="00231908" w:rsidRPr="001B3629" w:rsidRDefault="0042665C">
      <w:pPr>
        <w:spacing w:after="0" w:line="288" w:lineRule="auto"/>
        <w:ind w:left="720"/>
        <w:rPr>
          <w:lang w:val="en-GB"/>
        </w:rPr>
      </w:pPr>
      <w:r w:rsidRPr="001B3629">
        <w:rPr>
          <w:lang w:val="en-GB"/>
        </w:rPr>
        <w:t>Replace ‘</w:t>
      </w:r>
      <w:r w:rsidRPr="001B3629">
        <w:rPr>
          <w:rStyle w:val="adaptationnoteChar"/>
          <w:rFonts w:asciiTheme="minorHAnsi" w:eastAsiaTheme="minorHAnsi" w:hAnsiTheme="minorHAnsi"/>
          <w:iCs/>
          <w:color w:val="C00000"/>
          <w:sz w:val="22"/>
          <w:lang w:val="en-GB"/>
        </w:rPr>
        <w:t>name of survey</w:t>
      </w:r>
      <w:r w:rsidRPr="001B3629">
        <w:rPr>
          <w:lang w:val="en-GB"/>
        </w:rPr>
        <w:t>’ with the name of your survey.</w:t>
      </w:r>
    </w:p>
    <w:p w14:paraId="474E0042" w14:textId="77777777" w:rsidR="00231908" w:rsidRPr="001B3629" w:rsidRDefault="0042665C">
      <w:pPr>
        <w:spacing w:after="0" w:line="288" w:lineRule="auto"/>
        <w:ind w:left="720"/>
        <w:rPr>
          <w:lang w:val="en-GB"/>
        </w:rPr>
      </w:pPr>
      <w:r w:rsidRPr="001B3629">
        <w:rPr>
          <w:lang w:val="en-GB"/>
        </w:rPr>
        <w:t>Replace ‘</w:t>
      </w:r>
      <w:r w:rsidRPr="001B3629">
        <w:rPr>
          <w:b/>
          <w:i/>
          <w:color w:val="C00000"/>
          <w:lang w:val="en-GB"/>
        </w:rPr>
        <w:t>insert country-specific affiliation</w:t>
      </w:r>
      <w:r w:rsidRPr="001B3629">
        <w:rPr>
          <w:lang w:val="en-GB"/>
        </w:rPr>
        <w:t>’ with the name of the implementing agency in your country. Estimate the approximate duration of an interview from the pre-test and replace ‘</w:t>
      </w:r>
      <w:r w:rsidRPr="001B3629">
        <w:rPr>
          <w:b/>
          <w:i/>
          <w:color w:val="C00000"/>
          <w:lang w:val="en-GB"/>
        </w:rPr>
        <w:t>insert number</w:t>
      </w:r>
      <w:r w:rsidRPr="001B3629">
        <w:rPr>
          <w:lang w:val="en-GB"/>
        </w:rPr>
        <w:t>’ with this estimate.</w:t>
      </w:r>
    </w:p>
    <w:p w14:paraId="166CC610" w14:textId="77777777" w:rsidR="00231908" w:rsidRPr="001B3629" w:rsidRDefault="0042665C">
      <w:pPr>
        <w:spacing w:after="0" w:line="288" w:lineRule="auto"/>
        <w:ind w:left="720"/>
        <w:rPr>
          <w:lang w:val="en-GB"/>
        </w:rPr>
      </w:pPr>
      <w:r w:rsidRPr="001B3629">
        <w:rPr>
          <w:lang w:val="en-GB"/>
        </w:rPr>
        <w:t>Normally, further changes to the wording of these sentences are not required. However, if this is deemed necessary, the meaning of the sentences should remain intact.</w:t>
      </w:r>
    </w:p>
    <w:p w14:paraId="65F6FE5F" w14:textId="77777777" w:rsidR="00231908" w:rsidRPr="001B3629" w:rsidRDefault="0042665C" w:rsidP="00E9362F">
      <w:pPr>
        <w:keepNext/>
        <w:keepLines/>
        <w:spacing w:after="0" w:line="288" w:lineRule="auto"/>
        <w:rPr>
          <w:lang w:val="en-GB"/>
        </w:rPr>
      </w:pPr>
      <w:r w:rsidRPr="001B3629">
        <w:rPr>
          <w:b/>
          <w:lang w:val="en-GB"/>
        </w:rPr>
        <w:t xml:space="preserve">HH13A </w:t>
      </w:r>
      <w:r w:rsidRPr="001B3629">
        <w:rPr>
          <w:lang w:val="en-GB"/>
        </w:rPr>
        <w:t>&amp;</w:t>
      </w:r>
      <w:r w:rsidRPr="001B3629">
        <w:rPr>
          <w:b/>
          <w:lang w:val="en-GB"/>
        </w:rPr>
        <w:t xml:space="preserve"> HH13B</w:t>
      </w:r>
    </w:p>
    <w:p w14:paraId="4F8962F2" w14:textId="77777777" w:rsidR="00231908" w:rsidRPr="001B3629" w:rsidRDefault="0042665C" w:rsidP="00E9362F">
      <w:pPr>
        <w:keepNext/>
        <w:keepLines/>
        <w:spacing w:after="0" w:line="288" w:lineRule="auto"/>
        <w:ind w:left="720"/>
        <w:rPr>
          <w:lang w:val="en-GB"/>
        </w:rPr>
      </w:pPr>
      <w:r w:rsidRPr="001B3629">
        <w:rPr>
          <w:lang w:val="en-GB"/>
        </w:rPr>
        <w:t>Delete these questions if the survey does not include the Questionnaire for Individual Men.</w:t>
      </w:r>
    </w:p>
    <w:p w14:paraId="64A5AEFC" w14:textId="77777777" w:rsidR="00231908" w:rsidRPr="001B3629" w:rsidRDefault="0042665C">
      <w:pPr>
        <w:spacing w:after="0" w:line="288" w:lineRule="auto"/>
        <w:ind w:left="720"/>
        <w:rPr>
          <w:lang w:val="en-GB"/>
        </w:rPr>
      </w:pPr>
      <w:r w:rsidRPr="001B3629">
        <w:rPr>
          <w:lang w:val="en-GB"/>
        </w:rPr>
        <w:t>Delete the interviewer instruction ‘if the household is selected for Questionnaire for Individual Men:’ if the survey includes all men.</w:t>
      </w:r>
    </w:p>
    <w:p w14:paraId="4336E7EB" w14:textId="77777777" w:rsidR="00231908" w:rsidRPr="001B3629" w:rsidRDefault="00231908">
      <w:pPr>
        <w:rPr>
          <w:b/>
          <w:lang w:val="en-GB"/>
        </w:rPr>
      </w:pPr>
    </w:p>
    <w:p w14:paraId="2C6BEB34" w14:textId="77777777" w:rsidR="00231908" w:rsidRPr="001B3629" w:rsidRDefault="0042665C">
      <w:pPr>
        <w:rPr>
          <w:b/>
          <w:lang w:val="en-GB"/>
        </w:rPr>
      </w:pPr>
      <w:r w:rsidRPr="001B3629">
        <w:rPr>
          <w:b/>
          <w:lang w:val="en-GB"/>
        </w:rPr>
        <w:t>List of Household Members</w:t>
      </w:r>
    </w:p>
    <w:p w14:paraId="432AF2A5" w14:textId="0F25F0C8" w:rsidR="00231908" w:rsidRPr="001B3629" w:rsidRDefault="0042665C">
      <w:pPr>
        <w:keepNext/>
        <w:keepLines/>
        <w:spacing w:after="0" w:line="288" w:lineRule="auto"/>
        <w:rPr>
          <w:lang w:val="en-GB"/>
        </w:rPr>
      </w:pPr>
      <w:r w:rsidRPr="001B3629">
        <w:rPr>
          <w:lang w:val="en-GB"/>
        </w:rPr>
        <w:t>Check the definition of ‘household’ in use in your country. This will normally be the definition used in your census. Use this definition in the survey</w:t>
      </w:r>
      <w:r w:rsidR="00F80586">
        <w:rPr>
          <w:lang w:val="en-GB"/>
        </w:rPr>
        <w:t xml:space="preserve"> to ascertain the members of the households</w:t>
      </w:r>
      <w:r w:rsidRPr="001B3629">
        <w:rPr>
          <w:lang w:val="en-GB"/>
        </w:rPr>
        <w:t>. Consult other MICS documents for definitions of households, such as the Manual for Mapping and Household Listing and the Instructions for Supervisors and Editors.</w:t>
      </w:r>
    </w:p>
    <w:p w14:paraId="61AB8C17" w14:textId="77777777" w:rsidR="00231908" w:rsidRPr="001B3629" w:rsidRDefault="00231908">
      <w:pPr>
        <w:spacing w:after="0" w:line="288" w:lineRule="auto"/>
        <w:rPr>
          <w:b/>
          <w:lang w:val="en-GB"/>
        </w:rPr>
      </w:pPr>
    </w:p>
    <w:p w14:paraId="0D2A3AA1" w14:textId="77777777" w:rsidR="00231908" w:rsidRPr="001B3629" w:rsidRDefault="0042665C">
      <w:pPr>
        <w:spacing w:after="0" w:line="288" w:lineRule="auto"/>
        <w:rPr>
          <w:b/>
          <w:lang w:val="en-GB"/>
        </w:rPr>
      </w:pPr>
      <w:r w:rsidRPr="001B3629">
        <w:rPr>
          <w:b/>
          <w:lang w:val="en-GB"/>
        </w:rPr>
        <w:t>HL5</w:t>
      </w:r>
    </w:p>
    <w:p w14:paraId="2817F806" w14:textId="74F237CE" w:rsidR="00231908" w:rsidRPr="001B3629" w:rsidRDefault="0042665C">
      <w:pPr>
        <w:spacing w:after="0" w:line="288" w:lineRule="auto"/>
        <w:ind w:left="720"/>
        <w:rPr>
          <w:lang w:val="en-GB"/>
        </w:rPr>
      </w:pPr>
      <w:r w:rsidRPr="001B3629">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77777777" w:rsidR="00231908" w:rsidRPr="001B3629" w:rsidRDefault="0042665C">
      <w:pPr>
        <w:spacing w:after="0" w:line="288" w:lineRule="auto"/>
        <w:rPr>
          <w:lang w:val="en-GB"/>
        </w:rPr>
      </w:pPr>
      <w:r w:rsidRPr="001B3629">
        <w:rPr>
          <w:b/>
          <w:lang w:val="en-GB"/>
        </w:rPr>
        <w:t>HL6A</w:t>
      </w:r>
      <w:r w:rsidRPr="001B3629">
        <w:rPr>
          <w:lang w:val="en-GB"/>
        </w:rPr>
        <w:t xml:space="preserve"> </w:t>
      </w:r>
    </w:p>
    <w:p w14:paraId="2BF22675" w14:textId="77777777" w:rsidR="00231908" w:rsidRPr="001B3629" w:rsidRDefault="0042665C">
      <w:pPr>
        <w:spacing w:after="0" w:line="288" w:lineRule="auto"/>
        <w:ind w:left="720"/>
        <w:rPr>
          <w:lang w:val="en-GB"/>
        </w:rPr>
      </w:pPr>
      <w:r w:rsidRPr="001B3629">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77777777" w:rsidR="00231908" w:rsidRPr="001B3629" w:rsidRDefault="0042665C">
      <w:pPr>
        <w:spacing w:after="0" w:line="288" w:lineRule="auto"/>
        <w:rPr>
          <w:lang w:val="en-GB"/>
        </w:rPr>
      </w:pPr>
      <w:r w:rsidRPr="001B3629">
        <w:rPr>
          <w:b/>
          <w:lang w:val="en-GB"/>
        </w:rPr>
        <w:t>HL7A</w:t>
      </w:r>
    </w:p>
    <w:p w14:paraId="19282E48" w14:textId="77777777" w:rsidR="00231908" w:rsidRPr="001B3629" w:rsidRDefault="0042665C">
      <w:pPr>
        <w:spacing w:after="0" w:line="288" w:lineRule="auto"/>
        <w:ind w:left="720"/>
        <w:rPr>
          <w:lang w:val="en-GB"/>
        </w:rPr>
      </w:pPr>
      <w:r w:rsidRPr="001B3629">
        <w:rPr>
          <w:lang w:val="en-GB"/>
        </w:rPr>
        <w:t>Delete this question if the survey does not include the Questionnaire for Individual Men.</w:t>
      </w:r>
    </w:p>
    <w:p w14:paraId="35843B20" w14:textId="77777777" w:rsidR="00231908" w:rsidRPr="001B3629" w:rsidRDefault="0042665C">
      <w:pPr>
        <w:spacing w:after="0" w:line="288" w:lineRule="auto"/>
        <w:ind w:left="720"/>
        <w:rPr>
          <w:lang w:val="en-GB"/>
        </w:rPr>
      </w:pPr>
      <w:r w:rsidRPr="001B3629">
        <w:rPr>
          <w:lang w:val="en-GB"/>
        </w:rPr>
        <w:t>Delete the part of the instruction text stating ‘…and the household is selected for Questionnaire for Men’ if the survey includes all men.</w:t>
      </w:r>
    </w:p>
    <w:p w14:paraId="2CDD1298" w14:textId="77777777" w:rsidR="00231908" w:rsidRPr="001B3629" w:rsidRDefault="0042665C">
      <w:pPr>
        <w:spacing w:after="0" w:line="288" w:lineRule="auto"/>
        <w:rPr>
          <w:b/>
          <w:lang w:val="en-GB"/>
        </w:rPr>
      </w:pPr>
      <w:r w:rsidRPr="001B3629">
        <w:rPr>
          <w:b/>
          <w:lang w:val="en-GB"/>
        </w:rPr>
        <w:t xml:space="preserve">HL12A </w:t>
      </w:r>
      <w:r w:rsidRPr="001B3629">
        <w:rPr>
          <w:lang w:val="en-GB"/>
        </w:rPr>
        <w:t>&amp;</w:t>
      </w:r>
      <w:r w:rsidRPr="001B3629">
        <w:rPr>
          <w:b/>
          <w:lang w:val="en-GB"/>
        </w:rPr>
        <w:t xml:space="preserve"> HL14A</w:t>
      </w:r>
    </w:p>
    <w:p w14:paraId="381F0E23" w14:textId="77777777" w:rsidR="00231908" w:rsidRPr="001B3629" w:rsidRDefault="0042665C">
      <w:pPr>
        <w:spacing w:after="0" w:line="288" w:lineRule="auto"/>
        <w:ind w:left="720"/>
        <w:rPr>
          <w:lang w:val="en-GB"/>
        </w:rPr>
      </w:pPr>
      <w:r w:rsidRPr="001B3629">
        <w:rPr>
          <w:lang w:val="en-GB"/>
        </w:rPr>
        <w:t>Include these questions only if there is considerable migration to other countries and there is a considerable proportion of children whose parent(s) live abroad. If you have decided to remove these questions, the skip in the instruction text in HL12 and HL14 ‘…and go to HL13’ and ‘…and go to HL15’, respectively, should both be deleted.</w:t>
      </w:r>
    </w:p>
    <w:p w14:paraId="1A6E220B" w14:textId="77777777" w:rsidR="00231908" w:rsidRPr="001B3629" w:rsidRDefault="0042665C">
      <w:pPr>
        <w:spacing w:after="0" w:line="288" w:lineRule="auto"/>
        <w:rPr>
          <w:lang w:val="en-GB"/>
        </w:rPr>
      </w:pPr>
      <w:r w:rsidRPr="001B3629">
        <w:rPr>
          <w:b/>
          <w:lang w:val="en-GB"/>
        </w:rPr>
        <w:t>HL15</w:t>
      </w:r>
    </w:p>
    <w:p w14:paraId="0E1CC4DC" w14:textId="26D44D61" w:rsidR="00231908" w:rsidRPr="001B3629" w:rsidRDefault="0042665C">
      <w:pPr>
        <w:spacing w:after="0" w:line="288" w:lineRule="auto"/>
        <w:ind w:left="720"/>
        <w:rPr>
          <w:lang w:val="en-GB"/>
        </w:rPr>
      </w:pPr>
      <w:r w:rsidRPr="001B3629">
        <w:rPr>
          <w:lang w:val="en-GB"/>
        </w:rPr>
        <w:t xml:space="preserve">This information will be used during the analysis of various indicators. While this information is compulsory for the child labour and child discipline modules, it is also used to match the household respondent and the mother/caretaker and compare the responses of the two, for various indicators that use </w:t>
      </w:r>
      <w:r w:rsidR="00F26350">
        <w:rPr>
          <w:lang w:val="en-GB"/>
        </w:rPr>
        <w:t>children in their denominators.</w:t>
      </w:r>
    </w:p>
    <w:p w14:paraId="00B8DCA1" w14:textId="77777777" w:rsidR="00231908" w:rsidRPr="001B3629" w:rsidRDefault="00231908">
      <w:pPr>
        <w:rPr>
          <w:b/>
          <w:lang w:val="en-GB"/>
        </w:rPr>
      </w:pPr>
    </w:p>
    <w:p w14:paraId="4EF4C283" w14:textId="77777777" w:rsidR="00231908" w:rsidRPr="001B3629" w:rsidRDefault="0042665C">
      <w:pPr>
        <w:rPr>
          <w:b/>
          <w:lang w:val="en-GB"/>
        </w:rPr>
      </w:pPr>
      <w:r w:rsidRPr="001B3629">
        <w:rPr>
          <w:b/>
          <w:lang w:val="en-GB"/>
        </w:rPr>
        <w:t>Education Module</w:t>
      </w:r>
    </w:p>
    <w:p w14:paraId="5F008E7E" w14:textId="58C21BDF" w:rsidR="00726723" w:rsidRDefault="00726723">
      <w:pPr>
        <w:spacing w:after="0" w:line="288" w:lineRule="auto"/>
        <w:rPr>
          <w:lang w:val="en-GB"/>
        </w:rPr>
      </w:pPr>
      <w:r>
        <w:rPr>
          <w:lang w:val="en-GB"/>
        </w:rPr>
        <w:t>C</w:t>
      </w:r>
      <w:r w:rsidR="00156EE9">
        <w:rPr>
          <w:lang w:val="en-GB"/>
        </w:rPr>
        <w:t>ustomization should be founded o</w:t>
      </w:r>
      <w:r>
        <w:rPr>
          <w:lang w:val="en-GB"/>
        </w:rPr>
        <w:t>n a description of the country’s education system, detailing starting age, different levels, number of grades at each level, ISCED comparison, etc. This information is a required appendix to the Survey Plan and Budget.</w:t>
      </w:r>
    </w:p>
    <w:p w14:paraId="29B41DD1" w14:textId="0615CED1" w:rsidR="00B661C7" w:rsidRDefault="00A92B7F">
      <w:pPr>
        <w:spacing w:after="0" w:line="288" w:lineRule="auto"/>
        <w:rPr>
          <w:lang w:val="en-GB"/>
        </w:rPr>
      </w:pPr>
      <w:r>
        <w:rPr>
          <w:lang w:val="en-GB"/>
        </w:rPr>
        <w:t xml:space="preserve">The age eligibility of 5-24 years for question regarding attendance during the current and previous school year may be expanded (to for instance age </w:t>
      </w:r>
      <w:r w:rsidR="00F5267A">
        <w:rPr>
          <w:lang w:val="en-GB"/>
        </w:rPr>
        <w:t>4</w:t>
      </w:r>
      <w:r>
        <w:rPr>
          <w:lang w:val="en-GB"/>
        </w:rPr>
        <w:t>-24 years), but should not be limited (to for instance age 6-24 years)</w:t>
      </w:r>
      <w:r w:rsidR="00F5267A">
        <w:rPr>
          <w:lang w:val="en-GB"/>
        </w:rPr>
        <w:t>. Such customisation may be very relevant in countries where pre-school is obligatory or very prevalent for kids younger than age 5. In such a case, it is important that the term “pre-school” is reviewed to ensure that it captures the appropriate terms used in the survey setting.</w:t>
      </w:r>
    </w:p>
    <w:p w14:paraId="159B2095" w14:textId="77777777" w:rsidR="00A92B7F" w:rsidRPr="00CD2E9C" w:rsidRDefault="00A92B7F">
      <w:pPr>
        <w:spacing w:after="0" w:line="288" w:lineRule="auto"/>
        <w:rPr>
          <w:lang w:val="en-GB"/>
        </w:rPr>
      </w:pPr>
    </w:p>
    <w:p w14:paraId="1ED6F402" w14:textId="1D1C3A98" w:rsidR="00231908" w:rsidRPr="001B3629" w:rsidRDefault="0042665C">
      <w:pPr>
        <w:spacing w:after="0" w:line="288" w:lineRule="auto"/>
        <w:rPr>
          <w:lang w:val="en-GB"/>
        </w:rPr>
      </w:pPr>
      <w:r w:rsidRPr="001B3629">
        <w:rPr>
          <w:b/>
          <w:lang w:val="en-GB"/>
        </w:rPr>
        <w:t>ED4A</w:t>
      </w:r>
    </w:p>
    <w:p w14:paraId="375BBC8E" w14:textId="0B53DE8A" w:rsidR="00231908" w:rsidRPr="001B3629" w:rsidRDefault="0042665C">
      <w:pPr>
        <w:spacing w:after="0" w:line="288" w:lineRule="auto"/>
        <w:ind w:left="720"/>
        <w:rPr>
          <w:lang w:val="en-GB"/>
        </w:rPr>
      </w:pPr>
      <w:r w:rsidRPr="001B3629">
        <w:rPr>
          <w:lang w:val="en-GB"/>
        </w:rPr>
        <w:t>If necessary, customise the levels indicated here. “Necessary” would for instance include education systems that have clear differentiation between junior and senior secondary schooling, where the questionnaire should better match the responses immediately obtained. It is important to retain ‘levels’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555D6688" w14:textId="77777777" w:rsidR="00231908" w:rsidRPr="001B3629" w:rsidRDefault="0042665C">
      <w:pPr>
        <w:spacing w:after="0" w:line="288" w:lineRule="auto"/>
        <w:ind w:left="720"/>
        <w:rPr>
          <w:lang w:val="en-GB"/>
        </w:rPr>
      </w:pPr>
      <w:r w:rsidRPr="001B3629">
        <w:rPr>
          <w:lang w:val="en-GB"/>
        </w:rPr>
        <w:t>Any customisation here should be replicated in ED6 and ED8 here in the Education module, as well as in WB4 and MWB4 in the questionnaires for individual woman and men, respectively.</w:t>
      </w:r>
    </w:p>
    <w:p w14:paraId="7B334C2A" w14:textId="77777777" w:rsidR="00231908" w:rsidRPr="001B3629" w:rsidRDefault="0042665C">
      <w:pPr>
        <w:spacing w:after="0" w:line="288" w:lineRule="auto"/>
        <w:rPr>
          <w:lang w:val="en-GB"/>
        </w:rPr>
      </w:pPr>
      <w:r w:rsidRPr="001B3629">
        <w:rPr>
          <w:b/>
          <w:lang w:val="en-GB"/>
        </w:rPr>
        <w:t>ED4B</w:t>
      </w:r>
    </w:p>
    <w:p w14:paraId="79FDE283" w14:textId="77777777" w:rsidR="00231908" w:rsidRPr="001B3629" w:rsidRDefault="0042665C">
      <w:pPr>
        <w:spacing w:after="0" w:line="288" w:lineRule="auto"/>
        <w:ind w:left="720"/>
        <w:rPr>
          <w:lang w:val="en-GB"/>
        </w:rPr>
      </w:pPr>
      <w:r w:rsidRPr="001B3629">
        <w:rPr>
          <w:lang w:val="en-GB"/>
        </w:rPr>
        <w:t>If necessary, change the term ‘grade’ to the term used locally, such as ‘form’, ‘class’, or ‘year’.</w:t>
      </w:r>
    </w:p>
    <w:p w14:paraId="2C849F33" w14:textId="23DA4AD1" w:rsidR="005B7622" w:rsidRPr="001B3629" w:rsidRDefault="0042665C">
      <w:pPr>
        <w:spacing w:after="0" w:line="288" w:lineRule="auto"/>
        <w:ind w:left="720"/>
        <w:rPr>
          <w:lang w:val="en-GB"/>
        </w:rPr>
      </w:pPr>
      <w:r w:rsidRPr="001B3629">
        <w:rPr>
          <w:lang w:val="en-GB"/>
        </w:rPr>
        <w:t>Any customisation here should be replicated in ED6 and ED8 here in the Education module, as well as in WB5 and MWB5 in the questionnaires for individual woman and men, respectively.</w:t>
      </w:r>
    </w:p>
    <w:p w14:paraId="22F6F9B0" w14:textId="2B8CFB9F" w:rsidR="00231908" w:rsidRPr="001B3629" w:rsidRDefault="0042665C">
      <w:pPr>
        <w:spacing w:after="0" w:line="288" w:lineRule="auto"/>
        <w:rPr>
          <w:lang w:val="en-GB"/>
        </w:rPr>
      </w:pPr>
      <w:r w:rsidRPr="001B3629">
        <w:rPr>
          <w:b/>
          <w:lang w:val="en-GB"/>
        </w:rPr>
        <w:t>ED5</w:t>
      </w:r>
      <w:r w:rsidR="00A47F4F" w:rsidRPr="001B3629">
        <w:rPr>
          <w:b/>
          <w:lang w:val="en-GB"/>
        </w:rPr>
        <w:t xml:space="preserve"> &amp; ED7</w:t>
      </w:r>
    </w:p>
    <w:p w14:paraId="77D58D48" w14:textId="70D133BD" w:rsidR="00231908" w:rsidRPr="001B3629" w:rsidRDefault="0042665C">
      <w:pPr>
        <w:spacing w:after="0" w:line="288" w:lineRule="auto"/>
        <w:ind w:left="720"/>
        <w:rPr>
          <w:lang w:val="en-GB"/>
        </w:rPr>
      </w:pPr>
      <w:r w:rsidRPr="001B3629">
        <w:rPr>
          <w:lang w:val="en-GB"/>
        </w:rPr>
        <w:t xml:space="preserve">Adapt school year to match the country-specific school year(s) relevant to the timing </w:t>
      </w:r>
      <w:r w:rsidR="009E4F06" w:rsidRPr="001B3629">
        <w:rPr>
          <w:lang w:val="en-GB"/>
        </w:rPr>
        <w:t>of the fieldwork of your survey:</w:t>
      </w:r>
    </w:p>
    <w:p w14:paraId="13A5DEC0" w14:textId="08FE50B7" w:rsidR="009E4F06" w:rsidRPr="001B3629" w:rsidRDefault="009E4F06" w:rsidP="009E4F06">
      <w:pPr>
        <w:pStyle w:val="ListParagraph"/>
        <w:numPr>
          <w:ilvl w:val="0"/>
          <w:numId w:val="11"/>
        </w:numPr>
        <w:spacing w:after="0" w:line="288" w:lineRule="auto"/>
        <w:rPr>
          <w:lang w:val="en-GB"/>
        </w:rPr>
      </w:pPr>
      <w:r w:rsidRPr="001B3629">
        <w:rPr>
          <w:lang w:val="en-GB"/>
        </w:rPr>
        <w:t>If the survey is exclusively carried out during the 2013-2014 school year, then ED5 should refer to the 2013-2014 school year and ED7 to the 2012-2013 school year.</w:t>
      </w:r>
    </w:p>
    <w:p w14:paraId="5D5F369A" w14:textId="6BDF9569" w:rsidR="009E4F06" w:rsidRPr="001B3629" w:rsidRDefault="009E4F06" w:rsidP="009E4F06">
      <w:pPr>
        <w:pStyle w:val="ListParagraph"/>
        <w:numPr>
          <w:ilvl w:val="0"/>
          <w:numId w:val="11"/>
        </w:numPr>
        <w:spacing w:after="0" w:line="288" w:lineRule="auto"/>
        <w:rPr>
          <w:lang w:val="en-GB"/>
        </w:rPr>
      </w:pPr>
      <w:r w:rsidRPr="001B3629">
        <w:rPr>
          <w:lang w:val="en-GB"/>
        </w:rPr>
        <w:t>If the survey is carried out after the end of 2013-2014 school year, but before the start of the 2014-2015 school year, then ED5 should refer to the 2013-2014 school year, and ED7 to the 2012-2013 school year.</w:t>
      </w:r>
    </w:p>
    <w:p w14:paraId="28BE9D65" w14:textId="69BB209F" w:rsidR="009E4F06" w:rsidRPr="001B3629" w:rsidRDefault="009E4F06" w:rsidP="009E4F06">
      <w:pPr>
        <w:pStyle w:val="ListParagraph"/>
        <w:numPr>
          <w:ilvl w:val="0"/>
          <w:numId w:val="11"/>
        </w:numPr>
        <w:spacing w:after="0" w:line="288" w:lineRule="auto"/>
        <w:rPr>
          <w:lang w:val="en-GB"/>
        </w:rPr>
      </w:pPr>
      <w:r w:rsidRPr="001B3629">
        <w:rPr>
          <w:lang w:val="en-GB"/>
        </w:rPr>
        <w:t xml:space="preserve">If the </w:t>
      </w:r>
      <w:r w:rsidR="00EA5114" w:rsidRPr="001B3629">
        <w:rPr>
          <w:lang w:val="en-GB"/>
        </w:rPr>
        <w:t>survey</w:t>
      </w:r>
      <w:r w:rsidRPr="001B3629">
        <w:rPr>
          <w:lang w:val="en-GB"/>
        </w:rPr>
        <w:t xml:space="preserve"> is carried out after the start of the 2014-2015 school year, then ED5 should refer to the 2014-2015 school year, and ED7 to the 2013-2014 school year.</w:t>
      </w:r>
    </w:p>
    <w:p w14:paraId="33A8F14D" w14:textId="4877EDB1" w:rsidR="009E4F06" w:rsidRPr="001B3629" w:rsidRDefault="009E4F06" w:rsidP="009E4F06">
      <w:pPr>
        <w:pStyle w:val="ListParagraph"/>
        <w:numPr>
          <w:ilvl w:val="0"/>
          <w:numId w:val="11"/>
        </w:numPr>
        <w:spacing w:after="0" w:line="288" w:lineRule="auto"/>
        <w:rPr>
          <w:lang w:val="en-GB"/>
        </w:rPr>
      </w:pPr>
      <w:r w:rsidRPr="001B3629">
        <w:rPr>
          <w:lang w:val="en-GB"/>
        </w:rPr>
        <w:t>If the school year is equivalent to the calendar year, then use ‘2014 school year’ in ED5 and ‘2013 school year’ in ED7.</w:t>
      </w:r>
    </w:p>
    <w:p w14:paraId="733DE6FE" w14:textId="77777777" w:rsidR="009E4F06" w:rsidRPr="001B3629" w:rsidRDefault="009E4F06" w:rsidP="009E4F06">
      <w:pPr>
        <w:pStyle w:val="ListParagraph"/>
        <w:numPr>
          <w:ilvl w:val="0"/>
          <w:numId w:val="11"/>
        </w:numPr>
        <w:spacing w:after="0" w:line="288" w:lineRule="auto"/>
        <w:rPr>
          <w:lang w:val="en-GB"/>
        </w:rPr>
      </w:pPr>
      <w:r w:rsidRPr="001B3629">
        <w:rPr>
          <w:lang w:val="en-GB"/>
        </w:rPr>
        <w:t>If the survey fieldwork is conducted with interviews in two school years, the reference years need careful formulation. Please seek the guidance of the Global MICS Team.</w:t>
      </w:r>
    </w:p>
    <w:p w14:paraId="4ADF5EFC" w14:textId="77777777" w:rsidR="00EA5114" w:rsidRPr="001B3629" w:rsidRDefault="00EA5114">
      <w:pPr>
        <w:rPr>
          <w:b/>
          <w:lang w:val="en-GB"/>
        </w:rPr>
      </w:pPr>
    </w:p>
    <w:p w14:paraId="3719FE12" w14:textId="77777777" w:rsidR="00231908" w:rsidRPr="001B3629" w:rsidRDefault="0042665C">
      <w:pPr>
        <w:rPr>
          <w:b/>
          <w:lang w:val="en-GB"/>
        </w:rPr>
      </w:pPr>
      <w:r w:rsidRPr="001B3629">
        <w:rPr>
          <w:b/>
          <w:lang w:val="en-GB"/>
        </w:rPr>
        <w:t>Selection of One Child for Child Labour/Child Discipline</w:t>
      </w:r>
    </w:p>
    <w:p w14:paraId="35E7945B" w14:textId="77777777" w:rsidR="00231908" w:rsidRPr="001B3629" w:rsidRDefault="0042665C">
      <w:pPr>
        <w:spacing w:after="0" w:line="288" w:lineRule="auto"/>
        <w:rPr>
          <w:lang w:val="en-GB"/>
        </w:rPr>
      </w:pPr>
      <w:r w:rsidRPr="001B3629">
        <w:rPr>
          <w:lang w:val="en-GB"/>
        </w:rPr>
        <w:t>If the country decides not to use the Child Labour module, you will need to do the following:</w:t>
      </w:r>
    </w:p>
    <w:p w14:paraId="10334A31" w14:textId="77777777" w:rsidR="00231908" w:rsidRPr="001B3629" w:rsidRDefault="0042665C">
      <w:pPr>
        <w:pStyle w:val="ListParagraph"/>
        <w:numPr>
          <w:ilvl w:val="0"/>
          <w:numId w:val="11"/>
        </w:numPr>
        <w:spacing w:after="0" w:line="288" w:lineRule="auto"/>
        <w:rPr>
          <w:b/>
          <w:sz w:val="24"/>
          <w:u w:val="single"/>
          <w:lang w:val="en-GB"/>
        </w:rPr>
      </w:pPr>
      <w:r w:rsidRPr="001B3629">
        <w:rPr>
          <w:lang w:val="en-GB"/>
        </w:rPr>
        <w:t>Change the title of the “Selection of one child for Child Labour/Child Discipline” to “Selection of one child for Child Discipline”.</w:t>
      </w:r>
    </w:p>
    <w:p w14:paraId="1AB1F931" w14:textId="77777777" w:rsidR="00231908" w:rsidRPr="001B3629" w:rsidRDefault="0042665C">
      <w:pPr>
        <w:pStyle w:val="ListParagraph"/>
        <w:numPr>
          <w:ilvl w:val="0"/>
          <w:numId w:val="11"/>
        </w:numPr>
        <w:spacing w:after="0" w:line="288" w:lineRule="auto"/>
        <w:rPr>
          <w:b/>
          <w:sz w:val="24"/>
          <w:u w:val="single"/>
          <w:lang w:val="en-GB"/>
        </w:rPr>
      </w:pPr>
      <w:r w:rsidRPr="001B3629">
        <w:rPr>
          <w:lang w:val="en-GB"/>
        </w:rPr>
        <w:t>Change all references to “1-17 years” in SL1, SL2, SL2A and SL8 to “1-14 years.”</w:t>
      </w:r>
    </w:p>
    <w:p w14:paraId="38B199E7" w14:textId="77777777" w:rsidR="00231908" w:rsidRPr="001B3629" w:rsidRDefault="0042665C">
      <w:pPr>
        <w:pStyle w:val="ListParagraph"/>
        <w:numPr>
          <w:ilvl w:val="0"/>
          <w:numId w:val="11"/>
        </w:numPr>
        <w:spacing w:after="0" w:line="288" w:lineRule="auto"/>
        <w:rPr>
          <w:b/>
          <w:u w:val="single"/>
          <w:lang w:val="en-GB"/>
        </w:rPr>
      </w:pPr>
      <w:r w:rsidRPr="001B3629">
        <w:rPr>
          <w:lang w:val="en-GB"/>
        </w:rPr>
        <w:t>Delete the Child Labour module.</w:t>
      </w:r>
    </w:p>
    <w:p w14:paraId="106A093D" w14:textId="77777777" w:rsidR="00231908" w:rsidRPr="001B3629" w:rsidRDefault="0042665C">
      <w:pPr>
        <w:pStyle w:val="ListParagraph"/>
        <w:numPr>
          <w:ilvl w:val="0"/>
          <w:numId w:val="11"/>
        </w:numPr>
        <w:spacing w:after="0" w:line="288" w:lineRule="auto"/>
        <w:rPr>
          <w:b/>
          <w:u w:val="single"/>
          <w:lang w:val="en-GB"/>
        </w:rPr>
      </w:pPr>
      <w:r w:rsidRPr="001B3629">
        <w:rPr>
          <w:lang w:val="en-GB"/>
        </w:rPr>
        <w:t>Delete CD1 and CD2 in the Child Discipline module.</w:t>
      </w:r>
    </w:p>
    <w:p w14:paraId="14545A56" w14:textId="77777777" w:rsidR="00231908" w:rsidRPr="001B3629" w:rsidRDefault="00231908">
      <w:pPr>
        <w:spacing w:after="0" w:line="288" w:lineRule="auto"/>
        <w:rPr>
          <w:lang w:val="en-GB"/>
        </w:rPr>
      </w:pPr>
    </w:p>
    <w:p w14:paraId="031A51DD" w14:textId="77777777" w:rsidR="00231908" w:rsidRPr="001B3629" w:rsidRDefault="0042665C">
      <w:pPr>
        <w:spacing w:after="0" w:line="288" w:lineRule="auto"/>
        <w:rPr>
          <w:lang w:val="en-GB"/>
        </w:rPr>
      </w:pPr>
      <w:r w:rsidRPr="001B3629">
        <w:rPr>
          <w:lang w:val="en-GB"/>
        </w:rPr>
        <w:t>If the country decides not to use the Child Discipline module, you will need to do the following:</w:t>
      </w:r>
    </w:p>
    <w:p w14:paraId="23C33CBD" w14:textId="77777777" w:rsidR="00231908" w:rsidRPr="001B3629" w:rsidRDefault="0042665C">
      <w:pPr>
        <w:pStyle w:val="ListParagraph"/>
        <w:numPr>
          <w:ilvl w:val="0"/>
          <w:numId w:val="11"/>
        </w:numPr>
        <w:spacing w:after="0" w:line="288" w:lineRule="auto"/>
        <w:rPr>
          <w:b/>
          <w:u w:val="single"/>
          <w:lang w:val="en-GB"/>
        </w:rPr>
      </w:pPr>
      <w:r w:rsidRPr="001B3629">
        <w:rPr>
          <w:lang w:val="en-GB"/>
        </w:rPr>
        <w:t>Change the title of the “Selection of one child for Child Labour/Child Discipline” to “Selection of one child for Child Labour”.</w:t>
      </w:r>
    </w:p>
    <w:p w14:paraId="13FDF402" w14:textId="77777777" w:rsidR="00231908" w:rsidRPr="001B3629" w:rsidRDefault="0042665C">
      <w:pPr>
        <w:pStyle w:val="ListParagraph"/>
        <w:numPr>
          <w:ilvl w:val="0"/>
          <w:numId w:val="11"/>
        </w:numPr>
        <w:spacing w:after="0" w:line="288" w:lineRule="auto"/>
        <w:rPr>
          <w:b/>
          <w:u w:val="single"/>
          <w:lang w:val="en-GB"/>
        </w:rPr>
      </w:pPr>
      <w:r w:rsidRPr="001B3629">
        <w:rPr>
          <w:lang w:val="en-GB"/>
        </w:rPr>
        <w:t>Change all references to “1-17 years” in SL1, SL2, SL2A and SL8 to “5-17 years.”</w:t>
      </w:r>
    </w:p>
    <w:p w14:paraId="1086B6F0" w14:textId="77777777" w:rsidR="00231908" w:rsidRPr="001B3629" w:rsidRDefault="0042665C">
      <w:pPr>
        <w:pStyle w:val="ListParagraph"/>
        <w:numPr>
          <w:ilvl w:val="0"/>
          <w:numId w:val="11"/>
        </w:numPr>
        <w:spacing w:after="0" w:line="288" w:lineRule="auto"/>
        <w:rPr>
          <w:b/>
          <w:u w:val="single"/>
          <w:lang w:val="en-GB"/>
        </w:rPr>
      </w:pPr>
      <w:r w:rsidRPr="001B3629">
        <w:rPr>
          <w:lang w:val="en-GB"/>
        </w:rPr>
        <w:t>Delete CL1 in the Child Labour module.</w:t>
      </w:r>
    </w:p>
    <w:p w14:paraId="1B24D03C" w14:textId="77777777" w:rsidR="00231908" w:rsidRPr="001B3629" w:rsidRDefault="0042665C">
      <w:pPr>
        <w:pStyle w:val="ListParagraph"/>
        <w:numPr>
          <w:ilvl w:val="0"/>
          <w:numId w:val="11"/>
        </w:numPr>
        <w:spacing w:after="0" w:line="288" w:lineRule="auto"/>
        <w:rPr>
          <w:b/>
          <w:u w:val="single"/>
          <w:lang w:val="en-GB"/>
        </w:rPr>
      </w:pPr>
      <w:r w:rsidRPr="001B3629">
        <w:rPr>
          <w:lang w:val="en-GB"/>
        </w:rPr>
        <w:t>Delete the Child Discipline module.</w:t>
      </w:r>
    </w:p>
    <w:p w14:paraId="5879634E" w14:textId="77777777" w:rsidR="00231908" w:rsidRPr="001B3629" w:rsidRDefault="00231908">
      <w:pPr>
        <w:spacing w:after="0" w:line="288" w:lineRule="auto"/>
        <w:rPr>
          <w:b/>
          <w:u w:val="single"/>
          <w:lang w:val="en-GB"/>
        </w:rPr>
      </w:pPr>
    </w:p>
    <w:p w14:paraId="43E39B8D" w14:textId="77777777" w:rsidR="00231908" w:rsidRPr="001B3629" w:rsidRDefault="0042665C">
      <w:pPr>
        <w:rPr>
          <w:b/>
          <w:lang w:val="en-GB"/>
        </w:rPr>
      </w:pPr>
      <w:r w:rsidRPr="001B3629">
        <w:rPr>
          <w:b/>
          <w:lang w:val="en-GB"/>
        </w:rPr>
        <w:t>Child Labour Module</w:t>
      </w:r>
    </w:p>
    <w:p w14:paraId="2ED6ED51" w14:textId="6DFF310E" w:rsidR="005758E3" w:rsidRPr="001B3629" w:rsidRDefault="005758E3">
      <w:pPr>
        <w:spacing w:after="0" w:line="288" w:lineRule="auto"/>
        <w:rPr>
          <w:b/>
          <w:lang w:val="en-GB"/>
        </w:rPr>
      </w:pPr>
      <w:r w:rsidRPr="001B3629">
        <w:rPr>
          <w:b/>
          <w:lang w:val="en-GB"/>
        </w:rPr>
        <w:t>CL2</w:t>
      </w:r>
    </w:p>
    <w:p w14:paraId="0060695E" w14:textId="366F0424" w:rsidR="005758E3" w:rsidRPr="001B3629" w:rsidRDefault="005758E3" w:rsidP="005758E3">
      <w:pPr>
        <w:spacing w:after="0" w:line="288" w:lineRule="auto"/>
        <w:ind w:left="720"/>
        <w:rPr>
          <w:lang w:val="en-GB"/>
        </w:rPr>
      </w:pPr>
      <w:r w:rsidRPr="001B3629">
        <w:rPr>
          <w:lang w:val="en-GB"/>
        </w:rPr>
        <w:t>In most surveys no change is necessary to the four questions [A]-[D] in CL2. However, please review to establish whether any country-specific example may be useful to include. All the activities listed in Questions [A] to [D] count as economic activities for the calculation of the child labour indicator and any additions or changes should be done according to the activities related to the individual question as described below.</w:t>
      </w:r>
    </w:p>
    <w:p w14:paraId="3B01E36C" w14:textId="77777777" w:rsidR="005758E3" w:rsidRPr="001B3629" w:rsidRDefault="005758E3" w:rsidP="005758E3">
      <w:pPr>
        <w:spacing w:after="0" w:line="288" w:lineRule="auto"/>
        <w:ind w:left="720"/>
        <w:rPr>
          <w:lang w:val="en-GB"/>
        </w:rPr>
      </w:pPr>
    </w:p>
    <w:p w14:paraId="6B3FB290" w14:textId="536B8A5A" w:rsidR="005758E3" w:rsidRDefault="005758E3" w:rsidP="005758E3">
      <w:pPr>
        <w:spacing w:after="0" w:line="288" w:lineRule="auto"/>
        <w:ind w:left="720"/>
        <w:rPr>
          <w:lang w:val="en-GB"/>
        </w:rPr>
      </w:pPr>
      <w:r w:rsidRPr="001B3629">
        <w:rPr>
          <w:lang w:val="en-GB"/>
        </w:rPr>
        <w:t xml:space="preserve">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[D]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CL10. </w:t>
      </w:r>
    </w:p>
    <w:p w14:paraId="173CEBE4" w14:textId="77777777" w:rsidR="00053751" w:rsidRPr="00053751" w:rsidRDefault="00053751" w:rsidP="00053751">
      <w:pPr>
        <w:spacing w:after="0" w:line="288" w:lineRule="auto"/>
        <w:rPr>
          <w:b/>
          <w:lang w:val="en-GB"/>
        </w:rPr>
      </w:pPr>
      <w:r w:rsidRPr="00053751">
        <w:rPr>
          <w:b/>
          <w:lang w:val="en-GB"/>
        </w:rPr>
        <w:t>CL5, CL6, and CL7</w:t>
      </w:r>
    </w:p>
    <w:p w14:paraId="173245B3" w14:textId="28A1DA67" w:rsidR="00053751" w:rsidRDefault="00053751" w:rsidP="00053751">
      <w:pPr>
        <w:spacing w:after="0" w:line="288" w:lineRule="auto"/>
        <w:ind w:left="720"/>
        <w:rPr>
          <w:lang w:val="en-GB"/>
        </w:rPr>
      </w:pPr>
      <w:r>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CL7)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CL5, CL6, or CL7 (or within CL7, before CL7[F]). The decision on placement should be evaluated based on the particular question.</w:t>
      </w:r>
    </w:p>
    <w:p w14:paraId="64445FC2" w14:textId="77777777" w:rsidR="00053751" w:rsidRDefault="00053751" w:rsidP="00053751">
      <w:pPr>
        <w:spacing w:after="0" w:line="288" w:lineRule="auto"/>
        <w:ind w:left="720"/>
        <w:rPr>
          <w:lang w:val="en-GB"/>
        </w:rPr>
      </w:pPr>
    </w:p>
    <w:p w14:paraId="258998DF" w14:textId="07F25013" w:rsidR="00053751" w:rsidRDefault="00053751" w:rsidP="00053751">
      <w:pPr>
        <w:spacing w:after="0" w:line="288" w:lineRule="auto"/>
        <w:ind w:left="720"/>
        <w:rPr>
          <w:lang w:val="en-GB"/>
        </w:rPr>
      </w:pPr>
      <w:r>
        <w:rPr>
          <w:lang w:val="en-GB"/>
        </w:rPr>
        <w:t>On the first ‘Yes’ response to these three standard questions, the skip instruction points to the following set of questions (CL8). The list of conditions described in in CL7 should be arranged to first ask about the most prevalent condition, thus reducing the overall interview time. Please retain the codes and keep [F] as the final question, as it is meant to pick up any other hazardous situation not directly asked.</w:t>
      </w:r>
    </w:p>
    <w:p w14:paraId="2ABA74E9" w14:textId="77777777" w:rsidR="00053751" w:rsidRDefault="00053751" w:rsidP="00053751">
      <w:pPr>
        <w:spacing w:after="0" w:line="288" w:lineRule="auto"/>
        <w:ind w:left="720"/>
        <w:rPr>
          <w:lang w:val="en-GB"/>
        </w:rPr>
      </w:pPr>
    </w:p>
    <w:p w14:paraId="4E23D693" w14:textId="77777777" w:rsidR="00053751" w:rsidRDefault="00053751" w:rsidP="00053751">
      <w:pPr>
        <w:spacing w:after="0" w:line="288" w:lineRule="auto"/>
        <w:ind w:left="720"/>
        <w:rPr>
          <w:lang w:val="en-GB"/>
        </w:rPr>
      </w:pPr>
      <w:r>
        <w:rPr>
          <w:lang w:val="en-GB"/>
        </w:rPr>
        <w:t>If the country is interested in detailed information on the hazardous conditions under which children may work, all the skips to CL8 in questions CL5, CL6 and CL7 can be removed. Removing the skips to CL8 allows information to be collected on the various hazardous conditions since it might be common for a child to be exposed to more than one of them. However, it is important to remember that removing these skips lengthens the interview.</w:t>
      </w:r>
    </w:p>
    <w:p w14:paraId="4FEBADA0" w14:textId="77777777" w:rsidR="00053751" w:rsidRDefault="00053751" w:rsidP="00053751">
      <w:pPr>
        <w:spacing w:after="0" w:line="288" w:lineRule="auto"/>
        <w:ind w:left="720"/>
        <w:rPr>
          <w:lang w:val="en-GB"/>
        </w:rPr>
      </w:pPr>
    </w:p>
    <w:p w14:paraId="1F70C65E" w14:textId="77777777" w:rsidR="00053751" w:rsidRDefault="00053751" w:rsidP="00053751">
      <w:pPr>
        <w:spacing w:after="0" w:line="288" w:lineRule="auto"/>
        <w:ind w:left="720"/>
        <w:rPr>
          <w:lang w:val="en-GB"/>
        </w:rPr>
      </w:pPr>
      <w:r>
        <w:rPr>
          <w:lang w:val="en-GB"/>
        </w:rPr>
        <w:t>If this customisation is adopted, it is not necessary to rearrange the questions in CL7 in order of prevalence.</w:t>
      </w:r>
    </w:p>
    <w:p w14:paraId="4476C590" w14:textId="77777777" w:rsidR="00053751" w:rsidRPr="00053751" w:rsidRDefault="00053751" w:rsidP="00053751">
      <w:pPr>
        <w:spacing w:after="0" w:line="288" w:lineRule="auto"/>
        <w:rPr>
          <w:b/>
          <w:lang w:val="en-GB"/>
        </w:rPr>
      </w:pPr>
      <w:r w:rsidRPr="00053751">
        <w:rPr>
          <w:b/>
          <w:lang w:val="en-GB"/>
        </w:rPr>
        <w:t>CL10</w:t>
      </w:r>
    </w:p>
    <w:p w14:paraId="6115519B" w14:textId="5E2E1072" w:rsidR="00685D41" w:rsidRDefault="00053751" w:rsidP="00053751">
      <w:pPr>
        <w:spacing w:after="0" w:line="288" w:lineRule="auto"/>
        <w:ind w:left="720"/>
        <w:rPr>
          <w:lang w:val="en-GB"/>
        </w:rPr>
      </w:pPr>
      <w:r>
        <w:rPr>
          <w:lang w:val="en-GB"/>
        </w:rPr>
        <w:t>This list includes the most common and time-consuming household chores. However, you may want to add country-specific chores that are not mentioned already. Please insert any additional chore above question [G] as this is meant to capture chores not specifically mentioned. Also, keep in mind that chores must not be economic activities as these are exclusively to be captured in CL2. In that respect also note that fetching water and collecting firewood is already asked in question CL9.</w:t>
      </w:r>
    </w:p>
    <w:p w14:paraId="2839D5F5" w14:textId="77777777" w:rsidR="00053751" w:rsidRDefault="00053751" w:rsidP="00053751">
      <w:pPr>
        <w:spacing w:after="0" w:line="288" w:lineRule="auto"/>
        <w:ind w:left="720"/>
        <w:rPr>
          <w:lang w:val="en-GB"/>
        </w:rPr>
      </w:pPr>
    </w:p>
    <w:p w14:paraId="4DD1EB19" w14:textId="1DA668FD" w:rsidR="00053751" w:rsidRPr="001B3629" w:rsidRDefault="00053751" w:rsidP="00053751">
      <w:pPr>
        <w:spacing w:after="0" w:line="288" w:lineRule="auto"/>
        <w:ind w:left="720"/>
        <w:rPr>
          <w:lang w:val="en-GB"/>
        </w:rPr>
      </w:pPr>
      <w:r>
        <w:rPr>
          <w:lang w:val="en-GB"/>
        </w:rPr>
        <w:t xml:space="preserve">Consult with labour statistics experts on any </w:t>
      </w:r>
      <w:r w:rsidR="00E20D10">
        <w:rPr>
          <w:lang w:val="en-GB"/>
        </w:rPr>
        <w:t xml:space="preserve">desired </w:t>
      </w:r>
      <w:r>
        <w:rPr>
          <w:lang w:val="en-GB"/>
        </w:rPr>
        <w:t>changes to CL10.</w:t>
      </w:r>
    </w:p>
    <w:p w14:paraId="09E8A425" w14:textId="77777777" w:rsidR="00685D41" w:rsidRPr="001B3629" w:rsidRDefault="00685D41" w:rsidP="005758E3">
      <w:pPr>
        <w:spacing w:after="0" w:line="288" w:lineRule="auto"/>
        <w:ind w:left="720"/>
        <w:rPr>
          <w:lang w:val="en-GB"/>
        </w:rPr>
      </w:pPr>
    </w:p>
    <w:p w14:paraId="100996BC" w14:textId="77777777" w:rsidR="00231908" w:rsidRPr="001B3629" w:rsidRDefault="0042665C">
      <w:pPr>
        <w:keepNext/>
        <w:keepLines/>
        <w:rPr>
          <w:b/>
          <w:lang w:val="en-GB"/>
        </w:rPr>
      </w:pPr>
      <w:r w:rsidRPr="001B3629">
        <w:rPr>
          <w:b/>
          <w:lang w:val="en-GB"/>
        </w:rPr>
        <w:t>Child Discipline Module</w:t>
      </w:r>
    </w:p>
    <w:p w14:paraId="5AE86C02" w14:textId="39C33303" w:rsidR="00231908" w:rsidRPr="001B3629" w:rsidRDefault="000B4CD6">
      <w:pPr>
        <w:keepNext/>
        <w:keepLines/>
        <w:spacing w:after="0" w:line="288" w:lineRule="auto"/>
        <w:rPr>
          <w:lang w:val="en-GB"/>
        </w:rPr>
      </w:pPr>
      <w:r w:rsidRPr="001B3629">
        <w:rPr>
          <w:lang w:val="en-GB"/>
        </w:rPr>
        <w:t>T</w:t>
      </w:r>
      <w:r w:rsidR="0042665C" w:rsidRPr="001B3629">
        <w:rPr>
          <w:lang w:val="en-GB"/>
        </w:rPr>
        <w:t>his module</w:t>
      </w:r>
      <w:r w:rsidRPr="001B3629">
        <w:rPr>
          <w:lang w:val="en-GB"/>
        </w:rPr>
        <w:t xml:space="preserve"> requires careful</w:t>
      </w:r>
      <w:r w:rsidR="0042665C" w:rsidRPr="001B3629">
        <w:rPr>
          <w:lang w:val="en-GB"/>
        </w:rPr>
        <w:t xml:space="preserve"> training </w:t>
      </w:r>
      <w:r w:rsidRPr="001B3629">
        <w:rPr>
          <w:lang w:val="en-GB"/>
        </w:rPr>
        <w:t>of</w:t>
      </w:r>
      <w:r w:rsidR="0042665C" w:rsidRPr="001B3629">
        <w:rPr>
          <w:lang w:val="en-GB"/>
        </w:rPr>
        <w:t xml:space="preserve"> interviewers, editors</w:t>
      </w:r>
      <w:r w:rsidRPr="001B3629">
        <w:rPr>
          <w:lang w:val="en-GB"/>
        </w:rPr>
        <w:t>,</w:t>
      </w:r>
      <w:r w:rsidR="0042665C" w:rsidRPr="001B3629">
        <w:rPr>
          <w:lang w:val="en-GB"/>
        </w:rPr>
        <w:t xml:space="preserve"> and supervisors. Questions in this module ask about disciplinary methods that </w:t>
      </w:r>
      <w:r w:rsidRPr="001B3629">
        <w:rPr>
          <w:lang w:val="en-GB"/>
        </w:rPr>
        <w:t>may be</w:t>
      </w:r>
      <w:r w:rsidR="0042665C" w:rsidRPr="001B3629">
        <w:rPr>
          <w:lang w:val="en-GB"/>
        </w:rPr>
        <w:t xml:space="preserve"> very common and others that are strongly condemned, even prohibited, and </w:t>
      </w:r>
      <w:r w:rsidRPr="001B3629">
        <w:rPr>
          <w:lang w:val="en-GB"/>
        </w:rPr>
        <w:t>attitudes towards methods of discipline vary a good deal among countries</w:t>
      </w:r>
      <w:r w:rsidR="0042665C" w:rsidRPr="001B3629">
        <w:rPr>
          <w:lang w:val="en-GB"/>
        </w:rPr>
        <w:t xml:space="preserve">.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70C3D236" w14:textId="77777777" w:rsidR="0061660C" w:rsidRPr="001B3629" w:rsidRDefault="0061660C">
      <w:pPr>
        <w:keepNext/>
        <w:keepLines/>
        <w:spacing w:after="0" w:line="288" w:lineRule="auto"/>
        <w:rPr>
          <w:lang w:val="en-GB"/>
        </w:rPr>
      </w:pPr>
    </w:p>
    <w:p w14:paraId="21846E08" w14:textId="58A05EEE" w:rsidR="00231908" w:rsidRPr="001B3629" w:rsidRDefault="0042665C">
      <w:pPr>
        <w:spacing w:after="0" w:line="288" w:lineRule="auto"/>
        <w:rPr>
          <w:lang w:val="en-GB"/>
        </w:rPr>
      </w:pPr>
      <w:r w:rsidRPr="001B3629">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w:t>
      </w:r>
      <w:r w:rsidR="00476A8C" w:rsidRPr="001B3629">
        <w:rPr>
          <w:lang w:val="en-GB"/>
        </w:rPr>
        <w:t>know what is meant by each one.</w:t>
      </w:r>
    </w:p>
    <w:p w14:paraId="707DF28F" w14:textId="77777777" w:rsidR="00231908" w:rsidRPr="001B3629" w:rsidRDefault="00231908">
      <w:pPr>
        <w:rPr>
          <w:b/>
          <w:lang w:val="en-GB"/>
        </w:rPr>
      </w:pPr>
    </w:p>
    <w:p w14:paraId="2ACF46FF" w14:textId="77777777" w:rsidR="00231908" w:rsidRPr="001B3629" w:rsidRDefault="0042665C" w:rsidP="00E9362F">
      <w:pPr>
        <w:keepNext/>
        <w:keepLines/>
        <w:rPr>
          <w:b/>
          <w:lang w:val="en-GB"/>
        </w:rPr>
      </w:pPr>
      <w:r w:rsidRPr="001B3629">
        <w:rPr>
          <w:b/>
          <w:lang w:val="en-GB"/>
        </w:rPr>
        <w:t>Household Characteristics Module</w:t>
      </w:r>
    </w:p>
    <w:p w14:paraId="6CE35F9A" w14:textId="77777777" w:rsidR="00231908" w:rsidRPr="001B3629" w:rsidRDefault="0042665C" w:rsidP="00E9362F">
      <w:pPr>
        <w:keepNext/>
        <w:keepLines/>
        <w:spacing w:after="0" w:line="288" w:lineRule="auto"/>
        <w:rPr>
          <w:b/>
          <w:lang w:val="en-GB"/>
        </w:rPr>
      </w:pPr>
      <w:r w:rsidRPr="001B3629">
        <w:rPr>
          <w:b/>
          <w:lang w:val="en-GB"/>
        </w:rPr>
        <w:t>HC1A</w:t>
      </w:r>
      <w:r w:rsidRPr="001B3629">
        <w:rPr>
          <w:lang w:val="en-GB"/>
        </w:rPr>
        <w:t>-</w:t>
      </w:r>
      <w:r w:rsidRPr="001B3629">
        <w:rPr>
          <w:b/>
          <w:lang w:val="en-GB"/>
        </w:rPr>
        <w:t>HC1B</w:t>
      </w:r>
      <w:r w:rsidRPr="001B3629">
        <w:rPr>
          <w:lang w:val="en-GB"/>
        </w:rPr>
        <w:t>-</w:t>
      </w:r>
      <w:r w:rsidRPr="001B3629">
        <w:rPr>
          <w:b/>
          <w:lang w:val="en-GB"/>
        </w:rPr>
        <w:t>HC1C</w:t>
      </w:r>
    </w:p>
    <w:p w14:paraId="69D79546" w14:textId="500CD633" w:rsidR="00231908" w:rsidRPr="001B3629" w:rsidRDefault="0042665C" w:rsidP="00E9362F">
      <w:pPr>
        <w:keepNext/>
        <w:keepLines/>
        <w:spacing w:after="0" w:line="288" w:lineRule="auto"/>
        <w:ind w:left="720"/>
        <w:rPr>
          <w:lang w:val="en-GB"/>
        </w:rPr>
      </w:pPr>
      <w:r w:rsidRPr="001B3629">
        <w:rPr>
          <w:lang w:val="en-GB"/>
        </w:rPr>
        <w:t>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two of these questions if only one of them is sufficient, or add a similar question which uses a criterion other than religion, ethnic group or mother tongue. For instance, in some countries, asking about the nationality may be necessary to differ</w:t>
      </w:r>
      <w:r w:rsidR="00476A8C" w:rsidRPr="001B3629">
        <w:rPr>
          <w:lang w:val="en-GB"/>
        </w:rPr>
        <w:t>entiate between various groups.</w:t>
      </w:r>
    </w:p>
    <w:p w14:paraId="0E8681DD" w14:textId="77777777" w:rsidR="00231908" w:rsidRPr="001B3629" w:rsidRDefault="0042665C">
      <w:pPr>
        <w:spacing w:after="0" w:line="288" w:lineRule="auto"/>
        <w:rPr>
          <w:b/>
          <w:lang w:val="en-GB"/>
        </w:rPr>
      </w:pPr>
      <w:r w:rsidRPr="001B3629">
        <w:rPr>
          <w:b/>
          <w:lang w:val="en-GB"/>
        </w:rPr>
        <w:t>HC3</w:t>
      </w:r>
    </w:p>
    <w:p w14:paraId="5930B02F" w14:textId="7F3840C2" w:rsidR="00231908" w:rsidRPr="001B3629" w:rsidRDefault="0042665C">
      <w:pPr>
        <w:spacing w:after="0" w:line="288" w:lineRule="auto"/>
        <w:ind w:left="720"/>
        <w:rPr>
          <w:lang w:val="en-GB"/>
        </w:rPr>
      </w:pPr>
      <w:r w:rsidRPr="001B3629">
        <w:rPr>
          <w:lang w:val="en-GB"/>
        </w:rPr>
        <w:t>Adapt the response categories to include locally relevant floor materials and to exclude those not applicable.</w:t>
      </w:r>
      <w:r w:rsidR="000B4CD6" w:rsidRPr="001B3629">
        <w:rPr>
          <w:lang w:val="en-GB"/>
        </w:rPr>
        <w:t xml:space="preserve"> If some material commonly used in the country is similar to another already included in one of the answer categories, you may simply add that material to the line.</w:t>
      </w:r>
    </w:p>
    <w:p w14:paraId="3BE3DE0E" w14:textId="77777777" w:rsidR="00231908" w:rsidRPr="001B3629" w:rsidRDefault="0042665C">
      <w:pPr>
        <w:spacing w:after="0" w:line="288" w:lineRule="auto"/>
        <w:rPr>
          <w:b/>
          <w:lang w:val="en-GB"/>
        </w:rPr>
      </w:pPr>
      <w:r w:rsidRPr="001B3629">
        <w:rPr>
          <w:b/>
          <w:lang w:val="en-GB"/>
        </w:rPr>
        <w:t>HC4</w:t>
      </w:r>
    </w:p>
    <w:p w14:paraId="2FCA96E7" w14:textId="620FD455" w:rsidR="00231908" w:rsidRPr="001B3629" w:rsidRDefault="0042665C">
      <w:pPr>
        <w:spacing w:after="0" w:line="288" w:lineRule="auto"/>
        <w:ind w:left="720"/>
        <w:rPr>
          <w:lang w:val="en-GB"/>
        </w:rPr>
      </w:pPr>
      <w:r w:rsidRPr="001B3629">
        <w:rPr>
          <w:lang w:val="en-GB"/>
        </w:rPr>
        <w:t>Adapt the response categories to include locally relevant roof materials and to exclude those not applicable.</w:t>
      </w:r>
      <w:r w:rsidR="000B4CD6" w:rsidRPr="001B3629">
        <w:rPr>
          <w:lang w:val="en-GB"/>
        </w:rPr>
        <w:t xml:space="preserve"> If some material commonly used in the country is similar to another already included in one of the answer categories, you may simply add that material to the line.</w:t>
      </w:r>
    </w:p>
    <w:p w14:paraId="0A0BF144" w14:textId="77777777" w:rsidR="00231908" w:rsidRPr="001B3629" w:rsidRDefault="0042665C">
      <w:pPr>
        <w:spacing w:after="0" w:line="288" w:lineRule="auto"/>
        <w:rPr>
          <w:b/>
          <w:lang w:val="en-GB"/>
        </w:rPr>
      </w:pPr>
      <w:r w:rsidRPr="001B3629">
        <w:rPr>
          <w:b/>
          <w:lang w:val="en-GB"/>
        </w:rPr>
        <w:t>HC5</w:t>
      </w:r>
    </w:p>
    <w:p w14:paraId="07336CE9" w14:textId="1E01C478" w:rsidR="00231908" w:rsidRPr="001B3629" w:rsidRDefault="0042665C">
      <w:pPr>
        <w:spacing w:after="0" w:line="288" w:lineRule="auto"/>
        <w:ind w:left="720"/>
        <w:rPr>
          <w:lang w:val="en-GB"/>
        </w:rPr>
      </w:pPr>
      <w:r w:rsidRPr="001B3629">
        <w:rPr>
          <w:lang w:val="en-GB"/>
        </w:rPr>
        <w:t>Adapt the response categories to include locally relevant wall materials and to exclude those not applicable.</w:t>
      </w:r>
      <w:r w:rsidR="000B4CD6" w:rsidRPr="001B3629">
        <w:rPr>
          <w:lang w:val="en-GB"/>
        </w:rPr>
        <w:t xml:space="preserve"> If some material commonly used in the country is similar to another already included in one of the answer categories, you may simply add that material to the line.</w:t>
      </w:r>
    </w:p>
    <w:p w14:paraId="5AE5EAC1" w14:textId="77777777" w:rsidR="00231908" w:rsidRPr="001B3629" w:rsidRDefault="0042665C">
      <w:pPr>
        <w:spacing w:after="0" w:line="288" w:lineRule="auto"/>
        <w:rPr>
          <w:b/>
          <w:lang w:val="en-GB"/>
        </w:rPr>
      </w:pPr>
      <w:r w:rsidRPr="001B3629">
        <w:rPr>
          <w:b/>
          <w:lang w:val="en-GB"/>
        </w:rPr>
        <w:t>HC6</w:t>
      </w:r>
    </w:p>
    <w:p w14:paraId="416BCC39" w14:textId="6B89F65D" w:rsidR="00231908" w:rsidRPr="001B3629" w:rsidRDefault="0042665C">
      <w:pPr>
        <w:spacing w:after="0" w:line="288" w:lineRule="auto"/>
        <w:ind w:left="720"/>
        <w:rPr>
          <w:lang w:val="en-GB"/>
        </w:rPr>
      </w:pPr>
      <w:r w:rsidRPr="001B3629">
        <w:rPr>
          <w:lang w:val="en-GB"/>
        </w:rPr>
        <w:t xml:space="preserve">Please refer to </w:t>
      </w:r>
      <w:hyperlink r:id="rId13" w:history="1">
        <w:r w:rsidRPr="001B3629">
          <w:rPr>
            <w:rStyle w:val="Hyperlink"/>
            <w:lang w:val="en-GB"/>
          </w:rPr>
          <w:t>http://www.eia.doe.gov/glossary/index.html</w:t>
        </w:r>
      </w:hyperlink>
      <w:r w:rsidRPr="001B3629">
        <w:rPr>
          <w:lang w:val="en-GB"/>
        </w:rPr>
        <w:t xml:space="preserve"> for descriptions of response categories.</w:t>
      </w:r>
      <w:bookmarkStart w:id="7" w:name="aaa"/>
      <w:bookmarkEnd w:id="7"/>
      <w:r w:rsidRPr="001B3629">
        <w:rPr>
          <w:lang w:val="en-GB"/>
        </w:rPr>
        <w:t xml:space="preserve"> Some </w:t>
      </w:r>
      <w:r w:rsidR="001B3629" w:rsidRPr="001B3629">
        <w:rPr>
          <w:lang w:val="en-GB"/>
        </w:rPr>
        <w:t>customis</w:t>
      </w:r>
      <w:r w:rsidRPr="001B3629">
        <w:rPr>
          <w:lang w:val="en-GB"/>
        </w:rPr>
        <w:t xml:space="preserve">ation in the answer categories might be necessary here. If available, use previous surveys implemented under global survey programmes like MICS and/or DHS to help </w:t>
      </w:r>
      <w:r w:rsidR="001B3629" w:rsidRPr="001B3629">
        <w:rPr>
          <w:lang w:val="en-GB"/>
        </w:rPr>
        <w:t>customis</w:t>
      </w:r>
      <w:r w:rsidRPr="001B3629">
        <w:rPr>
          <w:lang w:val="en-GB"/>
        </w:rPr>
        <w:t>ation of this question. Do not make changes to response categories blindly according to previous surveys; investigate the results and employ diligence.</w:t>
      </w:r>
    </w:p>
    <w:p w14:paraId="5F8685F0" w14:textId="77777777" w:rsidR="00231908" w:rsidRPr="001B3629" w:rsidRDefault="0042665C">
      <w:pPr>
        <w:spacing w:after="0" w:line="288" w:lineRule="auto"/>
        <w:rPr>
          <w:b/>
          <w:lang w:val="en-GB"/>
        </w:rPr>
      </w:pPr>
      <w:r w:rsidRPr="001B3629">
        <w:rPr>
          <w:b/>
          <w:lang w:val="en-GB"/>
        </w:rPr>
        <w:t>HC8</w:t>
      </w:r>
    </w:p>
    <w:p w14:paraId="46CD4338" w14:textId="77777777" w:rsidR="00231908" w:rsidRPr="001B3629" w:rsidRDefault="0042665C">
      <w:pPr>
        <w:spacing w:after="0" w:line="288" w:lineRule="auto"/>
        <w:ind w:left="720"/>
        <w:rPr>
          <w:lang w:val="en-GB"/>
        </w:rPr>
      </w:pPr>
      <w:r w:rsidRPr="001B3629">
        <w:rPr>
          <w:lang w:val="en-GB"/>
        </w:rPr>
        <w:t xml:space="preserve">Each survey should add to the list at least five items of furniture (such as a table, a chair, a sofa, a bed, an armoire, or a cupboard or cabinet). </w:t>
      </w:r>
    </w:p>
    <w:p w14:paraId="4B989EEC" w14:textId="77777777" w:rsidR="00231908" w:rsidRPr="001B3629" w:rsidRDefault="00231908">
      <w:pPr>
        <w:spacing w:after="0" w:line="288" w:lineRule="auto"/>
        <w:ind w:left="720"/>
        <w:rPr>
          <w:lang w:val="en-GB"/>
        </w:rPr>
      </w:pPr>
    </w:p>
    <w:p w14:paraId="3915ACEF" w14:textId="150691A4" w:rsidR="00231908" w:rsidRPr="001B3629" w:rsidRDefault="0042665C">
      <w:pPr>
        <w:spacing w:after="0" w:line="288" w:lineRule="auto"/>
        <w:ind w:left="720"/>
        <w:rPr>
          <w:lang w:val="en-GB"/>
        </w:rPr>
      </w:pPr>
      <w:r w:rsidRPr="001B3629">
        <w:rPr>
          <w:lang w:val="en-GB"/>
        </w:rPr>
        <w:t xml:space="preserve">In addition, each survey should add at least four additional household appliances so that the list includes at least three items that even a poor household may have, at least three items that a middle income household may have, and at least three items that a high income household may have. Some possible additions are clock, water pump, grain grinder, fan, blender, water heater, electric generator, washing machine, microwave oven, computer, VCR or DVD player, cassette or </w:t>
      </w:r>
      <w:r w:rsidR="001B3629">
        <w:rPr>
          <w:lang w:val="en-GB"/>
        </w:rPr>
        <w:t>CD</w:t>
      </w:r>
      <w:r w:rsidRPr="001B3629">
        <w:rPr>
          <w:lang w:val="en-GB"/>
        </w:rPr>
        <w:t xml:space="preserve"> player, camera, air conditioner or cooler, </w:t>
      </w:r>
      <w:r w:rsidR="000B4CD6" w:rsidRPr="001B3629">
        <w:rPr>
          <w:lang w:val="en-GB"/>
        </w:rPr>
        <w:t xml:space="preserve">or </w:t>
      </w:r>
      <w:r w:rsidRPr="001B3629">
        <w:rPr>
          <w:lang w:val="en-GB"/>
        </w:rPr>
        <w:t>sewing machine.</w:t>
      </w:r>
    </w:p>
    <w:p w14:paraId="0F982791" w14:textId="77777777" w:rsidR="00231908" w:rsidRPr="001B3629" w:rsidRDefault="0042665C">
      <w:pPr>
        <w:spacing w:after="0" w:line="288" w:lineRule="auto"/>
        <w:rPr>
          <w:b/>
          <w:lang w:val="en-GB"/>
        </w:rPr>
      </w:pPr>
      <w:r w:rsidRPr="001B3629">
        <w:rPr>
          <w:b/>
          <w:lang w:val="en-GB"/>
        </w:rPr>
        <w:t>HC9</w:t>
      </w:r>
    </w:p>
    <w:p w14:paraId="5B3297E0" w14:textId="77777777" w:rsidR="00231908" w:rsidRPr="001B3629" w:rsidRDefault="0042665C">
      <w:pPr>
        <w:spacing w:after="0" w:line="288" w:lineRule="auto"/>
        <w:ind w:left="720"/>
        <w:rPr>
          <w:lang w:val="en-GB"/>
        </w:rPr>
      </w:pPr>
      <w:r w:rsidRPr="001B3629">
        <w:rPr>
          <w:lang w:val="en-GB"/>
        </w:rPr>
        <w:t>You may add other personal items to the list.</w:t>
      </w:r>
    </w:p>
    <w:p w14:paraId="3EF9610A" w14:textId="77777777" w:rsidR="00231908" w:rsidRPr="001B3629" w:rsidRDefault="0042665C">
      <w:pPr>
        <w:spacing w:after="0" w:line="288" w:lineRule="auto"/>
        <w:rPr>
          <w:b/>
          <w:lang w:val="en-GB"/>
        </w:rPr>
      </w:pPr>
      <w:r w:rsidRPr="001B3629">
        <w:rPr>
          <w:b/>
          <w:lang w:val="en-GB"/>
        </w:rPr>
        <w:t>HC12</w:t>
      </w:r>
    </w:p>
    <w:p w14:paraId="000C8F5C" w14:textId="346090F2" w:rsidR="00231908" w:rsidRPr="001B3629" w:rsidRDefault="0042665C">
      <w:pPr>
        <w:spacing w:after="0" w:line="288" w:lineRule="auto"/>
        <w:ind w:left="720"/>
        <w:rPr>
          <w:lang w:val="en-GB"/>
        </w:rPr>
      </w:pPr>
      <w:r w:rsidRPr="001B3629">
        <w:rPr>
          <w:lang w:val="en-GB"/>
        </w:rPr>
        <w:t>If measurement units other than hectares are commonly used, adapt the question to allow for the recording of commonly used units, e.g. acres or m</w:t>
      </w:r>
      <w:r w:rsidRPr="001B3629">
        <w:rPr>
          <w:vertAlign w:val="superscript"/>
          <w:lang w:val="en-GB"/>
        </w:rPr>
        <w:t>2</w:t>
      </w:r>
      <w:r w:rsidRPr="001B3629">
        <w:rPr>
          <w:lang w:val="en-GB"/>
        </w:rPr>
        <w:t>. For example, if respondents are expected to sometime</w:t>
      </w:r>
      <w:r w:rsidR="000B4CD6" w:rsidRPr="001B3629">
        <w:rPr>
          <w:lang w:val="en-GB"/>
        </w:rPr>
        <w:t>s answer</w:t>
      </w:r>
      <w:r w:rsidRPr="001B3629">
        <w:rPr>
          <w:lang w:val="en-GB"/>
        </w:rPr>
        <w:t xml:space="preserve"> in hectares and sometime</w:t>
      </w:r>
      <w:r w:rsidR="000B4CD6" w:rsidRPr="001B3629">
        <w:rPr>
          <w:lang w:val="en-GB"/>
        </w:rPr>
        <w:t>s</w:t>
      </w:r>
      <w:r w:rsidRPr="001B3629">
        <w:rPr>
          <w:lang w:val="en-GB"/>
        </w:rPr>
        <w:t xml:space="preserve"> in acres, you may change the question and answer categories as follows:</w:t>
      </w:r>
    </w:p>
    <w:p w14:paraId="7CE45DE9" w14:textId="77777777" w:rsidR="00231908" w:rsidRPr="001B3629" w:rsidRDefault="00231908">
      <w:pPr>
        <w:spacing w:after="0" w:line="288" w:lineRule="auto"/>
        <w:ind w:left="720"/>
        <w:rPr>
          <w:lang w:val="en-GB"/>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B3629"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77777777" w:rsidR="00231908" w:rsidRPr="001B3629" w:rsidRDefault="0042665C">
            <w:pPr>
              <w:pStyle w:val="1Intvwqst"/>
              <w:rPr>
                <w:lang w:val="en-GB"/>
              </w:rPr>
            </w:pPr>
            <w:r w:rsidRPr="001B3629">
              <w:rPr>
                <w:b/>
                <w:lang w:val="en-GB"/>
              </w:rPr>
              <w:t>HC12</w:t>
            </w:r>
            <w:r w:rsidRPr="001B3629">
              <w:rPr>
                <w:lang w:val="en-GB"/>
              </w:rPr>
              <w:t>. How many hectares or acres of agricultural land do members of this household own?</w:t>
            </w:r>
          </w:p>
          <w:p w14:paraId="2463FE7D" w14:textId="77777777" w:rsidR="00231908" w:rsidRPr="001B3629" w:rsidRDefault="00231908">
            <w:pPr>
              <w:pStyle w:val="1Intvwqst"/>
              <w:rPr>
                <w:lang w:val="en-GB"/>
              </w:rPr>
            </w:pPr>
          </w:p>
          <w:p w14:paraId="2B26D2A2" w14:textId="06A9CF88" w:rsidR="00231908" w:rsidRPr="001B3629" w:rsidRDefault="0042665C">
            <w:pPr>
              <w:pStyle w:val="1Intvwqst"/>
              <w:rPr>
                <w:lang w:val="en-GB"/>
              </w:rPr>
            </w:pPr>
            <w:r w:rsidRPr="001B3629">
              <w:rPr>
                <w:smallCaps w:val="0"/>
                <w:lang w:val="en-GB"/>
              </w:rPr>
              <w:tab/>
            </w:r>
            <w:r w:rsidRPr="001B3629">
              <w:rPr>
                <w:rFonts w:ascii="Times New Roman" w:hAnsi="Times New Roman"/>
                <w:i/>
                <w:smallCaps w:val="0"/>
                <w:lang w:val="en-GB"/>
              </w:rPr>
              <w:t>Record the answer as stated by respondent</w:t>
            </w:r>
            <w:r w:rsidR="00C114DD" w:rsidRPr="001B3629">
              <w:rPr>
                <w:rFonts w:ascii="Times New Roman" w:hAnsi="Times New Roman"/>
                <w:i/>
                <w:smallCaps w:val="0"/>
                <w:lang w:val="en-GB"/>
              </w:rPr>
              <w:t xml:space="preserve"> by first circling the unit of measurement</w:t>
            </w:r>
            <w:r w:rsidRPr="001B3629">
              <w:rPr>
                <w:rFonts w:ascii="Times New Roman" w:hAnsi="Times New Roman"/>
                <w:i/>
                <w:smallCaps w:val="0"/>
                <w:lang w:val="en-GB"/>
              </w:rPr>
              <w:t>. If less than 1, record “00”. If 95 or more, record “95”. If unknown, circle “998”.</w:t>
            </w:r>
          </w:p>
        </w:tc>
        <w:tc>
          <w:tcPr>
            <w:tcW w:w="4378" w:type="dxa"/>
            <w:tcBorders>
              <w:bottom w:val="single" w:sz="4" w:space="0" w:color="auto"/>
            </w:tcBorders>
            <w:tcMar>
              <w:top w:w="43" w:type="dxa"/>
              <w:left w:w="115" w:type="dxa"/>
              <w:bottom w:w="43" w:type="dxa"/>
              <w:right w:w="115" w:type="dxa"/>
            </w:tcMar>
          </w:tcPr>
          <w:p w14:paraId="0B6B66CC" w14:textId="77777777" w:rsidR="00231908" w:rsidRPr="001B3629" w:rsidRDefault="0042665C">
            <w:pPr>
              <w:pStyle w:val="Responsecategs"/>
              <w:spacing w:before="60"/>
              <w:ind w:left="215" w:hanging="215"/>
              <w:rPr>
                <w:lang w:val="en-GB"/>
              </w:rPr>
            </w:pPr>
            <w:r w:rsidRPr="001B3629">
              <w:rPr>
                <w:lang w:val="en-GB"/>
              </w:rPr>
              <w:t>Hectares</w:t>
            </w:r>
            <w:r w:rsidRPr="001B3629">
              <w:rPr>
                <w:lang w:val="en-GB"/>
              </w:rPr>
              <w:tab/>
              <w:t>1 ___ ___</w:t>
            </w:r>
          </w:p>
          <w:p w14:paraId="325360B3" w14:textId="77777777" w:rsidR="00231908" w:rsidRPr="001B3629" w:rsidRDefault="00231908">
            <w:pPr>
              <w:pStyle w:val="Responsecategs"/>
              <w:rPr>
                <w:lang w:val="en-GB"/>
              </w:rPr>
            </w:pPr>
          </w:p>
          <w:p w14:paraId="43B17C88" w14:textId="77777777" w:rsidR="00231908" w:rsidRPr="001B3629" w:rsidRDefault="0042665C">
            <w:pPr>
              <w:pStyle w:val="Responsecategs"/>
              <w:rPr>
                <w:lang w:val="en-GB"/>
              </w:rPr>
            </w:pPr>
            <w:r w:rsidRPr="001B3629">
              <w:rPr>
                <w:lang w:val="en-GB"/>
              </w:rPr>
              <w:t>Acres</w:t>
            </w:r>
            <w:r w:rsidRPr="001B3629">
              <w:rPr>
                <w:lang w:val="en-GB"/>
              </w:rPr>
              <w:tab/>
              <w:t>2 ___ ___</w:t>
            </w:r>
          </w:p>
          <w:p w14:paraId="0B034E84" w14:textId="77777777" w:rsidR="00231908" w:rsidRPr="001B3629" w:rsidRDefault="00231908">
            <w:pPr>
              <w:pStyle w:val="Responsecategs"/>
              <w:rPr>
                <w:lang w:val="en-GB"/>
              </w:rPr>
            </w:pPr>
          </w:p>
          <w:p w14:paraId="18E7E104" w14:textId="77777777" w:rsidR="00231908" w:rsidRPr="001B3629" w:rsidRDefault="00231908">
            <w:pPr>
              <w:pStyle w:val="Responsecategs"/>
              <w:rPr>
                <w:lang w:val="en-GB"/>
              </w:rPr>
            </w:pPr>
          </w:p>
          <w:p w14:paraId="12B01FBC" w14:textId="77777777" w:rsidR="00231908" w:rsidRPr="001B3629" w:rsidRDefault="00231908">
            <w:pPr>
              <w:pStyle w:val="Responsecategs"/>
              <w:rPr>
                <w:lang w:val="en-GB"/>
              </w:rPr>
            </w:pPr>
          </w:p>
          <w:p w14:paraId="09BE3B81" w14:textId="77777777" w:rsidR="00231908" w:rsidRPr="001B3629" w:rsidRDefault="0042665C">
            <w:pPr>
              <w:pStyle w:val="Responsecategs"/>
              <w:spacing w:after="60"/>
              <w:ind w:left="215" w:hanging="215"/>
              <w:rPr>
                <w:lang w:val="en-GB"/>
              </w:rPr>
            </w:pPr>
            <w:r w:rsidRPr="001B3629">
              <w:rPr>
                <w:lang w:val="en-GB"/>
              </w:rPr>
              <w:t>DK</w:t>
            </w:r>
            <w:r w:rsidRPr="001B3629">
              <w:rPr>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1B3629" w:rsidRDefault="00231908">
            <w:pPr>
              <w:pStyle w:val="skipcolumn"/>
              <w:jc w:val="right"/>
              <w:rPr>
                <w:smallCaps w:val="0"/>
                <w:highlight w:val="cyan"/>
                <w:lang w:val="en-GB"/>
              </w:rPr>
            </w:pPr>
          </w:p>
        </w:tc>
      </w:tr>
    </w:tbl>
    <w:p w14:paraId="439FFC61" w14:textId="77777777" w:rsidR="00231908" w:rsidRPr="001B3629" w:rsidRDefault="00231908">
      <w:pPr>
        <w:spacing w:after="0" w:line="288" w:lineRule="auto"/>
        <w:ind w:left="720"/>
        <w:rPr>
          <w:lang w:val="en-GB"/>
        </w:rPr>
      </w:pPr>
    </w:p>
    <w:p w14:paraId="6BA1FC1D" w14:textId="77777777" w:rsidR="00231908" w:rsidRPr="001B3629" w:rsidRDefault="0042665C">
      <w:pPr>
        <w:spacing w:after="0" w:line="288" w:lineRule="auto"/>
        <w:rPr>
          <w:b/>
          <w:lang w:val="en-GB"/>
        </w:rPr>
      </w:pPr>
      <w:r w:rsidRPr="001B3629">
        <w:rPr>
          <w:b/>
          <w:lang w:val="en-GB"/>
        </w:rPr>
        <w:t>HC14</w:t>
      </w:r>
    </w:p>
    <w:p w14:paraId="4051CD6F" w14:textId="3AA4E52E" w:rsidR="00231908" w:rsidRPr="001B3629" w:rsidRDefault="0042665C">
      <w:pPr>
        <w:spacing w:after="0" w:line="288" w:lineRule="auto"/>
        <w:ind w:left="720"/>
        <w:rPr>
          <w:lang w:val="en-GB"/>
        </w:rPr>
      </w:pPr>
      <w:r w:rsidRPr="001B3629">
        <w:rPr>
          <w:lang w:val="en-GB"/>
        </w:rPr>
        <w:t>Add country-specific animals to the list, as appropriate, such as oxen, water buffalo, camels, llamas, alpacas, ducks, or geese.</w:t>
      </w:r>
      <w:r w:rsidR="00C114DD" w:rsidRPr="001B3629">
        <w:rPr>
          <w:lang w:val="en-GB"/>
        </w:rPr>
        <w:t xml:space="preserve"> Do </w:t>
      </w:r>
      <w:r w:rsidR="00C114DD" w:rsidRPr="001B3629">
        <w:rPr>
          <w:u w:val="single"/>
          <w:lang w:val="en-GB"/>
        </w:rPr>
        <w:t>not</w:t>
      </w:r>
      <w:r w:rsidR="00C114DD" w:rsidRPr="001B3629">
        <w:rPr>
          <w:lang w:val="en-GB"/>
        </w:rPr>
        <w:t xml:space="preserve"> add an unspecific category such as “Other (specify)” unless it is only for purpose of pre-testing.</w:t>
      </w:r>
    </w:p>
    <w:p w14:paraId="1D43008E" w14:textId="77777777" w:rsidR="00231908" w:rsidRPr="001B3629" w:rsidRDefault="00231908">
      <w:pPr>
        <w:rPr>
          <w:b/>
          <w:lang w:val="en-GB"/>
        </w:rPr>
      </w:pPr>
    </w:p>
    <w:p w14:paraId="2E790A46" w14:textId="77777777" w:rsidR="00231908" w:rsidRPr="001B3629" w:rsidRDefault="0042665C">
      <w:pPr>
        <w:rPr>
          <w:b/>
          <w:lang w:val="en-GB"/>
        </w:rPr>
      </w:pPr>
      <w:r w:rsidRPr="001B3629">
        <w:rPr>
          <w:b/>
          <w:lang w:val="en-GB"/>
        </w:rPr>
        <w:t>Insecticide Treated Nets Module</w:t>
      </w:r>
    </w:p>
    <w:p w14:paraId="748BEC3A" w14:textId="7B9D44F2" w:rsidR="00231908" w:rsidRPr="001B3629" w:rsidRDefault="0042665C">
      <w:pPr>
        <w:spacing w:after="0" w:line="288" w:lineRule="auto"/>
        <w:rPr>
          <w:lang w:val="en-GB"/>
        </w:rPr>
      </w:pPr>
      <w:r w:rsidRPr="001B3629">
        <w:rPr>
          <w:lang w:val="en-GB"/>
        </w:rPr>
        <w:t>This module should be deleted in surveys that do no</w:t>
      </w:r>
      <w:r w:rsidR="00476A8C" w:rsidRPr="001B3629">
        <w:rPr>
          <w:lang w:val="en-GB"/>
        </w:rPr>
        <w:t>t cover malaria-affected areas.</w:t>
      </w:r>
    </w:p>
    <w:p w14:paraId="36F2743E" w14:textId="77777777" w:rsidR="00231908" w:rsidRPr="001B3629" w:rsidRDefault="00231908">
      <w:pPr>
        <w:spacing w:after="0" w:line="288" w:lineRule="auto"/>
        <w:rPr>
          <w:b/>
          <w:lang w:val="en-GB"/>
        </w:rPr>
      </w:pPr>
    </w:p>
    <w:p w14:paraId="0E623C14" w14:textId="77777777" w:rsidR="00231908" w:rsidRPr="001B3629" w:rsidRDefault="0042665C">
      <w:pPr>
        <w:spacing w:after="0" w:line="288" w:lineRule="auto"/>
        <w:rPr>
          <w:b/>
          <w:lang w:val="en-GB"/>
        </w:rPr>
      </w:pPr>
      <w:r w:rsidRPr="001B3629">
        <w:rPr>
          <w:b/>
          <w:lang w:val="en-GB"/>
        </w:rPr>
        <w:t>TN5</w:t>
      </w:r>
    </w:p>
    <w:p w14:paraId="69A77EAA" w14:textId="77777777" w:rsidR="00231908" w:rsidRPr="001B3629" w:rsidRDefault="0042665C">
      <w:pPr>
        <w:spacing w:after="0" w:line="288" w:lineRule="auto"/>
        <w:ind w:left="720"/>
        <w:rPr>
          <w:lang w:val="en-GB"/>
        </w:rPr>
      </w:pPr>
      <w:r w:rsidRPr="001B3629">
        <w:rPr>
          <w:lang w:val="en-GB"/>
        </w:rPr>
        <w:t>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permanently treated nets and pre-treated nets available in the country. You can also insert brand names of untreated nets if such are common, commonly known, and identifiable.</w:t>
      </w:r>
    </w:p>
    <w:p w14:paraId="59B330D3" w14:textId="77777777" w:rsidR="00231908" w:rsidRPr="001B3629" w:rsidRDefault="00231908">
      <w:pPr>
        <w:rPr>
          <w:b/>
          <w:lang w:val="en-GB"/>
        </w:rPr>
      </w:pPr>
    </w:p>
    <w:p w14:paraId="4A64EC2A" w14:textId="77777777" w:rsidR="00231908" w:rsidRPr="001B3629" w:rsidRDefault="0042665C">
      <w:pPr>
        <w:rPr>
          <w:b/>
          <w:lang w:val="en-GB"/>
        </w:rPr>
      </w:pPr>
      <w:r w:rsidRPr="001B3629">
        <w:rPr>
          <w:b/>
          <w:lang w:val="en-GB"/>
        </w:rPr>
        <w:t>Indoor Residual Spraying Module</w:t>
      </w:r>
    </w:p>
    <w:p w14:paraId="1CC4D51C" w14:textId="2FA3E0C1" w:rsidR="00231908" w:rsidRPr="001B3629" w:rsidRDefault="0042665C">
      <w:pPr>
        <w:spacing w:after="0" w:line="288" w:lineRule="auto"/>
        <w:rPr>
          <w:lang w:val="en-GB"/>
        </w:rPr>
      </w:pPr>
      <w:r w:rsidRPr="001B3629">
        <w:rPr>
          <w:lang w:val="en-GB"/>
        </w:rPr>
        <w:t>This module should be deleted in the household questionnaire in surveys that do not cover malaria-affected areas or where there is no organized indoor residua</w:t>
      </w:r>
      <w:r w:rsidR="00476A8C" w:rsidRPr="001B3629">
        <w:rPr>
          <w:lang w:val="en-GB"/>
        </w:rPr>
        <w:t>l spraying programme in effect.</w:t>
      </w:r>
    </w:p>
    <w:p w14:paraId="46306272" w14:textId="77777777" w:rsidR="00231908" w:rsidRPr="001B3629" w:rsidRDefault="00231908">
      <w:pPr>
        <w:spacing w:after="0" w:line="288" w:lineRule="auto"/>
        <w:rPr>
          <w:b/>
          <w:lang w:val="en-GB"/>
        </w:rPr>
      </w:pPr>
    </w:p>
    <w:p w14:paraId="493D8FFF" w14:textId="77777777" w:rsidR="00231908" w:rsidRPr="001B3629" w:rsidRDefault="0042665C">
      <w:pPr>
        <w:spacing w:after="0" w:line="288" w:lineRule="auto"/>
        <w:rPr>
          <w:b/>
          <w:lang w:val="en-GB"/>
        </w:rPr>
      </w:pPr>
      <w:r w:rsidRPr="001B3629">
        <w:rPr>
          <w:b/>
          <w:lang w:val="en-GB"/>
        </w:rPr>
        <w:t>IS2</w:t>
      </w:r>
    </w:p>
    <w:p w14:paraId="59CA08A5" w14:textId="77777777" w:rsidR="00231908" w:rsidRPr="001B3629" w:rsidRDefault="0042665C">
      <w:pPr>
        <w:spacing w:after="0" w:line="288" w:lineRule="auto"/>
        <w:ind w:left="720"/>
        <w:rPr>
          <w:lang w:val="en-GB"/>
        </w:rPr>
      </w:pPr>
      <w:r w:rsidRPr="001B3629">
        <w:rPr>
          <w:lang w:val="en-GB"/>
        </w:rPr>
        <w:t>You may specify any common names of programs, companies, or NGOs that respondents will use, but retain the categories.</w:t>
      </w:r>
    </w:p>
    <w:p w14:paraId="2D02E41F" w14:textId="77777777" w:rsidR="00231908" w:rsidRPr="001B3629" w:rsidRDefault="0042665C">
      <w:pPr>
        <w:rPr>
          <w:b/>
          <w:lang w:val="en-GB"/>
        </w:rPr>
      </w:pPr>
      <w:r w:rsidRPr="001B3629">
        <w:rPr>
          <w:b/>
          <w:lang w:val="en-GB"/>
        </w:rPr>
        <w:t>Water and Sanitation Module</w:t>
      </w:r>
    </w:p>
    <w:p w14:paraId="62F63AF9" w14:textId="77777777" w:rsidR="00231908" w:rsidRPr="001B3629" w:rsidRDefault="0042665C">
      <w:pPr>
        <w:spacing w:after="0" w:line="288" w:lineRule="auto"/>
        <w:rPr>
          <w:b/>
          <w:lang w:val="en-GB"/>
        </w:rPr>
      </w:pPr>
      <w:r w:rsidRPr="001B3629">
        <w:rPr>
          <w:b/>
          <w:lang w:val="en-GB"/>
        </w:rPr>
        <w:t>WS1</w:t>
      </w:r>
      <w:r w:rsidRPr="001B3629">
        <w:rPr>
          <w:lang w:val="en-GB"/>
        </w:rPr>
        <w:t>-</w:t>
      </w:r>
      <w:r w:rsidRPr="001B3629">
        <w:rPr>
          <w:b/>
          <w:lang w:val="en-GB"/>
        </w:rPr>
        <w:t>WS2</w:t>
      </w:r>
    </w:p>
    <w:p w14:paraId="1B4147C3" w14:textId="2A585DCA" w:rsidR="00231908" w:rsidRPr="001B3629" w:rsidRDefault="0042665C">
      <w:pPr>
        <w:spacing w:after="0" w:line="288" w:lineRule="auto"/>
        <w:ind w:left="720"/>
        <w:rPr>
          <w:lang w:val="en-GB"/>
        </w:rPr>
      </w:pPr>
      <w:r w:rsidRPr="001B3629">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 These will determine the number of households to count in the numerator of the water and sanitation indicators (see MICS list of indicators).</w:t>
      </w:r>
    </w:p>
    <w:p w14:paraId="326ACD7F" w14:textId="77777777" w:rsidR="00231908" w:rsidRPr="001B3629" w:rsidRDefault="0042665C">
      <w:pPr>
        <w:spacing w:after="0" w:line="288" w:lineRule="auto"/>
        <w:rPr>
          <w:lang w:val="en-GB"/>
        </w:rPr>
      </w:pPr>
      <w:r w:rsidRPr="001B3629">
        <w:rPr>
          <w:b/>
          <w:lang w:val="en-GB"/>
        </w:rPr>
        <w:t>WS7</w:t>
      </w:r>
    </w:p>
    <w:p w14:paraId="465A49D1" w14:textId="3CF228E0" w:rsidR="00231908" w:rsidRPr="001B3629" w:rsidRDefault="0042665C">
      <w:pPr>
        <w:spacing w:after="0" w:line="288" w:lineRule="auto"/>
        <w:ind w:left="720"/>
        <w:rPr>
          <w:lang w:val="en-GB"/>
        </w:rPr>
      </w:pPr>
      <w:r w:rsidRPr="001B3629">
        <w:rPr>
          <w:lang w:val="en-GB"/>
        </w:rPr>
        <w:t>(B): Free chlorine may be used in the form of liquid sodium hypochlorite, solid calcium hypochlorite and bleaching powder (chloride of lime)</w:t>
      </w:r>
      <w:r w:rsidR="00476A8C" w:rsidRPr="001B3629">
        <w:rPr>
          <w:lang w:val="en-GB"/>
        </w:rPr>
        <w:t>.</w:t>
      </w:r>
    </w:p>
    <w:p w14:paraId="10CEB81C" w14:textId="77777777" w:rsidR="00231908" w:rsidRPr="001B3629" w:rsidRDefault="0042665C">
      <w:pPr>
        <w:spacing w:after="0" w:line="288" w:lineRule="auto"/>
        <w:ind w:left="720"/>
        <w:rPr>
          <w:lang w:val="en-GB"/>
        </w:rPr>
      </w:pPr>
      <w:r w:rsidRPr="001B3629">
        <w:rPr>
          <w:lang w:val="en-GB"/>
        </w:rPr>
        <w:t>(D): Ceramic may include clays, diatomaceous earth, glass and other fine particles.</w:t>
      </w:r>
    </w:p>
    <w:p w14:paraId="6579D433" w14:textId="77777777" w:rsidR="00231908" w:rsidRPr="001B3629" w:rsidRDefault="0042665C">
      <w:pPr>
        <w:spacing w:after="0" w:line="288" w:lineRule="auto"/>
        <w:rPr>
          <w:b/>
          <w:lang w:val="en-GB"/>
        </w:rPr>
      </w:pPr>
      <w:r w:rsidRPr="001B3629">
        <w:rPr>
          <w:b/>
          <w:lang w:val="en-GB"/>
        </w:rPr>
        <w:t>WS8</w:t>
      </w:r>
    </w:p>
    <w:p w14:paraId="0DCE940E" w14:textId="77777777" w:rsidR="00231908" w:rsidRPr="001B3629" w:rsidRDefault="0042665C">
      <w:pPr>
        <w:spacing w:after="0" w:line="288" w:lineRule="auto"/>
        <w:ind w:left="720"/>
        <w:rPr>
          <w:lang w:val="en-GB"/>
        </w:rPr>
      </w:pPr>
      <w:r w:rsidRPr="001B3629">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p>
    <w:p w14:paraId="4912834D" w14:textId="77777777" w:rsidR="00231908" w:rsidRPr="001B3629" w:rsidRDefault="00231908">
      <w:pPr>
        <w:rPr>
          <w:b/>
          <w:lang w:val="en-GB"/>
        </w:rPr>
      </w:pPr>
    </w:p>
    <w:p w14:paraId="6643ECDF" w14:textId="77777777" w:rsidR="00231908" w:rsidRPr="001B3629" w:rsidRDefault="0042665C">
      <w:pPr>
        <w:rPr>
          <w:b/>
          <w:lang w:val="en-GB"/>
        </w:rPr>
      </w:pPr>
      <w:r w:rsidRPr="001B3629">
        <w:rPr>
          <w:b/>
          <w:lang w:val="en-GB"/>
        </w:rPr>
        <w:t>Handwashing Module</w:t>
      </w:r>
    </w:p>
    <w:p w14:paraId="56E3274A" w14:textId="77777777" w:rsidR="00231908" w:rsidRPr="001B3629" w:rsidRDefault="0042665C">
      <w:pPr>
        <w:spacing w:after="0"/>
        <w:rPr>
          <w:b/>
          <w:lang w:val="en-GB"/>
        </w:rPr>
      </w:pPr>
      <w:r w:rsidRPr="001B3629">
        <w:rPr>
          <w:b/>
          <w:lang w:val="en-GB"/>
        </w:rPr>
        <w:t>HW1</w:t>
      </w:r>
    </w:p>
    <w:p w14:paraId="63671A85" w14:textId="39BC1A8F" w:rsidR="00231908" w:rsidRPr="001B3629" w:rsidRDefault="0042665C">
      <w:pPr>
        <w:ind w:left="720"/>
        <w:rPr>
          <w:b/>
          <w:lang w:val="en-GB"/>
        </w:rPr>
      </w:pPr>
      <w:r w:rsidRPr="001B3629">
        <w:rPr>
          <w:lang w:val="en-GB"/>
        </w:rPr>
        <w:t xml:space="preserve">If there is evidence that there are significant numbers of households (more than 5 percent) where there is no </w:t>
      </w:r>
      <w:r w:rsidRPr="001B3629">
        <w:rPr>
          <w:rFonts w:ascii="Calibri" w:hAnsi="Calibri"/>
          <w:lang w:val="en-GB"/>
        </w:rPr>
        <w:t>place for hand-washing, but rather, a movable object (such as a bucket, basin, container or kettle) is used by people to wash or rinse their hands, a separate code ‘4’ may be added to the response categories, as ‘Moving kettle/bowl/basin’.</w:t>
      </w:r>
      <w:r w:rsidR="00C114DD" w:rsidRPr="001B3629">
        <w:rPr>
          <w:rFonts w:ascii="Calibri" w:hAnsi="Calibri"/>
          <w:lang w:val="en-GB"/>
        </w:rPr>
        <w:t xml:space="preserve"> </w:t>
      </w:r>
      <w:r w:rsidR="00C114DD" w:rsidRPr="001B3629">
        <w:rPr>
          <w:lang w:val="en-GB"/>
        </w:rPr>
        <w:t>A skip to HW4 for that additional answer category must also be inserted.</w:t>
      </w:r>
    </w:p>
    <w:p w14:paraId="68E147E0" w14:textId="77777777" w:rsidR="00231908" w:rsidRPr="001B3629" w:rsidRDefault="0042665C">
      <w:pPr>
        <w:spacing w:after="0" w:line="288" w:lineRule="auto"/>
        <w:rPr>
          <w:b/>
          <w:lang w:val="en-GB"/>
        </w:rPr>
      </w:pPr>
      <w:r w:rsidRPr="001B3629">
        <w:rPr>
          <w:b/>
          <w:lang w:val="en-GB"/>
        </w:rPr>
        <w:t>HW3A</w:t>
      </w:r>
      <w:r w:rsidRPr="001B3629">
        <w:rPr>
          <w:lang w:val="en-GB"/>
        </w:rPr>
        <w:t>-</w:t>
      </w:r>
      <w:r w:rsidRPr="001B3629">
        <w:rPr>
          <w:b/>
          <w:lang w:val="en-GB"/>
        </w:rPr>
        <w:t>HW3B</w:t>
      </w:r>
      <w:r w:rsidRPr="001B3629">
        <w:rPr>
          <w:lang w:val="en-GB"/>
        </w:rPr>
        <w:t>-</w:t>
      </w:r>
      <w:r w:rsidRPr="001B3629">
        <w:rPr>
          <w:b/>
          <w:lang w:val="en-GB"/>
        </w:rPr>
        <w:t>HW4</w:t>
      </w:r>
      <w:r w:rsidRPr="001B3629">
        <w:rPr>
          <w:lang w:val="en-GB"/>
        </w:rPr>
        <w:t>-</w:t>
      </w:r>
      <w:r w:rsidRPr="001B3629">
        <w:rPr>
          <w:b/>
          <w:lang w:val="en-GB"/>
        </w:rPr>
        <w:t>HW5B</w:t>
      </w:r>
    </w:p>
    <w:p w14:paraId="258F4AF9" w14:textId="77777777" w:rsidR="00231908" w:rsidRPr="001B3629" w:rsidRDefault="0042665C">
      <w:pPr>
        <w:spacing w:after="0" w:line="288" w:lineRule="auto"/>
        <w:ind w:left="720"/>
        <w:rPr>
          <w:lang w:val="en-GB"/>
        </w:rPr>
      </w:pPr>
      <w:r w:rsidRPr="001B3629">
        <w:rPr>
          <w:lang w:val="en-GB"/>
        </w:rPr>
        <w:t>Adapt the questions so that locally used cleansing agents (ash/mud/sand) are only included if in use.</w:t>
      </w:r>
    </w:p>
    <w:p w14:paraId="5C518F50" w14:textId="77777777" w:rsidR="0061660C" w:rsidRPr="001B3629" w:rsidRDefault="0061660C">
      <w:pPr>
        <w:rPr>
          <w:b/>
          <w:lang w:val="en-GB"/>
        </w:rPr>
      </w:pPr>
    </w:p>
    <w:p w14:paraId="66864CC5" w14:textId="3FCB4276" w:rsidR="00231908" w:rsidRPr="001B3629" w:rsidRDefault="0042665C">
      <w:pPr>
        <w:rPr>
          <w:b/>
          <w:lang w:val="en-GB"/>
        </w:rPr>
      </w:pPr>
      <w:r w:rsidRPr="001B3629">
        <w:rPr>
          <w:b/>
          <w:lang w:val="en-GB"/>
        </w:rPr>
        <w:t>Salt Iodi</w:t>
      </w:r>
      <w:r w:rsidR="006F7DB4" w:rsidRPr="001B3629">
        <w:rPr>
          <w:b/>
          <w:lang w:val="en-GB"/>
        </w:rPr>
        <w:t>z</w:t>
      </w:r>
      <w:r w:rsidRPr="001B3629">
        <w:rPr>
          <w:b/>
          <w:lang w:val="en-GB"/>
        </w:rPr>
        <w:t>ation Module</w:t>
      </w:r>
    </w:p>
    <w:p w14:paraId="493C0AD7" w14:textId="09391BB2" w:rsidR="00231908" w:rsidRPr="001B3629" w:rsidRDefault="0042665C">
      <w:pPr>
        <w:spacing w:after="0" w:line="288" w:lineRule="auto"/>
        <w:rPr>
          <w:lang w:val="en-GB"/>
        </w:rPr>
      </w:pPr>
      <w:r w:rsidRPr="001B3629">
        <w:rPr>
          <w:lang w:val="en-GB"/>
        </w:rPr>
        <w:t>Salt containing 15 parts per million (ppm) or more of iodate/iodide is considered adequately iodized, in accordance with the internationally agreed indicator for iodized salt consumption. It is therefore important that the salt testing kits used in MICS surveys have a cut-off point of 15 ppm, even if a different cut-off point is commonly used in the country.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1B3629">
        <w:rPr>
          <w:lang w:val="en-GB"/>
        </w:rPr>
        <w:t xml:space="preserve"> </w:t>
      </w:r>
    </w:p>
    <w:p w14:paraId="0AE1ACE8" w14:textId="77777777" w:rsidR="00EA5114" w:rsidRPr="001B3629" w:rsidRDefault="00EA5114">
      <w:pPr>
        <w:spacing w:after="0" w:line="288" w:lineRule="auto"/>
        <w:rPr>
          <w:lang w:val="en-GB"/>
        </w:rPr>
      </w:pPr>
    </w:p>
    <w:p w14:paraId="0EB2F0C3" w14:textId="2204306F" w:rsidR="00EA5114" w:rsidRPr="001B3629" w:rsidRDefault="00EA5114">
      <w:pPr>
        <w:spacing w:after="0" w:line="288" w:lineRule="auto"/>
        <w:rPr>
          <w:lang w:val="en-GB"/>
        </w:rPr>
      </w:pPr>
      <w:r w:rsidRPr="001B3629">
        <w:rPr>
          <w:lang w:val="en-GB"/>
        </w:rPr>
        <w:t>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experts</w:t>
      </w:r>
      <w:r w:rsidR="006F7DB4" w:rsidRPr="001B3629">
        <w:rPr>
          <w:lang w:val="en-GB"/>
        </w:rPr>
        <w:t>, i.e. either UNICEF nutrition staff at the Country or Regional Office, the ministry of health, or the expert group engaged to customise the Breastfeeding and Dietary Intake module in the Questionnaire for Children Under 5.</w:t>
      </w:r>
    </w:p>
    <w:p w14:paraId="15C2D65D" w14:textId="77777777" w:rsidR="006F7DB4" w:rsidRPr="001B3629" w:rsidRDefault="006F7DB4">
      <w:pPr>
        <w:spacing w:after="0" w:line="288" w:lineRule="auto"/>
        <w:rPr>
          <w:lang w:val="en-GB"/>
        </w:rPr>
      </w:pPr>
    </w:p>
    <w:p w14:paraId="6EA65E90" w14:textId="7CBBDDFE" w:rsidR="006F7DB4" w:rsidRPr="001B3629" w:rsidRDefault="006F7DB4">
      <w:pPr>
        <w:spacing w:after="0" w:line="288" w:lineRule="auto"/>
        <w:rPr>
          <w:lang w:val="en-GB"/>
        </w:rPr>
      </w:pPr>
      <w:r w:rsidRPr="001B3629">
        <w:rPr>
          <w:lang w:val="en-GB"/>
        </w:rPr>
        <w:t xml:space="preserve">If </w:t>
      </w:r>
      <w:r w:rsidR="00357F4D" w:rsidRPr="001B3629">
        <w:rPr>
          <w:lang w:val="en-GB"/>
        </w:rPr>
        <w:t>both types of salt are prevalent in the country</w:t>
      </w:r>
      <w:r w:rsidRPr="001B3629">
        <w:rPr>
          <w:lang w:val="en-GB"/>
        </w:rPr>
        <w:t>, you must test for both methods of iodization. This will require the use of both types of test kits. The Salt Iodization module must be customised to include the result</w:t>
      </w:r>
      <w:r w:rsidR="00357F4D" w:rsidRPr="001B3629">
        <w:rPr>
          <w:lang w:val="en-GB"/>
        </w:rPr>
        <w:t>s</w:t>
      </w:r>
      <w:r w:rsidRPr="001B3629">
        <w:rPr>
          <w:lang w:val="en-GB"/>
        </w:rPr>
        <w:t xml:space="preserve"> of both tests; the first test should be on the most prevalent method of iodization</w:t>
      </w:r>
      <w:r w:rsidR="00357F4D" w:rsidRPr="001B3629">
        <w:rPr>
          <w:lang w:val="en-GB"/>
        </w:rPr>
        <w:t>, as this will save lots of time in the field</w:t>
      </w:r>
      <w:r w:rsidR="00F95C05" w:rsidRPr="001B3629">
        <w:rPr>
          <w:lang w:val="en-GB"/>
        </w:rPr>
        <w:t>.</w:t>
      </w:r>
    </w:p>
    <w:p w14:paraId="7D5FADAF" w14:textId="77777777" w:rsidR="00F95C05" w:rsidRPr="001B3629" w:rsidRDefault="00F95C05">
      <w:pPr>
        <w:spacing w:after="0" w:line="288" w:lineRule="auto"/>
        <w:rPr>
          <w:lang w:val="en-GB"/>
        </w:rPr>
      </w:pPr>
    </w:p>
    <w:p w14:paraId="5A970151" w14:textId="67C3088E" w:rsidR="0061660C" w:rsidRPr="001B3629" w:rsidRDefault="00F95C05">
      <w:pPr>
        <w:spacing w:after="0" w:line="288" w:lineRule="auto"/>
        <w:rPr>
          <w:lang w:val="en-GB"/>
        </w:rPr>
      </w:pPr>
      <w:r w:rsidRPr="001B3629">
        <w:rPr>
          <w:lang w:val="en-GB"/>
        </w:rPr>
        <w:t xml:space="preserve">The following </w:t>
      </w:r>
      <w:r w:rsidR="001B3629" w:rsidRPr="001B3629">
        <w:rPr>
          <w:lang w:val="en-GB"/>
        </w:rPr>
        <w:t>customis</w:t>
      </w:r>
      <w:r w:rsidRPr="001B3629">
        <w:rPr>
          <w:lang w:val="en-GB"/>
        </w:rPr>
        <w:t xml:space="preserve">ation example assumes that iodate is the most common method of iodization, as this is the case in most countries. Please note that </w:t>
      </w:r>
      <w:r w:rsidR="00357F4D" w:rsidRPr="001B3629">
        <w:rPr>
          <w:lang w:val="en-GB"/>
        </w:rPr>
        <w:t>question</w:t>
      </w:r>
      <w:r w:rsidR="00626A99">
        <w:rPr>
          <w:lang w:val="en-GB"/>
        </w:rPr>
        <w:t>s</w:t>
      </w:r>
      <w:r w:rsidRPr="001B3629">
        <w:rPr>
          <w:lang w:val="en-GB"/>
        </w:rPr>
        <w:t xml:space="preserve"> </w:t>
      </w:r>
      <w:r w:rsidR="00626A99">
        <w:rPr>
          <w:lang w:val="en-GB"/>
        </w:rPr>
        <w:t>are</w:t>
      </w:r>
      <w:r w:rsidR="00626A99" w:rsidRPr="001B3629">
        <w:rPr>
          <w:lang w:val="en-GB"/>
        </w:rPr>
        <w:t xml:space="preserve"> </w:t>
      </w:r>
      <w:r w:rsidR="00E62906" w:rsidRPr="001B3629">
        <w:rPr>
          <w:lang w:val="en-GB"/>
        </w:rPr>
        <w:t xml:space="preserve">also inserted </w:t>
      </w:r>
      <w:r w:rsidRPr="001B3629">
        <w:rPr>
          <w:lang w:val="en-GB"/>
        </w:rPr>
        <w:t>for the necessary re-check</w:t>
      </w:r>
      <w:r w:rsidR="00626A99">
        <w:rPr>
          <w:lang w:val="en-GB"/>
        </w:rPr>
        <w:t>s</w:t>
      </w:r>
      <w:r w:rsidRPr="001B3629">
        <w:rPr>
          <w:lang w:val="en-GB"/>
        </w:rPr>
        <w:t xml:space="preserve"> for iodate</w:t>
      </w:r>
      <w:r w:rsidR="00626A99">
        <w:rPr>
          <w:lang w:val="en-GB"/>
        </w:rPr>
        <w:t xml:space="preserve"> and iodide</w:t>
      </w:r>
      <w:r w:rsidR="00E62906" w:rsidRPr="001B3629">
        <w:rPr>
          <w:lang w:val="en-GB"/>
        </w:rPr>
        <w:t xml:space="preserve">, since this step may otherwise be </w:t>
      </w:r>
      <w:r w:rsidR="00626A99">
        <w:rPr>
          <w:lang w:val="en-GB"/>
        </w:rPr>
        <w:t>skipped.</w:t>
      </w:r>
    </w:p>
    <w:p w14:paraId="764BC09C" w14:textId="77777777" w:rsidR="00EA5114" w:rsidRPr="001B3629" w:rsidRDefault="00EA5114">
      <w:pPr>
        <w:spacing w:after="0" w:line="288" w:lineRule="auto"/>
        <w:rPr>
          <w:lang w:val="en-G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E62906" w:rsidRPr="001B3629" w14:paraId="211372FC" w14:textId="77777777" w:rsidTr="007A4E5F">
        <w:trPr>
          <w:jc w:val="center"/>
        </w:trPr>
        <w:tc>
          <w:tcPr>
            <w:tcW w:w="9738"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1BE0FB3F" w14:textId="77777777" w:rsidR="00E62906" w:rsidRPr="001B3629" w:rsidRDefault="00E62906" w:rsidP="00E62906">
            <w:pPr>
              <w:tabs>
                <w:tab w:val="right" w:pos="9504"/>
              </w:tabs>
              <w:spacing w:after="0" w:line="240" w:lineRule="auto"/>
              <w:ind w:left="216" w:hanging="216"/>
              <w:rPr>
                <w:rFonts w:ascii="Calibri" w:eastAsia="Times New Roman" w:hAnsi="Calibri" w:cs="Times New Roman"/>
                <w:b/>
                <w:caps/>
                <w:color w:val="FFFFFF"/>
                <w:sz w:val="24"/>
                <w:szCs w:val="20"/>
                <w:lang w:val="en-GB"/>
              </w:rPr>
            </w:pPr>
            <w:r w:rsidRPr="001B3629">
              <w:rPr>
                <w:rFonts w:ascii="Calibri" w:eastAsia="Times New Roman" w:hAnsi="Calibri" w:cs="Times New Roman"/>
                <w:b/>
                <w:caps/>
                <w:color w:val="FFFFFF"/>
                <w:sz w:val="24"/>
                <w:szCs w:val="20"/>
                <w:lang w:val="en-GB"/>
              </w:rPr>
              <w:t>salt iodization</w:t>
            </w:r>
            <w:r w:rsidRPr="001B3629">
              <w:rPr>
                <w:rFonts w:ascii="Calibri" w:eastAsia="Times New Roman" w:hAnsi="Calibri" w:cs="Times New Roman"/>
                <w:b/>
                <w:caps/>
                <w:color w:val="FFFFFF"/>
                <w:sz w:val="24"/>
                <w:szCs w:val="20"/>
                <w:lang w:val="en-GB"/>
              </w:rPr>
              <w:tab/>
              <w:t>SI</w:t>
            </w:r>
          </w:p>
        </w:tc>
      </w:tr>
      <w:tr w:rsidR="00E62906" w:rsidRPr="001B3629" w14:paraId="5EB35221" w14:textId="77777777" w:rsidTr="00E62906">
        <w:trPr>
          <w:jc w:val="center"/>
        </w:trPr>
        <w:tc>
          <w:tcPr>
            <w:tcW w:w="4428" w:type="dxa"/>
            <w:tcBorders>
              <w:left w:val="double" w:sz="4" w:space="0" w:color="auto"/>
            </w:tcBorders>
            <w:tcMar>
              <w:top w:w="43" w:type="dxa"/>
              <w:left w:w="115" w:type="dxa"/>
              <w:bottom w:w="43" w:type="dxa"/>
              <w:right w:w="115" w:type="dxa"/>
            </w:tcMar>
          </w:tcPr>
          <w:p w14:paraId="022EF1E3" w14:textId="77777777" w:rsidR="00E62906" w:rsidRPr="001B3629" w:rsidRDefault="00E62906" w:rsidP="00E62906">
            <w:pPr>
              <w:spacing w:after="0" w:line="240" w:lineRule="auto"/>
              <w:ind w:left="360" w:hanging="360"/>
              <w:rPr>
                <w:rFonts w:ascii="Arial" w:eastAsia="Times New Roman" w:hAnsi="Arial" w:cs="Times New Roman"/>
                <w:smallCaps/>
                <w:sz w:val="20"/>
                <w:szCs w:val="20"/>
                <w:lang w:val="en-GB"/>
              </w:rPr>
            </w:pPr>
            <w:r w:rsidRPr="001B3629">
              <w:rPr>
                <w:rFonts w:ascii="Arial" w:eastAsia="Times New Roman" w:hAnsi="Arial" w:cs="Times New Roman"/>
                <w:b/>
                <w:smallCaps/>
                <w:sz w:val="20"/>
                <w:szCs w:val="20"/>
                <w:lang w:val="en-GB"/>
              </w:rPr>
              <w:t>SI1</w:t>
            </w:r>
            <w:r w:rsidRPr="001B3629">
              <w:rPr>
                <w:rFonts w:ascii="Arial" w:eastAsia="Times New Roman" w:hAnsi="Arial" w:cs="Times New Roman"/>
                <w:smallCaps/>
                <w:sz w:val="20"/>
                <w:szCs w:val="20"/>
                <w:lang w:val="en-GB"/>
              </w:rPr>
              <w:t xml:space="preserve">. We would like to check whether the salt used in your household is iodized. May I have a sample of the salt used </w:t>
            </w:r>
            <w:r w:rsidRPr="001B3629">
              <w:rPr>
                <w:rFonts w:ascii="Arial" w:eastAsia="Times New Roman" w:hAnsi="Arial" w:cs="Times New Roman"/>
                <w:smallCaps/>
                <w:sz w:val="20"/>
                <w:szCs w:val="20"/>
                <w:u w:val="single"/>
                <w:lang w:val="en-GB"/>
              </w:rPr>
              <w:t>to cook meals</w:t>
            </w:r>
            <w:r w:rsidRPr="001B3629">
              <w:rPr>
                <w:rFonts w:ascii="Arial" w:eastAsia="Times New Roman" w:hAnsi="Arial" w:cs="Times New Roman"/>
                <w:smallCaps/>
                <w:sz w:val="20"/>
                <w:szCs w:val="20"/>
                <w:lang w:val="en-GB"/>
              </w:rPr>
              <w:t xml:space="preserve"> in your household?</w:t>
            </w:r>
          </w:p>
          <w:p w14:paraId="76A63061" w14:textId="34E74FCC" w:rsidR="00E62906" w:rsidRPr="001B3629" w:rsidRDefault="00E62906" w:rsidP="00E62906">
            <w:pPr>
              <w:spacing w:after="0" w:line="240" w:lineRule="auto"/>
              <w:rPr>
                <w:rFonts w:ascii="Arial" w:eastAsia="Times New Roman" w:hAnsi="Arial" w:cs="Times New Roman"/>
                <w:smallCaps/>
                <w:sz w:val="20"/>
                <w:szCs w:val="20"/>
                <w:lang w:val="en-GB"/>
              </w:rPr>
            </w:pPr>
          </w:p>
          <w:p w14:paraId="1621B9FD" w14:textId="19948ECB" w:rsidR="00E62906" w:rsidRPr="001B3629" w:rsidRDefault="00E62906" w:rsidP="00E62906">
            <w:pPr>
              <w:spacing w:after="0" w:line="240" w:lineRule="auto"/>
              <w:ind w:left="330" w:hanging="216"/>
              <w:rPr>
                <w:rFonts w:ascii="Times New Roman" w:eastAsia="Times New Roman" w:hAnsi="Times New Roman" w:cs="Times New Roman"/>
                <w:i/>
                <w:sz w:val="20"/>
                <w:szCs w:val="20"/>
                <w:lang w:val="en-GB"/>
              </w:rPr>
            </w:pPr>
            <w:r w:rsidRPr="001B3629">
              <w:rPr>
                <w:rFonts w:ascii="Times New Roman" w:eastAsia="Times New Roman" w:hAnsi="Times New Roman" w:cs="Times New Roman"/>
                <w:i/>
                <w:sz w:val="20"/>
                <w:szCs w:val="20"/>
                <w:lang w:val="en-GB"/>
              </w:rPr>
              <w:tab/>
              <w:t>First test for iodate using the blue-capped test kit and circle the appropriate response code.</w:t>
            </w:r>
          </w:p>
        </w:tc>
        <w:tc>
          <w:tcPr>
            <w:tcW w:w="4230" w:type="dxa"/>
            <w:tcMar>
              <w:top w:w="43" w:type="dxa"/>
              <w:left w:w="115" w:type="dxa"/>
              <w:bottom w:w="43" w:type="dxa"/>
              <w:right w:w="115" w:type="dxa"/>
            </w:tcMar>
          </w:tcPr>
          <w:p w14:paraId="26E8E558"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p>
          <w:p w14:paraId="4FB330EB"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Not iodized - 0 PPM </w:t>
            </w:r>
            <w:r w:rsidRPr="001B3629">
              <w:rPr>
                <w:rFonts w:ascii="Arial" w:eastAsia="Times New Roman" w:hAnsi="Arial" w:cs="Times New Roman"/>
                <w:sz w:val="20"/>
                <w:szCs w:val="20"/>
                <w:lang w:val="en-GB"/>
              </w:rPr>
              <w:tab/>
              <w:t>1</w:t>
            </w:r>
          </w:p>
          <w:p w14:paraId="286879F2"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More than 0 PPM &amp; less than 15 PPM</w:t>
            </w:r>
            <w:r w:rsidRPr="001B3629">
              <w:rPr>
                <w:rFonts w:ascii="Arial" w:eastAsia="Times New Roman" w:hAnsi="Arial" w:cs="Times New Roman"/>
                <w:sz w:val="20"/>
                <w:szCs w:val="20"/>
                <w:lang w:val="en-GB"/>
              </w:rPr>
              <w:tab/>
              <w:t>2</w:t>
            </w:r>
          </w:p>
          <w:p w14:paraId="4B1AF2D5"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15 PPM or more</w:t>
            </w:r>
            <w:r w:rsidRPr="001B3629">
              <w:rPr>
                <w:rFonts w:ascii="Arial" w:eastAsia="Times New Roman" w:hAnsi="Arial" w:cs="Times New Roman"/>
                <w:sz w:val="20"/>
                <w:szCs w:val="20"/>
                <w:lang w:val="en-GB"/>
              </w:rPr>
              <w:tab/>
              <w:t>3</w:t>
            </w:r>
          </w:p>
          <w:p w14:paraId="63E2BEE0"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p>
          <w:p w14:paraId="0CC18DFD"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No salt in the house</w:t>
            </w:r>
            <w:r w:rsidRPr="001B3629">
              <w:rPr>
                <w:rFonts w:ascii="Arial" w:eastAsia="Times New Roman" w:hAnsi="Arial" w:cs="Times New Roman"/>
                <w:sz w:val="20"/>
                <w:szCs w:val="20"/>
                <w:lang w:val="en-GB"/>
              </w:rPr>
              <w:tab/>
              <w:t>4</w:t>
            </w:r>
          </w:p>
          <w:p w14:paraId="7870EAFD" w14:textId="77777777" w:rsidR="00E62906" w:rsidRPr="001B3629" w:rsidRDefault="00E62906" w:rsidP="00E62906">
            <w:pPr>
              <w:tabs>
                <w:tab w:val="right" w:leader="dot" w:pos="3942"/>
              </w:tabs>
              <w:spacing w:after="0" w:line="240" w:lineRule="auto"/>
              <w:ind w:left="216" w:hanging="216"/>
              <w:rPr>
                <w:rFonts w:ascii="Arial" w:eastAsia="Times New Roman" w:hAnsi="Arial" w:cs="Times New Roman"/>
                <w:sz w:val="20"/>
                <w:szCs w:val="20"/>
                <w:lang w:val="en-GB"/>
              </w:rPr>
            </w:pPr>
          </w:p>
          <w:p w14:paraId="1EF3E213" w14:textId="77777777" w:rsidR="00E62906" w:rsidRPr="001B3629" w:rsidRDefault="00E62906" w:rsidP="00E62906">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Salt not tested </w:t>
            </w:r>
          </w:p>
          <w:p w14:paraId="3A74CB2A" w14:textId="3D1DD72F" w:rsidR="00E62906" w:rsidRPr="001B3629" w:rsidRDefault="00E62906" w:rsidP="00626A99">
            <w:pPr>
              <w:tabs>
                <w:tab w:val="right" w:leader="underscore" w:pos="3942"/>
              </w:tabs>
              <w:spacing w:after="0" w:line="240" w:lineRule="auto"/>
              <w:ind w:left="216" w:hanging="216"/>
              <w:rPr>
                <w:rFonts w:ascii="Arial" w:eastAsia="Times New Roman" w:hAnsi="Arial" w:cs="Times New Roman"/>
                <w:i/>
                <w:sz w:val="20"/>
                <w:szCs w:val="20"/>
                <w:lang w:val="en-GB"/>
              </w:rPr>
            </w:pPr>
            <w:r w:rsidRPr="001B3629">
              <w:rPr>
                <w:rFonts w:ascii="Arial" w:eastAsia="Times New Roman" w:hAnsi="Arial" w:cs="Times New Roman"/>
                <w:sz w:val="20"/>
                <w:szCs w:val="20"/>
                <w:lang w:val="en-GB"/>
              </w:rPr>
              <w:tab/>
              <w:t>(</w:t>
            </w:r>
            <w:r w:rsidRPr="001B3629">
              <w:rPr>
                <w:rFonts w:ascii="Times New Roman" w:eastAsia="Times New Roman" w:hAnsi="Times New Roman" w:cs="Times New Roman"/>
                <w:i/>
                <w:sz w:val="20"/>
                <w:szCs w:val="20"/>
                <w:lang w:val="en-GB"/>
              </w:rPr>
              <w:t>specify reason</w:t>
            </w:r>
            <w:r w:rsidRPr="001B3629">
              <w:rPr>
                <w:rFonts w:ascii="Arial" w:eastAsia="Times New Roman" w:hAnsi="Arial" w:cs="Times New Roman"/>
                <w:sz w:val="20"/>
                <w:szCs w:val="20"/>
                <w:lang w:val="en-GB"/>
              </w:rPr>
              <w:t>)</w:t>
            </w:r>
            <w:r w:rsidRPr="001B3629">
              <w:rPr>
                <w:rFonts w:ascii="Arial" w:eastAsia="Times New Roman" w:hAnsi="Arial" w:cs="Times New Roman"/>
                <w:sz w:val="20"/>
                <w:szCs w:val="20"/>
                <w:lang w:val="en-GB"/>
              </w:rPr>
              <w:tab/>
              <w:t>5</w:t>
            </w:r>
          </w:p>
        </w:tc>
        <w:tc>
          <w:tcPr>
            <w:tcW w:w="1080" w:type="dxa"/>
            <w:tcBorders>
              <w:right w:val="double" w:sz="4" w:space="0" w:color="auto"/>
            </w:tcBorders>
            <w:tcMar>
              <w:top w:w="43" w:type="dxa"/>
              <w:left w:w="115" w:type="dxa"/>
              <w:bottom w:w="43" w:type="dxa"/>
              <w:right w:w="115" w:type="dxa"/>
            </w:tcMar>
          </w:tcPr>
          <w:p w14:paraId="714DCBFB" w14:textId="77777777" w:rsidR="00E62906" w:rsidRPr="001B3629" w:rsidRDefault="00E62906" w:rsidP="00E62906">
            <w:pPr>
              <w:spacing w:after="0" w:line="240" w:lineRule="auto"/>
              <w:ind w:left="216" w:hanging="216"/>
              <w:rPr>
                <w:rFonts w:ascii="Arial" w:eastAsia="Times New Roman" w:hAnsi="Arial" w:cs="Arial"/>
                <w:smallCaps/>
                <w:sz w:val="20"/>
                <w:szCs w:val="20"/>
                <w:lang w:val="en-GB"/>
              </w:rPr>
            </w:pPr>
          </w:p>
          <w:p w14:paraId="509741EF" w14:textId="77777777" w:rsidR="00357F4D" w:rsidRPr="001B3629" w:rsidRDefault="00357F4D" w:rsidP="00E62906">
            <w:pPr>
              <w:spacing w:after="0" w:line="240" w:lineRule="auto"/>
              <w:ind w:left="216" w:hanging="216"/>
              <w:rPr>
                <w:rFonts w:ascii="Arial" w:eastAsia="Times New Roman" w:hAnsi="Arial" w:cs="Arial"/>
                <w:smallCaps/>
                <w:sz w:val="20"/>
                <w:szCs w:val="20"/>
                <w:lang w:val="en-GB"/>
              </w:rPr>
            </w:pPr>
          </w:p>
          <w:p w14:paraId="3AC237AC"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2</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34F9AA99" w14:textId="0357B224"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3</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5659B810"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4AF7255D" w14:textId="5B3B1BFC"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4</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05AD7EF9"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6BECC390"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2DA2EEE3" w14:textId="67DA4F37" w:rsidR="00357F4D" w:rsidRPr="001B3629" w:rsidRDefault="00357F4D" w:rsidP="00626A99">
            <w:pPr>
              <w:spacing w:after="0" w:line="240" w:lineRule="auto"/>
              <w:ind w:left="216" w:hanging="216"/>
              <w:rPr>
                <w:rFonts w:ascii="Arial" w:eastAsia="Times New Roman" w:hAnsi="Arial" w:cs="Arial"/>
                <w:smallCaps/>
                <w:sz w:val="20"/>
                <w:szCs w:val="20"/>
                <w:lang w:val="en-GB"/>
              </w:rPr>
            </w:pPr>
            <w:r w:rsidRPr="001B3629">
              <w:rPr>
                <w:rFonts w:ascii="Arial" w:hAnsi="Arial" w:cs="Arial"/>
                <w:sz w:val="20"/>
                <w:szCs w:val="20"/>
                <w:lang w:val="en-GB"/>
              </w:rPr>
              <w:t>5</w:t>
            </w:r>
            <w:r w:rsidRPr="001B3629">
              <w:rPr>
                <w:rFonts w:ascii="Arial" w:hAnsi="Arial" w:cs="Arial"/>
                <w:sz w:val="20"/>
                <w:szCs w:val="20"/>
                <w:lang w:val="en-GB"/>
              </w:rPr>
              <w:sym w:font="Wingdings" w:char="F0F0"/>
            </w:r>
            <w:r w:rsidRPr="001B3629">
              <w:rPr>
                <w:rFonts w:ascii="Arial" w:hAnsi="Arial" w:cs="Arial"/>
                <w:sz w:val="20"/>
                <w:szCs w:val="20"/>
                <w:lang w:val="en-GB"/>
              </w:rPr>
              <w:t>HH20</w:t>
            </w:r>
          </w:p>
        </w:tc>
      </w:tr>
      <w:tr w:rsidR="00357F4D" w:rsidRPr="001B3629" w14:paraId="791CF562" w14:textId="77777777" w:rsidTr="00357F4D">
        <w:trPr>
          <w:jc w:val="center"/>
        </w:trPr>
        <w:tc>
          <w:tcPr>
            <w:tcW w:w="4428" w:type="dxa"/>
            <w:tcBorders>
              <w:left w:val="double" w:sz="4" w:space="0" w:color="auto"/>
            </w:tcBorders>
            <w:tcMar>
              <w:top w:w="43" w:type="dxa"/>
              <w:left w:w="115" w:type="dxa"/>
              <w:bottom w:w="43" w:type="dxa"/>
              <w:right w:w="115" w:type="dxa"/>
            </w:tcMar>
          </w:tcPr>
          <w:p w14:paraId="2FD9D5F6" w14:textId="402C138A" w:rsidR="00357F4D" w:rsidRPr="001B3629" w:rsidRDefault="00357F4D" w:rsidP="00357F4D">
            <w:pPr>
              <w:spacing w:after="0" w:line="240" w:lineRule="auto"/>
              <w:ind w:left="360" w:hanging="360"/>
              <w:rPr>
                <w:rFonts w:ascii="Arial" w:eastAsia="Times New Roman" w:hAnsi="Arial" w:cs="Times New Roman"/>
                <w:smallCaps/>
                <w:sz w:val="20"/>
                <w:szCs w:val="20"/>
                <w:lang w:val="en-GB"/>
              </w:rPr>
            </w:pPr>
            <w:r w:rsidRPr="001B3629">
              <w:rPr>
                <w:rFonts w:ascii="Arial" w:eastAsia="Times New Roman" w:hAnsi="Arial" w:cs="Times New Roman"/>
                <w:b/>
                <w:smallCaps/>
                <w:sz w:val="20"/>
                <w:szCs w:val="20"/>
                <w:lang w:val="en-GB"/>
              </w:rPr>
              <w:t>SI2</w:t>
            </w:r>
            <w:r w:rsidRPr="001B3629">
              <w:rPr>
                <w:rFonts w:ascii="Arial" w:eastAsia="Times New Roman" w:hAnsi="Arial" w:cs="Times New Roman"/>
                <w:smallCaps/>
                <w:sz w:val="20"/>
                <w:szCs w:val="20"/>
                <w:lang w:val="en-GB"/>
              </w:rPr>
              <w:t>. The salt did not react to my test, so I would like to perform more tests according to the method of testing that we use. May I have another sample of the same salt?</w:t>
            </w:r>
          </w:p>
          <w:p w14:paraId="292AC25F" w14:textId="77777777" w:rsidR="00357F4D" w:rsidRPr="001B3629" w:rsidRDefault="00357F4D" w:rsidP="00357F4D">
            <w:pPr>
              <w:spacing w:after="0" w:line="240" w:lineRule="auto"/>
              <w:ind w:left="360" w:hanging="360"/>
              <w:rPr>
                <w:rFonts w:ascii="Arial" w:eastAsia="Times New Roman" w:hAnsi="Arial" w:cs="Times New Roman"/>
                <w:b/>
                <w:smallCaps/>
                <w:sz w:val="20"/>
                <w:szCs w:val="20"/>
                <w:lang w:val="en-GB"/>
              </w:rPr>
            </w:pPr>
          </w:p>
          <w:p w14:paraId="0DB0A4FA" w14:textId="24F28664" w:rsidR="00357F4D" w:rsidRPr="001B3629" w:rsidRDefault="00357F4D" w:rsidP="00357F4D">
            <w:pPr>
              <w:spacing w:after="0" w:line="240" w:lineRule="auto"/>
              <w:ind w:left="360" w:hanging="360"/>
              <w:rPr>
                <w:rFonts w:ascii="Times New Roman" w:eastAsia="Times New Roman" w:hAnsi="Times New Roman" w:cs="Times New Roman"/>
                <w:i/>
                <w:sz w:val="20"/>
                <w:szCs w:val="20"/>
                <w:lang w:val="en-GB"/>
              </w:rPr>
            </w:pPr>
            <w:r w:rsidRPr="001B3629">
              <w:rPr>
                <w:rFonts w:ascii="Arial" w:eastAsia="Times New Roman" w:hAnsi="Arial" w:cs="Times New Roman"/>
                <w:b/>
                <w:smallCaps/>
                <w:sz w:val="20"/>
                <w:szCs w:val="20"/>
                <w:lang w:val="en-GB"/>
              </w:rPr>
              <w:tab/>
            </w:r>
            <w:r w:rsidRPr="001B3629">
              <w:rPr>
                <w:rFonts w:ascii="Times New Roman" w:eastAsia="Times New Roman" w:hAnsi="Times New Roman" w:cs="Times New Roman"/>
                <w:i/>
                <w:sz w:val="20"/>
                <w:szCs w:val="20"/>
                <w:lang w:val="en-GB"/>
              </w:rPr>
              <w:t>Use the re-check solution from the blue-capped test kit on the fresh sample and perform another test. Circle the appropriate response code.</w:t>
            </w:r>
          </w:p>
        </w:tc>
        <w:tc>
          <w:tcPr>
            <w:tcW w:w="4230" w:type="dxa"/>
            <w:tcMar>
              <w:top w:w="43" w:type="dxa"/>
              <w:left w:w="115" w:type="dxa"/>
              <w:bottom w:w="43" w:type="dxa"/>
              <w:right w:w="115" w:type="dxa"/>
            </w:tcMar>
          </w:tcPr>
          <w:p w14:paraId="6ABD0AA2"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p>
          <w:p w14:paraId="46874D69"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Not iodized - 0 PPM </w:t>
            </w:r>
            <w:r w:rsidRPr="001B3629">
              <w:rPr>
                <w:rFonts w:ascii="Arial" w:eastAsia="Times New Roman" w:hAnsi="Arial" w:cs="Times New Roman"/>
                <w:sz w:val="20"/>
                <w:szCs w:val="20"/>
                <w:lang w:val="en-GB"/>
              </w:rPr>
              <w:tab/>
              <w:t>1</w:t>
            </w:r>
          </w:p>
          <w:p w14:paraId="4FB19341"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More than 0 PPM &amp; less than 15 PPM</w:t>
            </w:r>
            <w:r w:rsidRPr="001B3629">
              <w:rPr>
                <w:rFonts w:ascii="Arial" w:eastAsia="Times New Roman" w:hAnsi="Arial" w:cs="Times New Roman"/>
                <w:sz w:val="20"/>
                <w:szCs w:val="20"/>
                <w:lang w:val="en-GB"/>
              </w:rPr>
              <w:tab/>
              <w:t>2</w:t>
            </w:r>
          </w:p>
          <w:p w14:paraId="6A6B03D8"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15 PPM or more</w:t>
            </w:r>
            <w:r w:rsidRPr="001B3629">
              <w:rPr>
                <w:rFonts w:ascii="Arial" w:eastAsia="Times New Roman" w:hAnsi="Arial" w:cs="Times New Roman"/>
                <w:sz w:val="20"/>
                <w:szCs w:val="20"/>
                <w:lang w:val="en-GB"/>
              </w:rPr>
              <w:tab/>
              <w:t>3</w:t>
            </w:r>
          </w:p>
          <w:p w14:paraId="267F7081"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p>
          <w:p w14:paraId="18216278"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p>
          <w:p w14:paraId="53CB49F8" w14:textId="77777777" w:rsidR="00357F4D" w:rsidRPr="001B3629" w:rsidRDefault="00357F4D" w:rsidP="00357F4D">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Salt not tested </w:t>
            </w:r>
          </w:p>
          <w:p w14:paraId="38E19EAA" w14:textId="77777777" w:rsidR="00357F4D" w:rsidRPr="001B3629" w:rsidRDefault="00357F4D" w:rsidP="00357F4D">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ab/>
              <w:t>(</w:t>
            </w:r>
            <w:r w:rsidRPr="001B3629">
              <w:rPr>
                <w:rFonts w:ascii="Times New Roman" w:eastAsia="Times New Roman" w:hAnsi="Times New Roman" w:cs="Times New Roman"/>
                <w:i/>
                <w:sz w:val="20"/>
                <w:szCs w:val="20"/>
                <w:lang w:val="en-GB"/>
              </w:rPr>
              <w:t>specify reason</w:t>
            </w:r>
            <w:r w:rsidRPr="001B3629">
              <w:rPr>
                <w:rFonts w:ascii="Arial" w:eastAsia="Times New Roman" w:hAnsi="Arial" w:cs="Times New Roman"/>
                <w:sz w:val="20"/>
                <w:szCs w:val="20"/>
                <w:lang w:val="en-GB"/>
              </w:rPr>
              <w:t>)</w:t>
            </w:r>
            <w:r w:rsidRPr="001B3629">
              <w:rPr>
                <w:rFonts w:ascii="Arial" w:eastAsia="Times New Roman" w:hAnsi="Arial" w:cs="Times New Roman"/>
                <w:sz w:val="20"/>
                <w:szCs w:val="20"/>
                <w:lang w:val="en-GB"/>
              </w:rPr>
              <w:tab/>
              <w:t>5</w:t>
            </w:r>
          </w:p>
          <w:p w14:paraId="4CB5D3A6"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p>
        </w:tc>
        <w:tc>
          <w:tcPr>
            <w:tcW w:w="1080" w:type="dxa"/>
            <w:tcBorders>
              <w:right w:val="double" w:sz="4" w:space="0" w:color="auto"/>
            </w:tcBorders>
            <w:tcMar>
              <w:top w:w="43" w:type="dxa"/>
              <w:left w:w="115" w:type="dxa"/>
              <w:bottom w:w="43" w:type="dxa"/>
              <w:right w:w="115" w:type="dxa"/>
            </w:tcMar>
          </w:tcPr>
          <w:p w14:paraId="1672D370"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4E262D94"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29AF61F4"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2</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484DA9A7"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3</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6672479A"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188FAEE3"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5B34ECD1"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186DEA2A"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5</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7685766C" w14:textId="77777777" w:rsidR="00357F4D" w:rsidRPr="001B3629" w:rsidRDefault="00357F4D" w:rsidP="00357F4D">
            <w:pPr>
              <w:spacing w:after="0" w:line="240" w:lineRule="auto"/>
              <w:ind w:left="216" w:hanging="216"/>
              <w:rPr>
                <w:rFonts w:ascii="Arial" w:eastAsia="Times New Roman" w:hAnsi="Arial" w:cs="Times New Roman"/>
                <w:smallCaps/>
                <w:sz w:val="20"/>
                <w:szCs w:val="20"/>
                <w:lang w:val="en-GB"/>
              </w:rPr>
            </w:pPr>
          </w:p>
        </w:tc>
      </w:tr>
      <w:tr w:rsidR="00626A99" w:rsidRPr="001B3629" w14:paraId="15893140" w14:textId="77777777" w:rsidTr="00626A99">
        <w:trPr>
          <w:jc w:val="center"/>
        </w:trPr>
        <w:tc>
          <w:tcPr>
            <w:tcW w:w="4428" w:type="dxa"/>
            <w:tcBorders>
              <w:left w:val="double" w:sz="4" w:space="0" w:color="auto"/>
            </w:tcBorders>
            <w:tcMar>
              <w:top w:w="43" w:type="dxa"/>
              <w:left w:w="115" w:type="dxa"/>
              <w:bottom w:w="43" w:type="dxa"/>
              <w:right w:w="115" w:type="dxa"/>
            </w:tcMar>
          </w:tcPr>
          <w:p w14:paraId="5384664B" w14:textId="40E61E5B" w:rsidR="00626A99" w:rsidRPr="001B3629" w:rsidRDefault="00626A99" w:rsidP="00626A99">
            <w:pPr>
              <w:spacing w:after="0" w:line="240" w:lineRule="auto"/>
              <w:ind w:left="360" w:hanging="360"/>
              <w:rPr>
                <w:rFonts w:ascii="Arial" w:eastAsia="Times New Roman" w:hAnsi="Arial" w:cs="Times New Roman"/>
                <w:b/>
                <w:smallCaps/>
                <w:sz w:val="20"/>
                <w:szCs w:val="20"/>
                <w:lang w:val="en-GB"/>
              </w:rPr>
            </w:pPr>
            <w:r w:rsidRPr="001B3629">
              <w:rPr>
                <w:rFonts w:ascii="Arial" w:eastAsia="Times New Roman" w:hAnsi="Arial" w:cs="Times New Roman"/>
                <w:b/>
                <w:smallCaps/>
                <w:sz w:val="20"/>
                <w:szCs w:val="20"/>
                <w:lang w:val="en-GB"/>
              </w:rPr>
              <w:t>SI3</w:t>
            </w:r>
            <w:r w:rsidRPr="001B3629">
              <w:rPr>
                <w:rFonts w:ascii="Arial" w:eastAsia="Times New Roman" w:hAnsi="Arial" w:cs="Times New Roman"/>
                <w:smallCaps/>
                <w:sz w:val="20"/>
                <w:szCs w:val="20"/>
                <w:lang w:val="en-GB"/>
              </w:rPr>
              <w:t xml:space="preserve">. </w:t>
            </w:r>
            <w:r w:rsidRPr="001B3629">
              <w:rPr>
                <w:rFonts w:ascii="Times New Roman" w:eastAsia="Times New Roman" w:hAnsi="Times New Roman" w:cs="Times New Roman"/>
                <w:i/>
                <w:sz w:val="20"/>
                <w:szCs w:val="20"/>
                <w:lang w:val="en-GB"/>
              </w:rPr>
              <w:t>Take a fresh sample and test for iodide using the red-capped test kit. Circle the appropriate response code.</w:t>
            </w:r>
          </w:p>
        </w:tc>
        <w:tc>
          <w:tcPr>
            <w:tcW w:w="4230" w:type="dxa"/>
            <w:tcMar>
              <w:top w:w="43" w:type="dxa"/>
              <w:left w:w="115" w:type="dxa"/>
              <w:bottom w:w="43" w:type="dxa"/>
              <w:right w:w="115" w:type="dxa"/>
            </w:tcMar>
          </w:tcPr>
          <w:p w14:paraId="417B4ACB"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p>
          <w:p w14:paraId="31F1250A"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Not iodized - 0 PPM </w:t>
            </w:r>
            <w:r w:rsidRPr="001B3629">
              <w:rPr>
                <w:rFonts w:ascii="Arial" w:eastAsia="Times New Roman" w:hAnsi="Arial" w:cs="Times New Roman"/>
                <w:sz w:val="20"/>
                <w:szCs w:val="20"/>
                <w:lang w:val="en-GB"/>
              </w:rPr>
              <w:tab/>
              <w:t>1</w:t>
            </w:r>
          </w:p>
          <w:p w14:paraId="0B26BB91"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More than 0 PPM &amp; less than 15 PPM</w:t>
            </w:r>
            <w:r w:rsidRPr="001B3629">
              <w:rPr>
                <w:rFonts w:ascii="Arial" w:eastAsia="Times New Roman" w:hAnsi="Arial" w:cs="Times New Roman"/>
                <w:sz w:val="20"/>
                <w:szCs w:val="20"/>
                <w:lang w:val="en-GB"/>
              </w:rPr>
              <w:tab/>
              <w:t>2</w:t>
            </w:r>
          </w:p>
          <w:p w14:paraId="67F64F5D"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15 PPM or more</w:t>
            </w:r>
            <w:r w:rsidRPr="001B3629">
              <w:rPr>
                <w:rFonts w:ascii="Arial" w:eastAsia="Times New Roman" w:hAnsi="Arial" w:cs="Times New Roman"/>
                <w:sz w:val="20"/>
                <w:szCs w:val="20"/>
                <w:lang w:val="en-GB"/>
              </w:rPr>
              <w:tab/>
              <w:t>3</w:t>
            </w:r>
          </w:p>
          <w:p w14:paraId="6F4F8AA2"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p>
          <w:p w14:paraId="59865F9D"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p>
          <w:p w14:paraId="130EE021" w14:textId="77777777" w:rsidR="00626A99" w:rsidRPr="001B3629" w:rsidRDefault="00626A99" w:rsidP="00626A99">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Salt not tested </w:t>
            </w:r>
          </w:p>
          <w:p w14:paraId="195532BA" w14:textId="2E27E2EB" w:rsidR="00626A99" w:rsidRPr="001B3629" w:rsidRDefault="00626A99" w:rsidP="00626A99">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ab/>
              <w:t>(</w:t>
            </w:r>
            <w:r w:rsidRPr="001B3629">
              <w:rPr>
                <w:rFonts w:ascii="Times New Roman" w:eastAsia="Times New Roman" w:hAnsi="Times New Roman" w:cs="Times New Roman"/>
                <w:i/>
                <w:sz w:val="20"/>
                <w:szCs w:val="20"/>
                <w:lang w:val="en-GB"/>
              </w:rPr>
              <w:t>specify reason</w:t>
            </w:r>
            <w:r w:rsidRPr="001B3629">
              <w:rPr>
                <w:rFonts w:ascii="Arial" w:eastAsia="Times New Roman" w:hAnsi="Arial" w:cs="Times New Roman"/>
                <w:sz w:val="20"/>
                <w:szCs w:val="20"/>
                <w:lang w:val="en-GB"/>
              </w:rPr>
              <w:t>)</w:t>
            </w:r>
            <w:r w:rsidRPr="001B3629">
              <w:rPr>
                <w:rFonts w:ascii="Arial" w:eastAsia="Times New Roman" w:hAnsi="Arial" w:cs="Times New Roman"/>
                <w:sz w:val="20"/>
                <w:szCs w:val="20"/>
                <w:lang w:val="en-GB"/>
              </w:rPr>
              <w:tab/>
              <w:t>5</w:t>
            </w:r>
          </w:p>
        </w:tc>
        <w:tc>
          <w:tcPr>
            <w:tcW w:w="1080" w:type="dxa"/>
            <w:tcBorders>
              <w:right w:val="double" w:sz="4" w:space="0" w:color="auto"/>
            </w:tcBorders>
            <w:tcMar>
              <w:top w:w="43" w:type="dxa"/>
              <w:left w:w="115" w:type="dxa"/>
              <w:bottom w:w="43" w:type="dxa"/>
              <w:right w:w="115" w:type="dxa"/>
            </w:tcMar>
          </w:tcPr>
          <w:p w14:paraId="79B54BB9" w14:textId="77777777" w:rsidR="00626A99" w:rsidRPr="001B3629" w:rsidRDefault="00626A99" w:rsidP="00626A99">
            <w:pPr>
              <w:spacing w:after="0" w:line="240" w:lineRule="auto"/>
              <w:ind w:left="216" w:hanging="216"/>
              <w:rPr>
                <w:rFonts w:ascii="Arial" w:eastAsia="Times New Roman" w:hAnsi="Arial" w:cs="Arial"/>
                <w:smallCaps/>
                <w:sz w:val="20"/>
                <w:szCs w:val="20"/>
                <w:lang w:val="en-GB"/>
              </w:rPr>
            </w:pPr>
          </w:p>
          <w:p w14:paraId="3B26FD21" w14:textId="77777777" w:rsidR="00626A99" w:rsidRPr="001B3629" w:rsidRDefault="00626A99" w:rsidP="00626A99">
            <w:pPr>
              <w:spacing w:after="0" w:line="240" w:lineRule="auto"/>
              <w:ind w:left="216" w:hanging="216"/>
              <w:rPr>
                <w:rFonts w:ascii="Arial" w:eastAsia="Times New Roman" w:hAnsi="Arial" w:cs="Arial"/>
                <w:smallCaps/>
                <w:sz w:val="20"/>
                <w:szCs w:val="20"/>
                <w:lang w:val="en-GB"/>
              </w:rPr>
            </w:pPr>
          </w:p>
          <w:p w14:paraId="61C9BDD1" w14:textId="77777777" w:rsidR="00626A99" w:rsidRPr="001B3629" w:rsidRDefault="00626A99" w:rsidP="00626A99">
            <w:pPr>
              <w:spacing w:after="0" w:line="240" w:lineRule="auto"/>
              <w:ind w:left="216" w:hanging="216"/>
              <w:rPr>
                <w:rFonts w:ascii="Arial" w:hAnsi="Arial" w:cs="Arial"/>
                <w:sz w:val="20"/>
                <w:szCs w:val="20"/>
                <w:lang w:val="en-GB"/>
              </w:rPr>
            </w:pPr>
            <w:r w:rsidRPr="001B3629">
              <w:rPr>
                <w:rFonts w:ascii="Arial" w:hAnsi="Arial" w:cs="Arial"/>
                <w:sz w:val="20"/>
                <w:szCs w:val="20"/>
                <w:lang w:val="en-GB"/>
              </w:rPr>
              <w:t>2</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1383EB2C" w14:textId="77777777" w:rsidR="00626A99" w:rsidRPr="001B3629" w:rsidRDefault="00626A99" w:rsidP="00626A99">
            <w:pPr>
              <w:spacing w:after="0" w:line="240" w:lineRule="auto"/>
              <w:ind w:left="216" w:hanging="216"/>
              <w:rPr>
                <w:rFonts w:ascii="Arial" w:hAnsi="Arial" w:cs="Arial"/>
                <w:sz w:val="20"/>
                <w:szCs w:val="20"/>
                <w:lang w:val="en-GB"/>
              </w:rPr>
            </w:pPr>
            <w:r w:rsidRPr="001B3629">
              <w:rPr>
                <w:rFonts w:ascii="Arial" w:hAnsi="Arial" w:cs="Arial"/>
                <w:sz w:val="20"/>
                <w:szCs w:val="20"/>
                <w:lang w:val="en-GB"/>
              </w:rPr>
              <w:t>3</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46E1AE35" w14:textId="77777777" w:rsidR="00626A99" w:rsidRPr="001B3629" w:rsidRDefault="00626A99" w:rsidP="00626A99">
            <w:pPr>
              <w:spacing w:after="0" w:line="240" w:lineRule="auto"/>
              <w:ind w:left="216" w:hanging="216"/>
              <w:rPr>
                <w:rFonts w:ascii="Arial" w:eastAsia="Times New Roman" w:hAnsi="Arial" w:cs="Arial"/>
                <w:smallCaps/>
                <w:sz w:val="20"/>
                <w:szCs w:val="20"/>
                <w:lang w:val="en-GB"/>
              </w:rPr>
            </w:pPr>
          </w:p>
          <w:p w14:paraId="5AE4FC12" w14:textId="77777777" w:rsidR="00626A99" w:rsidRPr="001B3629" w:rsidRDefault="00626A99" w:rsidP="00626A99">
            <w:pPr>
              <w:spacing w:after="0" w:line="240" w:lineRule="auto"/>
              <w:ind w:left="216" w:hanging="216"/>
              <w:rPr>
                <w:rFonts w:ascii="Arial" w:eastAsia="Times New Roman" w:hAnsi="Arial" w:cs="Arial"/>
                <w:smallCaps/>
                <w:sz w:val="20"/>
                <w:szCs w:val="20"/>
                <w:lang w:val="en-GB"/>
              </w:rPr>
            </w:pPr>
          </w:p>
          <w:p w14:paraId="1DA7300F" w14:textId="77777777" w:rsidR="00626A99" w:rsidRPr="001B3629" w:rsidRDefault="00626A99" w:rsidP="00626A99">
            <w:pPr>
              <w:spacing w:after="0" w:line="240" w:lineRule="auto"/>
              <w:ind w:left="216" w:hanging="216"/>
              <w:rPr>
                <w:rFonts w:ascii="Arial" w:eastAsia="Times New Roman" w:hAnsi="Arial" w:cs="Arial"/>
                <w:smallCaps/>
                <w:sz w:val="20"/>
                <w:szCs w:val="20"/>
                <w:lang w:val="en-GB"/>
              </w:rPr>
            </w:pPr>
          </w:p>
          <w:p w14:paraId="7487B720" w14:textId="4B3914A8" w:rsidR="00626A99" w:rsidRPr="00626A99" w:rsidRDefault="00626A99" w:rsidP="00626A99">
            <w:pPr>
              <w:spacing w:after="0" w:line="240" w:lineRule="auto"/>
              <w:ind w:left="216" w:hanging="216"/>
              <w:rPr>
                <w:rFonts w:ascii="Arial" w:hAnsi="Arial" w:cs="Arial"/>
                <w:sz w:val="20"/>
                <w:szCs w:val="20"/>
                <w:lang w:val="en-GB"/>
              </w:rPr>
            </w:pPr>
            <w:r w:rsidRPr="001B3629">
              <w:rPr>
                <w:rFonts w:ascii="Arial" w:hAnsi="Arial" w:cs="Arial"/>
                <w:sz w:val="20"/>
                <w:szCs w:val="20"/>
                <w:lang w:val="en-GB"/>
              </w:rPr>
              <w:t>5</w:t>
            </w:r>
            <w:r w:rsidRPr="001B3629">
              <w:rPr>
                <w:rFonts w:ascii="Arial" w:hAnsi="Arial" w:cs="Arial"/>
                <w:sz w:val="20"/>
                <w:szCs w:val="20"/>
                <w:lang w:val="en-GB"/>
              </w:rPr>
              <w:sym w:font="Wingdings" w:char="F0F0"/>
            </w:r>
            <w:r w:rsidRPr="001B3629">
              <w:rPr>
                <w:rFonts w:ascii="Arial" w:hAnsi="Arial" w:cs="Arial"/>
                <w:sz w:val="20"/>
                <w:szCs w:val="20"/>
                <w:lang w:val="en-GB"/>
              </w:rPr>
              <w:t>HH20</w:t>
            </w:r>
          </w:p>
        </w:tc>
      </w:tr>
      <w:tr w:rsidR="00626A99" w:rsidRPr="001B3629" w14:paraId="5C17998A" w14:textId="77777777" w:rsidTr="007A4E5F">
        <w:trPr>
          <w:jc w:val="center"/>
        </w:trPr>
        <w:tc>
          <w:tcPr>
            <w:tcW w:w="4428" w:type="dxa"/>
            <w:tcBorders>
              <w:left w:val="double" w:sz="4" w:space="0" w:color="auto"/>
              <w:bottom w:val="double" w:sz="4" w:space="0" w:color="auto"/>
            </w:tcBorders>
            <w:tcMar>
              <w:top w:w="43" w:type="dxa"/>
              <w:left w:w="115" w:type="dxa"/>
              <w:bottom w:w="43" w:type="dxa"/>
              <w:right w:w="115" w:type="dxa"/>
            </w:tcMar>
          </w:tcPr>
          <w:p w14:paraId="181D593E" w14:textId="7752D20A" w:rsidR="00626A99" w:rsidRPr="001B3629" w:rsidRDefault="00626A99" w:rsidP="00626A99">
            <w:pPr>
              <w:spacing w:after="0" w:line="240" w:lineRule="auto"/>
              <w:ind w:left="360" w:hanging="360"/>
              <w:rPr>
                <w:rFonts w:ascii="Arial" w:eastAsia="Times New Roman" w:hAnsi="Arial" w:cs="Times New Roman"/>
                <w:b/>
                <w:smallCaps/>
                <w:sz w:val="20"/>
                <w:szCs w:val="20"/>
                <w:lang w:val="en-GB"/>
              </w:rPr>
            </w:pPr>
            <w:r w:rsidRPr="001B3629">
              <w:rPr>
                <w:rFonts w:ascii="Arial" w:eastAsia="Times New Roman" w:hAnsi="Arial" w:cs="Times New Roman"/>
                <w:b/>
                <w:smallCaps/>
                <w:sz w:val="20"/>
                <w:szCs w:val="20"/>
                <w:lang w:val="en-GB"/>
              </w:rPr>
              <w:t>SI</w:t>
            </w:r>
            <w:r>
              <w:rPr>
                <w:rFonts w:ascii="Arial" w:eastAsia="Times New Roman" w:hAnsi="Arial" w:cs="Times New Roman"/>
                <w:b/>
                <w:smallCaps/>
                <w:sz w:val="20"/>
                <w:szCs w:val="20"/>
                <w:lang w:val="en-GB"/>
              </w:rPr>
              <w:t>4</w:t>
            </w:r>
            <w:r w:rsidRPr="001B3629">
              <w:rPr>
                <w:rFonts w:ascii="Arial" w:eastAsia="Times New Roman" w:hAnsi="Arial" w:cs="Times New Roman"/>
                <w:smallCaps/>
                <w:sz w:val="20"/>
                <w:szCs w:val="20"/>
                <w:lang w:val="en-GB"/>
              </w:rPr>
              <w:t xml:space="preserve">. </w:t>
            </w:r>
            <w:r w:rsidRPr="001B3629">
              <w:rPr>
                <w:rFonts w:ascii="Times New Roman" w:eastAsia="Times New Roman" w:hAnsi="Times New Roman" w:cs="Times New Roman"/>
                <w:i/>
                <w:sz w:val="20"/>
                <w:szCs w:val="20"/>
                <w:lang w:val="en-GB"/>
              </w:rPr>
              <w:t xml:space="preserve">Use the re-check solution from the </w:t>
            </w:r>
            <w:r>
              <w:rPr>
                <w:rFonts w:ascii="Times New Roman" w:eastAsia="Times New Roman" w:hAnsi="Times New Roman" w:cs="Times New Roman"/>
                <w:i/>
                <w:sz w:val="20"/>
                <w:szCs w:val="20"/>
                <w:lang w:val="en-GB"/>
              </w:rPr>
              <w:t>red</w:t>
            </w:r>
            <w:r w:rsidRPr="001B3629">
              <w:rPr>
                <w:rFonts w:ascii="Times New Roman" w:eastAsia="Times New Roman" w:hAnsi="Times New Roman" w:cs="Times New Roman"/>
                <w:i/>
                <w:sz w:val="20"/>
                <w:szCs w:val="20"/>
                <w:lang w:val="en-GB"/>
              </w:rPr>
              <w:t>-capped test kit on the fresh sample and perform another test. Circle the appropriate response code.</w:t>
            </w:r>
          </w:p>
        </w:tc>
        <w:tc>
          <w:tcPr>
            <w:tcW w:w="4230" w:type="dxa"/>
            <w:tcBorders>
              <w:bottom w:val="double" w:sz="4" w:space="0" w:color="auto"/>
            </w:tcBorders>
            <w:tcMar>
              <w:top w:w="43" w:type="dxa"/>
              <w:left w:w="115" w:type="dxa"/>
              <w:bottom w:w="43" w:type="dxa"/>
              <w:right w:w="115" w:type="dxa"/>
            </w:tcMar>
          </w:tcPr>
          <w:p w14:paraId="5D467BED" w14:textId="77777777" w:rsidR="00626A9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p>
          <w:p w14:paraId="6221C490"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Not iodized - 0 PPM </w:t>
            </w:r>
            <w:r w:rsidRPr="001B3629">
              <w:rPr>
                <w:rFonts w:ascii="Arial" w:eastAsia="Times New Roman" w:hAnsi="Arial" w:cs="Times New Roman"/>
                <w:sz w:val="20"/>
                <w:szCs w:val="20"/>
                <w:lang w:val="en-GB"/>
              </w:rPr>
              <w:tab/>
              <w:t>1</w:t>
            </w:r>
          </w:p>
          <w:p w14:paraId="447EB868"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More than 0 PPM &amp; less than 15 PPM</w:t>
            </w:r>
            <w:r w:rsidRPr="001B3629">
              <w:rPr>
                <w:rFonts w:ascii="Arial" w:eastAsia="Times New Roman" w:hAnsi="Arial" w:cs="Times New Roman"/>
                <w:sz w:val="20"/>
                <w:szCs w:val="20"/>
                <w:lang w:val="en-GB"/>
              </w:rPr>
              <w:tab/>
              <w:t>2</w:t>
            </w:r>
          </w:p>
          <w:p w14:paraId="4C753D6E"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15 PPM or more</w:t>
            </w:r>
            <w:r w:rsidRPr="001B3629">
              <w:rPr>
                <w:rFonts w:ascii="Arial" w:eastAsia="Times New Roman" w:hAnsi="Arial" w:cs="Times New Roman"/>
                <w:sz w:val="20"/>
                <w:szCs w:val="20"/>
                <w:lang w:val="en-GB"/>
              </w:rPr>
              <w:tab/>
              <w:t>3</w:t>
            </w:r>
          </w:p>
          <w:p w14:paraId="48C28206"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p>
          <w:p w14:paraId="6902EA95" w14:textId="77777777" w:rsidR="00626A99" w:rsidRPr="001B3629" w:rsidRDefault="00626A99" w:rsidP="00626A99">
            <w:pPr>
              <w:tabs>
                <w:tab w:val="right" w:leader="dot" w:pos="3942"/>
              </w:tabs>
              <w:spacing w:after="0" w:line="240" w:lineRule="auto"/>
              <w:ind w:left="216" w:hanging="216"/>
              <w:rPr>
                <w:rFonts w:ascii="Arial" w:eastAsia="Times New Roman" w:hAnsi="Arial" w:cs="Times New Roman"/>
                <w:sz w:val="20"/>
                <w:szCs w:val="20"/>
                <w:lang w:val="en-GB"/>
              </w:rPr>
            </w:pPr>
          </w:p>
          <w:p w14:paraId="2FEE3E21" w14:textId="77777777" w:rsidR="00626A99" w:rsidRPr="001B3629" w:rsidRDefault="00626A99" w:rsidP="00626A99">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 xml:space="preserve">Salt not tested </w:t>
            </w:r>
          </w:p>
          <w:p w14:paraId="38F56A87" w14:textId="36D540E8" w:rsidR="00626A99" w:rsidRPr="001B3629" w:rsidRDefault="00626A99" w:rsidP="00626A99">
            <w:pPr>
              <w:tabs>
                <w:tab w:val="right" w:leader="underscore" w:pos="3942"/>
              </w:tabs>
              <w:spacing w:after="0" w:line="240" w:lineRule="auto"/>
              <w:ind w:left="216" w:hanging="216"/>
              <w:rPr>
                <w:rFonts w:ascii="Arial" w:eastAsia="Times New Roman" w:hAnsi="Arial" w:cs="Times New Roman"/>
                <w:sz w:val="20"/>
                <w:szCs w:val="20"/>
                <w:lang w:val="en-GB"/>
              </w:rPr>
            </w:pPr>
            <w:r w:rsidRPr="001B3629">
              <w:rPr>
                <w:rFonts w:ascii="Arial" w:eastAsia="Times New Roman" w:hAnsi="Arial" w:cs="Times New Roman"/>
                <w:sz w:val="20"/>
                <w:szCs w:val="20"/>
                <w:lang w:val="en-GB"/>
              </w:rPr>
              <w:tab/>
              <w:t>(</w:t>
            </w:r>
            <w:r w:rsidRPr="001B3629">
              <w:rPr>
                <w:rFonts w:ascii="Times New Roman" w:eastAsia="Times New Roman" w:hAnsi="Times New Roman" w:cs="Times New Roman"/>
                <w:i/>
                <w:sz w:val="20"/>
                <w:szCs w:val="20"/>
                <w:lang w:val="en-GB"/>
              </w:rPr>
              <w:t>specify reason</w:t>
            </w:r>
            <w:r>
              <w:rPr>
                <w:rFonts w:ascii="Arial" w:eastAsia="Times New Roman" w:hAnsi="Arial" w:cs="Times New Roman"/>
                <w:sz w:val="20"/>
                <w:szCs w:val="20"/>
                <w:lang w:val="en-GB"/>
              </w:rPr>
              <w:t>)</w:t>
            </w:r>
            <w:r>
              <w:rPr>
                <w:rFonts w:ascii="Arial" w:eastAsia="Times New Roman" w:hAnsi="Arial" w:cs="Times New Roman"/>
                <w:sz w:val="20"/>
                <w:szCs w:val="20"/>
                <w:lang w:val="en-GB"/>
              </w:rPr>
              <w:tab/>
              <w:t>5</w:t>
            </w:r>
          </w:p>
        </w:tc>
        <w:tc>
          <w:tcPr>
            <w:tcW w:w="1080" w:type="dxa"/>
            <w:tcBorders>
              <w:bottom w:val="double" w:sz="4" w:space="0" w:color="auto"/>
              <w:right w:val="double" w:sz="4" w:space="0" w:color="auto"/>
            </w:tcBorders>
            <w:tcMar>
              <w:top w:w="43" w:type="dxa"/>
              <w:left w:w="115" w:type="dxa"/>
              <w:bottom w:w="43" w:type="dxa"/>
              <w:right w:w="115" w:type="dxa"/>
            </w:tcMar>
          </w:tcPr>
          <w:p w14:paraId="3A049010" w14:textId="77777777" w:rsidR="00626A99" w:rsidRPr="001B3629" w:rsidRDefault="00626A99" w:rsidP="00626A99">
            <w:pPr>
              <w:spacing w:after="0" w:line="240" w:lineRule="auto"/>
              <w:ind w:left="216" w:hanging="216"/>
              <w:rPr>
                <w:rFonts w:ascii="Arial" w:eastAsia="Times New Roman" w:hAnsi="Arial" w:cs="Arial"/>
                <w:smallCaps/>
                <w:sz w:val="20"/>
                <w:szCs w:val="20"/>
                <w:lang w:val="en-GB"/>
              </w:rPr>
            </w:pPr>
          </w:p>
        </w:tc>
      </w:tr>
    </w:tbl>
    <w:p w14:paraId="75C9EF01" w14:textId="39341848" w:rsidR="00231908" w:rsidRPr="001B3629" w:rsidRDefault="0042665C">
      <w:pPr>
        <w:pStyle w:val="Heading2"/>
        <w:rPr>
          <w:lang w:val="en-GB"/>
        </w:rPr>
      </w:pPr>
      <w:bookmarkStart w:id="8" w:name="_Toc382911651"/>
      <w:r w:rsidRPr="001B3629">
        <w:rPr>
          <w:lang w:val="en-GB"/>
        </w:rPr>
        <w:t>Questionnaire for Individual Women</w:t>
      </w:r>
      <w:bookmarkEnd w:id="8"/>
    </w:p>
    <w:p w14:paraId="5EE2EE66" w14:textId="77777777" w:rsidR="00231908" w:rsidRPr="001B3629" w:rsidRDefault="00231908" w:rsidP="00476A8C">
      <w:pPr>
        <w:spacing w:after="0" w:line="288" w:lineRule="auto"/>
        <w:rPr>
          <w:lang w:val="en-GB"/>
        </w:rPr>
      </w:pPr>
    </w:p>
    <w:p w14:paraId="42E0B4C4" w14:textId="77777777" w:rsidR="00231908" w:rsidRPr="001B3629" w:rsidRDefault="0042665C">
      <w:pPr>
        <w:spacing w:after="0" w:line="288" w:lineRule="auto"/>
        <w:rPr>
          <w:lang w:val="en-GB"/>
        </w:rPr>
      </w:pPr>
      <w:r w:rsidRPr="001B3629">
        <w:rPr>
          <w:lang w:val="en-GB"/>
        </w:rPr>
        <w:t xml:space="preserve">This questionnaire should only be administered by a trained </w:t>
      </w:r>
      <w:r w:rsidRPr="001B3629">
        <w:rPr>
          <w:u w:val="single"/>
          <w:lang w:val="en-GB"/>
        </w:rPr>
        <w:t>female</w:t>
      </w:r>
      <w:r w:rsidRPr="001B3629">
        <w:rPr>
          <w:lang w:val="en-GB"/>
        </w:rPr>
        <w:t xml:space="preserve"> interviewer. It includes modules and questions on sensitive and private topics such as sexual behaviour, contraception and HIV/AIDS. The use of a male interviewer will result in the collection of unreliable information, if not jeopardize the administration of the questionnaire overall and lead to refusals.</w:t>
      </w:r>
    </w:p>
    <w:p w14:paraId="4183AAC1" w14:textId="77777777" w:rsidR="00231908" w:rsidRPr="001B3629" w:rsidRDefault="0042665C">
      <w:pPr>
        <w:spacing w:after="0" w:line="288" w:lineRule="auto"/>
        <w:rPr>
          <w:lang w:val="en-GB"/>
        </w:rPr>
      </w:pPr>
      <w:r w:rsidRPr="001B3629">
        <w:rPr>
          <w:lang w:val="en-GB"/>
        </w:rPr>
        <w:t>It is also strongly recommended that interviewers make every attempt to interview women alone.</w:t>
      </w:r>
    </w:p>
    <w:p w14:paraId="733A8900" w14:textId="77777777" w:rsidR="00231908" w:rsidRPr="001B3629" w:rsidRDefault="00231908">
      <w:pPr>
        <w:rPr>
          <w:b/>
          <w:lang w:val="en-GB"/>
        </w:rPr>
      </w:pPr>
    </w:p>
    <w:p w14:paraId="27A6AB81" w14:textId="77777777" w:rsidR="00231908" w:rsidRPr="001B3629" w:rsidRDefault="0042665C">
      <w:pPr>
        <w:rPr>
          <w:b/>
          <w:lang w:val="en-GB"/>
        </w:rPr>
      </w:pPr>
      <w:r w:rsidRPr="001B3629">
        <w:rPr>
          <w:b/>
          <w:lang w:val="en-GB"/>
        </w:rPr>
        <w:t>Woman’s Information Panel</w:t>
      </w:r>
    </w:p>
    <w:p w14:paraId="400E39EC" w14:textId="77777777" w:rsidR="00231908" w:rsidRPr="001B3629" w:rsidRDefault="0042665C">
      <w:pPr>
        <w:spacing w:after="0" w:line="288" w:lineRule="auto"/>
        <w:rPr>
          <w:b/>
          <w:lang w:val="en-GB"/>
        </w:rPr>
      </w:pPr>
      <w:r w:rsidRPr="001B3629">
        <w:rPr>
          <w:b/>
          <w:lang w:val="en-GB"/>
        </w:rPr>
        <w:t>Introductory sentences</w:t>
      </w:r>
    </w:p>
    <w:p w14:paraId="7CD0E633" w14:textId="77777777" w:rsidR="00231908" w:rsidRPr="001B3629" w:rsidRDefault="0042665C">
      <w:pPr>
        <w:spacing w:after="0" w:line="288" w:lineRule="auto"/>
        <w:ind w:left="720"/>
        <w:rPr>
          <w:lang w:val="en-GB"/>
        </w:rPr>
      </w:pPr>
      <w:r w:rsidRPr="001B3629">
        <w:rPr>
          <w:lang w:val="en-GB"/>
        </w:rPr>
        <w:t>Replace ‘</w:t>
      </w:r>
      <w:r w:rsidRPr="001B3629">
        <w:rPr>
          <w:rStyle w:val="adaptationnoteChar"/>
          <w:rFonts w:asciiTheme="minorHAnsi" w:eastAsiaTheme="minorHAnsi" w:hAnsiTheme="minorHAnsi"/>
          <w:iCs/>
          <w:color w:val="C00000"/>
          <w:sz w:val="22"/>
          <w:lang w:val="en-GB"/>
        </w:rPr>
        <w:t>name of survey</w:t>
      </w:r>
      <w:r w:rsidRPr="001B3629">
        <w:rPr>
          <w:lang w:val="en-GB"/>
        </w:rPr>
        <w:t xml:space="preserve">’ with the name of your survey </w:t>
      </w:r>
    </w:p>
    <w:p w14:paraId="751C4010" w14:textId="77777777" w:rsidR="00231908" w:rsidRPr="001B3629" w:rsidRDefault="0042665C">
      <w:pPr>
        <w:spacing w:after="0" w:line="288" w:lineRule="auto"/>
        <w:ind w:left="720"/>
        <w:rPr>
          <w:lang w:val="en-GB"/>
        </w:rPr>
      </w:pPr>
      <w:r w:rsidRPr="001B3629">
        <w:rPr>
          <w:lang w:val="en-GB"/>
        </w:rPr>
        <w:t>Replace ‘</w:t>
      </w:r>
      <w:r w:rsidRPr="001B3629">
        <w:rPr>
          <w:b/>
          <w:i/>
          <w:color w:val="C00000"/>
          <w:lang w:val="en-GB"/>
        </w:rPr>
        <w:t>insert country-specific affiliation’</w:t>
      </w:r>
      <w:r w:rsidRPr="001B3629">
        <w:rPr>
          <w:lang w:val="en-GB"/>
        </w:rPr>
        <w:t xml:space="preserve"> with the name of the implementing agency in your country. Estimate the approximate duration of an interview from the pre-test and replace ‘</w:t>
      </w:r>
      <w:r w:rsidRPr="001B3629">
        <w:rPr>
          <w:b/>
          <w:i/>
          <w:color w:val="C00000"/>
          <w:lang w:val="en-GB"/>
        </w:rPr>
        <w:t>insert number</w:t>
      </w:r>
      <w:r w:rsidRPr="001B3629">
        <w:rPr>
          <w:lang w:val="en-GB"/>
        </w:rPr>
        <w:t>’ with this estimate.</w:t>
      </w:r>
    </w:p>
    <w:p w14:paraId="77AE4FBE" w14:textId="3879D3C5" w:rsidR="009E4F06" w:rsidRPr="001B3629" w:rsidRDefault="009E4F06" w:rsidP="009E4F06">
      <w:pPr>
        <w:spacing w:after="0" w:line="288" w:lineRule="auto"/>
        <w:rPr>
          <w:b/>
          <w:lang w:val="en-GB"/>
        </w:rPr>
      </w:pPr>
      <w:r w:rsidRPr="001B3629">
        <w:rPr>
          <w:b/>
          <w:lang w:val="en-GB"/>
        </w:rPr>
        <w:t>WM5, WM8, and WM9</w:t>
      </w:r>
    </w:p>
    <w:p w14:paraId="29AA88F8" w14:textId="6EA8BEFD" w:rsidR="009E4F06" w:rsidRPr="001B3629" w:rsidRDefault="009E4F06" w:rsidP="009E4F06">
      <w:pPr>
        <w:spacing w:after="0" w:line="288" w:lineRule="auto"/>
        <w:rPr>
          <w:lang w:val="en-GB"/>
        </w:rPr>
      </w:pPr>
      <w:r w:rsidRPr="001B3629">
        <w:rPr>
          <w:lang w:val="en-GB"/>
        </w:rPr>
        <w:tab/>
        <w:t>Please see customisation instruction to HH3, HH4, HH16, and HH17.</w:t>
      </w:r>
    </w:p>
    <w:p w14:paraId="7A8B4A7D" w14:textId="77777777" w:rsidR="009E4F06" w:rsidRPr="001B3629" w:rsidRDefault="009E4F06">
      <w:pPr>
        <w:rPr>
          <w:b/>
          <w:lang w:val="en-GB"/>
        </w:rPr>
      </w:pPr>
    </w:p>
    <w:p w14:paraId="47E9F12E" w14:textId="77777777" w:rsidR="00231908" w:rsidRPr="001B3629" w:rsidRDefault="0042665C">
      <w:pPr>
        <w:rPr>
          <w:b/>
          <w:lang w:val="en-GB"/>
        </w:rPr>
      </w:pPr>
      <w:r w:rsidRPr="001B3629">
        <w:rPr>
          <w:b/>
          <w:lang w:val="en-GB"/>
        </w:rPr>
        <w:t>Woman’s Background Module</w:t>
      </w:r>
    </w:p>
    <w:p w14:paraId="74D65F1A" w14:textId="77777777" w:rsidR="00231908" w:rsidRPr="001B3629" w:rsidRDefault="0042665C">
      <w:pPr>
        <w:spacing w:after="0" w:line="288" w:lineRule="auto"/>
        <w:rPr>
          <w:b/>
          <w:lang w:val="en-GB"/>
        </w:rPr>
      </w:pPr>
      <w:r w:rsidRPr="001B3629">
        <w:rPr>
          <w:b/>
          <w:lang w:val="en-GB"/>
        </w:rPr>
        <w:t>WB4</w:t>
      </w:r>
    </w:p>
    <w:p w14:paraId="5F0B7024" w14:textId="77777777" w:rsidR="00231908" w:rsidRPr="001B3629" w:rsidRDefault="0042665C">
      <w:pPr>
        <w:spacing w:after="0" w:line="288" w:lineRule="auto"/>
        <w:ind w:left="720"/>
        <w:rPr>
          <w:lang w:val="en-GB"/>
        </w:rPr>
      </w:pPr>
      <w:r w:rsidRPr="001B3629">
        <w:rPr>
          <w:lang w:val="en-GB"/>
        </w:rPr>
        <w:t>Any customisation here should match ED4A.</w:t>
      </w:r>
    </w:p>
    <w:p w14:paraId="54D9ED1E" w14:textId="77777777" w:rsidR="00231908" w:rsidRPr="001B3629" w:rsidRDefault="0042665C">
      <w:pPr>
        <w:spacing w:after="0" w:line="288" w:lineRule="auto"/>
        <w:rPr>
          <w:b/>
          <w:lang w:val="en-GB"/>
        </w:rPr>
      </w:pPr>
      <w:r w:rsidRPr="001B3629">
        <w:rPr>
          <w:b/>
          <w:lang w:val="en-GB"/>
        </w:rPr>
        <w:t>WB5</w:t>
      </w:r>
    </w:p>
    <w:p w14:paraId="476A8226" w14:textId="77777777" w:rsidR="00231908" w:rsidRPr="001B3629" w:rsidRDefault="0042665C">
      <w:pPr>
        <w:spacing w:after="0" w:line="288" w:lineRule="auto"/>
        <w:ind w:left="720"/>
        <w:rPr>
          <w:lang w:val="en-GB"/>
        </w:rPr>
      </w:pPr>
      <w:r w:rsidRPr="001B3629">
        <w:rPr>
          <w:lang w:val="en-GB"/>
        </w:rPr>
        <w:t>Any customisation here should match ED4B.</w:t>
      </w:r>
    </w:p>
    <w:p w14:paraId="14F0B6A3" w14:textId="719B3EC3" w:rsidR="00C114DD" w:rsidRPr="001B3629" w:rsidRDefault="00C114DD" w:rsidP="00C114DD">
      <w:pPr>
        <w:spacing w:after="0" w:line="288" w:lineRule="auto"/>
        <w:rPr>
          <w:lang w:val="en-GB"/>
        </w:rPr>
      </w:pPr>
      <w:r w:rsidRPr="001B3629">
        <w:rPr>
          <w:b/>
          <w:lang w:val="en-GB"/>
        </w:rPr>
        <w:t>WB6</w:t>
      </w:r>
    </w:p>
    <w:p w14:paraId="6BC3BDD7" w14:textId="7DECF79C" w:rsidR="00C114DD" w:rsidRPr="001B3629" w:rsidRDefault="00C114DD" w:rsidP="00C114DD">
      <w:pPr>
        <w:spacing w:after="0" w:line="288" w:lineRule="auto"/>
        <w:ind w:left="720"/>
        <w:rPr>
          <w:lang w:val="en-GB"/>
        </w:rPr>
      </w:pPr>
      <w:r w:rsidRPr="001B3629">
        <w:rPr>
          <w:lang w:val="en-GB"/>
        </w:rPr>
        <w:t>If there is evidence that significant proportions of women who have attended secondary school might be illiterate, and if there is interest in the country to generate data on this, the filter might be changed to allow literacy test to be administered to the secondary school attendants.</w:t>
      </w:r>
    </w:p>
    <w:p w14:paraId="5C0FB502" w14:textId="77777777" w:rsidR="00231908" w:rsidRPr="001B3629" w:rsidRDefault="0042665C">
      <w:pPr>
        <w:spacing w:after="0" w:line="288" w:lineRule="auto"/>
        <w:rPr>
          <w:b/>
          <w:lang w:val="en-GB"/>
        </w:rPr>
      </w:pPr>
      <w:r w:rsidRPr="001B3629">
        <w:rPr>
          <w:b/>
          <w:lang w:val="en-GB"/>
        </w:rPr>
        <w:t>WB7</w:t>
      </w:r>
    </w:p>
    <w:p w14:paraId="619FF952" w14:textId="77777777" w:rsidR="00231908" w:rsidRPr="001B3629" w:rsidRDefault="0042665C">
      <w:pPr>
        <w:tabs>
          <w:tab w:val="left" w:pos="720"/>
        </w:tabs>
        <w:spacing w:after="0" w:line="288" w:lineRule="auto"/>
        <w:ind w:left="720"/>
        <w:rPr>
          <w:lang w:val="en-GB"/>
        </w:rPr>
      </w:pPr>
      <w:r w:rsidRPr="001B3629">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1B3629" w:rsidRDefault="0042665C">
      <w:pPr>
        <w:tabs>
          <w:tab w:val="left" w:pos="720"/>
        </w:tabs>
        <w:spacing w:after="0" w:line="288" w:lineRule="auto"/>
        <w:ind w:left="720"/>
        <w:rPr>
          <w:lang w:val="en-GB"/>
        </w:rPr>
      </w:pPr>
      <w:r w:rsidRPr="001B3629">
        <w:rPr>
          <w:lang w:val="en-GB"/>
        </w:rPr>
        <w:t>Example sentences for literacy test:</w:t>
      </w:r>
    </w:p>
    <w:p w14:paraId="3BB672CF" w14:textId="77777777" w:rsidR="00231908" w:rsidRPr="001B3629" w:rsidRDefault="0042665C">
      <w:pPr>
        <w:tabs>
          <w:tab w:val="left" w:pos="720"/>
        </w:tabs>
        <w:spacing w:after="0" w:line="288" w:lineRule="auto"/>
        <w:ind w:left="720"/>
        <w:rPr>
          <w:lang w:val="en-GB"/>
        </w:rPr>
      </w:pPr>
      <w:r w:rsidRPr="001B3629">
        <w:rPr>
          <w:lang w:val="en-GB"/>
        </w:rPr>
        <w:t>1.</w:t>
      </w:r>
      <w:r w:rsidRPr="001B3629">
        <w:rPr>
          <w:lang w:val="en-GB"/>
        </w:rPr>
        <w:tab/>
        <w:t>The child is reading a book.</w:t>
      </w:r>
    </w:p>
    <w:p w14:paraId="615F497C" w14:textId="77777777" w:rsidR="00231908" w:rsidRPr="001B3629" w:rsidRDefault="0042665C">
      <w:pPr>
        <w:tabs>
          <w:tab w:val="left" w:pos="720"/>
        </w:tabs>
        <w:spacing w:after="0" w:line="288" w:lineRule="auto"/>
        <w:ind w:left="720"/>
        <w:rPr>
          <w:lang w:val="en-GB"/>
        </w:rPr>
      </w:pPr>
      <w:r w:rsidRPr="001B3629">
        <w:rPr>
          <w:lang w:val="en-GB"/>
        </w:rPr>
        <w:t>2.</w:t>
      </w:r>
      <w:r w:rsidRPr="001B3629">
        <w:rPr>
          <w:lang w:val="en-GB"/>
        </w:rPr>
        <w:tab/>
        <w:t>The rains came late this year.</w:t>
      </w:r>
    </w:p>
    <w:p w14:paraId="1F931588" w14:textId="77777777" w:rsidR="00231908" w:rsidRPr="001B3629" w:rsidRDefault="0042665C">
      <w:pPr>
        <w:tabs>
          <w:tab w:val="left" w:pos="720"/>
        </w:tabs>
        <w:spacing w:after="0" w:line="288" w:lineRule="auto"/>
        <w:ind w:left="720"/>
        <w:rPr>
          <w:lang w:val="en-GB"/>
        </w:rPr>
      </w:pPr>
      <w:r w:rsidRPr="001B3629">
        <w:rPr>
          <w:lang w:val="en-GB"/>
        </w:rPr>
        <w:t>3.</w:t>
      </w:r>
      <w:r w:rsidRPr="001B3629">
        <w:rPr>
          <w:lang w:val="en-GB"/>
        </w:rPr>
        <w:tab/>
        <w:t>Parents must care for their children.</w:t>
      </w:r>
    </w:p>
    <w:p w14:paraId="68ADC311" w14:textId="77777777" w:rsidR="00231908" w:rsidRPr="001B3629" w:rsidRDefault="0042665C">
      <w:pPr>
        <w:tabs>
          <w:tab w:val="left" w:pos="720"/>
        </w:tabs>
        <w:spacing w:after="0" w:line="288" w:lineRule="auto"/>
        <w:ind w:left="720"/>
        <w:rPr>
          <w:lang w:val="en-GB"/>
        </w:rPr>
      </w:pPr>
      <w:r w:rsidRPr="001B3629">
        <w:rPr>
          <w:lang w:val="en-GB"/>
        </w:rPr>
        <w:t>4.</w:t>
      </w:r>
      <w:r w:rsidRPr="001B3629">
        <w:rPr>
          <w:lang w:val="en-GB"/>
        </w:rPr>
        <w:tab/>
        <w:t>Farming is hard work.</w:t>
      </w:r>
    </w:p>
    <w:p w14:paraId="6D215A02" w14:textId="77777777" w:rsidR="00231908" w:rsidRPr="001B3629" w:rsidRDefault="00231908">
      <w:pPr>
        <w:spacing w:after="0" w:line="288" w:lineRule="auto"/>
        <w:rPr>
          <w:b/>
          <w:u w:val="single"/>
          <w:lang w:val="en-GB"/>
        </w:rPr>
      </w:pPr>
    </w:p>
    <w:p w14:paraId="33870214" w14:textId="052CEB05" w:rsidR="00231908" w:rsidRPr="001B3629" w:rsidRDefault="00231908">
      <w:pPr>
        <w:spacing w:after="0" w:line="288" w:lineRule="auto"/>
        <w:ind w:left="720"/>
        <w:rPr>
          <w:lang w:val="en-GB"/>
        </w:rPr>
      </w:pPr>
    </w:p>
    <w:p w14:paraId="662AAB04" w14:textId="77777777" w:rsidR="00231908" w:rsidRPr="001B3629" w:rsidRDefault="0042665C">
      <w:pPr>
        <w:rPr>
          <w:b/>
          <w:lang w:val="en-GB"/>
        </w:rPr>
      </w:pPr>
      <w:r w:rsidRPr="001B3629">
        <w:rPr>
          <w:b/>
          <w:lang w:val="en-GB"/>
        </w:rPr>
        <w:t>Access to Mass Media and Use of Information/Communication Technology Module</w:t>
      </w:r>
    </w:p>
    <w:p w14:paraId="0DEFB8A9" w14:textId="6D4AD145" w:rsidR="00231908" w:rsidRPr="001B3629" w:rsidRDefault="0042665C">
      <w:pPr>
        <w:spacing w:after="0" w:line="288" w:lineRule="auto"/>
        <w:rPr>
          <w:lang w:val="en-GB"/>
        </w:rPr>
      </w:pPr>
      <w:r w:rsidRPr="001B3629">
        <w:rPr>
          <w:lang w:val="en-GB"/>
        </w:rPr>
        <w:t>No changes ar</w:t>
      </w:r>
      <w:r w:rsidR="00476A8C" w:rsidRPr="001B3629">
        <w:rPr>
          <w:lang w:val="en-GB"/>
        </w:rPr>
        <w:t>e necessary.</w:t>
      </w:r>
    </w:p>
    <w:p w14:paraId="408BD6B4" w14:textId="77777777" w:rsidR="00231908" w:rsidRPr="001B3629" w:rsidRDefault="00231908">
      <w:pPr>
        <w:rPr>
          <w:b/>
          <w:lang w:val="en-GB"/>
        </w:rPr>
      </w:pPr>
    </w:p>
    <w:p w14:paraId="4FB890C8" w14:textId="254B9002" w:rsidR="00231908" w:rsidRPr="001B3629" w:rsidRDefault="0042665C">
      <w:pPr>
        <w:rPr>
          <w:b/>
          <w:lang w:val="en-GB"/>
        </w:rPr>
      </w:pPr>
      <w:r w:rsidRPr="001B3629">
        <w:rPr>
          <w:b/>
          <w:lang w:val="en-GB"/>
        </w:rPr>
        <w:t>Fertility Module</w:t>
      </w:r>
      <w:r w:rsidR="00A62FFD">
        <w:rPr>
          <w:b/>
          <w:lang w:val="en-GB"/>
        </w:rPr>
        <w:t xml:space="preserve"> (Beware: only one of two options can be included in the questionnaire)</w:t>
      </w:r>
    </w:p>
    <w:p w14:paraId="769716E1" w14:textId="3B94AA60" w:rsidR="00231908" w:rsidRPr="001B3629" w:rsidRDefault="00A62FFD">
      <w:pPr>
        <w:spacing w:after="0" w:line="288" w:lineRule="auto"/>
        <w:rPr>
          <w:lang w:val="en-GB"/>
        </w:rPr>
      </w:pPr>
      <w:r>
        <w:rPr>
          <w:lang w:val="en-GB"/>
        </w:rPr>
        <w:t xml:space="preserve">Option 1 (Fertility Module): </w:t>
      </w:r>
      <w:r w:rsidR="0042665C" w:rsidRPr="001B3629">
        <w:rPr>
          <w:lang w:val="en-GB"/>
        </w:rPr>
        <w:t>Include this module only when a Birth History is not planned for inclusion</w:t>
      </w:r>
      <w:r>
        <w:rPr>
          <w:lang w:val="en-GB"/>
        </w:rPr>
        <w:t>. Delete the Fertility/Birth History Module</w:t>
      </w:r>
      <w:r w:rsidR="0042665C" w:rsidRPr="001B3629">
        <w:rPr>
          <w:lang w:val="en-GB"/>
        </w:rPr>
        <w:t xml:space="preserve">. </w:t>
      </w:r>
      <w:r>
        <w:rPr>
          <w:lang w:val="en-GB"/>
        </w:rPr>
        <w:t>If</w:t>
      </w:r>
      <w:r w:rsidRPr="001B3629">
        <w:rPr>
          <w:lang w:val="en-GB"/>
        </w:rPr>
        <w:t xml:space="preserve"> </w:t>
      </w:r>
      <w:r w:rsidR="0042665C" w:rsidRPr="001B3629">
        <w:rPr>
          <w:lang w:val="en-GB"/>
        </w:rPr>
        <w:t>a Birth History is planned for inclusion, th</w:t>
      </w:r>
      <w:r>
        <w:rPr>
          <w:lang w:val="en-GB"/>
        </w:rPr>
        <w:t xml:space="preserve">e Fertility Module </w:t>
      </w:r>
      <w:r w:rsidR="0042665C" w:rsidRPr="001B3629">
        <w:rPr>
          <w:lang w:val="en-GB"/>
        </w:rPr>
        <w:t>should be deleted and only ‘Fertility/Birth History’ modules should be kept.</w:t>
      </w:r>
    </w:p>
    <w:p w14:paraId="1D55A7DB" w14:textId="77777777" w:rsidR="00231908" w:rsidRPr="001B3629" w:rsidRDefault="00231908">
      <w:pPr>
        <w:spacing w:after="0" w:line="288" w:lineRule="auto"/>
        <w:rPr>
          <w:lang w:val="en-GB"/>
        </w:rPr>
      </w:pPr>
    </w:p>
    <w:p w14:paraId="7A15489C" w14:textId="77777777" w:rsidR="00231908" w:rsidRPr="001B3629" w:rsidRDefault="0042665C">
      <w:pPr>
        <w:spacing w:after="0" w:line="288" w:lineRule="auto"/>
        <w:rPr>
          <w:b/>
          <w:lang w:val="en-GB"/>
        </w:rPr>
      </w:pPr>
      <w:r w:rsidRPr="001B3629">
        <w:rPr>
          <w:b/>
          <w:lang w:val="en-GB"/>
        </w:rPr>
        <w:t>CM13</w:t>
      </w:r>
    </w:p>
    <w:p w14:paraId="1D8F7086" w14:textId="64D47965" w:rsidR="00231908" w:rsidRPr="001B3629" w:rsidRDefault="0042665C">
      <w:pPr>
        <w:spacing w:after="0" w:line="288" w:lineRule="auto"/>
        <w:ind w:left="720"/>
        <w:rPr>
          <w:lang w:val="en-GB"/>
        </w:rPr>
      </w:pPr>
      <w:r w:rsidRPr="001B3629">
        <w:rPr>
          <w:lang w:val="en-GB"/>
        </w:rPr>
        <w:t>The reference year in the question “(month of interview) in 2011” should be changed to 2012, if the sur</w:t>
      </w:r>
      <w:r w:rsidR="00476A8C" w:rsidRPr="001B3629">
        <w:rPr>
          <w:lang w:val="en-GB"/>
        </w:rPr>
        <w:t>vey is being conducted in 2014.</w:t>
      </w:r>
    </w:p>
    <w:p w14:paraId="22DC953B" w14:textId="77777777" w:rsidR="00231908" w:rsidRPr="001B3629" w:rsidRDefault="00231908">
      <w:pPr>
        <w:rPr>
          <w:b/>
          <w:lang w:val="en-GB"/>
        </w:rPr>
      </w:pPr>
    </w:p>
    <w:p w14:paraId="0355B607" w14:textId="3DAB5413" w:rsidR="00231908" w:rsidRPr="001B3629" w:rsidRDefault="0042665C">
      <w:pPr>
        <w:rPr>
          <w:b/>
          <w:lang w:val="en-GB"/>
        </w:rPr>
      </w:pPr>
      <w:r w:rsidRPr="001B3629">
        <w:rPr>
          <w:b/>
          <w:lang w:val="en-GB"/>
        </w:rPr>
        <w:t>Fertility/Birth History Module</w:t>
      </w:r>
      <w:r w:rsidR="00A62FFD">
        <w:rPr>
          <w:b/>
          <w:lang w:val="en-GB"/>
        </w:rPr>
        <w:t>s</w:t>
      </w:r>
    </w:p>
    <w:p w14:paraId="0A34E9DC" w14:textId="12282E3F" w:rsidR="00231908" w:rsidRPr="001B3629" w:rsidRDefault="00A62FFD">
      <w:pPr>
        <w:spacing w:after="0" w:line="288" w:lineRule="auto"/>
        <w:rPr>
          <w:lang w:val="en-GB"/>
        </w:rPr>
      </w:pPr>
      <w:r>
        <w:rPr>
          <w:lang w:val="en-GB"/>
        </w:rPr>
        <w:t>Option 2 (Fertility/Birth History Modules): Include these</w:t>
      </w:r>
      <w:r w:rsidRPr="001B3629">
        <w:rPr>
          <w:lang w:val="en-GB"/>
        </w:rPr>
        <w:t xml:space="preserve"> module</w:t>
      </w:r>
      <w:r>
        <w:rPr>
          <w:lang w:val="en-GB"/>
        </w:rPr>
        <w:t>s</w:t>
      </w:r>
      <w:r w:rsidRPr="001B3629">
        <w:rPr>
          <w:lang w:val="en-GB"/>
        </w:rPr>
        <w:t xml:space="preserve"> only when a Birth History is planned for inclusion</w:t>
      </w:r>
      <w:r>
        <w:rPr>
          <w:lang w:val="en-GB"/>
        </w:rPr>
        <w:t>. Delete the Fertility Module</w:t>
      </w:r>
      <w:r w:rsidRPr="001B3629">
        <w:rPr>
          <w:lang w:val="en-GB"/>
        </w:rPr>
        <w:t xml:space="preserve">. </w:t>
      </w:r>
      <w:r>
        <w:rPr>
          <w:lang w:val="en-GB"/>
        </w:rPr>
        <w:t>If</w:t>
      </w:r>
      <w:r w:rsidRPr="001B3629">
        <w:rPr>
          <w:lang w:val="en-GB"/>
        </w:rPr>
        <w:t xml:space="preserve"> a Birth History is </w:t>
      </w:r>
      <w:r>
        <w:rPr>
          <w:lang w:val="en-GB"/>
        </w:rPr>
        <w:t xml:space="preserve">not </w:t>
      </w:r>
      <w:r w:rsidRPr="001B3629">
        <w:rPr>
          <w:lang w:val="en-GB"/>
        </w:rPr>
        <w:t>planned for inclusion, th</w:t>
      </w:r>
      <w:r>
        <w:rPr>
          <w:lang w:val="en-GB"/>
        </w:rPr>
        <w:t xml:space="preserve">e Fertility/Birth History modules </w:t>
      </w:r>
      <w:r w:rsidRPr="001B3629">
        <w:rPr>
          <w:lang w:val="en-GB"/>
        </w:rPr>
        <w:t xml:space="preserve">should be deleted and only </w:t>
      </w:r>
      <w:r>
        <w:rPr>
          <w:lang w:val="en-GB"/>
        </w:rPr>
        <w:t xml:space="preserve">the </w:t>
      </w:r>
      <w:r w:rsidRPr="001B3629">
        <w:rPr>
          <w:lang w:val="en-GB"/>
        </w:rPr>
        <w:t>Fertility module should be kept.</w:t>
      </w:r>
      <w:r w:rsidRPr="001B3629" w:rsidDel="00A62FFD">
        <w:rPr>
          <w:lang w:val="en-GB"/>
        </w:rPr>
        <w:t xml:space="preserve"> </w:t>
      </w:r>
    </w:p>
    <w:p w14:paraId="2AFC630E" w14:textId="77777777" w:rsidR="00231908" w:rsidRPr="001B3629" w:rsidRDefault="00231908" w:rsidP="00476A8C">
      <w:pPr>
        <w:spacing w:after="0" w:line="288" w:lineRule="auto"/>
        <w:rPr>
          <w:b/>
          <w:lang w:val="en-GB"/>
        </w:rPr>
      </w:pPr>
    </w:p>
    <w:p w14:paraId="2F70EA87" w14:textId="77777777" w:rsidR="00231908" w:rsidRPr="001B3629" w:rsidRDefault="0042665C">
      <w:pPr>
        <w:spacing w:after="0" w:line="288" w:lineRule="auto"/>
        <w:rPr>
          <w:b/>
          <w:lang w:val="en-GB"/>
        </w:rPr>
      </w:pPr>
      <w:r w:rsidRPr="001B3629">
        <w:rPr>
          <w:b/>
          <w:lang w:val="en-GB"/>
        </w:rPr>
        <w:t>CM13</w:t>
      </w:r>
    </w:p>
    <w:p w14:paraId="19E1F9BD" w14:textId="271D9219" w:rsidR="00231908" w:rsidRPr="001B3629" w:rsidRDefault="0042665C">
      <w:pPr>
        <w:spacing w:after="0" w:line="288" w:lineRule="auto"/>
        <w:ind w:left="720"/>
        <w:rPr>
          <w:lang w:val="en-GB"/>
        </w:rPr>
      </w:pPr>
      <w:r w:rsidRPr="001B3629">
        <w:rPr>
          <w:lang w:val="en-GB"/>
        </w:rPr>
        <w:t xml:space="preserve">The reference year in the question “(month of interview) in 2011” should be changed to </w:t>
      </w:r>
      <w:r w:rsidR="00C114DD" w:rsidRPr="001B3629">
        <w:rPr>
          <w:lang w:val="en-GB"/>
        </w:rPr>
        <w:t>year of survey minus 2. For instance</w:t>
      </w:r>
      <w:r w:rsidRPr="001B3629">
        <w:rPr>
          <w:lang w:val="en-GB"/>
        </w:rPr>
        <w:t>, if the survey is being conducted in 2014</w:t>
      </w:r>
      <w:r w:rsidR="00C114DD" w:rsidRPr="001B3629">
        <w:rPr>
          <w:lang w:val="en-GB"/>
        </w:rPr>
        <w:t>, the reference year should be changed to 2012</w:t>
      </w:r>
      <w:r w:rsidR="00476A8C" w:rsidRPr="001B3629">
        <w:rPr>
          <w:lang w:val="en-GB"/>
        </w:rPr>
        <w:t>.</w:t>
      </w:r>
    </w:p>
    <w:p w14:paraId="0D368016" w14:textId="77777777" w:rsidR="00231908" w:rsidRPr="001B3629" w:rsidRDefault="00231908">
      <w:pPr>
        <w:rPr>
          <w:b/>
          <w:lang w:val="en-GB"/>
        </w:rPr>
      </w:pPr>
    </w:p>
    <w:p w14:paraId="7EDC76D9" w14:textId="77777777" w:rsidR="00231908" w:rsidRPr="001B3629" w:rsidRDefault="0042665C">
      <w:pPr>
        <w:rPr>
          <w:b/>
          <w:lang w:val="en-GB"/>
        </w:rPr>
      </w:pPr>
      <w:r w:rsidRPr="001B3629">
        <w:rPr>
          <w:b/>
          <w:lang w:val="en-GB"/>
        </w:rPr>
        <w:t>Desire for Last Birth Module</w:t>
      </w:r>
    </w:p>
    <w:p w14:paraId="6AC85F23" w14:textId="5C7ECF4C" w:rsidR="00231908" w:rsidRPr="001B3629" w:rsidRDefault="0042665C">
      <w:pPr>
        <w:spacing w:after="0" w:line="288" w:lineRule="auto"/>
        <w:rPr>
          <w:lang w:val="en-GB"/>
        </w:rPr>
      </w:pPr>
      <w:r w:rsidRPr="001B3629">
        <w:rPr>
          <w:lang w:val="en-GB"/>
        </w:rPr>
        <w:t xml:space="preserve">No changes are </w:t>
      </w:r>
      <w:r w:rsidR="00476A8C" w:rsidRPr="001B3629">
        <w:rPr>
          <w:lang w:val="en-GB"/>
        </w:rPr>
        <w:t>necessary.</w:t>
      </w:r>
    </w:p>
    <w:p w14:paraId="23F6A8BE" w14:textId="77777777" w:rsidR="00231908" w:rsidRPr="001B3629" w:rsidRDefault="00231908">
      <w:pPr>
        <w:spacing w:after="0" w:line="288" w:lineRule="auto"/>
        <w:rPr>
          <w:lang w:val="en-GB"/>
        </w:rPr>
      </w:pPr>
    </w:p>
    <w:p w14:paraId="48B45192" w14:textId="77777777" w:rsidR="00231908" w:rsidRPr="001B3629" w:rsidRDefault="0042665C">
      <w:pPr>
        <w:rPr>
          <w:b/>
          <w:lang w:val="en-GB"/>
        </w:rPr>
      </w:pPr>
      <w:r w:rsidRPr="001B3629">
        <w:rPr>
          <w:b/>
          <w:lang w:val="en-GB"/>
        </w:rPr>
        <w:t>Maternal and Newborn Health Module</w:t>
      </w:r>
    </w:p>
    <w:p w14:paraId="48AA31FE" w14:textId="77777777" w:rsidR="00231908" w:rsidRPr="001B3629" w:rsidRDefault="0042665C">
      <w:pPr>
        <w:spacing w:after="0" w:line="288" w:lineRule="auto"/>
        <w:rPr>
          <w:b/>
          <w:lang w:val="en-GB"/>
        </w:rPr>
      </w:pPr>
      <w:r w:rsidRPr="001B3629">
        <w:rPr>
          <w:b/>
          <w:lang w:val="en-GB"/>
        </w:rPr>
        <w:t>MN2</w:t>
      </w:r>
    </w:p>
    <w:p w14:paraId="444CC2F4" w14:textId="704BC9B2" w:rsidR="00231908" w:rsidRPr="001B3629" w:rsidRDefault="0042665C">
      <w:pPr>
        <w:spacing w:after="0" w:line="288" w:lineRule="auto"/>
        <w:ind w:left="720"/>
        <w:rPr>
          <w:lang w:val="en-GB"/>
        </w:rPr>
      </w:pPr>
      <w:r w:rsidRPr="001B3629">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r w:rsidR="00F624EA" w:rsidRPr="001B3629">
        <w:rPr>
          <w:lang w:val="en-GB"/>
        </w:rPr>
        <w:t xml:space="preserve"> </w:t>
      </w:r>
      <w:r w:rsidRPr="001B3629">
        <w:rPr>
          <w:lang w:val="en-GB"/>
        </w:rPr>
        <w:t xml:space="preserve">The category ‘Auxiliary midwife’ usually requires </w:t>
      </w:r>
      <w:r w:rsidR="001B3629" w:rsidRPr="001B3629">
        <w:rPr>
          <w:lang w:val="en-GB"/>
        </w:rPr>
        <w:t>customis</w:t>
      </w:r>
      <w:r w:rsidRPr="001B3629">
        <w:rPr>
          <w:lang w:val="en-GB"/>
        </w:rPr>
        <w:t>ation based on the local term used in the country and must be shown separately (not to be aggregated with ‘Nurse/midwife’) as it is not considered as skilled health personnel.</w:t>
      </w:r>
    </w:p>
    <w:p w14:paraId="4FDFD0C6" w14:textId="77777777" w:rsidR="00231908" w:rsidRPr="001B3629" w:rsidRDefault="0042665C" w:rsidP="005B7622">
      <w:pPr>
        <w:keepNext/>
        <w:spacing w:after="0" w:line="288" w:lineRule="auto"/>
        <w:rPr>
          <w:b/>
          <w:lang w:val="en-GB"/>
        </w:rPr>
      </w:pPr>
      <w:r w:rsidRPr="001B3629">
        <w:rPr>
          <w:b/>
          <w:lang w:val="en-GB"/>
        </w:rPr>
        <w:t>MN6</w:t>
      </w:r>
    </w:p>
    <w:p w14:paraId="5859165E" w14:textId="77777777" w:rsidR="00231908" w:rsidRPr="001B3629" w:rsidRDefault="0042665C">
      <w:pPr>
        <w:spacing w:after="0" w:line="288" w:lineRule="auto"/>
        <w:ind w:left="720"/>
        <w:rPr>
          <w:lang w:val="en-GB"/>
        </w:rPr>
      </w:pPr>
      <w:r w:rsidRPr="001B3629">
        <w:rPr>
          <w:lang w:val="en-GB"/>
        </w:rPr>
        <w:t>Adapt the wording used to describe a tetanus toxoid injection, and any additional probing questions specifying the site most frequently used (in the arm or shoulder).</w:t>
      </w:r>
    </w:p>
    <w:p w14:paraId="6CBBF734" w14:textId="77777777" w:rsidR="00231908" w:rsidRPr="001B3629" w:rsidRDefault="0042665C">
      <w:pPr>
        <w:spacing w:after="0" w:line="288" w:lineRule="auto"/>
        <w:rPr>
          <w:lang w:val="en-GB"/>
        </w:rPr>
      </w:pPr>
      <w:r w:rsidRPr="001B3629">
        <w:rPr>
          <w:b/>
          <w:lang w:val="en-GB"/>
        </w:rPr>
        <w:t>MN12</w:t>
      </w:r>
      <w:r w:rsidRPr="001B3629">
        <w:rPr>
          <w:lang w:val="en-GB"/>
        </w:rPr>
        <w:t>-</w:t>
      </w:r>
      <w:r w:rsidRPr="001B3629">
        <w:rPr>
          <w:b/>
          <w:lang w:val="en-GB"/>
        </w:rPr>
        <w:t>MN16</w:t>
      </w:r>
    </w:p>
    <w:p w14:paraId="020764AE" w14:textId="3E06FECD" w:rsidR="00231908" w:rsidRPr="001B3629" w:rsidRDefault="0042665C">
      <w:pPr>
        <w:spacing w:after="0" w:line="288" w:lineRule="auto"/>
        <w:ind w:left="720"/>
        <w:rPr>
          <w:lang w:val="en-GB"/>
        </w:rPr>
      </w:pPr>
      <w:r w:rsidRPr="001B3629">
        <w:rPr>
          <w:lang w:val="en-GB"/>
        </w:rPr>
        <w:t>Questions MN12 to MN16 are appropriate for malaria-affected countries. In other countries, these questions are expected to be excluded and a different skip is required in MN8, MN9 and MN10 (skips to MN17 instead of MN12). Also, you are expected to delete the text related to these questions (MN12-MN16) in the Instructions for Interviewer</w:t>
      </w:r>
      <w:r w:rsidR="00476A8C" w:rsidRPr="001B3629">
        <w:rPr>
          <w:lang w:val="en-GB"/>
        </w:rPr>
        <w:t>s.</w:t>
      </w:r>
    </w:p>
    <w:p w14:paraId="70AE1224" w14:textId="77777777" w:rsidR="00231908" w:rsidRPr="001B3629" w:rsidRDefault="0042665C">
      <w:pPr>
        <w:spacing w:after="0" w:line="288" w:lineRule="auto"/>
        <w:ind w:left="720"/>
        <w:rPr>
          <w:lang w:val="en-GB"/>
        </w:rPr>
      </w:pPr>
      <w:r w:rsidRPr="001B3629">
        <w:rPr>
          <w:b/>
          <w:u w:val="single"/>
          <w:lang w:val="en-GB"/>
        </w:rPr>
        <w:t>When MN12 to MN16 are not used:</w:t>
      </w:r>
    </w:p>
    <w:p w14:paraId="60FAF25A" w14:textId="77777777" w:rsidR="00231908" w:rsidRPr="001B3629" w:rsidRDefault="0042665C">
      <w:pPr>
        <w:pStyle w:val="ListParagraph"/>
        <w:numPr>
          <w:ilvl w:val="0"/>
          <w:numId w:val="7"/>
        </w:numPr>
        <w:spacing w:after="0" w:line="288" w:lineRule="auto"/>
        <w:ind w:left="1080"/>
        <w:rPr>
          <w:lang w:val="en-GB"/>
        </w:rPr>
      </w:pPr>
      <w:r w:rsidRPr="001B3629">
        <w:rPr>
          <w:lang w:val="en-GB"/>
        </w:rPr>
        <w:t xml:space="preserve">Change the following in </w:t>
      </w:r>
      <w:r w:rsidRPr="001B3629">
        <w:rPr>
          <w:b/>
          <w:u w:val="single"/>
          <w:lang w:val="en-GB"/>
        </w:rPr>
        <w:t>MN8</w:t>
      </w:r>
      <w:r w:rsidRPr="001B3629">
        <w:rPr>
          <w:lang w:val="en-GB"/>
        </w:rPr>
        <w:t>:</w:t>
      </w:r>
    </w:p>
    <w:p w14:paraId="1630609B" w14:textId="77777777" w:rsidR="00231908" w:rsidRPr="001B3629" w:rsidRDefault="0042665C">
      <w:pPr>
        <w:spacing w:after="0" w:line="288" w:lineRule="auto"/>
        <w:ind w:left="1080"/>
        <w:rPr>
          <w:lang w:val="en-GB"/>
        </w:rPr>
      </w:pPr>
      <w:r w:rsidRPr="001B3629">
        <w:rPr>
          <w:lang w:val="en-GB"/>
        </w:rPr>
        <w:t>If a woman reported at least two tetanus injections during last pregnancy, the skip should go to MN17 instead of MN12.</w:t>
      </w:r>
    </w:p>
    <w:p w14:paraId="58F6E217" w14:textId="77777777" w:rsidR="00231908" w:rsidRPr="001B3629" w:rsidRDefault="0042665C">
      <w:pPr>
        <w:pStyle w:val="ListParagraph"/>
        <w:numPr>
          <w:ilvl w:val="0"/>
          <w:numId w:val="7"/>
        </w:numPr>
        <w:spacing w:after="0" w:line="288" w:lineRule="auto"/>
        <w:ind w:left="1080"/>
        <w:rPr>
          <w:lang w:val="en-GB"/>
        </w:rPr>
      </w:pPr>
      <w:r w:rsidRPr="001B3629">
        <w:rPr>
          <w:lang w:val="en-GB"/>
        </w:rPr>
        <w:t xml:space="preserve">Change the following in </w:t>
      </w:r>
      <w:r w:rsidRPr="001B3629">
        <w:rPr>
          <w:b/>
          <w:u w:val="single"/>
          <w:lang w:val="en-GB"/>
        </w:rPr>
        <w:t>MN9</w:t>
      </w:r>
      <w:r w:rsidRPr="001B3629">
        <w:rPr>
          <w:lang w:val="en-GB"/>
        </w:rPr>
        <w:t>:</w:t>
      </w:r>
    </w:p>
    <w:p w14:paraId="124C66A6" w14:textId="77777777" w:rsidR="00231908" w:rsidRPr="001B3629" w:rsidRDefault="0042665C">
      <w:pPr>
        <w:spacing w:after="0" w:line="288" w:lineRule="auto"/>
        <w:ind w:left="1080"/>
        <w:rPr>
          <w:lang w:val="en-GB"/>
        </w:rPr>
      </w:pPr>
      <w:r w:rsidRPr="001B3629">
        <w:rPr>
          <w:lang w:val="en-GB"/>
        </w:rPr>
        <w:t>A ‘NO’ or ‘DK’ answer should skip to MN17 instead of MN12.</w:t>
      </w:r>
    </w:p>
    <w:p w14:paraId="180A9D10" w14:textId="77777777" w:rsidR="00231908" w:rsidRPr="001B3629" w:rsidRDefault="0042665C">
      <w:pPr>
        <w:pStyle w:val="ListParagraph"/>
        <w:numPr>
          <w:ilvl w:val="0"/>
          <w:numId w:val="7"/>
        </w:numPr>
        <w:spacing w:after="0" w:line="288" w:lineRule="auto"/>
        <w:ind w:left="1080"/>
        <w:rPr>
          <w:lang w:val="en-GB"/>
        </w:rPr>
      </w:pPr>
      <w:r w:rsidRPr="001B3629">
        <w:rPr>
          <w:lang w:val="en-GB"/>
        </w:rPr>
        <w:t xml:space="preserve">Change the following in </w:t>
      </w:r>
      <w:r w:rsidRPr="001B3629">
        <w:rPr>
          <w:b/>
          <w:u w:val="single"/>
          <w:lang w:val="en-GB"/>
        </w:rPr>
        <w:t>MN10</w:t>
      </w:r>
      <w:r w:rsidRPr="001B3629">
        <w:rPr>
          <w:lang w:val="en-GB"/>
        </w:rPr>
        <w:t>:</w:t>
      </w:r>
    </w:p>
    <w:p w14:paraId="6A382F79" w14:textId="77777777" w:rsidR="00231908" w:rsidRPr="001B3629" w:rsidRDefault="0042665C">
      <w:pPr>
        <w:spacing w:after="0" w:line="288" w:lineRule="auto"/>
        <w:ind w:left="1080"/>
        <w:rPr>
          <w:lang w:val="en-GB"/>
        </w:rPr>
      </w:pPr>
      <w:r w:rsidRPr="001B3629">
        <w:rPr>
          <w:lang w:val="en-GB"/>
        </w:rPr>
        <w:t>A ‘DK’ answer should skip to MN17 instead of MN12.</w:t>
      </w:r>
    </w:p>
    <w:p w14:paraId="08822BCC" w14:textId="749AB159" w:rsidR="00231908" w:rsidRPr="001B3629" w:rsidRDefault="0042665C">
      <w:pPr>
        <w:spacing w:after="0" w:line="288" w:lineRule="auto"/>
        <w:ind w:left="720"/>
        <w:rPr>
          <w:lang w:val="en-GB"/>
        </w:rPr>
      </w:pPr>
      <w:r w:rsidRPr="001B3629">
        <w:rPr>
          <w:lang w:val="en-GB"/>
        </w:rPr>
        <w:t xml:space="preserve">Delete questions MN12-MN16 but </w:t>
      </w:r>
      <w:r w:rsidRPr="001B3629">
        <w:rPr>
          <w:u w:val="single"/>
          <w:lang w:val="en-GB"/>
        </w:rPr>
        <w:t>do not</w:t>
      </w:r>
      <w:r w:rsidRPr="001B3629">
        <w:rPr>
          <w:lang w:val="en-GB"/>
        </w:rPr>
        <w:t xml:space="preserve"> renumber the remaining questions in this module as this might easily lead to incorrect skips or problems in the questionnaire</w:t>
      </w:r>
      <w:r w:rsidR="00C114DD" w:rsidRPr="001B3629">
        <w:rPr>
          <w:lang w:val="en-GB"/>
        </w:rPr>
        <w:t xml:space="preserve"> and unnecessary changes to the data processing tools</w:t>
      </w:r>
      <w:r w:rsidRPr="001B3629">
        <w:rPr>
          <w:lang w:val="en-GB"/>
        </w:rPr>
        <w:t>.</w:t>
      </w:r>
    </w:p>
    <w:p w14:paraId="04D6E7BC" w14:textId="77777777" w:rsidR="00231908" w:rsidRPr="001B3629" w:rsidRDefault="0042665C">
      <w:pPr>
        <w:spacing w:after="0" w:line="288" w:lineRule="auto"/>
        <w:rPr>
          <w:lang w:val="en-GB"/>
        </w:rPr>
      </w:pPr>
      <w:r w:rsidRPr="001B3629">
        <w:rPr>
          <w:b/>
          <w:lang w:val="en-GB"/>
        </w:rPr>
        <w:t>MN14</w:t>
      </w:r>
    </w:p>
    <w:p w14:paraId="261C241D" w14:textId="79E62578" w:rsidR="00C114DD" w:rsidRPr="001B3629" w:rsidRDefault="00C114DD">
      <w:pPr>
        <w:spacing w:after="0" w:line="288" w:lineRule="auto"/>
        <w:ind w:left="720"/>
        <w:rPr>
          <w:lang w:val="en-GB"/>
        </w:rPr>
      </w:pPr>
      <w:r w:rsidRPr="001B3629">
        <w:rPr>
          <w:lang w:val="en-GB"/>
        </w:rPr>
        <w:t>Check with the health authorities if chloroquine is still given in the country as part of the program to prevent malaria in pregnant women. If not, delete that answer category.</w:t>
      </w:r>
    </w:p>
    <w:p w14:paraId="08C6ACD7" w14:textId="77777777" w:rsidR="00C114DD" w:rsidRPr="001B3629" w:rsidRDefault="00C114DD">
      <w:pPr>
        <w:spacing w:after="0" w:line="288" w:lineRule="auto"/>
        <w:ind w:left="720"/>
        <w:rPr>
          <w:lang w:val="en-GB"/>
        </w:rPr>
      </w:pPr>
    </w:p>
    <w:p w14:paraId="4384DABC" w14:textId="20A22DE0" w:rsidR="00231908" w:rsidRPr="001B3629" w:rsidRDefault="0042665C">
      <w:pPr>
        <w:spacing w:after="0" w:line="288" w:lineRule="auto"/>
        <w:ind w:left="720"/>
        <w:rPr>
          <w:lang w:val="en-GB"/>
        </w:rPr>
      </w:pPr>
      <w:r w:rsidRPr="001B3629">
        <w:rPr>
          <w:lang w:val="en-GB"/>
        </w:rPr>
        <w:t>Provide interviewers with pictures or packages of typical anti-malarial medicines used in the country, to be shown to respondents during the interviews.</w:t>
      </w:r>
      <w:r w:rsidR="00C114DD" w:rsidRPr="001B3629">
        <w:rPr>
          <w:lang w:val="en-GB"/>
        </w:rPr>
        <w:t xml:space="preserve"> </w:t>
      </w:r>
    </w:p>
    <w:p w14:paraId="5AC8240E" w14:textId="77777777" w:rsidR="00231908" w:rsidRPr="001B3629" w:rsidRDefault="0042665C">
      <w:pPr>
        <w:spacing w:after="0" w:line="288" w:lineRule="auto"/>
        <w:rPr>
          <w:lang w:val="en-GB"/>
        </w:rPr>
      </w:pPr>
      <w:r w:rsidRPr="001B3629">
        <w:rPr>
          <w:b/>
          <w:lang w:val="en-GB"/>
        </w:rPr>
        <w:t>MN17</w:t>
      </w:r>
    </w:p>
    <w:p w14:paraId="4B1C0B0C" w14:textId="77777777" w:rsidR="00231908" w:rsidRPr="001B3629" w:rsidRDefault="0042665C">
      <w:pPr>
        <w:spacing w:after="0" w:line="288" w:lineRule="auto"/>
        <w:ind w:left="720"/>
        <w:rPr>
          <w:lang w:val="en-GB"/>
        </w:rPr>
      </w:pPr>
      <w:r w:rsidRPr="001B3629">
        <w:rPr>
          <w:lang w:val="en-GB"/>
        </w:rPr>
        <w:t>Coding categories should be developed locally and revised based on the pre-test. However, the broad categories must be maintained. Again, we need to know whether the person who assisted with the delivery was a health professional or another person.</w:t>
      </w:r>
    </w:p>
    <w:p w14:paraId="0DE09CA9" w14:textId="77777777" w:rsidR="00231908" w:rsidRPr="001B3629" w:rsidRDefault="0042665C">
      <w:pPr>
        <w:spacing w:after="0" w:line="288" w:lineRule="auto"/>
        <w:rPr>
          <w:lang w:val="en-GB"/>
        </w:rPr>
      </w:pPr>
      <w:r w:rsidRPr="001B3629">
        <w:rPr>
          <w:b/>
          <w:lang w:val="en-GB"/>
        </w:rPr>
        <w:t>MN18</w:t>
      </w:r>
    </w:p>
    <w:p w14:paraId="7CE6B5F0" w14:textId="77777777" w:rsidR="00231908" w:rsidRPr="001B3629" w:rsidRDefault="0042665C">
      <w:pPr>
        <w:spacing w:after="0" w:line="288" w:lineRule="auto"/>
        <w:ind w:left="720"/>
        <w:rPr>
          <w:lang w:val="en-GB"/>
        </w:rPr>
      </w:pPr>
      <w:r w:rsidRPr="001B3629">
        <w:rPr>
          <w:lang w:val="en-GB"/>
        </w:rPr>
        <w:t>Coding categories should be developed locally and revised based on the pre-test. Make sure to maintain the broad categories, so that you are able to distinguish between private and public health facilities, or other places.</w:t>
      </w:r>
    </w:p>
    <w:p w14:paraId="39DEC162" w14:textId="77777777" w:rsidR="00231908" w:rsidRPr="001B3629" w:rsidRDefault="0042665C">
      <w:pPr>
        <w:keepNext/>
        <w:keepLines/>
        <w:spacing w:after="0" w:line="288" w:lineRule="auto"/>
        <w:rPr>
          <w:lang w:val="en-GB"/>
        </w:rPr>
      </w:pPr>
      <w:r w:rsidRPr="001B3629">
        <w:rPr>
          <w:b/>
          <w:lang w:val="en-GB"/>
        </w:rPr>
        <w:t>MN22</w:t>
      </w:r>
    </w:p>
    <w:p w14:paraId="31AD968F" w14:textId="77777777" w:rsidR="00231908" w:rsidRPr="001B3629" w:rsidRDefault="0042665C">
      <w:pPr>
        <w:keepNext/>
        <w:keepLines/>
        <w:spacing w:after="0" w:line="288" w:lineRule="auto"/>
        <w:ind w:left="720"/>
        <w:rPr>
          <w:lang w:val="en-GB"/>
        </w:rPr>
      </w:pPr>
      <w:r w:rsidRPr="001B3629">
        <w:rPr>
          <w:lang w:val="en-GB"/>
        </w:rPr>
        <w:t xml:space="preserve">If pounds instead of kilograms are used, adapt response categories to refer to pounds. If pounds </w:t>
      </w:r>
      <w:r w:rsidRPr="001B3629">
        <w:rPr>
          <w:u w:val="single"/>
          <w:lang w:val="en-GB"/>
        </w:rPr>
        <w:t>as well as</w:t>
      </w:r>
      <w:r w:rsidRPr="001B3629">
        <w:rPr>
          <w:lang w:val="en-GB"/>
        </w:rPr>
        <w:t xml:space="preserve"> kilograms are used, adapt questionnaire to include </w:t>
      </w:r>
      <w:r w:rsidRPr="001B3629">
        <w:rPr>
          <w:u w:val="single"/>
          <w:lang w:val="en-GB"/>
        </w:rPr>
        <w:t>separate</w:t>
      </w:r>
      <w:r w:rsidRPr="001B3629">
        <w:rPr>
          <w:lang w:val="en-GB"/>
        </w:rPr>
        <w:t xml:space="preserve"> categories for recording weight in pounds. Never allow entry of different units of weight in the same spaces.</w:t>
      </w:r>
    </w:p>
    <w:p w14:paraId="6B75AA23" w14:textId="77777777" w:rsidR="00231908" w:rsidRPr="001B3629" w:rsidRDefault="0042665C">
      <w:pPr>
        <w:spacing w:after="0" w:line="288" w:lineRule="auto"/>
        <w:rPr>
          <w:lang w:val="en-GB"/>
        </w:rPr>
      </w:pPr>
      <w:r w:rsidRPr="001B3629">
        <w:rPr>
          <w:b/>
          <w:lang w:val="en-GB"/>
        </w:rPr>
        <w:t>MN27</w:t>
      </w:r>
    </w:p>
    <w:p w14:paraId="1C0CF7C7" w14:textId="72502008" w:rsidR="00231908" w:rsidRPr="001B3629" w:rsidRDefault="0042665C">
      <w:pPr>
        <w:spacing w:after="0" w:line="288" w:lineRule="auto"/>
        <w:ind w:left="720"/>
        <w:rPr>
          <w:lang w:val="en-GB"/>
        </w:rPr>
      </w:pPr>
      <w:r w:rsidRPr="001B3629">
        <w:rPr>
          <w:lang w:val="en-GB"/>
        </w:rPr>
        <w:t xml:space="preserve">Coding categories can be </w:t>
      </w:r>
      <w:r w:rsidR="001B3629" w:rsidRPr="001B3629">
        <w:rPr>
          <w:lang w:val="en-GB"/>
        </w:rPr>
        <w:t>customis</w:t>
      </w:r>
      <w:r w:rsidRPr="001B3629">
        <w:rPr>
          <w:lang w:val="en-GB"/>
        </w:rPr>
        <w:t>ed locally and</w:t>
      </w:r>
      <w:r w:rsidR="00476A8C" w:rsidRPr="001B3629">
        <w:rPr>
          <w:lang w:val="en-GB"/>
        </w:rPr>
        <w:t xml:space="preserve"> revised based on the pre-test.</w:t>
      </w:r>
    </w:p>
    <w:p w14:paraId="388A58E5" w14:textId="77777777" w:rsidR="00231908" w:rsidRPr="001B3629" w:rsidRDefault="00231908">
      <w:pPr>
        <w:rPr>
          <w:b/>
          <w:lang w:val="en-GB"/>
        </w:rPr>
      </w:pPr>
    </w:p>
    <w:p w14:paraId="2E812D99" w14:textId="77777777" w:rsidR="00231908" w:rsidRPr="001B3629" w:rsidRDefault="0042665C">
      <w:pPr>
        <w:rPr>
          <w:b/>
          <w:lang w:val="en-GB"/>
        </w:rPr>
      </w:pPr>
      <w:r w:rsidRPr="001B3629">
        <w:rPr>
          <w:b/>
          <w:lang w:val="en-GB"/>
        </w:rPr>
        <w:t>Post-Natal Health Checks Module</w:t>
      </w:r>
    </w:p>
    <w:p w14:paraId="2CBF0958" w14:textId="77777777" w:rsidR="00231908" w:rsidRPr="001B3629" w:rsidRDefault="0042665C">
      <w:pPr>
        <w:spacing w:after="0" w:line="288" w:lineRule="auto"/>
        <w:rPr>
          <w:lang w:val="en-GB"/>
        </w:rPr>
      </w:pPr>
      <w:r w:rsidRPr="001B3629">
        <w:rPr>
          <w:b/>
          <w:lang w:val="en-GB"/>
        </w:rPr>
        <w:t>PN13</w:t>
      </w:r>
    </w:p>
    <w:p w14:paraId="37D648BD" w14:textId="77777777" w:rsidR="00231908" w:rsidRPr="001B3629" w:rsidRDefault="0042665C">
      <w:pPr>
        <w:spacing w:after="0" w:line="288" w:lineRule="auto"/>
        <w:ind w:left="720"/>
        <w:rPr>
          <w:lang w:val="en-GB"/>
        </w:rPr>
      </w:pPr>
      <w:r w:rsidRPr="001B3629">
        <w:rPr>
          <w:lang w:val="en-GB"/>
        </w:rPr>
        <w:t>Coding categories should be developed locally and revised based on the pre-test. However, the broad categories must be maintained. Again, we need to know whether the person who provided the health check was a health professional or another person. Normally, these categories should be consistent with the categories in MN17.</w:t>
      </w:r>
    </w:p>
    <w:p w14:paraId="32B15759" w14:textId="77777777" w:rsidR="00231908" w:rsidRPr="001B3629" w:rsidRDefault="0042665C">
      <w:pPr>
        <w:spacing w:after="0" w:line="288" w:lineRule="auto"/>
        <w:rPr>
          <w:lang w:val="en-GB"/>
        </w:rPr>
      </w:pPr>
      <w:r w:rsidRPr="001B3629">
        <w:rPr>
          <w:b/>
          <w:lang w:val="en-GB"/>
        </w:rPr>
        <w:t>PN14</w:t>
      </w:r>
    </w:p>
    <w:p w14:paraId="5870BF42" w14:textId="77777777" w:rsidR="00231908" w:rsidRPr="001B3629" w:rsidRDefault="0042665C">
      <w:pPr>
        <w:spacing w:after="0" w:line="288" w:lineRule="auto"/>
        <w:ind w:left="720"/>
        <w:rPr>
          <w:lang w:val="en-GB"/>
        </w:rPr>
      </w:pPr>
      <w:r w:rsidRPr="001B3629">
        <w:rPr>
          <w:lang w:val="en-GB"/>
        </w:rPr>
        <w:t>Coding categories should be developed locally and revised based on the pre-test. Make sure to maintain the broad categories, so that you are able to distinguish between private and public health facilities, or other places. Normally, these categories should be consistent with the categories in MN18.</w:t>
      </w:r>
    </w:p>
    <w:p w14:paraId="78661D37" w14:textId="77777777" w:rsidR="00231908" w:rsidRPr="001B3629" w:rsidRDefault="0042665C">
      <w:pPr>
        <w:spacing w:after="0" w:line="288" w:lineRule="auto"/>
        <w:rPr>
          <w:lang w:val="en-GB"/>
        </w:rPr>
      </w:pPr>
      <w:r w:rsidRPr="001B3629">
        <w:rPr>
          <w:b/>
          <w:lang w:val="en-GB"/>
        </w:rPr>
        <w:t>PN22</w:t>
      </w:r>
    </w:p>
    <w:p w14:paraId="007BC9CF" w14:textId="77777777" w:rsidR="00231908" w:rsidRPr="001B3629" w:rsidRDefault="0042665C">
      <w:pPr>
        <w:spacing w:after="0" w:line="288" w:lineRule="auto"/>
        <w:ind w:left="720"/>
        <w:rPr>
          <w:lang w:val="en-GB"/>
        </w:rPr>
      </w:pPr>
      <w:r w:rsidRPr="001B3629">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consistent with the categories in PN13.</w:t>
      </w:r>
    </w:p>
    <w:p w14:paraId="27F9C35F" w14:textId="77777777" w:rsidR="00231908" w:rsidRPr="001B3629" w:rsidRDefault="0042665C">
      <w:pPr>
        <w:spacing w:after="0" w:line="288" w:lineRule="auto"/>
        <w:rPr>
          <w:lang w:val="en-GB"/>
        </w:rPr>
      </w:pPr>
      <w:r w:rsidRPr="001B3629">
        <w:rPr>
          <w:b/>
          <w:lang w:val="en-GB"/>
        </w:rPr>
        <w:t>PN23</w:t>
      </w:r>
    </w:p>
    <w:p w14:paraId="33C8DDB1" w14:textId="77777777" w:rsidR="00231908" w:rsidRPr="001B3629" w:rsidRDefault="0042665C">
      <w:pPr>
        <w:spacing w:after="0" w:line="288" w:lineRule="auto"/>
        <w:ind w:left="720"/>
        <w:rPr>
          <w:lang w:val="en-GB"/>
        </w:rPr>
      </w:pPr>
      <w:r w:rsidRPr="001B3629">
        <w:rPr>
          <w:lang w:val="en-GB"/>
        </w:rPr>
        <w:t>Coding categories should be developed locally and revised based on the pre-test. Make sure to maintain the broad categories, so that you are able to distinguish between private and public health facilities, or other places. Normally, these categories should be consistent with the categories in PN14.</w:t>
      </w:r>
    </w:p>
    <w:p w14:paraId="3BEDADE6" w14:textId="77777777" w:rsidR="00231908" w:rsidRPr="001B3629" w:rsidRDefault="00231908">
      <w:pPr>
        <w:rPr>
          <w:b/>
          <w:lang w:val="en-GB"/>
        </w:rPr>
      </w:pPr>
    </w:p>
    <w:p w14:paraId="2835238A" w14:textId="77777777" w:rsidR="00231908" w:rsidRPr="001B3629" w:rsidRDefault="0042665C">
      <w:pPr>
        <w:rPr>
          <w:b/>
          <w:lang w:val="en-GB"/>
        </w:rPr>
      </w:pPr>
      <w:r w:rsidRPr="001B3629">
        <w:rPr>
          <w:b/>
          <w:lang w:val="en-GB"/>
        </w:rPr>
        <w:t>Illness Symptoms Module</w:t>
      </w:r>
    </w:p>
    <w:p w14:paraId="19A13229" w14:textId="0FAC94A7" w:rsidR="00231908" w:rsidRPr="001B3629" w:rsidRDefault="0042665C">
      <w:pPr>
        <w:tabs>
          <w:tab w:val="left" w:pos="720"/>
        </w:tabs>
        <w:spacing w:after="0" w:line="288" w:lineRule="auto"/>
        <w:rPr>
          <w:lang w:val="en-GB"/>
        </w:rPr>
      </w:pPr>
      <w:r w:rsidRPr="001B3629">
        <w:rPr>
          <w:lang w:val="en-GB"/>
        </w:rPr>
        <w:t>No changes are necessary.</w:t>
      </w:r>
      <w:r w:rsidR="003B7381" w:rsidRPr="001B3629">
        <w:rPr>
          <w:lang w:val="en-GB"/>
        </w:rPr>
        <w:t xml:space="preserve"> You may add symptoms that are </w:t>
      </w:r>
      <w:r w:rsidR="00FE6E8B" w:rsidRPr="001B3629">
        <w:rPr>
          <w:lang w:val="en-GB"/>
        </w:rPr>
        <w:t>shown to be prevalent</w:t>
      </w:r>
      <w:r w:rsidR="003B7381" w:rsidRPr="001B3629">
        <w:rPr>
          <w:lang w:val="en-GB"/>
        </w:rPr>
        <w:t xml:space="preserve"> in other surveys or you find prevalent during your pre-test, but it is important to do so without compromising the indicator calculation.</w:t>
      </w:r>
      <w:r w:rsidR="00FE6E8B" w:rsidRPr="001B3629">
        <w:rPr>
          <w:lang w:val="en-GB"/>
        </w:rPr>
        <w:t xml:space="preserve"> Keep the rule of comparable concepts in mind.</w:t>
      </w:r>
    </w:p>
    <w:p w14:paraId="580E1E3E" w14:textId="77777777" w:rsidR="00231908" w:rsidRPr="001B3629" w:rsidRDefault="00231908">
      <w:pPr>
        <w:rPr>
          <w:b/>
          <w:lang w:val="en-GB"/>
        </w:rPr>
      </w:pPr>
    </w:p>
    <w:p w14:paraId="30AB1813" w14:textId="77777777" w:rsidR="00231908" w:rsidRPr="001B3629" w:rsidRDefault="0042665C">
      <w:pPr>
        <w:rPr>
          <w:b/>
          <w:lang w:val="en-GB"/>
        </w:rPr>
      </w:pPr>
      <w:r w:rsidRPr="001B3629">
        <w:rPr>
          <w:b/>
          <w:lang w:val="en-GB"/>
        </w:rPr>
        <w:t>Contraception Module</w:t>
      </w:r>
    </w:p>
    <w:p w14:paraId="2EC76BCB" w14:textId="77777777" w:rsidR="00231908" w:rsidRPr="001B3629" w:rsidRDefault="0042665C">
      <w:pPr>
        <w:spacing w:after="0" w:line="288" w:lineRule="auto"/>
        <w:rPr>
          <w:lang w:val="en-GB"/>
        </w:rPr>
      </w:pPr>
      <w:r w:rsidRPr="001B3629">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337F0AE3" w14:textId="77777777" w:rsidR="00231908" w:rsidRPr="001B3629" w:rsidRDefault="00231908">
      <w:pPr>
        <w:spacing w:after="0" w:line="288" w:lineRule="auto"/>
        <w:rPr>
          <w:lang w:val="en-GB"/>
        </w:rPr>
      </w:pPr>
    </w:p>
    <w:p w14:paraId="2BD16C86" w14:textId="348B9988" w:rsidR="00231908" w:rsidRPr="001B3629" w:rsidRDefault="0042665C">
      <w:pPr>
        <w:spacing w:after="0" w:line="288" w:lineRule="auto"/>
        <w:rPr>
          <w:lang w:val="en-GB"/>
        </w:rPr>
      </w:pPr>
      <w:r w:rsidRPr="001B3629">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Pr>
          <w:lang w:val="en-GB"/>
        </w:rPr>
        <w:t xml:space="preserve"> This solution requires that the Marriage module is placed before the contraception module (typically before the Fertility (or Fertility/Birth History) module.</w:t>
      </w:r>
    </w:p>
    <w:p w14:paraId="1C3D2427" w14:textId="77777777" w:rsidR="00231908" w:rsidRPr="001B3629" w:rsidRDefault="00231908">
      <w:pPr>
        <w:spacing w:after="0"/>
        <w:rPr>
          <w:lang w:val="en-GB"/>
        </w:rPr>
      </w:pPr>
    </w:p>
    <w:p w14:paraId="70A0ACFA" w14:textId="77777777" w:rsidR="00231908" w:rsidRPr="001B3629" w:rsidRDefault="0042665C" w:rsidP="00D814F5">
      <w:pPr>
        <w:keepNext/>
        <w:spacing w:after="0"/>
        <w:rPr>
          <w:b/>
          <w:lang w:val="en-GB"/>
        </w:rPr>
      </w:pPr>
      <w:r w:rsidRPr="001B3629">
        <w:rPr>
          <w:b/>
          <w:lang w:val="en-GB"/>
        </w:rPr>
        <w:t>CP3</w:t>
      </w:r>
    </w:p>
    <w:p w14:paraId="5F18F797" w14:textId="3445F83F" w:rsidR="00231908" w:rsidRPr="001B3629" w:rsidRDefault="00B4474A" w:rsidP="00D814F5">
      <w:pPr>
        <w:keepNext/>
        <w:ind w:left="720"/>
        <w:rPr>
          <w:lang w:val="en-GB"/>
        </w:rPr>
      </w:pPr>
      <w:r w:rsidRPr="001B3629">
        <w:rPr>
          <w:lang w:val="en-GB"/>
        </w:rPr>
        <w:t>The response</w:t>
      </w:r>
      <w:r w:rsidR="0042665C" w:rsidRPr="001B3629">
        <w:rPr>
          <w:lang w:val="en-GB"/>
        </w:rPr>
        <w:t xml:space="preserve"> category LAM (</w:t>
      </w:r>
      <w:r w:rsidR="001B3629">
        <w:rPr>
          <w:lang w:val="en-GB"/>
        </w:rPr>
        <w:t>L</w:t>
      </w:r>
      <w:r w:rsidR="0042665C" w:rsidRPr="001B3629">
        <w:rPr>
          <w:lang w:val="en-GB"/>
        </w:rPr>
        <w:t xml:space="preserve">actational </w:t>
      </w:r>
      <w:r w:rsidR="001B3629">
        <w:rPr>
          <w:lang w:val="en-GB"/>
        </w:rPr>
        <w:t>A</w:t>
      </w:r>
      <w:r w:rsidR="0042665C" w:rsidRPr="001B3629">
        <w:rPr>
          <w:lang w:val="en-GB"/>
        </w:rPr>
        <w:t xml:space="preserve">menorrhoea </w:t>
      </w:r>
      <w:r w:rsidR="001B3629">
        <w:rPr>
          <w:lang w:val="en-GB"/>
        </w:rPr>
        <w:t>M</w:t>
      </w:r>
      <w:r w:rsidR="0042665C" w:rsidRPr="001B3629">
        <w:rPr>
          <w:lang w:val="en-GB"/>
        </w:rPr>
        <w:t xml:space="preserve">ethod) should be excluded in countries where there is no specific LAM programme (which trains and supervises women), as it can be easily confused with breastfeeding. Although LAM is a breastfeeding based method, a woman is required to meet a number of criteria in order to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1B3629">
        <w:rPr>
          <w:u w:val="single"/>
          <w:lang w:val="en-GB"/>
        </w:rPr>
        <w:t>not</w:t>
      </w:r>
      <w:r w:rsidR="0042665C" w:rsidRPr="001B3629">
        <w:rPr>
          <w:lang w:val="en-GB"/>
        </w:rPr>
        <w:t xml:space="preserve"> be added as a separate contraceptive method category to the questionnaires, because it cannot be considered as a contraceptive method.</w:t>
      </w:r>
    </w:p>
    <w:p w14:paraId="5BDF56F6" w14:textId="77777777" w:rsidR="00231908" w:rsidRPr="001B3629" w:rsidRDefault="00231908">
      <w:pPr>
        <w:rPr>
          <w:lang w:val="en-GB"/>
        </w:rPr>
      </w:pPr>
    </w:p>
    <w:p w14:paraId="221805EB" w14:textId="77777777" w:rsidR="00231908" w:rsidRPr="001B3629" w:rsidRDefault="0042665C">
      <w:pPr>
        <w:rPr>
          <w:b/>
          <w:lang w:val="en-GB"/>
        </w:rPr>
      </w:pPr>
      <w:r w:rsidRPr="001B3629">
        <w:rPr>
          <w:b/>
          <w:lang w:val="en-GB"/>
        </w:rPr>
        <w:t>Unmet Need Module</w:t>
      </w:r>
    </w:p>
    <w:p w14:paraId="0EA7C717" w14:textId="4A9B7371" w:rsidR="00231908" w:rsidRPr="001B3629" w:rsidRDefault="0042665C">
      <w:pPr>
        <w:spacing w:after="0" w:line="288" w:lineRule="auto"/>
        <w:rPr>
          <w:lang w:val="en-GB"/>
        </w:rPr>
      </w:pPr>
      <w:r w:rsidRPr="001B3629">
        <w:rPr>
          <w:lang w:val="en-GB"/>
        </w:rPr>
        <w:t>No changes are necessary.</w:t>
      </w:r>
    </w:p>
    <w:p w14:paraId="558D721B" w14:textId="77777777" w:rsidR="00231908" w:rsidRPr="001B3629" w:rsidRDefault="00231908">
      <w:pPr>
        <w:rPr>
          <w:b/>
          <w:lang w:val="en-GB"/>
        </w:rPr>
      </w:pPr>
    </w:p>
    <w:p w14:paraId="2E5F4ADB" w14:textId="77777777" w:rsidR="00231908" w:rsidRPr="001B3629" w:rsidRDefault="0042665C">
      <w:pPr>
        <w:rPr>
          <w:b/>
          <w:lang w:val="en-GB"/>
        </w:rPr>
      </w:pPr>
      <w:r w:rsidRPr="001B3629">
        <w:rPr>
          <w:b/>
          <w:lang w:val="en-GB"/>
        </w:rPr>
        <w:t>Female Genital Mutilation/Cutting Module</w:t>
      </w:r>
    </w:p>
    <w:p w14:paraId="18C76D42" w14:textId="77777777" w:rsidR="00231908" w:rsidRPr="001B3629" w:rsidRDefault="0042665C">
      <w:pPr>
        <w:spacing w:after="0" w:line="288" w:lineRule="auto"/>
        <w:rPr>
          <w:lang w:val="en-GB"/>
        </w:rPr>
      </w:pPr>
      <w:r w:rsidRPr="001B3629">
        <w:rPr>
          <w:lang w:val="en-GB"/>
        </w:rPr>
        <w:t>This module should be used only in countries in which female genital mutilation/cutting is practised.</w:t>
      </w:r>
    </w:p>
    <w:p w14:paraId="35B72B35" w14:textId="114E4D1E" w:rsidR="00231908" w:rsidRPr="001B3629" w:rsidRDefault="0042665C">
      <w:pPr>
        <w:spacing w:after="0" w:line="288" w:lineRule="auto"/>
        <w:rPr>
          <w:lang w:val="en-GB"/>
        </w:rPr>
      </w:pPr>
      <w:r w:rsidRPr="001B3629">
        <w:rPr>
          <w:lang w:val="en-GB"/>
        </w:rPr>
        <w:t>If the Questionnaire for Individual Women does not include Birth History please see Appendix A for instructions on necessary adaptations. Regardless, the follo</w:t>
      </w:r>
      <w:r w:rsidR="00602123" w:rsidRPr="001B3629">
        <w:rPr>
          <w:lang w:val="en-GB"/>
        </w:rPr>
        <w:t>wing must be considered as well:</w:t>
      </w:r>
    </w:p>
    <w:p w14:paraId="3EDBCCD8" w14:textId="77777777" w:rsidR="00602123" w:rsidRPr="001B3629" w:rsidRDefault="00602123">
      <w:pPr>
        <w:spacing w:after="0" w:line="288" w:lineRule="auto"/>
        <w:rPr>
          <w:lang w:val="en-GB"/>
        </w:rPr>
      </w:pPr>
    </w:p>
    <w:p w14:paraId="03F138CA" w14:textId="2412B74E" w:rsidR="00602123" w:rsidRPr="001B3629" w:rsidRDefault="00602123">
      <w:pPr>
        <w:spacing w:after="0" w:line="288" w:lineRule="auto"/>
        <w:rPr>
          <w:b/>
          <w:lang w:val="en-GB"/>
        </w:rPr>
      </w:pPr>
      <w:r w:rsidRPr="001B3629">
        <w:rPr>
          <w:b/>
          <w:lang w:val="en-GB"/>
        </w:rPr>
        <w:t>FG1, FG3, FG7, FG8, FG15, and FG20</w:t>
      </w:r>
    </w:p>
    <w:p w14:paraId="4F016CDD" w14:textId="18419522" w:rsidR="00231908" w:rsidRPr="001B3629" w:rsidRDefault="00602123" w:rsidP="00602123">
      <w:pPr>
        <w:spacing w:after="0" w:line="288" w:lineRule="auto"/>
        <w:ind w:left="720"/>
        <w:rPr>
          <w:lang w:val="en-GB"/>
        </w:rPr>
      </w:pPr>
      <w:r w:rsidRPr="001B3629">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1B3629" w:rsidRDefault="0042665C">
      <w:pPr>
        <w:spacing w:after="0" w:line="288" w:lineRule="auto"/>
        <w:rPr>
          <w:lang w:val="en-GB"/>
        </w:rPr>
      </w:pPr>
      <w:r w:rsidRPr="001B3629">
        <w:rPr>
          <w:b/>
          <w:lang w:val="en-GB"/>
        </w:rPr>
        <w:t>FG8</w:t>
      </w:r>
    </w:p>
    <w:p w14:paraId="7959DFAB" w14:textId="77777777" w:rsidR="00231908" w:rsidRPr="001B3629" w:rsidRDefault="0042665C">
      <w:pPr>
        <w:spacing w:after="0" w:line="288" w:lineRule="auto"/>
        <w:ind w:left="720"/>
        <w:rPr>
          <w:lang w:val="en-GB"/>
        </w:rPr>
      </w:pPr>
      <w:r w:rsidRPr="001B3629">
        <w:rPr>
          <w:lang w:val="en-GB"/>
        </w:rPr>
        <w:t>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a large number of circumcisions.</w:t>
      </w:r>
    </w:p>
    <w:p w14:paraId="07E6A593" w14:textId="77777777" w:rsidR="00231908" w:rsidRPr="001B3629" w:rsidRDefault="0042665C">
      <w:pPr>
        <w:spacing w:after="0" w:line="288" w:lineRule="auto"/>
        <w:rPr>
          <w:lang w:val="en-GB"/>
        </w:rPr>
      </w:pPr>
      <w:r w:rsidRPr="001B3629">
        <w:rPr>
          <w:b/>
          <w:lang w:val="en-GB"/>
        </w:rPr>
        <w:t>FG20</w:t>
      </w:r>
    </w:p>
    <w:p w14:paraId="366AB505" w14:textId="77777777" w:rsidR="00231908" w:rsidRPr="001B3629" w:rsidRDefault="0042665C">
      <w:pPr>
        <w:spacing w:after="0" w:line="288" w:lineRule="auto"/>
        <w:ind w:left="720"/>
        <w:rPr>
          <w:lang w:val="en-GB"/>
        </w:rPr>
      </w:pPr>
      <w:r w:rsidRPr="001B3629">
        <w:rPr>
          <w:lang w:val="en-GB"/>
        </w:rPr>
        <w:t>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a large number of circumcisions. Normally, these categories should be consistent with the categories in FG8.</w:t>
      </w:r>
    </w:p>
    <w:p w14:paraId="36AF58A2" w14:textId="77777777" w:rsidR="00231908" w:rsidRPr="001B3629" w:rsidRDefault="00231908">
      <w:pPr>
        <w:rPr>
          <w:b/>
          <w:lang w:val="en-GB"/>
        </w:rPr>
      </w:pPr>
    </w:p>
    <w:p w14:paraId="7FE81431" w14:textId="77777777" w:rsidR="00231908" w:rsidRPr="001B3629" w:rsidRDefault="0042665C" w:rsidP="00A64436">
      <w:pPr>
        <w:keepNext/>
        <w:keepLines/>
        <w:rPr>
          <w:b/>
          <w:lang w:val="en-GB"/>
        </w:rPr>
      </w:pPr>
      <w:r w:rsidRPr="001B3629">
        <w:rPr>
          <w:b/>
          <w:lang w:val="en-GB"/>
        </w:rPr>
        <w:t>Attitudes toward Domestic Violence Module</w:t>
      </w:r>
    </w:p>
    <w:p w14:paraId="055B97BC" w14:textId="77777777" w:rsidR="00231908" w:rsidRDefault="0042665C" w:rsidP="00A64436">
      <w:pPr>
        <w:keepNext/>
        <w:keepLines/>
        <w:spacing w:after="0" w:line="288" w:lineRule="auto"/>
        <w:rPr>
          <w:lang w:val="en-GB"/>
        </w:rPr>
      </w:pPr>
      <w:r w:rsidRPr="001B3629">
        <w:rPr>
          <w:lang w:val="en-GB"/>
        </w:rPr>
        <w:t>This module is only composed of one question.</w:t>
      </w:r>
    </w:p>
    <w:p w14:paraId="2880118B" w14:textId="77777777" w:rsidR="006B3E52" w:rsidRPr="001B3629" w:rsidRDefault="006B3E52" w:rsidP="00A64436">
      <w:pPr>
        <w:keepNext/>
        <w:keepLines/>
        <w:spacing w:after="0" w:line="288" w:lineRule="auto"/>
        <w:rPr>
          <w:lang w:val="en-GB"/>
        </w:rPr>
      </w:pPr>
    </w:p>
    <w:p w14:paraId="775603CC" w14:textId="77777777" w:rsidR="0019383D" w:rsidRPr="0019383D" w:rsidRDefault="0019383D" w:rsidP="00A64436">
      <w:pPr>
        <w:keepNext/>
        <w:keepLines/>
        <w:spacing w:after="0" w:line="288" w:lineRule="auto"/>
        <w:rPr>
          <w:lang w:val="en-GB"/>
        </w:rPr>
      </w:pPr>
      <w:r w:rsidRPr="0019383D">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39DC92C2" w14:textId="77777777" w:rsidR="0019383D" w:rsidRPr="0019383D" w:rsidRDefault="0019383D" w:rsidP="0019383D">
      <w:pPr>
        <w:spacing w:after="0" w:line="288" w:lineRule="auto"/>
        <w:rPr>
          <w:lang w:val="en-GB"/>
        </w:rPr>
      </w:pPr>
    </w:p>
    <w:p w14:paraId="5DF6FACF" w14:textId="33151F59" w:rsidR="0019383D" w:rsidRPr="0019383D" w:rsidRDefault="0019383D" w:rsidP="0019383D">
      <w:pPr>
        <w:spacing w:after="0" w:line="288" w:lineRule="auto"/>
        <w:rPr>
          <w:lang w:val="en-GB"/>
        </w:rPr>
      </w:pPr>
      <w:r w:rsidRPr="0019383D">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6700CB56" w14:textId="77777777" w:rsidR="0019383D" w:rsidRPr="0019383D" w:rsidRDefault="0019383D" w:rsidP="0019383D">
      <w:pPr>
        <w:spacing w:after="0" w:line="288" w:lineRule="auto"/>
        <w:rPr>
          <w:lang w:val="en-GB"/>
        </w:rPr>
      </w:pPr>
    </w:p>
    <w:p w14:paraId="25D8CB8F" w14:textId="248590EA" w:rsidR="00231908" w:rsidRDefault="0019383D" w:rsidP="0019383D">
      <w:pPr>
        <w:spacing w:after="0" w:line="288" w:lineRule="auto"/>
        <w:rPr>
          <w:lang w:val="en-GB"/>
        </w:rPr>
      </w:pPr>
      <w:r w:rsidRPr="0019383D">
        <w:rPr>
          <w:lang w:val="en-GB"/>
        </w:rPr>
        <w:t>Although the question refers specifically to ‘husband’, this could be customised to read ‘husband/partner’ if non-marital unions are common in the country.</w:t>
      </w:r>
    </w:p>
    <w:p w14:paraId="67B78B88" w14:textId="77777777" w:rsidR="00B20D02" w:rsidRDefault="00B20D02">
      <w:pPr>
        <w:rPr>
          <w:b/>
          <w:lang w:val="en-GB"/>
        </w:rPr>
      </w:pPr>
    </w:p>
    <w:p w14:paraId="443A07D8" w14:textId="77777777" w:rsidR="00231908" w:rsidRPr="001B3629" w:rsidRDefault="0042665C">
      <w:pPr>
        <w:rPr>
          <w:b/>
          <w:lang w:val="en-GB"/>
        </w:rPr>
      </w:pPr>
      <w:r w:rsidRPr="001B3629">
        <w:rPr>
          <w:b/>
          <w:lang w:val="en-GB"/>
        </w:rPr>
        <w:t>Marriage/Union Module</w:t>
      </w:r>
    </w:p>
    <w:p w14:paraId="014BBEE4" w14:textId="28EF911F" w:rsidR="00231908" w:rsidRDefault="0042665C">
      <w:pPr>
        <w:spacing w:after="0" w:line="288" w:lineRule="auto"/>
        <w:rPr>
          <w:lang w:val="en-GB"/>
        </w:rPr>
      </w:pPr>
      <w:r w:rsidRPr="001B3629">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1B3629">
        <w:rPr>
          <w:lang w:val="en-GB"/>
        </w:rPr>
        <w:t xml:space="preserve"> </w:t>
      </w:r>
      <w:r w:rsidRPr="001B3629">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099F20DD" w14:textId="188E6AAE" w:rsidR="00972688" w:rsidRDefault="00972688">
      <w:pPr>
        <w:spacing w:after="0" w:line="288" w:lineRule="auto"/>
        <w:rPr>
          <w:lang w:val="en-GB"/>
        </w:rPr>
      </w:pPr>
    </w:p>
    <w:p w14:paraId="2A9F58DF" w14:textId="1D70763C" w:rsidR="00972688" w:rsidRPr="001B3629" w:rsidRDefault="00972688">
      <w:pPr>
        <w:spacing w:after="0" w:line="288" w:lineRule="auto"/>
        <w:rPr>
          <w:lang w:val="en-GB"/>
        </w:rPr>
      </w:pPr>
      <w:r>
        <w:rPr>
          <w:lang w:val="en-GB"/>
        </w:rPr>
        <w:t>In other settings, questions relating to reproductive health and experiences may not be appropriate to ask women who have never been married. In such circumstances, the Marriage/Union Module should be placed earlier in the questionnaire, before the Fertility (or Fertility/Birth History) Module.</w:t>
      </w:r>
    </w:p>
    <w:p w14:paraId="51E6E700" w14:textId="77777777" w:rsidR="00231908" w:rsidRPr="001B3629" w:rsidRDefault="00231908">
      <w:pPr>
        <w:spacing w:after="0" w:line="288" w:lineRule="auto"/>
        <w:rPr>
          <w:b/>
          <w:lang w:val="en-GB"/>
        </w:rPr>
      </w:pPr>
    </w:p>
    <w:p w14:paraId="2238D15B" w14:textId="77777777" w:rsidR="00231908" w:rsidRPr="001B3629" w:rsidRDefault="0042665C">
      <w:pPr>
        <w:spacing w:after="0" w:line="288" w:lineRule="auto"/>
        <w:rPr>
          <w:lang w:val="en-GB"/>
        </w:rPr>
      </w:pPr>
      <w:r w:rsidRPr="001B3629">
        <w:rPr>
          <w:b/>
          <w:lang w:val="en-GB"/>
        </w:rPr>
        <w:t>MA3</w:t>
      </w:r>
      <w:r w:rsidRPr="001B3629">
        <w:rPr>
          <w:lang w:val="en-GB"/>
        </w:rPr>
        <w:t>-</w:t>
      </w:r>
      <w:r w:rsidRPr="001B3629">
        <w:rPr>
          <w:b/>
          <w:lang w:val="en-GB"/>
        </w:rPr>
        <w:t>MA4</w:t>
      </w:r>
    </w:p>
    <w:p w14:paraId="78C453A4" w14:textId="77777777" w:rsidR="00231908" w:rsidRPr="001B3629" w:rsidRDefault="0042665C">
      <w:pPr>
        <w:spacing w:after="0" w:line="288" w:lineRule="auto"/>
        <w:ind w:left="720"/>
        <w:rPr>
          <w:lang w:val="en-GB"/>
        </w:rPr>
      </w:pPr>
      <w:r w:rsidRPr="001B3629">
        <w:rPr>
          <w:lang w:val="en-GB"/>
        </w:rPr>
        <w:t xml:space="preserve">In countries where polygyny is not practised or is uncommon, the following two questions (MA3 and MA4) </w:t>
      </w:r>
      <w:r w:rsidRPr="001B3629">
        <w:rPr>
          <w:u w:val="single"/>
          <w:lang w:val="en-GB"/>
        </w:rPr>
        <w:t>must be removed</w:t>
      </w:r>
      <w:r w:rsidRPr="001B3629">
        <w:rPr>
          <w:lang w:val="en-GB"/>
        </w:rPr>
        <w:t xml:space="preserve"> and all answers to MA2 should skip to MA7:</w:t>
      </w:r>
    </w:p>
    <w:p w14:paraId="1EC9B4A3" w14:textId="77777777" w:rsidR="00231908" w:rsidRPr="001B3629" w:rsidRDefault="0042665C">
      <w:pPr>
        <w:spacing w:after="0" w:line="288" w:lineRule="auto"/>
        <w:ind w:left="720"/>
        <w:rPr>
          <w:lang w:val="en-GB"/>
        </w:rPr>
      </w:pPr>
      <w:r w:rsidRPr="001B3629">
        <w:rPr>
          <w:lang w:val="en-GB"/>
        </w:rPr>
        <w:t>Change the following in MA2:</w:t>
      </w:r>
    </w:p>
    <w:p w14:paraId="3B23A702" w14:textId="77777777" w:rsidR="00231908" w:rsidRPr="001B3629" w:rsidRDefault="0042665C">
      <w:pPr>
        <w:pStyle w:val="ListParagraph"/>
        <w:numPr>
          <w:ilvl w:val="0"/>
          <w:numId w:val="12"/>
        </w:numPr>
        <w:spacing w:after="0" w:line="288" w:lineRule="auto"/>
        <w:ind w:left="1080"/>
        <w:rPr>
          <w:lang w:val="en-GB"/>
        </w:rPr>
      </w:pPr>
      <w:r w:rsidRPr="001B3629">
        <w:rPr>
          <w:lang w:val="en-GB"/>
        </w:rPr>
        <w:t>If husband/partner’s age is given, add a skip to MA7;</w:t>
      </w:r>
    </w:p>
    <w:p w14:paraId="61CAD0BD" w14:textId="77777777" w:rsidR="00231908" w:rsidRPr="001B3629" w:rsidRDefault="0042665C">
      <w:pPr>
        <w:pStyle w:val="ListParagraph"/>
        <w:numPr>
          <w:ilvl w:val="0"/>
          <w:numId w:val="12"/>
        </w:numPr>
        <w:spacing w:after="0" w:line="288" w:lineRule="auto"/>
        <w:ind w:left="1080"/>
        <w:rPr>
          <w:lang w:val="en-GB"/>
        </w:rPr>
      </w:pPr>
      <w:r w:rsidRPr="001B3629">
        <w:rPr>
          <w:lang w:val="en-GB"/>
        </w:rPr>
        <w:t>If husband/partner’s age is not known (‘DK’), add a skip to MA7.</w:t>
      </w:r>
    </w:p>
    <w:p w14:paraId="3CB6DAC5" w14:textId="640770C2" w:rsidR="00231908" w:rsidRPr="001B3629" w:rsidRDefault="0042665C">
      <w:pPr>
        <w:spacing w:after="0" w:line="288" w:lineRule="auto"/>
        <w:ind w:left="720"/>
        <w:rPr>
          <w:lang w:val="en-GB"/>
        </w:rPr>
      </w:pPr>
      <w:r w:rsidRPr="001B3629">
        <w:rPr>
          <w:lang w:val="en-GB"/>
        </w:rPr>
        <w:t xml:space="preserve">After removing MA3 and MA4, </w:t>
      </w:r>
      <w:r w:rsidRPr="001B3629">
        <w:rPr>
          <w:u w:val="single"/>
          <w:lang w:val="en-GB"/>
        </w:rPr>
        <w:t>do not</w:t>
      </w:r>
      <w:r w:rsidRPr="001B3629">
        <w:rPr>
          <w:lang w:val="en-GB"/>
        </w:rPr>
        <w:t xml:space="preserve"> renumber the remaining questions as this might easily lead to incorrect skips or problems in the questionnaire and </w:t>
      </w:r>
      <w:r w:rsidR="007E5AD0" w:rsidRPr="001B3629">
        <w:rPr>
          <w:lang w:val="en-GB"/>
        </w:rPr>
        <w:t>unnecessary changes to the data processing tools</w:t>
      </w:r>
      <w:r w:rsidRPr="001B3629">
        <w:rPr>
          <w:lang w:val="en-GB"/>
        </w:rPr>
        <w:t>.</w:t>
      </w:r>
    </w:p>
    <w:p w14:paraId="4DF397EC" w14:textId="77777777" w:rsidR="00231908" w:rsidRPr="001B3629" w:rsidRDefault="0042665C" w:rsidP="00A64436">
      <w:pPr>
        <w:keepNext/>
        <w:keepLines/>
        <w:spacing w:after="0" w:line="288" w:lineRule="auto"/>
        <w:rPr>
          <w:lang w:val="en-GB"/>
        </w:rPr>
      </w:pPr>
      <w:r w:rsidRPr="001B3629">
        <w:rPr>
          <w:b/>
          <w:lang w:val="en-GB"/>
        </w:rPr>
        <w:t>MA6</w:t>
      </w:r>
    </w:p>
    <w:p w14:paraId="15182934" w14:textId="59A84A77" w:rsidR="00231908" w:rsidRPr="001B3629" w:rsidRDefault="001B3629" w:rsidP="00A64436">
      <w:pPr>
        <w:keepNext/>
        <w:keepLines/>
        <w:spacing w:after="0" w:line="288" w:lineRule="auto"/>
        <w:ind w:left="720"/>
        <w:rPr>
          <w:lang w:val="en-GB"/>
        </w:rPr>
      </w:pPr>
      <w:r w:rsidRPr="001B3629">
        <w:rPr>
          <w:lang w:val="en-GB"/>
        </w:rPr>
        <w:t>Customis</w:t>
      </w:r>
      <w:r w:rsidR="0042665C" w:rsidRPr="001B3629">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77777777" w:rsidR="00231908" w:rsidRPr="001B3629" w:rsidRDefault="00231908">
      <w:pPr>
        <w:rPr>
          <w:b/>
          <w:lang w:val="en-GB"/>
        </w:rPr>
      </w:pPr>
    </w:p>
    <w:p w14:paraId="7D2F9445" w14:textId="77777777" w:rsidR="00231908" w:rsidRPr="001B3629" w:rsidRDefault="0042665C">
      <w:pPr>
        <w:rPr>
          <w:b/>
          <w:lang w:val="en-GB"/>
        </w:rPr>
      </w:pPr>
      <w:r w:rsidRPr="001B3629">
        <w:rPr>
          <w:b/>
          <w:lang w:val="en-GB"/>
        </w:rPr>
        <w:t>Sexual Behaviour Module</w:t>
      </w:r>
    </w:p>
    <w:p w14:paraId="25580DB5" w14:textId="77777777" w:rsidR="00231908" w:rsidRPr="001B3629" w:rsidRDefault="0042665C">
      <w:pPr>
        <w:spacing w:after="0" w:line="288" w:lineRule="auto"/>
        <w:rPr>
          <w:lang w:val="en-GB"/>
        </w:rPr>
      </w:pPr>
      <w:r w:rsidRPr="001B3629">
        <w:rPr>
          <w:lang w:val="en-GB"/>
        </w:rPr>
        <w:t xml:space="preserve">This module should be included in countries where HIV/AIDS is a potential concern. It is intended to measure behaviours among women that puts them at increased risk of the human immunodeficiency virus (HIV) infection. </w:t>
      </w:r>
    </w:p>
    <w:p w14:paraId="3E12AF4C" w14:textId="77777777" w:rsidR="00231908" w:rsidRPr="001B3629" w:rsidRDefault="0042665C">
      <w:pPr>
        <w:spacing w:after="0" w:line="288" w:lineRule="auto"/>
        <w:rPr>
          <w:lang w:val="en-GB"/>
        </w:rPr>
      </w:pPr>
      <w:r w:rsidRPr="001B3629">
        <w:rPr>
          <w:lang w:val="en-GB"/>
        </w:rPr>
        <w:t>The placement of this module is important. It should be asked right after Marriage/Union module to ensure that rapport is built, but before HIV/AIDS module to avoid biasing responses.</w:t>
      </w:r>
    </w:p>
    <w:p w14:paraId="6DDBC894" w14:textId="4608C409" w:rsidR="00231908" w:rsidRPr="001B3629" w:rsidRDefault="0042665C">
      <w:pPr>
        <w:spacing w:after="0" w:line="288" w:lineRule="auto"/>
        <w:rPr>
          <w:lang w:val="en-GB"/>
        </w:rPr>
      </w:pPr>
      <w:r w:rsidRPr="001B3629">
        <w:rPr>
          <w:lang w:val="en-GB"/>
        </w:rPr>
        <w:t>Most of the indicators derived from this module are dependent on each other; care should be taken not to delete questions that contribute to the calculation of related indicators</w:t>
      </w:r>
      <w:r w:rsidR="00476A8C" w:rsidRPr="001B3629">
        <w:rPr>
          <w:lang w:val="en-GB"/>
        </w:rPr>
        <w:t>.</w:t>
      </w:r>
    </w:p>
    <w:p w14:paraId="23AACB08" w14:textId="77777777" w:rsidR="00231908" w:rsidRPr="001B3629" w:rsidRDefault="00231908">
      <w:pPr>
        <w:rPr>
          <w:b/>
          <w:lang w:val="en-GB"/>
        </w:rPr>
      </w:pPr>
    </w:p>
    <w:p w14:paraId="6A3BAFB8" w14:textId="77777777" w:rsidR="00231908" w:rsidRPr="001B3629" w:rsidRDefault="0042665C">
      <w:pPr>
        <w:rPr>
          <w:b/>
          <w:lang w:val="en-GB"/>
        </w:rPr>
      </w:pPr>
      <w:r w:rsidRPr="001B3629">
        <w:rPr>
          <w:b/>
          <w:lang w:val="en-GB"/>
        </w:rPr>
        <w:t>HIV/AIDS Module</w:t>
      </w:r>
    </w:p>
    <w:p w14:paraId="0ED1206E" w14:textId="4A38F32E" w:rsidR="00231908" w:rsidRDefault="0042665C">
      <w:pPr>
        <w:spacing w:after="0" w:line="288" w:lineRule="auto"/>
        <w:rPr>
          <w:lang w:val="en-GB"/>
        </w:rPr>
      </w:pPr>
      <w:r w:rsidRPr="001B3629">
        <w:rPr>
          <w:lang w:val="en-GB"/>
        </w:rPr>
        <w:t>Throughout this module the term “AIDS virus” is used although, technically speaking, AIDS is the disease caused by HIV.</w:t>
      </w:r>
      <w:r w:rsidR="00656DDE" w:rsidRPr="001B3629">
        <w:rPr>
          <w:lang w:val="en-GB"/>
        </w:rPr>
        <w:t xml:space="preserve"> </w:t>
      </w:r>
      <w:r w:rsidRPr="001B3629">
        <w:rPr>
          <w:lang w:val="en-GB"/>
        </w:rPr>
        <w:t>However, among the public, the term AIDS is known more widely compared to HIV and the distinction between AIDS and HIV may not be very clear.</w:t>
      </w:r>
      <w:r w:rsidR="00656DDE" w:rsidRPr="001B3629">
        <w:rPr>
          <w:lang w:val="en-GB"/>
        </w:rPr>
        <w:t xml:space="preserve"> </w:t>
      </w:r>
      <w:r w:rsidRPr="001B3629">
        <w:rPr>
          <w:lang w:val="en-GB"/>
        </w:rPr>
        <w:t>In order to avoid “Don’t know” responses to the question, this module uses the term AIDS virus. During the training, this should be emphasized and interviewers should know that the objective is to refer to the virus, not the illness.</w:t>
      </w:r>
    </w:p>
    <w:p w14:paraId="05D605EE" w14:textId="77777777" w:rsidR="00972688" w:rsidRPr="001B3629" w:rsidRDefault="00972688">
      <w:pPr>
        <w:spacing w:after="0" w:line="288" w:lineRule="auto"/>
        <w:rPr>
          <w:lang w:val="en-GB"/>
        </w:rPr>
      </w:pPr>
    </w:p>
    <w:p w14:paraId="07D5D5BC" w14:textId="77777777" w:rsidR="00231908" w:rsidRPr="001B3629" w:rsidRDefault="0042665C">
      <w:pPr>
        <w:spacing w:after="0" w:line="288" w:lineRule="auto"/>
        <w:rPr>
          <w:lang w:val="en-GB"/>
        </w:rPr>
      </w:pPr>
      <w:r w:rsidRPr="001B3629">
        <w:rPr>
          <w:lang w:val="en-GB"/>
        </w:rPr>
        <w:t>Most of the indicators derived from this module are dependent on each other; care should be taken not to delete questions that contribute to the calculation of related indicators.</w:t>
      </w:r>
    </w:p>
    <w:p w14:paraId="087CA960" w14:textId="77777777" w:rsidR="00972688" w:rsidRDefault="00972688">
      <w:pPr>
        <w:spacing w:after="0" w:line="288" w:lineRule="auto"/>
        <w:rPr>
          <w:lang w:val="en-GB"/>
        </w:rPr>
      </w:pPr>
    </w:p>
    <w:p w14:paraId="1CBEDB3E" w14:textId="44DA5F09" w:rsidR="007E5AD0" w:rsidRPr="001B3629" w:rsidRDefault="0042665C">
      <w:pPr>
        <w:spacing w:after="0" w:line="288" w:lineRule="auto"/>
        <w:rPr>
          <w:lang w:val="en-GB"/>
        </w:rPr>
      </w:pPr>
      <w:r w:rsidRPr="001B3629">
        <w:rPr>
          <w:lang w:val="en-GB"/>
        </w:rPr>
        <w:t xml:space="preserve">The questions </w:t>
      </w:r>
      <w:r w:rsidRPr="001B3629">
        <w:rPr>
          <w:u w:val="single"/>
          <w:lang w:val="en-GB"/>
        </w:rPr>
        <w:t>HA3</w:t>
      </w:r>
      <w:r w:rsidRPr="001B3629">
        <w:rPr>
          <w:lang w:val="en-GB"/>
        </w:rPr>
        <w:t xml:space="preserve">, </w:t>
      </w:r>
      <w:r w:rsidRPr="001B3629">
        <w:rPr>
          <w:u w:val="single"/>
          <w:lang w:val="en-GB"/>
        </w:rPr>
        <w:t>HA5</w:t>
      </w:r>
      <w:r w:rsidRPr="001B3629">
        <w:rPr>
          <w:lang w:val="en-GB"/>
        </w:rPr>
        <w:t xml:space="preserve"> and </w:t>
      </w:r>
      <w:r w:rsidRPr="001B3629">
        <w:rPr>
          <w:u w:val="single"/>
          <w:lang w:val="en-GB"/>
        </w:rPr>
        <w:t>HA6</w:t>
      </w:r>
      <w:r w:rsidRPr="001B3629">
        <w:rPr>
          <w:lang w:val="en-GB"/>
        </w:rPr>
        <w:t xml:space="preserve"> ask about local misconceptions and may be replaced by the most common misconceptions in your country. Examples include: “Can a person get HIV by hugging or shaking hands with a person who is infected?” </w:t>
      </w:r>
      <w:r w:rsidR="001B3629">
        <w:rPr>
          <w:lang w:val="en-GB"/>
        </w:rPr>
        <w:t>a</w:t>
      </w:r>
      <w:r w:rsidRPr="001B3629">
        <w:rPr>
          <w:lang w:val="en-GB"/>
        </w:rPr>
        <w:t>nd “Can a person get HIV by kissing someone who is infected?”</w:t>
      </w:r>
      <w:r w:rsidR="001B3629">
        <w:rPr>
          <w:lang w:val="en-GB"/>
        </w:rPr>
        <w:t>.</w:t>
      </w:r>
    </w:p>
    <w:p w14:paraId="511FFF44" w14:textId="77777777" w:rsidR="007F1339" w:rsidRPr="001B3629" w:rsidRDefault="007F1339">
      <w:pPr>
        <w:spacing w:after="0" w:line="288" w:lineRule="auto"/>
        <w:rPr>
          <w:lang w:val="en-GB"/>
        </w:rPr>
      </w:pPr>
    </w:p>
    <w:p w14:paraId="3175427F" w14:textId="4492D8AF" w:rsidR="00231908" w:rsidRPr="001B3629" w:rsidRDefault="00AE29D2">
      <w:pPr>
        <w:spacing w:after="0" w:line="288" w:lineRule="auto"/>
        <w:rPr>
          <w:lang w:val="en-GB"/>
        </w:rPr>
      </w:pPr>
      <w:r w:rsidRPr="001B3629">
        <w:rPr>
          <w:lang w:val="en-GB"/>
        </w:rPr>
        <w:t>It is important that any additions</w:t>
      </w:r>
      <w:r w:rsidR="007E5AD0" w:rsidRPr="001B3629">
        <w:rPr>
          <w:lang w:val="en-GB"/>
        </w:rPr>
        <w:t xml:space="preserve"> </w:t>
      </w:r>
      <w:r w:rsidR="00CD2E9C">
        <w:rPr>
          <w:lang w:val="en-GB"/>
        </w:rPr>
        <w:t>or</w:t>
      </w:r>
      <w:r w:rsidR="00972688">
        <w:rPr>
          <w:lang w:val="en-GB"/>
        </w:rPr>
        <w:t xml:space="preserve"> deletions </w:t>
      </w:r>
      <w:r w:rsidR="007E5AD0" w:rsidRPr="001B3629">
        <w:rPr>
          <w:lang w:val="en-GB"/>
        </w:rPr>
        <w:t>are based on evidence</w:t>
      </w:r>
      <w:r w:rsidR="00972688">
        <w:rPr>
          <w:lang w:val="en-GB"/>
        </w:rPr>
        <w:t>. This could be results from previous surveys or research</w:t>
      </w:r>
      <w:r w:rsidRPr="001B3629">
        <w:rPr>
          <w:lang w:val="en-GB"/>
        </w:rPr>
        <w:t xml:space="preserve">. </w:t>
      </w:r>
      <w:r w:rsidR="00972688">
        <w:rPr>
          <w:lang w:val="en-GB"/>
        </w:rPr>
        <w:t xml:space="preserve">It is encouraged to add rather than delete as the indicator may suffer </w:t>
      </w:r>
      <w:r w:rsidR="00CD2E9C">
        <w:rPr>
          <w:lang w:val="en-GB"/>
        </w:rPr>
        <w:t>as opposed to expanding the evidence for future surveys</w:t>
      </w:r>
      <w:r w:rsidR="00972688">
        <w:rPr>
          <w:lang w:val="en-GB"/>
        </w:rPr>
        <w:t xml:space="preserve">. </w:t>
      </w:r>
      <w:r w:rsidRPr="001B3629">
        <w:rPr>
          <w:lang w:val="en-GB"/>
        </w:rPr>
        <w:t>Also, a</w:t>
      </w:r>
      <w:r w:rsidR="007E5AD0" w:rsidRPr="001B3629">
        <w:rPr>
          <w:lang w:val="en-GB"/>
        </w:rPr>
        <w:t>ny new questions, either replacing or in addition to the existing, must receive a new question number. For instance, if inserting an additional question between HA3 and HA4, the new question should be named HA3A.</w:t>
      </w:r>
    </w:p>
    <w:p w14:paraId="7A84DAA0" w14:textId="77777777" w:rsidR="00231908" w:rsidRPr="001B3629" w:rsidRDefault="00231908">
      <w:pPr>
        <w:spacing w:after="0" w:line="288" w:lineRule="auto"/>
        <w:rPr>
          <w:b/>
          <w:lang w:val="en-GB"/>
        </w:rPr>
      </w:pPr>
    </w:p>
    <w:p w14:paraId="55C419D2" w14:textId="77777777" w:rsidR="00231908" w:rsidRPr="001B3629" w:rsidRDefault="0042665C">
      <w:pPr>
        <w:spacing w:after="0" w:line="288" w:lineRule="auto"/>
        <w:rPr>
          <w:lang w:val="en-GB"/>
        </w:rPr>
      </w:pPr>
      <w:r w:rsidRPr="001B3629">
        <w:rPr>
          <w:b/>
          <w:lang w:val="en-GB"/>
        </w:rPr>
        <w:t>HA3</w:t>
      </w:r>
    </w:p>
    <w:p w14:paraId="5F1F6421" w14:textId="520ECC42" w:rsidR="00231908" w:rsidRPr="001B3629" w:rsidRDefault="0042665C">
      <w:pPr>
        <w:spacing w:after="0" w:line="288" w:lineRule="auto"/>
        <w:ind w:left="720"/>
        <w:rPr>
          <w:lang w:val="en-GB"/>
        </w:rPr>
      </w:pPr>
      <w:r w:rsidRPr="001B3629">
        <w:rPr>
          <w:lang w:val="en-GB"/>
        </w:rPr>
        <w:t xml:space="preserve">Adapt the terms ‘witchcraft’ and ‘supernatural means’ in this question to those used locally. As stated above, you may even </w:t>
      </w:r>
      <w:r w:rsidR="007E5AD0" w:rsidRPr="001B3629">
        <w:rPr>
          <w:lang w:val="en-GB"/>
        </w:rPr>
        <w:t>remove</w:t>
      </w:r>
      <w:r w:rsidRPr="001B3629">
        <w:rPr>
          <w:lang w:val="en-GB"/>
        </w:rPr>
        <w:t xml:space="preserve"> this question </w:t>
      </w:r>
      <w:r w:rsidR="007E5AD0" w:rsidRPr="001B3629">
        <w:rPr>
          <w:lang w:val="en-GB"/>
        </w:rPr>
        <w:t xml:space="preserve">and/or add </w:t>
      </w:r>
      <w:r w:rsidRPr="001B3629">
        <w:rPr>
          <w:lang w:val="en-GB"/>
        </w:rPr>
        <w:t>one referring to another local misconception, if the misconception about witchcraft is not common in your country.</w:t>
      </w:r>
    </w:p>
    <w:p w14:paraId="525133D5" w14:textId="77777777" w:rsidR="00231908" w:rsidRPr="001B3629" w:rsidRDefault="00231908">
      <w:pPr>
        <w:rPr>
          <w:b/>
          <w:lang w:val="en-GB"/>
        </w:rPr>
      </w:pPr>
    </w:p>
    <w:p w14:paraId="103E5729" w14:textId="77777777" w:rsidR="00231908" w:rsidRPr="001B3629" w:rsidRDefault="0042665C">
      <w:pPr>
        <w:rPr>
          <w:b/>
          <w:lang w:val="en-GB"/>
        </w:rPr>
      </w:pPr>
      <w:r w:rsidRPr="001B3629">
        <w:rPr>
          <w:b/>
          <w:lang w:val="en-GB"/>
        </w:rPr>
        <w:t>Maternal Mortality Module</w:t>
      </w:r>
    </w:p>
    <w:p w14:paraId="42A27F22" w14:textId="77777777" w:rsidR="00231908" w:rsidRPr="001B3629" w:rsidRDefault="0042665C">
      <w:pPr>
        <w:spacing w:after="0" w:line="288" w:lineRule="auto"/>
        <w:rPr>
          <w:lang w:val="en-GB"/>
        </w:rPr>
      </w:pPr>
      <w:r w:rsidRPr="001B3629">
        <w:rPr>
          <w:lang w:val="en-GB"/>
        </w:rPr>
        <w:t>No changes are necessary.</w:t>
      </w:r>
    </w:p>
    <w:p w14:paraId="6EF420E0" w14:textId="77777777" w:rsidR="00231908" w:rsidRPr="001B3629" w:rsidRDefault="00231908">
      <w:pPr>
        <w:rPr>
          <w:b/>
          <w:lang w:val="en-GB"/>
        </w:rPr>
      </w:pPr>
    </w:p>
    <w:p w14:paraId="269E364D" w14:textId="77777777" w:rsidR="00231908" w:rsidRPr="001B3629" w:rsidRDefault="0042665C">
      <w:pPr>
        <w:rPr>
          <w:b/>
          <w:lang w:val="en-GB"/>
        </w:rPr>
      </w:pPr>
      <w:r w:rsidRPr="001B3629">
        <w:rPr>
          <w:b/>
          <w:lang w:val="en-GB"/>
        </w:rPr>
        <w:t>Tobacco and Alcohol Use Module</w:t>
      </w:r>
    </w:p>
    <w:p w14:paraId="1E95E471" w14:textId="77777777" w:rsidR="00231908" w:rsidRPr="001B3629" w:rsidRDefault="0042665C">
      <w:pPr>
        <w:spacing w:after="0" w:line="288" w:lineRule="auto"/>
        <w:rPr>
          <w:lang w:val="en-GB"/>
        </w:rPr>
      </w:pPr>
      <w:r w:rsidRPr="001B3629">
        <w:rPr>
          <w:b/>
          <w:lang w:val="en-GB"/>
        </w:rPr>
        <w:t>TA5</w:t>
      </w:r>
    </w:p>
    <w:p w14:paraId="77698CED" w14:textId="5C7796C5" w:rsidR="00231908" w:rsidRPr="001B3629" w:rsidRDefault="0042665C">
      <w:pPr>
        <w:spacing w:after="0" w:line="288" w:lineRule="auto"/>
        <w:ind w:left="720"/>
        <w:rPr>
          <w:lang w:val="en-GB"/>
        </w:rPr>
      </w:pPr>
      <w:r w:rsidRPr="001B3629">
        <w:rPr>
          <w:lang w:val="en-GB"/>
        </w:rPr>
        <w:t xml:space="preserve">Smoked tobacco products mentioned in question TA6 and TA8 should be </w:t>
      </w:r>
      <w:r w:rsidR="001B3629" w:rsidRPr="001B3629">
        <w:rPr>
          <w:lang w:val="en-GB"/>
        </w:rPr>
        <w:t>customis</w:t>
      </w:r>
      <w:r w:rsidRPr="001B3629">
        <w:rPr>
          <w:lang w:val="en-GB"/>
        </w:rPr>
        <w:t xml:space="preserve">ed locally, to </w:t>
      </w:r>
      <w:r w:rsidR="00AE29D2" w:rsidRPr="001B3629">
        <w:rPr>
          <w:lang w:val="en-GB"/>
        </w:rPr>
        <w:t xml:space="preserve">only </w:t>
      </w:r>
      <w:r w:rsidRPr="001B3629">
        <w:rPr>
          <w:lang w:val="en-GB"/>
        </w:rPr>
        <w:t>include those smoked tobacco products commonly used in the country.</w:t>
      </w:r>
    </w:p>
    <w:p w14:paraId="2750640C" w14:textId="77777777" w:rsidR="00231908" w:rsidRPr="001B3629" w:rsidRDefault="0042665C">
      <w:pPr>
        <w:spacing w:after="0" w:line="288" w:lineRule="auto"/>
        <w:rPr>
          <w:lang w:val="en-GB"/>
        </w:rPr>
      </w:pPr>
      <w:r w:rsidRPr="001B3629">
        <w:rPr>
          <w:b/>
          <w:lang w:val="en-GB"/>
        </w:rPr>
        <w:t>TA9</w:t>
      </w:r>
    </w:p>
    <w:p w14:paraId="521AF541" w14:textId="14BBA83C" w:rsidR="00231908" w:rsidRPr="001B3629" w:rsidRDefault="0042665C">
      <w:pPr>
        <w:spacing w:after="0" w:line="288" w:lineRule="auto"/>
        <w:ind w:left="720"/>
        <w:rPr>
          <w:lang w:val="en-GB"/>
        </w:rPr>
      </w:pPr>
      <w:r w:rsidRPr="001B3629">
        <w:rPr>
          <w:lang w:val="en-GB"/>
        </w:rPr>
        <w:t xml:space="preserve">Smokeless tobacco products mentioned in TA10 and TA12 should be </w:t>
      </w:r>
      <w:r w:rsidR="001B3629" w:rsidRPr="001B3629">
        <w:rPr>
          <w:lang w:val="en-GB"/>
        </w:rPr>
        <w:t>customis</w:t>
      </w:r>
      <w:r w:rsidRPr="001B3629">
        <w:rPr>
          <w:lang w:val="en-GB"/>
        </w:rPr>
        <w:t xml:space="preserve">ed locally, to </w:t>
      </w:r>
      <w:r w:rsidR="00AE29D2" w:rsidRPr="001B3629">
        <w:rPr>
          <w:lang w:val="en-GB"/>
        </w:rPr>
        <w:t xml:space="preserve">only </w:t>
      </w:r>
      <w:r w:rsidRPr="001B3629">
        <w:rPr>
          <w:lang w:val="en-GB"/>
        </w:rPr>
        <w:t>include those smokeless tobacco products commonly used in the country.</w:t>
      </w:r>
    </w:p>
    <w:p w14:paraId="6F3F90BB" w14:textId="77777777" w:rsidR="00231908" w:rsidRPr="001B3629" w:rsidRDefault="0042665C">
      <w:pPr>
        <w:spacing w:after="0" w:line="288" w:lineRule="auto"/>
        <w:rPr>
          <w:lang w:val="en-GB"/>
        </w:rPr>
      </w:pPr>
      <w:r w:rsidRPr="001B3629">
        <w:rPr>
          <w:b/>
          <w:lang w:val="en-GB"/>
        </w:rPr>
        <w:t>TA15</w:t>
      </w:r>
    </w:p>
    <w:p w14:paraId="74A05921" w14:textId="57F61D90" w:rsidR="00231908" w:rsidRPr="001B3629" w:rsidRDefault="0042665C">
      <w:pPr>
        <w:spacing w:after="0" w:line="288" w:lineRule="auto"/>
        <w:ind w:left="720"/>
        <w:rPr>
          <w:lang w:val="en-GB"/>
        </w:rPr>
      </w:pPr>
      <w:r w:rsidRPr="001B3629">
        <w:rPr>
          <w:lang w:val="en-GB"/>
        </w:rPr>
        <w:t xml:space="preserve">Alcoholic drinks mentioned should be </w:t>
      </w:r>
      <w:r w:rsidR="001B3629" w:rsidRPr="001B3629">
        <w:rPr>
          <w:lang w:val="en-GB"/>
        </w:rPr>
        <w:t>customis</w:t>
      </w:r>
      <w:r w:rsidRPr="001B3629">
        <w:rPr>
          <w:lang w:val="en-GB"/>
        </w:rPr>
        <w:t xml:space="preserve">ed locally, to </w:t>
      </w:r>
      <w:r w:rsidR="00AE29D2" w:rsidRPr="001B3629">
        <w:rPr>
          <w:lang w:val="en-GB"/>
        </w:rPr>
        <w:t xml:space="preserve">only </w:t>
      </w:r>
      <w:r w:rsidRPr="001B3629">
        <w:rPr>
          <w:lang w:val="en-GB"/>
        </w:rPr>
        <w:t>include those alcoholic drinks commonly consumed in the country.</w:t>
      </w:r>
    </w:p>
    <w:p w14:paraId="582BACA4" w14:textId="07E1F09F" w:rsidR="00E9362F" w:rsidRPr="001B3629" w:rsidRDefault="00E9362F">
      <w:pPr>
        <w:rPr>
          <w:b/>
          <w:lang w:val="en-GB"/>
        </w:rPr>
      </w:pPr>
    </w:p>
    <w:p w14:paraId="757070EC" w14:textId="63DAB3AC" w:rsidR="00231908" w:rsidRPr="001B3629" w:rsidRDefault="0042665C">
      <w:pPr>
        <w:rPr>
          <w:b/>
          <w:lang w:val="en-GB"/>
        </w:rPr>
      </w:pPr>
      <w:r w:rsidRPr="001B3629">
        <w:rPr>
          <w:b/>
          <w:lang w:val="en-GB"/>
        </w:rPr>
        <w:t>Life Satisfaction Module</w:t>
      </w:r>
    </w:p>
    <w:p w14:paraId="75A91427" w14:textId="77777777" w:rsidR="00231908" w:rsidRPr="001B3629" w:rsidRDefault="0042665C">
      <w:pPr>
        <w:spacing w:after="0" w:line="288" w:lineRule="auto"/>
        <w:rPr>
          <w:lang w:val="en-GB"/>
        </w:rPr>
      </w:pPr>
      <w:r w:rsidRPr="001B3629">
        <w:rPr>
          <w:b/>
          <w:lang w:val="en-GB"/>
        </w:rPr>
        <w:t>LS5</w:t>
      </w:r>
    </w:p>
    <w:p w14:paraId="72771746" w14:textId="1E8B03A5" w:rsidR="00231908" w:rsidRPr="001B3629" w:rsidRDefault="0042665C">
      <w:pPr>
        <w:tabs>
          <w:tab w:val="left" w:pos="720"/>
        </w:tabs>
        <w:spacing w:after="0" w:line="288" w:lineRule="auto"/>
        <w:ind w:left="720"/>
        <w:rPr>
          <w:lang w:val="en-GB"/>
        </w:rPr>
      </w:pPr>
      <w:r w:rsidRPr="001B3629">
        <w:rPr>
          <w:lang w:val="en-GB"/>
        </w:rPr>
        <w:t xml:space="preserve">If the survey is conducted during school year, then the wording of the question should be “current school year”; if </w:t>
      </w:r>
      <w:r w:rsidR="008A155A" w:rsidRPr="001B3629">
        <w:rPr>
          <w:lang w:val="en-GB"/>
        </w:rPr>
        <w:t xml:space="preserve">all or parts of </w:t>
      </w:r>
      <w:r w:rsidRPr="001B3629">
        <w:rPr>
          <w:lang w:val="en-GB"/>
        </w:rPr>
        <w:t xml:space="preserve">the survey </w:t>
      </w:r>
      <w:r w:rsidR="008A155A" w:rsidRPr="001B3629">
        <w:rPr>
          <w:lang w:val="en-GB"/>
        </w:rPr>
        <w:t xml:space="preserve">fieldwork </w:t>
      </w:r>
      <w:r w:rsidRPr="001B3629">
        <w:rPr>
          <w:lang w:val="en-GB"/>
        </w:rPr>
        <w:t xml:space="preserve">is conducted </w:t>
      </w:r>
      <w:r w:rsidR="008A155A" w:rsidRPr="001B3629">
        <w:rPr>
          <w:lang w:val="en-GB"/>
        </w:rPr>
        <w:t>during the break between school years</w:t>
      </w:r>
      <w:r w:rsidRPr="001B3629">
        <w:rPr>
          <w:lang w:val="en-GB"/>
        </w:rPr>
        <w:t>, then the appropriate reference to the most recent school year should be used, such as “2012-2013 school year”. The question should be adapted accordingly, before data collection begins.</w:t>
      </w:r>
      <w:r w:rsidR="008A155A" w:rsidRPr="001B3629">
        <w:rPr>
          <w:lang w:val="en-GB"/>
        </w:rPr>
        <w:t xml:space="preserve"> Please refer also to customisation instructions for ED5 and ED7.</w:t>
      </w:r>
    </w:p>
    <w:p w14:paraId="56179247" w14:textId="77777777" w:rsidR="00E9362F" w:rsidRPr="001B3629" w:rsidRDefault="00E9362F">
      <w:pPr>
        <w:tabs>
          <w:tab w:val="left" w:pos="720"/>
        </w:tabs>
        <w:spacing w:after="0" w:line="288" w:lineRule="auto"/>
        <w:ind w:left="720"/>
        <w:rPr>
          <w:lang w:val="en-GB"/>
        </w:rPr>
      </w:pPr>
    </w:p>
    <w:p w14:paraId="710EBB6F" w14:textId="77777777" w:rsidR="00A64436" w:rsidRDefault="00A64436">
      <w:pPr>
        <w:rPr>
          <w:rFonts w:asciiTheme="majorHAnsi" w:eastAsiaTheme="majorEastAsia" w:hAnsiTheme="majorHAnsi" w:cstheme="majorBidi"/>
          <w:b/>
          <w:bCs/>
          <w:sz w:val="26"/>
          <w:szCs w:val="26"/>
          <w:lang w:val="en-GB"/>
        </w:rPr>
      </w:pPr>
      <w:r>
        <w:rPr>
          <w:lang w:val="en-GB"/>
        </w:rPr>
        <w:br w:type="page"/>
      </w:r>
    </w:p>
    <w:p w14:paraId="5DC4C30D" w14:textId="01D8B119" w:rsidR="00231908" w:rsidRPr="001B3629" w:rsidRDefault="0042665C">
      <w:pPr>
        <w:pStyle w:val="Heading2"/>
        <w:rPr>
          <w:lang w:val="en-GB"/>
        </w:rPr>
      </w:pPr>
      <w:bookmarkStart w:id="9" w:name="_Toc382911652"/>
      <w:r w:rsidRPr="001B3629">
        <w:rPr>
          <w:lang w:val="en-GB"/>
        </w:rPr>
        <w:t>Questionnaire for Individual Men</w:t>
      </w:r>
      <w:bookmarkEnd w:id="9"/>
    </w:p>
    <w:p w14:paraId="607BB5D8" w14:textId="77777777" w:rsidR="00231908" w:rsidRPr="001B3629" w:rsidRDefault="00231908">
      <w:pPr>
        <w:spacing w:after="0" w:line="288" w:lineRule="auto"/>
        <w:rPr>
          <w:lang w:val="en-GB"/>
        </w:rPr>
      </w:pPr>
    </w:p>
    <w:p w14:paraId="04FBFD6F" w14:textId="77777777" w:rsidR="00231908" w:rsidRPr="001B3629" w:rsidRDefault="0042665C">
      <w:pPr>
        <w:spacing w:after="0" w:line="288" w:lineRule="auto"/>
        <w:rPr>
          <w:lang w:val="en-GB"/>
        </w:rPr>
      </w:pPr>
      <w:r w:rsidRPr="001B3629">
        <w:rPr>
          <w:lang w:val="en-GB"/>
        </w:rPr>
        <w:t xml:space="preserve">As majority of the modules and the questions in the questionnaire for individual men and the questionnaire for individual women are very similar, the instructions for filling in the questionnaire for individual men presented here only include the explanations about the additional questions or modules included. </w:t>
      </w:r>
    </w:p>
    <w:p w14:paraId="52363642" w14:textId="77777777" w:rsidR="00231908" w:rsidRPr="001B3629" w:rsidRDefault="00231908">
      <w:pPr>
        <w:spacing w:after="0" w:line="288" w:lineRule="auto"/>
        <w:rPr>
          <w:lang w:val="en-GB"/>
        </w:rPr>
      </w:pPr>
    </w:p>
    <w:p w14:paraId="04CC5EE4" w14:textId="77777777" w:rsidR="00231908" w:rsidRPr="001B3629" w:rsidRDefault="0042665C">
      <w:pPr>
        <w:spacing w:after="0" w:line="288" w:lineRule="auto"/>
        <w:rPr>
          <w:lang w:val="en-GB"/>
        </w:rPr>
      </w:pPr>
      <w:r w:rsidRPr="001B3629">
        <w:rPr>
          <w:lang w:val="en-GB"/>
        </w:rPr>
        <w:t>While preparing the Instructions for Interviewers, please copy the explanations given for the Questionnaire for Individual Women and adapt the contents according to the modules included in your survey.</w:t>
      </w:r>
    </w:p>
    <w:p w14:paraId="2F610D4C" w14:textId="77777777" w:rsidR="00231908" w:rsidRPr="001B3629" w:rsidRDefault="00231908">
      <w:pPr>
        <w:rPr>
          <w:b/>
          <w:lang w:val="en-GB"/>
        </w:rPr>
      </w:pPr>
    </w:p>
    <w:p w14:paraId="3947E67D" w14:textId="77777777" w:rsidR="00231908" w:rsidRPr="001B3629" w:rsidRDefault="0042665C">
      <w:pPr>
        <w:rPr>
          <w:b/>
          <w:lang w:val="en-GB"/>
        </w:rPr>
      </w:pPr>
      <w:r w:rsidRPr="001B3629">
        <w:rPr>
          <w:b/>
          <w:lang w:val="en-GB"/>
        </w:rPr>
        <w:t>Major differences from the questionnaire for individual women</w:t>
      </w:r>
    </w:p>
    <w:p w14:paraId="16622700" w14:textId="5DF142D5" w:rsidR="00231908" w:rsidRPr="001B3629" w:rsidRDefault="0042665C">
      <w:pPr>
        <w:spacing w:after="0" w:line="288" w:lineRule="auto"/>
        <w:rPr>
          <w:lang w:val="en-GB"/>
        </w:rPr>
      </w:pPr>
      <w:r w:rsidRPr="001B3629">
        <w:rPr>
          <w:lang w:val="en-GB"/>
        </w:rPr>
        <w:t>All the module abbreviations and question numbers in this questionnaire have an additional letter “M” to indicate the modules and questions are for i</w:t>
      </w:r>
      <w:r w:rsidR="00476A8C" w:rsidRPr="001B3629">
        <w:rPr>
          <w:lang w:val="en-GB"/>
        </w:rPr>
        <w:t>ndividual men.</w:t>
      </w:r>
    </w:p>
    <w:p w14:paraId="4E7ED974" w14:textId="77777777" w:rsidR="00231908" w:rsidRPr="001B3629" w:rsidRDefault="00231908">
      <w:pPr>
        <w:spacing w:after="0" w:line="288" w:lineRule="auto"/>
        <w:rPr>
          <w:lang w:val="en-GB"/>
        </w:rPr>
      </w:pPr>
    </w:p>
    <w:p w14:paraId="736928A7" w14:textId="77777777" w:rsidR="00231908" w:rsidRPr="001B3629" w:rsidRDefault="0042665C">
      <w:pPr>
        <w:spacing w:after="0" w:line="288" w:lineRule="auto"/>
        <w:rPr>
          <w:lang w:val="en-GB"/>
        </w:rPr>
      </w:pPr>
      <w:r w:rsidRPr="001B3629">
        <w:rPr>
          <w:lang w:val="en-GB"/>
        </w:rPr>
        <w:t>The term ‘woman’ has been replaced with ‘man’ in the module names, questions, and wherever necessary.</w:t>
      </w:r>
    </w:p>
    <w:p w14:paraId="244995FE" w14:textId="77777777" w:rsidR="00231908" w:rsidRPr="001B3629" w:rsidRDefault="00231908">
      <w:pPr>
        <w:spacing w:after="0" w:line="288" w:lineRule="auto"/>
        <w:rPr>
          <w:lang w:val="en-GB"/>
        </w:rPr>
      </w:pPr>
    </w:p>
    <w:p w14:paraId="360BE68C" w14:textId="77777777" w:rsidR="00231908" w:rsidRPr="001B3629" w:rsidRDefault="0042665C">
      <w:pPr>
        <w:spacing w:after="0" w:line="288" w:lineRule="auto"/>
        <w:rPr>
          <w:lang w:val="en-GB"/>
        </w:rPr>
      </w:pPr>
      <w:r w:rsidRPr="001B3629">
        <w:rPr>
          <w:lang w:val="en-GB"/>
        </w:rPr>
        <w:t>The term ‘husband’ has been replaced with ‘wife’ in the questions and wherever necessary.</w:t>
      </w:r>
    </w:p>
    <w:p w14:paraId="01986852" w14:textId="77777777" w:rsidR="00231908" w:rsidRPr="001B3629" w:rsidRDefault="0042665C">
      <w:pPr>
        <w:rPr>
          <w:b/>
          <w:sz w:val="36"/>
          <w:lang w:val="en-GB"/>
        </w:rPr>
      </w:pPr>
      <w:r w:rsidRPr="001B3629">
        <w:rPr>
          <w:b/>
          <w:sz w:val="36"/>
          <w:lang w:val="en-GB"/>
        </w:rPr>
        <w:br w:type="page"/>
      </w:r>
    </w:p>
    <w:p w14:paraId="4EE6D500" w14:textId="77777777" w:rsidR="00231908" w:rsidRPr="001B3629" w:rsidRDefault="0042665C">
      <w:pPr>
        <w:pStyle w:val="Heading2"/>
        <w:rPr>
          <w:lang w:val="en-GB"/>
        </w:rPr>
      </w:pPr>
      <w:bookmarkStart w:id="10" w:name="_Toc382911653"/>
      <w:r w:rsidRPr="001B3629">
        <w:rPr>
          <w:lang w:val="en-GB"/>
        </w:rPr>
        <w:t>Questionnaire for Children Under Five</w:t>
      </w:r>
      <w:bookmarkEnd w:id="10"/>
    </w:p>
    <w:p w14:paraId="08863839" w14:textId="77777777" w:rsidR="00231908" w:rsidRPr="001B3629" w:rsidRDefault="00231908">
      <w:pPr>
        <w:rPr>
          <w:b/>
          <w:lang w:val="en-GB"/>
        </w:rPr>
      </w:pPr>
    </w:p>
    <w:p w14:paraId="20278BC5" w14:textId="77777777" w:rsidR="00231908" w:rsidRPr="001B3629" w:rsidRDefault="0042665C">
      <w:pPr>
        <w:rPr>
          <w:b/>
          <w:lang w:val="en-GB"/>
        </w:rPr>
      </w:pPr>
      <w:r w:rsidRPr="001B3629">
        <w:rPr>
          <w:b/>
          <w:lang w:val="en-GB"/>
        </w:rPr>
        <w:t>Under Five Child Information Panel</w:t>
      </w:r>
    </w:p>
    <w:p w14:paraId="2829CCB9" w14:textId="77777777" w:rsidR="00231908" w:rsidRPr="001B3629" w:rsidRDefault="0042665C">
      <w:pPr>
        <w:spacing w:after="0" w:line="288" w:lineRule="auto"/>
        <w:rPr>
          <w:b/>
          <w:lang w:val="en-GB"/>
        </w:rPr>
      </w:pPr>
      <w:r w:rsidRPr="001B3629">
        <w:rPr>
          <w:b/>
          <w:lang w:val="en-GB"/>
        </w:rPr>
        <w:t>Introductory sentences</w:t>
      </w:r>
    </w:p>
    <w:p w14:paraId="669FABF9" w14:textId="407AF976" w:rsidR="00231908" w:rsidRPr="001B3629" w:rsidRDefault="0042665C">
      <w:pPr>
        <w:spacing w:after="0" w:line="288" w:lineRule="auto"/>
        <w:ind w:left="720"/>
        <w:rPr>
          <w:lang w:val="en-GB"/>
        </w:rPr>
      </w:pPr>
      <w:r w:rsidRPr="001B3629">
        <w:rPr>
          <w:lang w:val="en-GB"/>
        </w:rPr>
        <w:t>Replace ‘</w:t>
      </w:r>
      <w:r w:rsidRPr="001B3629">
        <w:rPr>
          <w:rStyle w:val="adaptationnoteChar"/>
          <w:rFonts w:asciiTheme="minorHAnsi" w:eastAsiaTheme="minorHAnsi" w:hAnsiTheme="minorHAnsi"/>
          <w:iCs/>
          <w:color w:val="C00000"/>
          <w:sz w:val="22"/>
          <w:lang w:val="en-GB"/>
        </w:rPr>
        <w:t>name of survey</w:t>
      </w:r>
      <w:r w:rsidR="00476A8C" w:rsidRPr="001B3629">
        <w:rPr>
          <w:lang w:val="en-GB"/>
        </w:rPr>
        <w:t>’ with the name of your survey.</w:t>
      </w:r>
    </w:p>
    <w:p w14:paraId="16955656" w14:textId="796BE663" w:rsidR="00231908" w:rsidRPr="001B3629" w:rsidRDefault="0042665C">
      <w:pPr>
        <w:spacing w:after="0" w:line="288" w:lineRule="auto"/>
        <w:ind w:left="720"/>
        <w:rPr>
          <w:lang w:val="en-GB"/>
        </w:rPr>
      </w:pPr>
      <w:r w:rsidRPr="001B3629">
        <w:rPr>
          <w:lang w:val="en-GB"/>
        </w:rPr>
        <w:t xml:space="preserve">When the questionnaires are </w:t>
      </w:r>
      <w:r w:rsidR="001B3629" w:rsidRPr="001B3629">
        <w:rPr>
          <w:lang w:val="en-GB"/>
        </w:rPr>
        <w:t>customis</w:t>
      </w:r>
      <w:r w:rsidRPr="001B3629">
        <w:rPr>
          <w:lang w:val="en-GB"/>
        </w:rPr>
        <w:t>ed, replace ‘</w:t>
      </w:r>
      <w:r w:rsidRPr="001B3629">
        <w:rPr>
          <w:b/>
          <w:i/>
          <w:color w:val="C00000"/>
          <w:lang w:val="en-GB"/>
        </w:rPr>
        <w:t>country-specific affiliation</w:t>
      </w:r>
      <w:r w:rsidRPr="001B3629">
        <w:rPr>
          <w:lang w:val="en-GB"/>
        </w:rPr>
        <w:t>’ with the name of the implementing agency in your country.</w:t>
      </w:r>
    </w:p>
    <w:p w14:paraId="7A1DE3C6" w14:textId="77777777" w:rsidR="00231908" w:rsidRPr="001B3629" w:rsidRDefault="0042665C">
      <w:pPr>
        <w:spacing w:after="0" w:line="288" w:lineRule="auto"/>
        <w:ind w:left="720"/>
        <w:rPr>
          <w:lang w:val="en-GB"/>
        </w:rPr>
      </w:pPr>
      <w:r w:rsidRPr="001B3629">
        <w:rPr>
          <w:lang w:val="en-GB"/>
        </w:rPr>
        <w:t>Estimate the approximate duration of the under-five’s interview during the pre-test and replace ‘</w:t>
      </w:r>
      <w:r w:rsidRPr="001B3629">
        <w:rPr>
          <w:b/>
          <w:i/>
          <w:color w:val="C00000"/>
          <w:lang w:val="en-GB"/>
        </w:rPr>
        <w:t>insert number</w:t>
      </w:r>
      <w:r w:rsidRPr="001B3629">
        <w:rPr>
          <w:lang w:val="en-GB"/>
        </w:rPr>
        <w:t>’ with this estimate.</w:t>
      </w:r>
    </w:p>
    <w:p w14:paraId="0BE47C2C" w14:textId="3DCC6CCA" w:rsidR="009E4F06" w:rsidRPr="001B3629" w:rsidRDefault="009E4F06" w:rsidP="009E4F06">
      <w:pPr>
        <w:spacing w:after="0" w:line="288" w:lineRule="auto"/>
        <w:rPr>
          <w:b/>
          <w:lang w:val="en-GB"/>
        </w:rPr>
      </w:pPr>
      <w:r w:rsidRPr="001B3629">
        <w:rPr>
          <w:b/>
          <w:lang w:val="en-GB"/>
        </w:rPr>
        <w:t>UF7, UF10, and UF11</w:t>
      </w:r>
    </w:p>
    <w:p w14:paraId="577C603A" w14:textId="2E818B3F" w:rsidR="009E4F06" w:rsidRPr="001B3629" w:rsidRDefault="009E4F06" w:rsidP="009E4F06">
      <w:pPr>
        <w:spacing w:after="0" w:line="288" w:lineRule="auto"/>
        <w:rPr>
          <w:lang w:val="en-GB"/>
        </w:rPr>
      </w:pPr>
      <w:r w:rsidRPr="001B3629">
        <w:rPr>
          <w:lang w:val="en-GB"/>
        </w:rPr>
        <w:tab/>
        <w:t xml:space="preserve">Please see customisation instruction to </w:t>
      </w:r>
      <w:r w:rsidR="00970670">
        <w:rPr>
          <w:lang w:val="en-GB"/>
        </w:rPr>
        <w:t>‘</w:t>
      </w:r>
      <w:r w:rsidRPr="001B3629">
        <w:rPr>
          <w:lang w:val="en-GB"/>
        </w:rPr>
        <w:t>HH3, HH4, HH16, and HH17</w:t>
      </w:r>
      <w:r w:rsidR="00970670">
        <w:rPr>
          <w:lang w:val="en-GB"/>
        </w:rPr>
        <w:t>’</w:t>
      </w:r>
      <w:r w:rsidRPr="001B3629">
        <w:rPr>
          <w:lang w:val="en-GB"/>
        </w:rPr>
        <w:t>.</w:t>
      </w:r>
    </w:p>
    <w:p w14:paraId="59846C68" w14:textId="77777777" w:rsidR="009E4F06" w:rsidRPr="001B3629" w:rsidRDefault="009E4F06">
      <w:pPr>
        <w:rPr>
          <w:b/>
          <w:lang w:val="en-GB"/>
        </w:rPr>
      </w:pPr>
    </w:p>
    <w:p w14:paraId="1FDD8D71" w14:textId="77777777" w:rsidR="00231908" w:rsidRPr="001B3629" w:rsidRDefault="0042665C">
      <w:pPr>
        <w:rPr>
          <w:b/>
          <w:lang w:val="en-GB"/>
        </w:rPr>
      </w:pPr>
      <w:r w:rsidRPr="001B3629">
        <w:rPr>
          <w:b/>
          <w:lang w:val="en-GB"/>
        </w:rPr>
        <w:t>Age Module</w:t>
      </w:r>
    </w:p>
    <w:p w14:paraId="1187FBD3" w14:textId="77777777" w:rsidR="00231908" w:rsidRPr="001B3629" w:rsidRDefault="0042665C">
      <w:pPr>
        <w:spacing w:after="0" w:line="288" w:lineRule="auto"/>
        <w:rPr>
          <w:lang w:val="en-GB"/>
        </w:rPr>
      </w:pPr>
      <w:r w:rsidRPr="001B3629">
        <w:rPr>
          <w:lang w:val="en-GB"/>
        </w:rPr>
        <w:t>The child’s date of birth is very important in this survey. For a number of indicators, including those on anthropometry, immunization and breastfeeding, we need to have the exact age of children in months to be able to calculate the relevant indicators.</w:t>
      </w:r>
    </w:p>
    <w:p w14:paraId="28D483FA" w14:textId="77777777" w:rsidR="00231908" w:rsidRPr="001B3629" w:rsidRDefault="00231908">
      <w:pPr>
        <w:rPr>
          <w:b/>
          <w:lang w:val="en-GB"/>
        </w:rPr>
      </w:pPr>
    </w:p>
    <w:p w14:paraId="7BD7DBBE" w14:textId="70588E67" w:rsidR="00231908" w:rsidRDefault="0042665C">
      <w:pPr>
        <w:rPr>
          <w:b/>
          <w:lang w:val="en-GB"/>
        </w:rPr>
      </w:pPr>
      <w:r w:rsidRPr="001B3629">
        <w:rPr>
          <w:b/>
          <w:lang w:val="en-GB"/>
        </w:rPr>
        <w:t>Birth Registration Module</w:t>
      </w:r>
    </w:p>
    <w:p w14:paraId="105BEAA6" w14:textId="51277E48" w:rsidR="00CD2E9C" w:rsidRPr="00CD2E9C" w:rsidRDefault="00CD2E9C">
      <w:pPr>
        <w:rPr>
          <w:lang w:val="en-GB"/>
        </w:rPr>
      </w:pPr>
      <w:r>
        <w:rPr>
          <w:lang w:val="en-GB"/>
        </w:rPr>
        <w:t>The necessary customization in this module should be based on documentation of current system and processes for birth registration and certification. This information is a required appendix to the Survey Plan and Budget.</w:t>
      </w:r>
    </w:p>
    <w:p w14:paraId="231604A2" w14:textId="77777777" w:rsidR="00231908" w:rsidRPr="001B3629" w:rsidRDefault="0042665C">
      <w:pPr>
        <w:spacing w:after="0" w:line="288" w:lineRule="auto"/>
        <w:rPr>
          <w:b/>
          <w:lang w:val="en-GB"/>
        </w:rPr>
      </w:pPr>
      <w:r w:rsidRPr="001B3629">
        <w:rPr>
          <w:b/>
          <w:lang w:val="en-GB"/>
        </w:rPr>
        <w:t>BR1</w:t>
      </w:r>
    </w:p>
    <w:p w14:paraId="0BCE14E5" w14:textId="77777777" w:rsidR="00231908" w:rsidRPr="001B3629" w:rsidRDefault="0042665C">
      <w:pPr>
        <w:spacing w:after="0" w:line="288" w:lineRule="auto"/>
        <w:ind w:left="720"/>
        <w:rPr>
          <w:lang w:val="en-GB"/>
        </w:rPr>
      </w:pPr>
      <w:r w:rsidRPr="001B3629">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7C044A89" w14:textId="77777777" w:rsidR="00231908" w:rsidRPr="001B3629" w:rsidRDefault="00231908">
      <w:pPr>
        <w:spacing w:after="0" w:line="288" w:lineRule="auto"/>
        <w:ind w:left="720"/>
        <w:rPr>
          <w:lang w:val="en-GB"/>
        </w:rPr>
      </w:pPr>
    </w:p>
    <w:p w14:paraId="4BAC768F" w14:textId="77777777" w:rsidR="00231908" w:rsidRPr="001B3629" w:rsidRDefault="0042665C">
      <w:pPr>
        <w:spacing w:after="0" w:line="288" w:lineRule="auto"/>
        <w:ind w:left="720"/>
        <w:rPr>
          <w:lang w:val="en-GB"/>
        </w:rPr>
      </w:pPr>
      <w:r w:rsidRPr="001B3629">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324D317A" w14:textId="77777777" w:rsidR="00231908" w:rsidRPr="001B3629" w:rsidRDefault="00231908">
      <w:pPr>
        <w:spacing w:after="0" w:line="288" w:lineRule="auto"/>
        <w:ind w:left="720"/>
        <w:rPr>
          <w:lang w:val="en-GB"/>
        </w:rPr>
      </w:pPr>
    </w:p>
    <w:p w14:paraId="566FF3E1" w14:textId="77777777" w:rsidR="00231908" w:rsidRPr="001B3629" w:rsidRDefault="0042665C">
      <w:pPr>
        <w:spacing w:after="0" w:line="288" w:lineRule="auto"/>
        <w:ind w:left="720"/>
        <w:rPr>
          <w:lang w:val="en-GB"/>
        </w:rPr>
      </w:pPr>
      <w:r w:rsidRPr="001B3629">
        <w:rPr>
          <w:lang w:val="en-GB"/>
        </w:rPr>
        <w:t>It is very important that the interviewer sees the certificate, if there is one. This document can also be used to check the correctness of date of birth and age information for the child.</w:t>
      </w:r>
    </w:p>
    <w:p w14:paraId="1FEBE16C" w14:textId="77777777" w:rsidR="00231908" w:rsidRPr="001B3629" w:rsidRDefault="0042665C">
      <w:pPr>
        <w:spacing w:after="0" w:line="288" w:lineRule="auto"/>
        <w:rPr>
          <w:b/>
          <w:lang w:val="en-GB"/>
        </w:rPr>
      </w:pPr>
      <w:r w:rsidRPr="001B3629">
        <w:rPr>
          <w:b/>
          <w:lang w:val="en-GB"/>
        </w:rPr>
        <w:t>BR2</w:t>
      </w:r>
    </w:p>
    <w:p w14:paraId="3733A82E" w14:textId="285A3974" w:rsidR="00231908" w:rsidRPr="001B3629" w:rsidRDefault="0042665C">
      <w:pPr>
        <w:spacing w:after="0" w:line="288" w:lineRule="auto"/>
        <w:ind w:left="720"/>
        <w:rPr>
          <w:lang w:val="en-GB"/>
        </w:rPr>
      </w:pPr>
      <w:r w:rsidRPr="001B3629">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authorized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53C7AC2D" w14:textId="77777777" w:rsidR="00231908" w:rsidRPr="001B3629" w:rsidRDefault="00231908">
      <w:pPr>
        <w:rPr>
          <w:b/>
          <w:lang w:val="en-GB"/>
        </w:rPr>
      </w:pPr>
    </w:p>
    <w:p w14:paraId="2E250E6B" w14:textId="77777777" w:rsidR="00231908" w:rsidRPr="001B3629" w:rsidRDefault="0042665C">
      <w:pPr>
        <w:rPr>
          <w:b/>
          <w:lang w:val="en-GB"/>
        </w:rPr>
      </w:pPr>
      <w:r w:rsidRPr="001B3629">
        <w:rPr>
          <w:b/>
          <w:lang w:val="en-GB"/>
        </w:rPr>
        <w:t>Early Childhood Development Module</w:t>
      </w:r>
    </w:p>
    <w:p w14:paraId="5EA6F111" w14:textId="77777777" w:rsidR="00231908" w:rsidRPr="001B3629" w:rsidRDefault="0042665C">
      <w:pPr>
        <w:spacing w:after="0" w:line="288" w:lineRule="auto"/>
        <w:rPr>
          <w:b/>
          <w:lang w:val="en-GB"/>
        </w:rPr>
      </w:pPr>
      <w:r w:rsidRPr="001B3629">
        <w:rPr>
          <w:b/>
          <w:lang w:val="en-GB"/>
        </w:rPr>
        <w:t>EC5</w:t>
      </w:r>
    </w:p>
    <w:p w14:paraId="457AFCFB" w14:textId="77777777" w:rsidR="00231908" w:rsidRPr="001B3629" w:rsidRDefault="0042665C">
      <w:pPr>
        <w:spacing w:after="0" w:line="288" w:lineRule="auto"/>
        <w:ind w:left="720"/>
        <w:rPr>
          <w:lang w:val="en-GB"/>
        </w:rPr>
      </w:pPr>
      <w:r w:rsidRPr="001B3629">
        <w:rPr>
          <w:lang w:val="en-GB"/>
        </w:rPr>
        <w:t>Supply appropriate local terms for these types of education programmes. If you are unsure of whether a programme qualifies as an ‘early childhood education programme’, contact the MICS regional coordinator.</w:t>
      </w:r>
    </w:p>
    <w:p w14:paraId="1A4800ED" w14:textId="77777777" w:rsidR="00231908" w:rsidRPr="001B3629" w:rsidRDefault="0042665C">
      <w:pPr>
        <w:spacing w:after="0" w:line="288" w:lineRule="auto"/>
        <w:rPr>
          <w:b/>
          <w:lang w:val="en-GB"/>
        </w:rPr>
      </w:pPr>
      <w:r w:rsidRPr="001B3629">
        <w:rPr>
          <w:b/>
          <w:lang w:val="en-GB"/>
        </w:rPr>
        <w:t>EC9</w:t>
      </w:r>
    </w:p>
    <w:p w14:paraId="57585279" w14:textId="77777777" w:rsidR="00231908" w:rsidRPr="001B3629" w:rsidRDefault="0042665C">
      <w:pPr>
        <w:spacing w:after="0" w:line="288" w:lineRule="auto"/>
        <w:ind w:left="720"/>
        <w:rPr>
          <w:lang w:val="en-GB"/>
        </w:rPr>
      </w:pPr>
      <w:r w:rsidRPr="001B3629">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77777777" w:rsidR="00231908" w:rsidRPr="001B3629" w:rsidRDefault="00231908" w:rsidP="00616A2E">
      <w:pPr>
        <w:spacing w:line="288" w:lineRule="auto"/>
        <w:rPr>
          <w:b/>
          <w:lang w:val="en-GB"/>
        </w:rPr>
      </w:pPr>
    </w:p>
    <w:p w14:paraId="058B350B" w14:textId="77777777" w:rsidR="00231908" w:rsidRPr="001B3629" w:rsidRDefault="0042665C" w:rsidP="00616A2E">
      <w:pPr>
        <w:spacing w:line="288" w:lineRule="auto"/>
        <w:rPr>
          <w:b/>
          <w:lang w:val="en-GB"/>
        </w:rPr>
      </w:pPr>
      <w:r w:rsidRPr="001B3629">
        <w:rPr>
          <w:b/>
          <w:lang w:val="en-GB"/>
        </w:rPr>
        <w:t>Breastfeeding and Dietary Intake Module</w:t>
      </w:r>
    </w:p>
    <w:p w14:paraId="487EA244" w14:textId="08D9AE30" w:rsidR="00231908" w:rsidRPr="001B3629" w:rsidRDefault="0042665C" w:rsidP="00616A2E">
      <w:pPr>
        <w:spacing w:line="288" w:lineRule="auto"/>
        <w:rPr>
          <w:lang w:val="en-GB"/>
        </w:rPr>
      </w:pPr>
      <w:r w:rsidRPr="001B3629">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Pr>
          <w:rFonts w:eastAsiaTheme="minorHAnsi"/>
          <w:lang w:val="en-GB"/>
        </w:rPr>
        <w:t xml:space="preserve">highly </w:t>
      </w:r>
      <w:r w:rsidRPr="001B3629">
        <w:rPr>
          <w:rFonts w:eastAsiaTheme="minorHAnsi"/>
          <w:lang w:val="en-GB"/>
        </w:rPr>
        <w:t>recommended.</w:t>
      </w:r>
      <w:r w:rsidR="00656DDE" w:rsidRPr="001B3629">
        <w:rPr>
          <w:rFonts w:eastAsiaTheme="minorHAnsi"/>
          <w:lang w:val="en-GB"/>
        </w:rPr>
        <w:t xml:space="preserve"> </w:t>
      </w:r>
      <w:r w:rsidRPr="001B3629">
        <w:rPr>
          <w:rFonts w:eastAsiaTheme="minorHAnsi"/>
          <w:lang w:val="en-GB"/>
        </w:rPr>
        <w:t xml:space="preserve">The WHO document: </w:t>
      </w:r>
      <w:r w:rsidR="00557602" w:rsidRPr="001B3629">
        <w:rPr>
          <w:rFonts w:eastAsiaTheme="minorHAnsi"/>
          <w:lang w:val="en-GB"/>
        </w:rPr>
        <w:t>“</w:t>
      </w:r>
      <w:r w:rsidRPr="001B3629">
        <w:rPr>
          <w:rFonts w:eastAsiaTheme="minorHAnsi"/>
          <w:lang w:val="en-GB"/>
        </w:rPr>
        <w:t>Indicators for assessing infant and young child feeding practices: Part II Measurement</w:t>
      </w:r>
      <w:r w:rsidR="00557602" w:rsidRPr="001B3629">
        <w:rPr>
          <w:rFonts w:eastAsiaTheme="minorHAnsi"/>
          <w:lang w:val="en-GB"/>
        </w:rPr>
        <w:t>”</w:t>
      </w:r>
      <w:r w:rsidRPr="001B3629">
        <w:rPr>
          <w:rFonts w:eastAsiaTheme="minorHAnsi"/>
          <w:lang w:val="en-GB"/>
        </w:rPr>
        <w:t>, details steps for local level adaptation of these questions.</w:t>
      </w:r>
      <w:r w:rsidR="00656DDE" w:rsidRPr="001B3629">
        <w:rPr>
          <w:rFonts w:eastAsiaTheme="minorHAnsi"/>
          <w:lang w:val="en-GB"/>
        </w:rPr>
        <w:t xml:space="preserve"> </w:t>
      </w:r>
      <w:r w:rsidRPr="001B3629">
        <w:rPr>
          <w:rFonts w:eastAsiaTheme="minorHAnsi"/>
          <w:lang w:val="en-GB"/>
        </w:rPr>
        <w:t xml:space="preserve">It </w:t>
      </w:r>
      <w:r w:rsidR="00CA64E2" w:rsidRPr="001B3629">
        <w:rPr>
          <w:rFonts w:eastAsiaTheme="minorHAnsi"/>
          <w:lang w:val="en-GB"/>
        </w:rPr>
        <w:t>is on the memory sticks provided at the MICS workshops, but can also</w:t>
      </w:r>
      <w:r w:rsidRPr="001B3629">
        <w:rPr>
          <w:rFonts w:eastAsiaTheme="minorHAnsi"/>
          <w:lang w:val="en-GB"/>
        </w:rPr>
        <w:t xml:space="preserve"> be found </w:t>
      </w:r>
      <w:r w:rsidR="00CA64E2" w:rsidRPr="001B3629">
        <w:rPr>
          <w:rFonts w:eastAsiaTheme="minorHAnsi"/>
          <w:lang w:val="en-GB"/>
        </w:rPr>
        <w:t>here</w:t>
      </w:r>
      <w:r w:rsidR="00476A8C" w:rsidRPr="001B3629">
        <w:rPr>
          <w:rFonts w:eastAsiaTheme="minorHAnsi"/>
          <w:lang w:val="en-GB"/>
        </w:rPr>
        <w:t>:</w:t>
      </w:r>
    </w:p>
    <w:p w14:paraId="745D89F5" w14:textId="5E352F52" w:rsidR="00734B95" w:rsidRDefault="002A1323" w:rsidP="00616A2E">
      <w:pPr>
        <w:spacing w:line="288" w:lineRule="auto"/>
        <w:rPr>
          <w:lang w:val="en-GB"/>
        </w:rPr>
      </w:pPr>
      <w:hyperlink r:id="rId14" w:history="1">
        <w:r w:rsidR="00734B95" w:rsidRPr="006B6706">
          <w:rPr>
            <w:rStyle w:val="Hyperlink"/>
            <w:lang w:val="en-GB"/>
          </w:rPr>
          <w:t>http://www.who.int/maternal_child_adolescent/documents/9789241599290/en/</w:t>
        </w:r>
      </w:hyperlink>
    </w:p>
    <w:p w14:paraId="23292F82" w14:textId="43826DF8" w:rsidR="00231908" w:rsidRPr="001B3629" w:rsidRDefault="0042665C" w:rsidP="00616A2E">
      <w:pPr>
        <w:spacing w:line="288" w:lineRule="auto"/>
        <w:rPr>
          <w:rFonts w:eastAsiaTheme="minorHAnsi"/>
          <w:lang w:val="en-GB"/>
        </w:rPr>
      </w:pPr>
      <w:r w:rsidRPr="001B3629">
        <w:rPr>
          <w:rFonts w:eastAsiaTheme="minorHAnsi"/>
          <w:lang w:val="en-GB"/>
        </w:rPr>
        <w:t xml:space="preserve">In summary, key steps for the </w:t>
      </w:r>
      <w:r w:rsidR="00CA64E2" w:rsidRPr="001B3629">
        <w:rPr>
          <w:rFonts w:eastAsiaTheme="minorHAnsi"/>
          <w:lang w:val="en-GB"/>
        </w:rPr>
        <w:t>survey management team</w:t>
      </w:r>
      <w:r w:rsidRPr="001B3629">
        <w:rPr>
          <w:rFonts w:eastAsiaTheme="minorHAnsi"/>
          <w:lang w:val="en-GB"/>
        </w:rPr>
        <w:t xml:space="preserve"> to undertake include</w:t>
      </w:r>
      <w:r w:rsidR="00CA64E2" w:rsidRPr="001B3629">
        <w:rPr>
          <w:rFonts w:eastAsiaTheme="minorHAnsi"/>
          <w:lang w:val="en-GB"/>
        </w:rPr>
        <w:t>:</w:t>
      </w:r>
    </w:p>
    <w:p w14:paraId="262C08B4" w14:textId="3011C501" w:rsidR="00CA64E2" w:rsidRPr="001B3629" w:rsidRDefault="00CA64E2" w:rsidP="00616A2E">
      <w:pPr>
        <w:pStyle w:val="ListParagraph"/>
        <w:numPr>
          <w:ilvl w:val="0"/>
          <w:numId w:val="42"/>
        </w:numPr>
        <w:spacing w:line="288" w:lineRule="auto"/>
        <w:rPr>
          <w:rFonts w:eastAsiaTheme="minorHAnsi"/>
          <w:lang w:val="en-GB"/>
        </w:rPr>
      </w:pPr>
      <w:r w:rsidRPr="001B3629">
        <w:rPr>
          <w:rFonts w:eastAsiaTheme="minorHAnsi"/>
          <w:lang w:val="en-GB"/>
        </w:rPr>
        <w:t xml:space="preserve">Discussion with UNICEF Country Office </w:t>
      </w:r>
      <w:r w:rsidR="00E026A8" w:rsidRPr="001B3629">
        <w:rPr>
          <w:rFonts w:eastAsiaTheme="minorHAnsi"/>
          <w:lang w:val="en-GB"/>
        </w:rPr>
        <w:t xml:space="preserve">(or Regional Office) </w:t>
      </w:r>
      <w:r w:rsidRPr="001B3629">
        <w:rPr>
          <w:rFonts w:eastAsiaTheme="minorHAnsi"/>
          <w:lang w:val="en-GB"/>
        </w:rPr>
        <w:t xml:space="preserve">nutrition to identify appropriate local institutions or experts to support the </w:t>
      </w:r>
      <w:r w:rsidR="001B3629" w:rsidRPr="001B3629">
        <w:rPr>
          <w:rFonts w:eastAsiaTheme="minorHAnsi"/>
          <w:lang w:val="en-GB"/>
        </w:rPr>
        <w:t>customis</w:t>
      </w:r>
      <w:r w:rsidRPr="001B3629">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1B3629" w:rsidRDefault="00CA64E2" w:rsidP="00616A2E">
      <w:pPr>
        <w:pStyle w:val="ListParagraph"/>
        <w:numPr>
          <w:ilvl w:val="0"/>
          <w:numId w:val="42"/>
        </w:numPr>
        <w:spacing w:line="288" w:lineRule="auto"/>
        <w:rPr>
          <w:rFonts w:eastAsiaTheme="minorHAnsi"/>
          <w:lang w:val="en-GB"/>
        </w:rPr>
      </w:pPr>
      <w:r w:rsidRPr="001B3629">
        <w:rPr>
          <w:rFonts w:eastAsiaTheme="minorHAnsi"/>
          <w:lang w:val="en-GB"/>
        </w:rPr>
        <w:t xml:space="preserve">Meet with local institution/experts to go over ToR for the </w:t>
      </w:r>
      <w:r w:rsidR="00ED01EC">
        <w:rPr>
          <w:rFonts w:eastAsiaTheme="minorHAnsi"/>
          <w:lang w:val="en-GB"/>
        </w:rPr>
        <w:t xml:space="preserve">customisation </w:t>
      </w:r>
      <w:r w:rsidRPr="001B3629">
        <w:rPr>
          <w:rFonts w:eastAsiaTheme="minorHAnsi"/>
          <w:lang w:val="en-GB"/>
        </w:rPr>
        <w:t>work</w:t>
      </w:r>
      <w:r w:rsidR="00ED01EC">
        <w:rPr>
          <w:rFonts w:eastAsiaTheme="minorHAnsi"/>
          <w:lang w:val="en-GB"/>
        </w:rPr>
        <w:t>.</w:t>
      </w:r>
      <w:r w:rsidRPr="001B3629">
        <w:rPr>
          <w:rFonts w:eastAsiaTheme="minorHAnsi"/>
          <w:lang w:val="en-GB"/>
        </w:rPr>
        <w:t xml:space="preserve"> See Appendix </w:t>
      </w:r>
      <w:r w:rsidR="00E026A8" w:rsidRPr="001B3629">
        <w:rPr>
          <w:rFonts w:eastAsiaTheme="minorHAnsi"/>
          <w:lang w:val="en-GB"/>
        </w:rPr>
        <w:t>B</w:t>
      </w:r>
      <w:r w:rsidRPr="001B3629">
        <w:rPr>
          <w:rFonts w:eastAsiaTheme="minorHAnsi"/>
          <w:lang w:val="en-GB"/>
        </w:rPr>
        <w:t xml:space="preserve"> for suggested ToR.</w:t>
      </w:r>
    </w:p>
    <w:p w14:paraId="09CBA88B" w14:textId="050AB7ED" w:rsidR="00CA64E2" w:rsidRPr="00734B95" w:rsidRDefault="00CA64E2" w:rsidP="00053751">
      <w:pPr>
        <w:pStyle w:val="ListParagraph"/>
        <w:numPr>
          <w:ilvl w:val="0"/>
          <w:numId w:val="42"/>
        </w:numPr>
        <w:spacing w:line="288" w:lineRule="auto"/>
        <w:rPr>
          <w:rFonts w:eastAsiaTheme="minorHAnsi"/>
          <w:lang w:val="en-GB"/>
        </w:rPr>
      </w:pPr>
      <w:r w:rsidRPr="00734B95">
        <w:rPr>
          <w:rFonts w:eastAsiaTheme="minorHAnsi"/>
          <w:lang w:val="en-GB"/>
        </w:rPr>
        <w:t xml:space="preserve">Review the adaptation proposed by local institution/experts. </w:t>
      </w:r>
    </w:p>
    <w:p w14:paraId="0005DFC2" w14:textId="0F551F8C" w:rsidR="008A155A" w:rsidRDefault="008A155A" w:rsidP="00616A2E">
      <w:pPr>
        <w:spacing w:line="288" w:lineRule="auto"/>
        <w:rPr>
          <w:rFonts w:eastAsiaTheme="minorHAnsi"/>
          <w:lang w:val="en-GB"/>
        </w:rPr>
      </w:pPr>
      <w:r w:rsidRPr="001B3629">
        <w:rPr>
          <w:rFonts w:eastAsiaTheme="minorHAnsi"/>
          <w:lang w:val="en-GB"/>
        </w:rPr>
        <w:t>If</w:t>
      </w:r>
      <w:r w:rsidR="009D4045" w:rsidRPr="001B3629">
        <w:rPr>
          <w:rFonts w:eastAsiaTheme="minorHAnsi"/>
          <w:lang w:val="en-GB"/>
        </w:rPr>
        <w:t xml:space="preserve"> there is no interest in measuring dietary diversity, but a demand for breastfeeding indicators or any combination </w:t>
      </w:r>
      <w:r w:rsidR="00E9362F" w:rsidRPr="001B3629">
        <w:rPr>
          <w:rFonts w:eastAsiaTheme="minorHAnsi"/>
          <w:lang w:val="en-GB"/>
        </w:rPr>
        <w:t xml:space="preserve">that will not </w:t>
      </w:r>
      <w:r w:rsidR="009D4045" w:rsidRPr="001B3629">
        <w:rPr>
          <w:rFonts w:eastAsiaTheme="minorHAnsi"/>
          <w:lang w:val="en-GB"/>
        </w:rPr>
        <w:t>requir</w:t>
      </w:r>
      <w:r w:rsidR="00E9362F" w:rsidRPr="001B3629">
        <w:rPr>
          <w:rFonts w:eastAsiaTheme="minorHAnsi"/>
          <w:lang w:val="en-GB"/>
        </w:rPr>
        <w:t>e</w:t>
      </w:r>
      <w:r w:rsidR="009D4045" w:rsidRPr="001B3629">
        <w:rPr>
          <w:rFonts w:eastAsiaTheme="minorHAnsi"/>
          <w:lang w:val="en-GB"/>
        </w:rPr>
        <w:t xml:space="preserve"> the entire module</w:t>
      </w:r>
      <w:r w:rsidR="00E9362F" w:rsidRPr="001B3629">
        <w:rPr>
          <w:rFonts w:eastAsiaTheme="minorHAnsi"/>
          <w:lang w:val="en-GB"/>
        </w:rPr>
        <w:t xml:space="preserve"> administered</w:t>
      </w:r>
      <w:r w:rsidR="009D4045" w:rsidRPr="001B3629">
        <w:rPr>
          <w:rFonts w:eastAsiaTheme="minorHAnsi"/>
          <w:lang w:val="en-GB"/>
        </w:rPr>
        <w:t xml:space="preserve">, please contact the </w:t>
      </w:r>
      <w:r w:rsidR="00E9362F" w:rsidRPr="001B3629">
        <w:rPr>
          <w:rFonts w:eastAsiaTheme="minorHAnsi"/>
          <w:lang w:val="en-GB"/>
        </w:rPr>
        <w:t>G</w:t>
      </w:r>
      <w:r w:rsidR="009D4045" w:rsidRPr="001B3629">
        <w:rPr>
          <w:rFonts w:eastAsiaTheme="minorHAnsi"/>
          <w:lang w:val="en-GB"/>
        </w:rPr>
        <w:t xml:space="preserve">lobal MICS </w:t>
      </w:r>
      <w:r w:rsidR="00E9362F" w:rsidRPr="001B3629">
        <w:rPr>
          <w:rFonts w:eastAsiaTheme="minorHAnsi"/>
          <w:lang w:val="en-GB"/>
        </w:rPr>
        <w:t>T</w:t>
      </w:r>
      <w:r w:rsidR="009D4045" w:rsidRPr="001B3629">
        <w:rPr>
          <w:rFonts w:eastAsiaTheme="minorHAnsi"/>
          <w:lang w:val="en-GB"/>
        </w:rPr>
        <w:t xml:space="preserve">eam for assistance with customisation as </w:t>
      </w:r>
      <w:r w:rsidR="00A71CFD">
        <w:rPr>
          <w:rFonts w:eastAsiaTheme="minorHAnsi"/>
          <w:lang w:val="en-GB"/>
        </w:rPr>
        <w:t>this</w:t>
      </w:r>
      <w:r w:rsidR="00E9362F" w:rsidRPr="001B3629">
        <w:rPr>
          <w:rFonts w:eastAsiaTheme="minorHAnsi"/>
          <w:lang w:val="en-GB"/>
        </w:rPr>
        <w:t xml:space="preserve"> is not</w:t>
      </w:r>
      <w:r w:rsidR="009D4045" w:rsidRPr="001B3629">
        <w:rPr>
          <w:rFonts w:eastAsiaTheme="minorHAnsi"/>
          <w:lang w:val="en-GB"/>
        </w:rPr>
        <w:t xml:space="preserve"> as straightforward as simply removing individual questions.</w:t>
      </w:r>
    </w:p>
    <w:p w14:paraId="04BCF7C1" w14:textId="69B3D0B4" w:rsidR="00A64436" w:rsidRPr="001B3629" w:rsidRDefault="00A64436" w:rsidP="00A64436">
      <w:pPr>
        <w:spacing w:after="0" w:line="288" w:lineRule="auto"/>
        <w:rPr>
          <w:rFonts w:cs="Times New Roman"/>
          <w:lang w:val="en-GB"/>
        </w:rPr>
      </w:pPr>
      <w:r>
        <w:rPr>
          <w:rFonts w:cs="Times New Roman"/>
          <w:lang w:val="en-GB"/>
        </w:rPr>
        <w:t xml:space="preserve">The below describes </w:t>
      </w:r>
      <w:r w:rsidRPr="001B3629">
        <w:rPr>
          <w:rFonts w:cs="Times New Roman"/>
          <w:lang w:val="en-GB"/>
        </w:rPr>
        <w:t xml:space="preserve">the items that require customisation and also details additional items that can be included in the adaptation process. It goes without further explanation that no item should be removed from the list </w:t>
      </w:r>
      <w:r w:rsidRPr="001B3629">
        <w:rPr>
          <w:rFonts w:cs="Times New Roman"/>
          <w:u w:val="single"/>
          <w:lang w:val="en-GB"/>
        </w:rPr>
        <w:t>unless</w:t>
      </w:r>
      <w:r w:rsidRPr="001B3629">
        <w:rPr>
          <w:rFonts w:cs="Times New Roman"/>
          <w:lang w:val="en-GB"/>
        </w:rPr>
        <w:t xml:space="preserve"> evidence is overwhelming for deletion of perhaps inappropriate items, e.g. in some cultures yogurt or other fermented milk products such are not consumed at all and therefore deletion would be recommended. Such cases are extremely rare with the increasing globalization of the food culture.</w:t>
      </w:r>
    </w:p>
    <w:p w14:paraId="607964DA" w14:textId="77777777" w:rsidR="00A64436" w:rsidRPr="001B3629" w:rsidRDefault="00A64436" w:rsidP="00A64436">
      <w:pPr>
        <w:spacing w:after="0" w:line="288" w:lineRule="auto"/>
        <w:rPr>
          <w:rFonts w:cs="Times New Roman"/>
          <w:lang w:val="en-GB"/>
        </w:rPr>
      </w:pPr>
    </w:p>
    <w:p w14:paraId="2C1EF2D0" w14:textId="77777777" w:rsidR="00A64436" w:rsidRPr="001B3629" w:rsidRDefault="00A64436" w:rsidP="00A64436">
      <w:pPr>
        <w:spacing w:after="0" w:line="288" w:lineRule="auto"/>
        <w:rPr>
          <w:rFonts w:cs="Times New Roman"/>
          <w:lang w:val="en-GB"/>
        </w:rPr>
      </w:pPr>
      <w:r w:rsidRPr="001B3629">
        <w:rPr>
          <w:rFonts w:cs="Times New Roman"/>
          <w:lang w:val="en-GB"/>
        </w:rPr>
        <w:t>If there is interest, for programming purposes for example, to know about any specific liquid or food item that is grouped with others it is possible to pull it out into a separate line item.</w:t>
      </w:r>
    </w:p>
    <w:p w14:paraId="14DE894B" w14:textId="77777777" w:rsidR="00A64436" w:rsidRDefault="00A64436" w:rsidP="00A64436">
      <w:pPr>
        <w:spacing w:after="0" w:line="288" w:lineRule="auto"/>
        <w:rPr>
          <w:b/>
          <w:lang w:val="en-GB"/>
        </w:rPr>
      </w:pPr>
    </w:p>
    <w:p w14:paraId="3A55D374" w14:textId="77777777" w:rsidR="00A64436" w:rsidRPr="00A64436" w:rsidRDefault="00A64436" w:rsidP="00A64436">
      <w:pPr>
        <w:spacing w:after="0" w:line="288" w:lineRule="auto"/>
        <w:rPr>
          <w:b/>
          <w:lang w:val="en-GB"/>
        </w:rPr>
      </w:pPr>
      <w:r w:rsidRPr="00A64436">
        <w:rPr>
          <w:b/>
          <w:lang w:val="en-GB"/>
        </w:rPr>
        <w:t>BD7 – Liquid List</w:t>
      </w:r>
    </w:p>
    <w:p w14:paraId="099DE455" w14:textId="77777777" w:rsidR="00A64436" w:rsidRPr="001B3629" w:rsidRDefault="00A64436" w:rsidP="00A64436">
      <w:pPr>
        <w:spacing w:after="0" w:line="288" w:lineRule="auto"/>
        <w:rPr>
          <w:rFonts w:cs="Times New Roman"/>
          <w:lang w:val="en-GB"/>
        </w:rPr>
      </w:pPr>
    </w:p>
    <w:p w14:paraId="094D4688" w14:textId="77777777" w:rsidR="00A64436" w:rsidRPr="001B3629" w:rsidRDefault="00A64436" w:rsidP="00A64436">
      <w:pPr>
        <w:spacing w:after="0" w:line="288" w:lineRule="auto"/>
        <w:rPr>
          <w:rFonts w:cs="Times New Roman"/>
          <w:lang w:val="en-GB"/>
        </w:rPr>
      </w:pPr>
      <w:r w:rsidRPr="001B3629">
        <w:rPr>
          <w:rFonts w:cs="Times New Roman"/>
          <w:lang w:val="en-GB"/>
        </w:rPr>
        <w:t>There are a wealth of products and drinks available across the world. Only a thorough expert group can compile the most appropriate list to be included here. It is a balance of precision, practicality, and common products. Anything from some parents sweetening plain water to adding more or less milk to cocoa drinks should be considered, but not all included of course.</w:t>
      </w:r>
    </w:p>
    <w:p w14:paraId="749784FA" w14:textId="77777777" w:rsidR="00A64436" w:rsidRPr="001B3629" w:rsidRDefault="00A64436" w:rsidP="00A64436">
      <w:pPr>
        <w:spacing w:after="0" w:line="288" w:lineRule="auto"/>
        <w:rPr>
          <w:rFonts w:cs="Times New Roman"/>
          <w:lang w:val="en-GB"/>
        </w:rPr>
      </w:pPr>
    </w:p>
    <w:p w14:paraId="73D56626" w14:textId="77777777" w:rsidR="00A64436" w:rsidRPr="001B3629" w:rsidRDefault="00A64436" w:rsidP="00A64436">
      <w:pPr>
        <w:spacing w:after="0" w:line="288" w:lineRule="auto"/>
        <w:rPr>
          <w:b/>
          <w:lang w:val="en-GB"/>
        </w:rPr>
      </w:pPr>
      <w:r w:rsidRPr="001B3629">
        <w:rPr>
          <w:b/>
          <w:lang w:val="en-GB"/>
        </w:rPr>
        <w:t>BD7[B] - Juice or juice drinks</w:t>
      </w:r>
    </w:p>
    <w:p w14:paraId="5CBCBF68"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Why customise</w:t>
      </w:r>
      <w:r w:rsidRPr="001B3629">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As MICS only collected data to report on breastfeeding indicators prior to MICS 5, it was sufficient to group together in a single item. With the “Minimum Diet Diversity” indicator being added in MICS 5, 100% real juices made from real vitamin A rich fruits and vegetables, as well as 100% real juices made from other fruits and vegetables can be separated into different line items from non-nutritious drinks/beverages as they “count” under two of the seven food groups for the diet diversity score.</w:t>
      </w:r>
    </w:p>
    <w:p w14:paraId="5007DF82" w14:textId="77777777" w:rsidR="00A64436" w:rsidRPr="001B3629" w:rsidRDefault="00A64436" w:rsidP="00A64436">
      <w:pPr>
        <w:pStyle w:val="ListParagraph"/>
        <w:spacing w:after="0" w:line="288" w:lineRule="auto"/>
        <w:ind w:left="900" w:hanging="360"/>
        <w:rPr>
          <w:rFonts w:cs="StempelSchneidler"/>
          <w:color w:val="000000"/>
          <w:lang w:val="en-GB"/>
        </w:rPr>
      </w:pPr>
    </w:p>
    <w:p w14:paraId="59165930"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What</w:t>
      </w:r>
      <w:r w:rsidRPr="001B3629">
        <w:rPr>
          <w:rFonts w:cs="StempelSchneidler"/>
          <w:color w:val="000000"/>
          <w:lang w:val="en-GB"/>
        </w:rPr>
        <w:t>: For any individual survey population, local experts will need to determine if:</w:t>
      </w:r>
    </w:p>
    <w:p w14:paraId="496873E8" w14:textId="77777777" w:rsidR="00A64436" w:rsidRPr="001B3629" w:rsidRDefault="00A64436" w:rsidP="00A64436">
      <w:pPr>
        <w:pStyle w:val="ListParagraph"/>
        <w:numPr>
          <w:ilvl w:val="0"/>
          <w:numId w:val="21"/>
        </w:numPr>
        <w:spacing w:after="0" w:line="288" w:lineRule="auto"/>
        <w:ind w:hanging="180"/>
        <w:rPr>
          <w:lang w:val="en-GB"/>
        </w:rPr>
      </w:pPr>
      <w:r w:rsidRPr="001B3629">
        <w:rPr>
          <w:rFonts w:cs="StempelSchneidler"/>
          <w:b/>
          <w:color w:val="000000"/>
          <w:lang w:val="en-GB"/>
        </w:rPr>
        <w:t>100% real juice made from vitamin A-rich fruits and vegetables</w:t>
      </w:r>
      <w:r w:rsidRPr="001B3629">
        <w:rPr>
          <w:rFonts w:cs="StempelSchneidler"/>
          <w:color w:val="000000"/>
          <w:lang w:val="en-GB"/>
        </w:rPr>
        <w:t xml:space="preserve"> such as mango, carrot, papaya, etc., are commonly consumed by children under-three years of age.</w:t>
      </w:r>
    </w:p>
    <w:p w14:paraId="47337395" w14:textId="77777777" w:rsidR="00A64436" w:rsidRPr="001B3629" w:rsidRDefault="00A64436" w:rsidP="00A64436">
      <w:pPr>
        <w:pStyle w:val="ListParagraph"/>
        <w:numPr>
          <w:ilvl w:val="0"/>
          <w:numId w:val="21"/>
        </w:numPr>
        <w:spacing w:after="0" w:line="288" w:lineRule="auto"/>
        <w:ind w:hanging="180"/>
        <w:rPr>
          <w:lang w:val="en-GB"/>
        </w:rPr>
      </w:pPr>
      <w:r w:rsidRPr="001B3629">
        <w:rPr>
          <w:b/>
          <w:lang w:val="en-GB"/>
        </w:rPr>
        <w:t>100% real juice made with other (</w:t>
      </w:r>
      <w:r w:rsidRPr="001B3629">
        <w:rPr>
          <w:b/>
          <w:u w:val="single"/>
          <w:lang w:val="en-GB"/>
        </w:rPr>
        <w:t>non-</w:t>
      </w:r>
      <w:r w:rsidRPr="001B3629">
        <w:rPr>
          <w:b/>
          <w:lang w:val="en-GB"/>
        </w:rPr>
        <w:t xml:space="preserve">vitamin A-rich) fruits and vegetables </w:t>
      </w:r>
      <w:r w:rsidRPr="001B3629">
        <w:rPr>
          <w:rFonts w:cs="StempelSchneidler"/>
          <w:color w:val="000000"/>
          <w:lang w:val="en-GB"/>
        </w:rPr>
        <w:t>are commonly consumed by children under three-years of age.</w:t>
      </w:r>
    </w:p>
    <w:p w14:paraId="1BE5EEFA" w14:textId="77777777" w:rsidR="00A64436" w:rsidRPr="001B3629" w:rsidRDefault="00A64436" w:rsidP="00A64436">
      <w:pPr>
        <w:pStyle w:val="ListParagraph"/>
        <w:numPr>
          <w:ilvl w:val="0"/>
          <w:numId w:val="21"/>
        </w:numPr>
        <w:spacing w:after="0" w:line="288" w:lineRule="auto"/>
        <w:ind w:hanging="180"/>
        <w:rPr>
          <w:lang w:val="en-GB"/>
        </w:rPr>
      </w:pPr>
      <w:r w:rsidRPr="001B3629">
        <w:rPr>
          <w:rFonts w:cs="StempelSchneidler"/>
          <w:b/>
          <w:iCs/>
          <w:color w:val="000000"/>
          <w:lang w:val="en-GB"/>
        </w:rPr>
        <w:t xml:space="preserve">Non-nutritious juice-type drinks/beverages can be easily distinguished from 100% real juices: </w:t>
      </w:r>
      <w:r w:rsidRPr="001B3629">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1B3629">
        <w:rPr>
          <w:rFonts w:cs="StempelSchneidler"/>
          <w:color w:val="000000"/>
          <w:lang w:val="en-GB"/>
        </w:rPr>
        <w:softHyphen/>
        <w:t>viewers and mothers can easily distinguish between 100% real juices and non-nutritious drinks/beverages.</w:t>
      </w:r>
    </w:p>
    <w:p w14:paraId="5F0DAA1C" w14:textId="77777777" w:rsidR="00A64436" w:rsidRPr="001B3629" w:rsidRDefault="00A64436" w:rsidP="00A64436">
      <w:pPr>
        <w:spacing w:after="0" w:line="288" w:lineRule="auto"/>
        <w:rPr>
          <w:rFonts w:cs="Times New Roman"/>
          <w:lang w:val="en-GB"/>
        </w:rPr>
      </w:pPr>
    </w:p>
    <w:p w14:paraId="2A43E457" w14:textId="77777777" w:rsidR="00A64436" w:rsidRPr="001B3629" w:rsidRDefault="00A64436" w:rsidP="00A64436">
      <w:pPr>
        <w:pStyle w:val="ListParagraph"/>
        <w:spacing w:after="0" w:line="288" w:lineRule="auto"/>
        <w:ind w:left="900"/>
        <w:rPr>
          <w:rFonts w:cs="Times New Roman"/>
          <w:lang w:val="en-GB"/>
        </w:rPr>
      </w:pPr>
      <w:r w:rsidRPr="001B3629">
        <w:rPr>
          <w:rFonts w:cs="Times New Roman"/>
          <w:b/>
          <w:u w:val="single"/>
          <w:lang w:val="en-GB"/>
        </w:rPr>
        <w:t>How</w:t>
      </w:r>
      <w:r w:rsidRPr="001B3629">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1B3629" w:rsidRDefault="00A64436" w:rsidP="00A64436">
      <w:pPr>
        <w:pStyle w:val="ListParagraph"/>
        <w:numPr>
          <w:ilvl w:val="0"/>
          <w:numId w:val="22"/>
        </w:numPr>
        <w:spacing w:after="0" w:line="288" w:lineRule="auto"/>
        <w:ind w:left="900" w:hanging="90"/>
        <w:rPr>
          <w:rFonts w:cs="Times New Roman"/>
          <w:lang w:val="en-GB"/>
        </w:rPr>
      </w:pPr>
      <w:r w:rsidRPr="001B3629">
        <w:rPr>
          <w:rFonts w:cs="Times New Roman"/>
          <w:b/>
          <w:lang w:val="en-GB"/>
        </w:rPr>
        <w:t>[B1]</w:t>
      </w:r>
      <w:r w:rsidRPr="001B3629">
        <w:rPr>
          <w:rFonts w:cs="Times New Roman"/>
          <w:lang w:val="en-GB"/>
        </w:rPr>
        <w:t xml:space="preserve"> </w:t>
      </w:r>
      <w:r w:rsidRPr="001B3629">
        <w:rPr>
          <w:rFonts w:cs="StempelSchneidler"/>
          <w:b/>
          <w:smallCaps/>
          <w:color w:val="000000"/>
          <w:lang w:val="en-GB"/>
        </w:rPr>
        <w:t xml:space="preserve">100% real juice made from </w:t>
      </w:r>
      <w:r w:rsidRPr="001B3629">
        <w:rPr>
          <w:rFonts w:cs="StempelSchneidler"/>
          <w:b/>
          <w:i/>
          <w:color w:val="000000"/>
          <w:lang w:val="en-GB"/>
        </w:rPr>
        <w:t>insert locally available vitamin A-rich fruit or vegetable juices</w:t>
      </w:r>
      <w:r w:rsidRPr="001B3629">
        <w:rPr>
          <w:rFonts w:cs="StempelSchneidler"/>
          <w:b/>
          <w:smallCaps/>
          <w:color w:val="000000"/>
          <w:lang w:val="en-GB"/>
        </w:rPr>
        <w:t xml:space="preserve">. </w:t>
      </w:r>
    </w:p>
    <w:p w14:paraId="355DC7A6" w14:textId="77777777" w:rsidR="00A64436" w:rsidRPr="001B3629" w:rsidRDefault="00A64436" w:rsidP="00A64436">
      <w:pPr>
        <w:spacing w:after="0" w:line="288" w:lineRule="auto"/>
        <w:ind w:left="900"/>
        <w:rPr>
          <w:rFonts w:cs="Times New Roman"/>
          <w:lang w:val="en-GB"/>
        </w:rPr>
      </w:pPr>
      <w:r w:rsidRPr="001B3629">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1B3629" w:rsidRDefault="00A64436" w:rsidP="00A64436">
      <w:pPr>
        <w:pStyle w:val="ListParagraph"/>
        <w:numPr>
          <w:ilvl w:val="0"/>
          <w:numId w:val="22"/>
        </w:numPr>
        <w:spacing w:after="0" w:line="288" w:lineRule="auto"/>
        <w:ind w:left="900" w:hanging="90"/>
        <w:rPr>
          <w:rFonts w:cs="Times New Roman"/>
          <w:lang w:val="en-GB"/>
        </w:rPr>
      </w:pPr>
      <w:r w:rsidRPr="001B3629">
        <w:rPr>
          <w:rFonts w:cs="Times New Roman"/>
          <w:b/>
          <w:lang w:val="en-GB"/>
        </w:rPr>
        <w:t>[B2]</w:t>
      </w:r>
      <w:r w:rsidRPr="001B3629">
        <w:rPr>
          <w:rFonts w:cs="Times New Roman"/>
          <w:lang w:val="en-GB"/>
        </w:rPr>
        <w:t xml:space="preserve"> </w:t>
      </w:r>
      <w:r w:rsidRPr="001B3629">
        <w:rPr>
          <w:rFonts w:cs="StempelSchneidler"/>
          <w:b/>
          <w:smallCaps/>
          <w:color w:val="000000"/>
          <w:lang w:val="en-GB"/>
        </w:rPr>
        <w:t xml:space="preserve">100% real juice made from any other fruits and vegetables such as </w:t>
      </w:r>
      <w:r w:rsidRPr="001B3629">
        <w:rPr>
          <w:rFonts w:cs="StempelSchneidler"/>
          <w:b/>
          <w:i/>
          <w:color w:val="000000"/>
          <w:lang w:val="en-GB"/>
        </w:rPr>
        <w:t>insert locally available fruit or vegetable juices</w:t>
      </w:r>
      <w:r w:rsidRPr="001B3629">
        <w:rPr>
          <w:rFonts w:cs="StempelSchneidler"/>
          <w:b/>
          <w:smallCaps/>
          <w:color w:val="000000"/>
          <w:lang w:val="en-GB"/>
        </w:rPr>
        <w:t xml:space="preserve">. </w:t>
      </w:r>
    </w:p>
    <w:p w14:paraId="2AAD681C" w14:textId="77777777" w:rsidR="00A64436" w:rsidRPr="001B3629" w:rsidRDefault="00A64436" w:rsidP="00A64436">
      <w:pPr>
        <w:pStyle w:val="ListParagraph"/>
        <w:spacing w:after="0" w:line="288" w:lineRule="auto"/>
        <w:ind w:left="900" w:hanging="90"/>
        <w:rPr>
          <w:rFonts w:cs="Times New Roman"/>
          <w:lang w:val="en-GB"/>
        </w:rPr>
      </w:pPr>
      <w:r w:rsidRPr="001B3629">
        <w:rPr>
          <w:rFonts w:cs="Times New Roman"/>
          <w:lang w:val="en-GB"/>
        </w:rPr>
        <w:tab/>
        <w:t>List other fruits/vegetables that are commonly consumed as 100% real juice by young children.</w:t>
      </w:r>
    </w:p>
    <w:p w14:paraId="597FC3E6" w14:textId="77777777" w:rsidR="00A64436" w:rsidRPr="001B3629" w:rsidRDefault="00A64436" w:rsidP="00A64436">
      <w:pPr>
        <w:pStyle w:val="ListParagraph"/>
        <w:numPr>
          <w:ilvl w:val="0"/>
          <w:numId w:val="22"/>
        </w:numPr>
        <w:spacing w:after="0" w:line="288" w:lineRule="auto"/>
        <w:ind w:left="900" w:hanging="90"/>
        <w:rPr>
          <w:rFonts w:cs="Times New Roman"/>
          <w:lang w:val="en-GB"/>
        </w:rPr>
      </w:pPr>
      <w:r w:rsidRPr="001B3629">
        <w:rPr>
          <w:rFonts w:cs="Times New Roman"/>
          <w:b/>
          <w:lang w:val="en-GB"/>
        </w:rPr>
        <w:t>[B3]</w:t>
      </w:r>
      <w:r w:rsidRPr="001B3629">
        <w:rPr>
          <w:rFonts w:cs="Times New Roman"/>
          <w:lang w:val="en-GB"/>
        </w:rPr>
        <w:t xml:space="preserve"> </w:t>
      </w:r>
      <w:r w:rsidRPr="001B3629">
        <w:rPr>
          <w:rFonts w:cs="Times New Roman"/>
          <w:b/>
          <w:smallCaps/>
          <w:lang w:val="en-GB"/>
        </w:rPr>
        <w:t>Any packaged sweet-tasting drink such as</w:t>
      </w:r>
      <w:r w:rsidRPr="001B3629">
        <w:rPr>
          <w:rFonts w:cs="Times New Roman"/>
          <w:b/>
          <w:lang w:val="en-GB"/>
        </w:rPr>
        <w:t xml:space="preserve"> </w:t>
      </w:r>
      <w:r w:rsidRPr="001B3629">
        <w:rPr>
          <w:rFonts w:cs="Times New Roman"/>
          <w:b/>
          <w:i/>
          <w:lang w:val="en-GB"/>
        </w:rPr>
        <w:t>insert brand names of non-nutritious “juice”-like drinks/beverages that young children commonly consume</w:t>
      </w:r>
      <w:r w:rsidRPr="001B3629">
        <w:rPr>
          <w:rFonts w:cs="Times New Roman"/>
          <w:lang w:val="en-GB"/>
        </w:rPr>
        <w:t xml:space="preserve">. </w:t>
      </w:r>
    </w:p>
    <w:p w14:paraId="158B4492" w14:textId="77777777" w:rsidR="00A64436" w:rsidRPr="001B3629" w:rsidRDefault="00A64436" w:rsidP="00A64436">
      <w:pPr>
        <w:spacing w:after="0" w:line="288" w:lineRule="auto"/>
        <w:rPr>
          <w:rFonts w:cs="Times New Roman"/>
          <w:lang w:val="en-GB"/>
        </w:rPr>
      </w:pPr>
    </w:p>
    <w:p w14:paraId="1AD24BBD" w14:textId="77777777" w:rsidR="00A64436" w:rsidRPr="001B3629" w:rsidRDefault="00A64436" w:rsidP="00A64436">
      <w:pPr>
        <w:spacing w:after="0" w:line="288" w:lineRule="auto"/>
        <w:ind w:left="900"/>
        <w:rPr>
          <w:rFonts w:cs="Times New Roman"/>
          <w:lang w:val="en-GB"/>
        </w:rPr>
      </w:pPr>
      <w:r w:rsidRPr="001B3629">
        <w:rPr>
          <w:rFonts w:cs="Times New Roman"/>
          <w:lang w:val="en-GB"/>
        </w:rPr>
        <w:t>An example of how an adapted question BD7[B] might look:</w:t>
      </w:r>
    </w:p>
    <w:p w14:paraId="10B05C11" w14:textId="77777777" w:rsidR="00A64436" w:rsidRPr="001B3629" w:rsidRDefault="00A64436" w:rsidP="00A64436">
      <w:pPr>
        <w:spacing w:after="0" w:line="288" w:lineRule="auto"/>
        <w:ind w:left="720"/>
        <w:rPr>
          <w:rFonts w:cs="Times New Roman"/>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B3629" w14:paraId="1CC82080"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58C8B9D0" w14:textId="77777777" w:rsidR="00A64436" w:rsidRPr="001B3629" w:rsidRDefault="00A64436" w:rsidP="00726723">
            <w:pPr>
              <w:pStyle w:val="1Intvwqst"/>
              <w:tabs>
                <w:tab w:val="left" w:pos="912"/>
              </w:tabs>
              <w:ind w:left="337"/>
              <w:rPr>
                <w:lang w:val="en-GB"/>
              </w:rPr>
            </w:pPr>
            <w:r w:rsidRPr="001B3629">
              <w:rPr>
                <w:lang w:val="en-GB"/>
              </w:rPr>
              <w:t>The following three items are specifically about juice or juice drinks:</w:t>
            </w:r>
          </w:p>
          <w:p w14:paraId="278D3EE6" w14:textId="77777777" w:rsidR="00A64436" w:rsidRPr="001B3629" w:rsidRDefault="00A64436" w:rsidP="00726723">
            <w:pPr>
              <w:pStyle w:val="1Intvwqst"/>
              <w:tabs>
                <w:tab w:val="left" w:pos="912"/>
              </w:tabs>
              <w:ind w:left="337"/>
              <w:rPr>
                <w:lang w:val="en-GB"/>
              </w:rPr>
            </w:pPr>
            <w:r w:rsidRPr="001B3629">
              <w:rPr>
                <w:lang w:val="en-GB"/>
              </w:rPr>
              <w:tab/>
              <w:t>[B1]</w:t>
            </w:r>
            <w:r w:rsidRPr="001B3629">
              <w:rPr>
                <w:lang w:val="en-GB"/>
              </w:rPr>
              <w:tab/>
              <w:t xml:space="preserve">100% real juice made from mango, </w:t>
            </w:r>
            <w:r w:rsidRPr="001B3629">
              <w:rPr>
                <w:lang w:val="en-GB"/>
              </w:rPr>
              <w:tab/>
              <w:t>papaya or carrots</w:t>
            </w:r>
          </w:p>
        </w:tc>
        <w:tc>
          <w:tcPr>
            <w:tcW w:w="1190" w:type="pct"/>
            <w:tcBorders>
              <w:top w:val="single" w:sz="4" w:space="0" w:color="auto"/>
              <w:bottom w:val="single" w:sz="4" w:space="0" w:color="auto"/>
              <w:right w:val="nil"/>
            </w:tcBorders>
          </w:tcPr>
          <w:p w14:paraId="70B2CB54" w14:textId="77777777" w:rsidR="00A64436" w:rsidRPr="001B3629" w:rsidRDefault="00A64436" w:rsidP="00726723">
            <w:pPr>
              <w:pStyle w:val="Responsecategs"/>
              <w:ind w:left="0" w:firstLine="0"/>
              <w:rPr>
                <w:sz w:val="18"/>
                <w:szCs w:val="18"/>
                <w:lang w:val="en-GB"/>
              </w:rPr>
            </w:pPr>
          </w:p>
          <w:p w14:paraId="162F4430" w14:textId="77777777" w:rsidR="00A64436" w:rsidRPr="001B3629" w:rsidRDefault="00A64436" w:rsidP="00726723">
            <w:pPr>
              <w:pStyle w:val="Responsecategs"/>
              <w:ind w:left="0" w:firstLine="0"/>
              <w:rPr>
                <w:sz w:val="18"/>
                <w:szCs w:val="18"/>
                <w:lang w:val="en-GB"/>
              </w:rPr>
            </w:pPr>
          </w:p>
          <w:p w14:paraId="2E57A3DB" w14:textId="77777777" w:rsidR="00A64436" w:rsidRPr="001B3629" w:rsidRDefault="00A64436" w:rsidP="00726723">
            <w:pPr>
              <w:pStyle w:val="Responsecategs"/>
              <w:ind w:left="0" w:firstLine="0"/>
              <w:rPr>
                <w:sz w:val="18"/>
                <w:szCs w:val="18"/>
                <w:lang w:val="en-GB"/>
              </w:rPr>
            </w:pPr>
          </w:p>
          <w:p w14:paraId="7335C7CC" w14:textId="77777777" w:rsidR="00A64436" w:rsidRPr="001B3629" w:rsidRDefault="00A64436" w:rsidP="00726723">
            <w:pPr>
              <w:pStyle w:val="Responsecategs"/>
              <w:ind w:left="0" w:firstLine="0"/>
              <w:rPr>
                <w:sz w:val="18"/>
                <w:szCs w:val="18"/>
                <w:lang w:val="en-GB"/>
              </w:rPr>
            </w:pPr>
            <w:r w:rsidRPr="001B3629">
              <w:rPr>
                <w:sz w:val="18"/>
                <w:szCs w:val="18"/>
                <w:lang w:val="en-GB"/>
              </w:rPr>
              <w:t xml:space="preserve">Vitamin A-rich 100% real juice </w:t>
            </w:r>
          </w:p>
        </w:tc>
        <w:tc>
          <w:tcPr>
            <w:tcW w:w="310" w:type="pct"/>
            <w:tcBorders>
              <w:top w:val="single" w:sz="4" w:space="0" w:color="auto"/>
              <w:left w:val="nil"/>
              <w:bottom w:val="single" w:sz="4" w:space="0" w:color="auto"/>
              <w:right w:val="nil"/>
            </w:tcBorders>
          </w:tcPr>
          <w:p w14:paraId="713EC2A2" w14:textId="77777777" w:rsidR="00A64436" w:rsidRPr="001B3629" w:rsidRDefault="00A64436" w:rsidP="00726723">
            <w:pPr>
              <w:pStyle w:val="Responsecategs"/>
              <w:ind w:left="0" w:firstLine="0"/>
              <w:jc w:val="center"/>
              <w:rPr>
                <w:sz w:val="18"/>
                <w:szCs w:val="18"/>
                <w:lang w:val="en-GB"/>
              </w:rPr>
            </w:pPr>
          </w:p>
          <w:p w14:paraId="0FBDC5DA" w14:textId="77777777" w:rsidR="00A64436" w:rsidRPr="001B3629" w:rsidRDefault="00A64436" w:rsidP="00726723">
            <w:pPr>
              <w:pStyle w:val="Responsecategs"/>
              <w:ind w:left="0" w:firstLine="0"/>
              <w:jc w:val="center"/>
              <w:rPr>
                <w:sz w:val="18"/>
                <w:szCs w:val="18"/>
                <w:lang w:val="en-GB"/>
              </w:rPr>
            </w:pPr>
          </w:p>
          <w:p w14:paraId="7E5BFF8D" w14:textId="77777777" w:rsidR="00A64436" w:rsidRPr="001B3629" w:rsidRDefault="00A64436" w:rsidP="00726723">
            <w:pPr>
              <w:pStyle w:val="Responsecategs"/>
              <w:ind w:left="0" w:firstLine="0"/>
              <w:jc w:val="center"/>
              <w:rPr>
                <w:sz w:val="18"/>
                <w:szCs w:val="18"/>
                <w:lang w:val="en-GB"/>
              </w:rPr>
            </w:pPr>
          </w:p>
          <w:p w14:paraId="2A67CFBE" w14:textId="77777777" w:rsidR="00A64436" w:rsidRPr="001B3629" w:rsidRDefault="00A64436" w:rsidP="00726723">
            <w:pPr>
              <w:pStyle w:val="Responsecategs"/>
              <w:ind w:left="0" w:firstLine="0"/>
              <w:jc w:val="center"/>
              <w:rPr>
                <w:sz w:val="18"/>
                <w:szCs w:val="18"/>
                <w:lang w:val="en-GB"/>
              </w:rPr>
            </w:pPr>
            <w:r w:rsidRPr="001B3629">
              <w:rPr>
                <w:sz w:val="18"/>
                <w:szCs w:val="18"/>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14:paraId="6B9967E4" w14:textId="77777777" w:rsidR="00A64436" w:rsidRPr="001B3629" w:rsidRDefault="00A64436" w:rsidP="00726723">
            <w:pPr>
              <w:pStyle w:val="Responsecategs"/>
              <w:ind w:left="0" w:firstLine="0"/>
              <w:jc w:val="center"/>
              <w:rPr>
                <w:sz w:val="18"/>
                <w:szCs w:val="18"/>
                <w:lang w:val="en-GB"/>
              </w:rPr>
            </w:pPr>
          </w:p>
          <w:p w14:paraId="773374AF" w14:textId="77777777" w:rsidR="00A64436" w:rsidRPr="001B3629" w:rsidRDefault="00A64436" w:rsidP="00726723">
            <w:pPr>
              <w:pStyle w:val="Responsecategs"/>
              <w:ind w:left="0" w:firstLine="0"/>
              <w:jc w:val="center"/>
              <w:rPr>
                <w:sz w:val="18"/>
                <w:szCs w:val="18"/>
                <w:lang w:val="en-GB"/>
              </w:rPr>
            </w:pPr>
          </w:p>
          <w:p w14:paraId="0C105C48" w14:textId="77777777" w:rsidR="00A64436" w:rsidRPr="001B3629" w:rsidRDefault="00A64436" w:rsidP="00726723">
            <w:pPr>
              <w:pStyle w:val="Responsecategs"/>
              <w:ind w:left="0" w:firstLine="0"/>
              <w:jc w:val="center"/>
              <w:rPr>
                <w:sz w:val="18"/>
                <w:szCs w:val="18"/>
                <w:lang w:val="en-GB"/>
              </w:rPr>
            </w:pPr>
          </w:p>
          <w:p w14:paraId="6AB0EFA0" w14:textId="77777777" w:rsidR="00A64436" w:rsidRPr="001B3629" w:rsidRDefault="00A64436" w:rsidP="00726723">
            <w:pPr>
              <w:pStyle w:val="Responsecategs"/>
              <w:ind w:left="0" w:firstLine="0"/>
              <w:jc w:val="center"/>
              <w:rPr>
                <w:sz w:val="18"/>
                <w:szCs w:val="18"/>
                <w:lang w:val="en-GB"/>
              </w:rPr>
            </w:pPr>
            <w:r w:rsidRPr="001B3629">
              <w:rPr>
                <w:sz w:val="18"/>
                <w:szCs w:val="18"/>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0E5B32E" w14:textId="77777777" w:rsidR="00A64436" w:rsidRPr="001B3629" w:rsidRDefault="00A64436" w:rsidP="00726723">
            <w:pPr>
              <w:pStyle w:val="Responsecategs"/>
              <w:ind w:left="0" w:firstLine="0"/>
              <w:jc w:val="center"/>
              <w:rPr>
                <w:sz w:val="18"/>
                <w:szCs w:val="18"/>
                <w:lang w:val="en-GB"/>
              </w:rPr>
            </w:pPr>
          </w:p>
          <w:p w14:paraId="2717AE53" w14:textId="77777777" w:rsidR="00A64436" w:rsidRPr="001B3629" w:rsidRDefault="00A64436" w:rsidP="00726723">
            <w:pPr>
              <w:pStyle w:val="Responsecategs"/>
              <w:ind w:left="0" w:firstLine="0"/>
              <w:jc w:val="center"/>
              <w:rPr>
                <w:sz w:val="18"/>
                <w:szCs w:val="18"/>
                <w:lang w:val="en-GB"/>
              </w:rPr>
            </w:pPr>
          </w:p>
          <w:p w14:paraId="52876BFC" w14:textId="77777777" w:rsidR="00A64436" w:rsidRPr="001B3629" w:rsidRDefault="00A64436" w:rsidP="00726723">
            <w:pPr>
              <w:pStyle w:val="Responsecategs"/>
              <w:ind w:left="0" w:firstLine="0"/>
              <w:jc w:val="center"/>
              <w:rPr>
                <w:sz w:val="18"/>
                <w:szCs w:val="18"/>
                <w:lang w:val="en-GB"/>
              </w:rPr>
            </w:pPr>
          </w:p>
          <w:p w14:paraId="3046877A" w14:textId="77777777" w:rsidR="00A64436" w:rsidRPr="001B3629" w:rsidRDefault="00A64436" w:rsidP="00726723">
            <w:pPr>
              <w:pStyle w:val="Responsecategs"/>
              <w:ind w:left="0" w:firstLine="0"/>
              <w:jc w:val="center"/>
              <w:rPr>
                <w:sz w:val="18"/>
                <w:szCs w:val="18"/>
                <w:lang w:val="en-GB"/>
              </w:rPr>
            </w:pPr>
            <w:r w:rsidRPr="001B3629">
              <w:rPr>
                <w:sz w:val="18"/>
                <w:szCs w:val="18"/>
                <w:lang w:val="en-GB"/>
              </w:rPr>
              <w:t>8</w:t>
            </w:r>
          </w:p>
        </w:tc>
      </w:tr>
      <w:tr w:rsidR="00A64436" w:rsidRPr="001B3629" w14:paraId="01AAE726"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4493856C" w14:textId="77777777" w:rsidR="00A64436" w:rsidRPr="001B3629" w:rsidRDefault="00A64436" w:rsidP="00726723">
            <w:pPr>
              <w:pStyle w:val="1Intvwqst"/>
              <w:tabs>
                <w:tab w:val="left" w:pos="912"/>
              </w:tabs>
              <w:ind w:left="337"/>
              <w:rPr>
                <w:lang w:val="en-GB"/>
              </w:rPr>
            </w:pPr>
            <w:r w:rsidRPr="001B3629">
              <w:rPr>
                <w:lang w:val="en-GB"/>
              </w:rPr>
              <w:tab/>
              <w:t>[B2]</w:t>
            </w:r>
            <w:r w:rsidRPr="001B3629">
              <w:rPr>
                <w:lang w:val="en-GB"/>
              </w:rPr>
              <w:tab/>
              <w:t xml:space="preserve">100% real juice made from any other </w:t>
            </w:r>
            <w:r w:rsidRPr="001B3629">
              <w:rPr>
                <w:lang w:val="en-GB"/>
              </w:rPr>
              <w:tab/>
              <w:t xml:space="preserve">fruits or vegetables such as sugar </w:t>
            </w:r>
            <w:r w:rsidRPr="001B3629">
              <w:rPr>
                <w:lang w:val="en-GB"/>
              </w:rPr>
              <w:tab/>
              <w:t xml:space="preserve">cane, oranges, or apples </w:t>
            </w:r>
          </w:p>
        </w:tc>
        <w:tc>
          <w:tcPr>
            <w:tcW w:w="1190" w:type="pct"/>
            <w:tcBorders>
              <w:top w:val="single" w:sz="4" w:space="0" w:color="auto"/>
              <w:bottom w:val="single" w:sz="4" w:space="0" w:color="auto"/>
              <w:right w:val="nil"/>
            </w:tcBorders>
            <w:vAlign w:val="center"/>
          </w:tcPr>
          <w:p w14:paraId="6A725F8A" w14:textId="77777777" w:rsidR="00A64436" w:rsidRPr="001B3629" w:rsidRDefault="00A64436" w:rsidP="00726723">
            <w:pPr>
              <w:pStyle w:val="Responsecategs"/>
              <w:ind w:left="0" w:firstLine="0"/>
              <w:rPr>
                <w:sz w:val="18"/>
                <w:szCs w:val="18"/>
                <w:lang w:val="en-GB"/>
              </w:rPr>
            </w:pPr>
            <w:r w:rsidRPr="001B3629">
              <w:rPr>
                <w:sz w:val="18"/>
                <w:szCs w:val="18"/>
                <w:lang w:val="en-GB"/>
              </w:rPr>
              <w:t xml:space="preserve">Other 100% real juice </w:t>
            </w:r>
          </w:p>
        </w:tc>
        <w:tc>
          <w:tcPr>
            <w:tcW w:w="310" w:type="pct"/>
            <w:tcBorders>
              <w:top w:val="single" w:sz="4" w:space="0" w:color="auto"/>
              <w:left w:val="nil"/>
              <w:bottom w:val="single" w:sz="4" w:space="0" w:color="auto"/>
              <w:right w:val="nil"/>
            </w:tcBorders>
            <w:vAlign w:val="center"/>
          </w:tcPr>
          <w:p w14:paraId="40C83322" w14:textId="77777777" w:rsidR="00A64436" w:rsidRPr="001B3629" w:rsidRDefault="00A64436" w:rsidP="00726723">
            <w:pPr>
              <w:pStyle w:val="Responsecategs"/>
              <w:ind w:left="0" w:firstLine="0"/>
              <w:jc w:val="center"/>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5B5E7ECF" w14:textId="77777777" w:rsidR="00A64436" w:rsidRPr="001B3629" w:rsidRDefault="00A64436" w:rsidP="00726723">
            <w:pPr>
              <w:pStyle w:val="Responsecategs"/>
              <w:ind w:left="0" w:firstLine="0"/>
              <w:jc w:val="center"/>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333B4C6" w14:textId="77777777" w:rsidR="00A64436" w:rsidRPr="001B3629" w:rsidRDefault="00A64436" w:rsidP="00726723">
            <w:pPr>
              <w:pStyle w:val="Responsecategs"/>
              <w:ind w:left="0" w:firstLine="0"/>
              <w:jc w:val="center"/>
              <w:rPr>
                <w:lang w:val="en-GB"/>
              </w:rPr>
            </w:pPr>
            <w:r w:rsidRPr="001B3629">
              <w:rPr>
                <w:lang w:val="en-GB"/>
              </w:rPr>
              <w:t>8</w:t>
            </w:r>
          </w:p>
        </w:tc>
      </w:tr>
      <w:tr w:rsidR="00A64436" w:rsidRPr="001B3629" w14:paraId="46ED4DB3"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147260C5" w14:textId="77777777" w:rsidR="00A64436" w:rsidRPr="001B3629" w:rsidRDefault="00A64436" w:rsidP="00726723">
            <w:pPr>
              <w:pStyle w:val="1Intvwqst"/>
              <w:tabs>
                <w:tab w:val="left" w:pos="912"/>
              </w:tabs>
              <w:ind w:left="337"/>
              <w:rPr>
                <w:lang w:val="en-GB"/>
              </w:rPr>
            </w:pPr>
            <w:r w:rsidRPr="001B3629">
              <w:rPr>
                <w:lang w:val="en-GB"/>
              </w:rPr>
              <w:tab/>
              <w:t xml:space="preserve">[B3] </w:t>
            </w:r>
            <w:r w:rsidRPr="001B3629">
              <w:rPr>
                <w:lang w:val="en-GB"/>
              </w:rPr>
              <w:tab/>
              <w:t xml:space="preserve">Any packaged sweet-tasting drink such </w:t>
            </w:r>
            <w:r w:rsidRPr="001B3629">
              <w:rPr>
                <w:lang w:val="en-GB"/>
              </w:rPr>
              <w:tab/>
              <w:t xml:space="preserve">as Frooti, Tang, Real, or </w:t>
            </w:r>
            <w:r w:rsidRPr="001B3629">
              <w:rPr>
                <w:lang w:val="en-GB"/>
              </w:rPr>
              <w:tab/>
              <w:t xml:space="preserve">any similar </w:t>
            </w:r>
            <w:r w:rsidRPr="001B3629">
              <w:rPr>
                <w:lang w:val="en-GB"/>
              </w:rPr>
              <w:tab/>
              <w:t>packaged sweet tasting juice drink?</w:t>
            </w:r>
          </w:p>
        </w:tc>
        <w:tc>
          <w:tcPr>
            <w:tcW w:w="1190" w:type="pct"/>
            <w:tcBorders>
              <w:top w:val="single" w:sz="4" w:space="0" w:color="auto"/>
              <w:bottom w:val="single" w:sz="4" w:space="0" w:color="auto"/>
              <w:right w:val="nil"/>
            </w:tcBorders>
            <w:vAlign w:val="center"/>
          </w:tcPr>
          <w:p w14:paraId="02F70F62" w14:textId="77777777" w:rsidR="00A64436" w:rsidRPr="001B3629" w:rsidRDefault="00A64436" w:rsidP="00726723">
            <w:pPr>
              <w:pStyle w:val="Responsecategs"/>
              <w:ind w:left="0" w:firstLine="0"/>
              <w:rPr>
                <w:sz w:val="18"/>
                <w:szCs w:val="18"/>
                <w:lang w:val="en-GB"/>
              </w:rPr>
            </w:pPr>
            <w:r w:rsidRPr="001B3629">
              <w:rPr>
                <w:sz w:val="18"/>
                <w:szCs w:val="18"/>
                <w:lang w:val="en-GB"/>
              </w:rPr>
              <w:t>Non-nutritious</w:t>
            </w:r>
            <w:r w:rsidRPr="001B3629">
              <w:rPr>
                <w:b/>
                <w:sz w:val="18"/>
                <w:szCs w:val="18"/>
                <w:lang w:val="en-GB"/>
              </w:rPr>
              <w:t xml:space="preserve"> </w:t>
            </w:r>
            <w:r w:rsidRPr="001B3629">
              <w:rPr>
                <w:sz w:val="18"/>
                <w:szCs w:val="18"/>
                <w:lang w:val="en-GB"/>
              </w:rPr>
              <w:t>drinks/beverages</w:t>
            </w:r>
          </w:p>
        </w:tc>
        <w:tc>
          <w:tcPr>
            <w:tcW w:w="310" w:type="pct"/>
            <w:tcBorders>
              <w:top w:val="single" w:sz="4" w:space="0" w:color="auto"/>
              <w:left w:val="nil"/>
              <w:bottom w:val="single" w:sz="4" w:space="0" w:color="auto"/>
              <w:right w:val="nil"/>
            </w:tcBorders>
            <w:vAlign w:val="center"/>
          </w:tcPr>
          <w:p w14:paraId="5B15D45A" w14:textId="77777777" w:rsidR="00A64436" w:rsidRPr="001B3629" w:rsidRDefault="00A64436" w:rsidP="00726723">
            <w:pPr>
              <w:pStyle w:val="Responsecategs"/>
              <w:ind w:left="0" w:firstLine="0"/>
              <w:jc w:val="center"/>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6F8071E9" w14:textId="77777777" w:rsidR="00A64436" w:rsidRPr="001B3629" w:rsidRDefault="00A64436" w:rsidP="00726723">
            <w:pPr>
              <w:pStyle w:val="Responsecategs"/>
              <w:ind w:left="0" w:firstLine="0"/>
              <w:jc w:val="center"/>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D9EFA19" w14:textId="77777777" w:rsidR="00A64436" w:rsidRPr="001B3629" w:rsidRDefault="00A64436" w:rsidP="00726723">
            <w:pPr>
              <w:pStyle w:val="Responsecategs"/>
              <w:ind w:left="0" w:firstLine="0"/>
              <w:jc w:val="center"/>
              <w:rPr>
                <w:lang w:val="en-GB"/>
              </w:rPr>
            </w:pPr>
            <w:r w:rsidRPr="001B3629">
              <w:rPr>
                <w:lang w:val="en-GB"/>
              </w:rPr>
              <w:t>8</w:t>
            </w:r>
          </w:p>
        </w:tc>
      </w:tr>
    </w:tbl>
    <w:p w14:paraId="18CAA3D9" w14:textId="77777777" w:rsidR="00A64436" w:rsidRPr="001B3629" w:rsidRDefault="00A64436" w:rsidP="00A64436">
      <w:pPr>
        <w:spacing w:after="0" w:line="288" w:lineRule="auto"/>
        <w:rPr>
          <w:rFonts w:cs="Times New Roman"/>
          <w:b/>
          <w:lang w:val="en-GB"/>
        </w:rPr>
      </w:pPr>
    </w:p>
    <w:p w14:paraId="30FC6AD0" w14:textId="77777777" w:rsidR="00A64436" w:rsidRPr="001B3629" w:rsidRDefault="00A64436" w:rsidP="00A64436">
      <w:pPr>
        <w:spacing w:after="0" w:line="288" w:lineRule="auto"/>
        <w:ind w:left="900" w:hanging="900"/>
        <w:rPr>
          <w:rFonts w:cs="Times New Roman"/>
          <w:b/>
          <w:lang w:val="en-GB"/>
        </w:rPr>
      </w:pPr>
      <w:r w:rsidRPr="001B3629">
        <w:rPr>
          <w:rFonts w:cs="Times New Roman"/>
          <w:lang w:val="en-GB"/>
        </w:rPr>
        <w:tab/>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1B3629">
        <w:rPr>
          <w:rFonts w:cs="Times New Roman"/>
          <w:u w:val="single"/>
          <w:lang w:val="en-GB"/>
        </w:rPr>
        <w:t>not</w:t>
      </w:r>
      <w:r w:rsidRPr="001B3629">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1B3629" w:rsidRDefault="00A64436" w:rsidP="00A64436">
      <w:pPr>
        <w:spacing w:after="0" w:line="288" w:lineRule="auto"/>
        <w:rPr>
          <w:rFonts w:cs="Times New Roman"/>
          <w:b/>
          <w:lang w:val="en-GB"/>
        </w:rPr>
      </w:pPr>
    </w:p>
    <w:p w14:paraId="68A57376" w14:textId="77777777" w:rsidR="00A64436" w:rsidRPr="001B3629" w:rsidRDefault="00A64436" w:rsidP="00A64436">
      <w:pPr>
        <w:spacing w:after="0" w:line="288" w:lineRule="auto"/>
        <w:ind w:left="900" w:hanging="900"/>
        <w:rPr>
          <w:rFonts w:cs="Times New Roman"/>
          <w:lang w:val="en-GB"/>
        </w:rPr>
      </w:pPr>
      <w:r w:rsidRPr="001B3629">
        <w:rPr>
          <w:rFonts w:cs="Times New Roman"/>
          <w:b/>
          <w:lang w:val="en-GB"/>
        </w:rPr>
        <w:tab/>
      </w:r>
      <w:r w:rsidRPr="001B3629">
        <w:rPr>
          <w:rFonts w:cs="Times New Roman"/>
          <w:b/>
          <w:u w:val="single"/>
          <w:lang w:val="en-GB"/>
        </w:rPr>
        <w:t>Note</w:t>
      </w:r>
      <w:r w:rsidRPr="001B3629">
        <w:rPr>
          <w:rFonts w:cs="Times New Roman"/>
          <w:b/>
          <w:lang w:val="en-GB"/>
        </w:rPr>
        <w:t xml:space="preserve">: </w:t>
      </w:r>
      <w:r w:rsidRPr="001B3629">
        <w:rPr>
          <w:rFonts w:cs="Times New Roman"/>
          <w:u w:val="single"/>
          <w:lang w:val="en-GB"/>
        </w:rPr>
        <w:t>Not all 100% real juices can be captured</w:t>
      </w:r>
      <w:r w:rsidRPr="001B3629">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1B3629">
        <w:rPr>
          <w:rFonts w:cs="Times New Roman"/>
          <w:u w:val="single"/>
          <w:lang w:val="en-GB"/>
        </w:rPr>
        <w:t>all</w:t>
      </w:r>
      <w:r w:rsidRPr="001B3629">
        <w:rPr>
          <w:rFonts w:cs="Times New Roman"/>
          <w:lang w:val="en-GB"/>
        </w:rPr>
        <w:t xml:space="preserve"> brands of packaged real fruit juice separately from </w:t>
      </w:r>
      <w:r w:rsidRPr="001B3629">
        <w:rPr>
          <w:rFonts w:cs="Times New Roman"/>
          <w:u w:val="single"/>
          <w:lang w:val="en-GB"/>
        </w:rPr>
        <w:t>all</w:t>
      </w:r>
      <w:r w:rsidRPr="001B3629">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2E4B53FB" w14:textId="77777777" w:rsidR="00A64436" w:rsidRPr="001B3629" w:rsidRDefault="00A64436" w:rsidP="00A64436">
      <w:pPr>
        <w:spacing w:after="0" w:line="288" w:lineRule="auto"/>
        <w:rPr>
          <w:rFonts w:cs="Times New Roman"/>
          <w:lang w:val="en-GB"/>
        </w:rPr>
      </w:pPr>
    </w:p>
    <w:p w14:paraId="1AE17D0F" w14:textId="77777777" w:rsidR="00A64436" w:rsidRPr="001B3629" w:rsidRDefault="00A64436" w:rsidP="00A64436">
      <w:pPr>
        <w:spacing w:after="0" w:line="288" w:lineRule="auto"/>
        <w:ind w:left="900"/>
        <w:rPr>
          <w:rFonts w:cs="Times New Roman"/>
          <w:lang w:val="en-GB"/>
        </w:rPr>
      </w:pPr>
      <w:r w:rsidRPr="001B3629">
        <w:rPr>
          <w:rFonts w:cs="Times New Roman"/>
          <w:lang w:val="en-GB"/>
        </w:rPr>
        <w:t>If the adaptations are made in the questionnaire to separate non-nutritious beverages from 100% real juice, the tabulation syntax for table NU.8 would need to change accordingly.</w:t>
      </w:r>
    </w:p>
    <w:p w14:paraId="578756C1" w14:textId="77777777" w:rsidR="00A64436" w:rsidRPr="001B3629" w:rsidRDefault="00A64436" w:rsidP="00A64436">
      <w:pPr>
        <w:spacing w:after="0" w:line="288" w:lineRule="auto"/>
        <w:rPr>
          <w:b/>
          <w:lang w:val="en-GB"/>
        </w:rPr>
      </w:pPr>
    </w:p>
    <w:p w14:paraId="7E180DB1" w14:textId="77777777" w:rsidR="00A64436" w:rsidRPr="001B3629" w:rsidRDefault="00A64436" w:rsidP="00A64436">
      <w:pPr>
        <w:spacing w:after="0" w:line="288" w:lineRule="auto"/>
        <w:rPr>
          <w:b/>
          <w:lang w:val="en-GB"/>
        </w:rPr>
      </w:pPr>
      <w:r w:rsidRPr="001B3629">
        <w:rPr>
          <w:b/>
          <w:lang w:val="en-GB"/>
        </w:rPr>
        <w:t>BD7[C] – Clear broth/clear soup</w:t>
      </w:r>
    </w:p>
    <w:p w14:paraId="7BD2287F" w14:textId="77777777" w:rsidR="00A64436" w:rsidRPr="001B3629" w:rsidRDefault="00A64436" w:rsidP="00A64436">
      <w:pPr>
        <w:spacing w:after="0" w:line="288" w:lineRule="auto"/>
        <w:rPr>
          <w:rFonts w:cs="StempelSchneidler"/>
          <w:color w:val="000000"/>
          <w:lang w:val="en-GB"/>
        </w:rPr>
      </w:pPr>
    </w:p>
    <w:p w14:paraId="4868913D"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Why customise</w:t>
      </w:r>
      <w:r w:rsidRPr="001B3629">
        <w:rPr>
          <w:rFonts w:cs="StempelSchneidler"/>
          <w:b/>
          <w:color w:val="000000"/>
          <w:lang w:val="en-GB"/>
        </w:rPr>
        <w:t xml:space="preserve">: </w:t>
      </w:r>
      <w:r w:rsidRPr="001B3629">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1B3629" w:rsidRDefault="00A64436" w:rsidP="00A64436">
      <w:pPr>
        <w:spacing w:after="0" w:line="288" w:lineRule="auto"/>
        <w:rPr>
          <w:rFonts w:cs="StempelSchneidler"/>
          <w:color w:val="000000"/>
          <w:lang w:val="en-GB"/>
        </w:rPr>
      </w:pPr>
    </w:p>
    <w:p w14:paraId="71B6F2BD"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What</w:t>
      </w:r>
      <w:r w:rsidRPr="001B3629">
        <w:rPr>
          <w:rFonts w:cs="StempelSchneidler"/>
          <w:color w:val="000000"/>
          <w:lang w:val="en-GB"/>
        </w:rPr>
        <w:t xml:space="preserve">: Clear broth is the </w:t>
      </w:r>
      <w:r w:rsidRPr="001B3629">
        <w:rPr>
          <w:rFonts w:cs="StempelSchneidler"/>
          <w:color w:val="000000"/>
          <w:u w:val="single"/>
          <w:lang w:val="en-GB"/>
        </w:rPr>
        <w:t>clear liquid</w:t>
      </w:r>
      <w:r w:rsidRPr="001B3629">
        <w:rPr>
          <w:rFonts w:cs="StempelSchneidler"/>
          <w:color w:val="000000"/>
          <w:lang w:val="en-GB"/>
        </w:rPr>
        <w:t xml:space="preserve"> made by simmering vegetables, meat/bones/fat/other parts of animals (chicken, fish, beef etc.,) in excess water and </w:t>
      </w:r>
      <w:r w:rsidRPr="001B3629">
        <w:rPr>
          <w:rFonts w:cs="StempelSchneidler"/>
          <w:color w:val="000000"/>
          <w:u w:val="single"/>
          <w:lang w:val="en-GB"/>
        </w:rPr>
        <w:t>draining the solids from the liquid</w:t>
      </w:r>
      <w:r w:rsidRPr="001B3629">
        <w:rPr>
          <w:rFonts w:cs="StempelSchneidler"/>
          <w:color w:val="000000"/>
          <w:lang w:val="en-GB"/>
        </w:rPr>
        <w:t xml:space="preserve">. Feeding a child clear broth would provide them </w:t>
      </w:r>
      <w:r w:rsidRPr="001B3629">
        <w:rPr>
          <w:rFonts w:cs="StempelSchneidler"/>
          <w:color w:val="000000"/>
          <w:u w:val="single"/>
          <w:lang w:val="en-GB"/>
        </w:rPr>
        <w:t>only with the clear liquid that has been drained from the solids</w:t>
      </w:r>
      <w:r w:rsidRPr="001B3629">
        <w:rPr>
          <w:rFonts w:cs="StempelSchneidler"/>
          <w:color w:val="000000"/>
          <w:lang w:val="en-GB"/>
        </w:rPr>
        <w:t xml:space="preserve">. To justify acceptance of clear broth/clear soup under predominant breastfeeding it is essential that the local term selected is </w:t>
      </w:r>
      <w:r w:rsidRPr="001B3629">
        <w:rPr>
          <w:rFonts w:cs="StempelSchneidler"/>
          <w:i/>
          <w:color w:val="000000"/>
          <w:u w:val="single"/>
          <w:lang w:val="en-GB"/>
        </w:rPr>
        <w:t>not connoted</w:t>
      </w:r>
      <w:r w:rsidRPr="001B3629">
        <w:rPr>
          <w:rFonts w:cs="StempelSchneidler"/>
          <w:color w:val="000000"/>
          <w:lang w:val="en-GB"/>
        </w:rPr>
        <w:t xml:space="preserve"> with any of the following:</w:t>
      </w:r>
    </w:p>
    <w:p w14:paraId="128B31C7" w14:textId="77777777" w:rsidR="00A64436" w:rsidRPr="001B3629" w:rsidRDefault="00A64436" w:rsidP="00A64436">
      <w:pPr>
        <w:spacing w:after="0" w:line="288" w:lineRule="auto"/>
        <w:ind w:left="900"/>
        <w:rPr>
          <w:rFonts w:cs="StempelSchneidler"/>
          <w:color w:val="000000"/>
          <w:sz w:val="12"/>
          <w:szCs w:val="12"/>
          <w:lang w:val="en-GB"/>
        </w:rPr>
      </w:pPr>
    </w:p>
    <w:p w14:paraId="01014F2D" w14:textId="77777777" w:rsidR="00A64436" w:rsidRPr="001B3629" w:rsidRDefault="00A64436" w:rsidP="00A64436">
      <w:pPr>
        <w:pStyle w:val="ListParagraph"/>
        <w:numPr>
          <w:ilvl w:val="0"/>
          <w:numId w:val="14"/>
        </w:numPr>
        <w:spacing w:after="0" w:line="288" w:lineRule="auto"/>
        <w:ind w:left="1260"/>
        <w:rPr>
          <w:rFonts w:cs="StempelSchneidler"/>
          <w:color w:val="000000"/>
          <w:lang w:val="en-GB"/>
        </w:rPr>
      </w:pPr>
      <w:r w:rsidRPr="001B3629">
        <w:rPr>
          <w:rFonts w:cs="StempelSchneidler"/>
          <w:color w:val="000000"/>
          <w:lang w:val="en-GB"/>
        </w:rPr>
        <w:t>Broths/soups which are opaque/thick/not clear (e.g. where food such as grains, meat or vegetables have been blended in)</w:t>
      </w:r>
    </w:p>
    <w:p w14:paraId="2A472773" w14:textId="77777777" w:rsidR="00A64436" w:rsidRPr="001B3629" w:rsidRDefault="00A64436" w:rsidP="00A64436">
      <w:pPr>
        <w:pStyle w:val="ListParagraph"/>
        <w:numPr>
          <w:ilvl w:val="0"/>
          <w:numId w:val="14"/>
        </w:numPr>
        <w:spacing w:after="0" w:line="288" w:lineRule="auto"/>
        <w:ind w:left="1260"/>
        <w:rPr>
          <w:rFonts w:cs="StempelSchneidler"/>
          <w:color w:val="000000"/>
          <w:lang w:val="en-GB"/>
        </w:rPr>
      </w:pPr>
      <w:r w:rsidRPr="001B3629">
        <w:rPr>
          <w:rFonts w:cs="StempelSchneidler"/>
          <w:color w:val="000000"/>
          <w:lang w:val="en-GB"/>
        </w:rPr>
        <w:t xml:space="preserve">Broths/soups which contain any pieces of food like meat, vegetables or grains </w:t>
      </w:r>
    </w:p>
    <w:p w14:paraId="06C11FCE" w14:textId="77777777" w:rsidR="00A64436" w:rsidRPr="001B3629" w:rsidRDefault="00A64436" w:rsidP="00A64436">
      <w:pPr>
        <w:spacing w:after="0" w:line="288" w:lineRule="auto"/>
        <w:ind w:left="900"/>
        <w:rPr>
          <w:rFonts w:cs="StempelSchneidler"/>
          <w:color w:val="000000"/>
          <w:sz w:val="12"/>
          <w:szCs w:val="12"/>
          <w:lang w:val="en-GB"/>
        </w:rPr>
      </w:pPr>
    </w:p>
    <w:p w14:paraId="39EDC338" w14:textId="77777777" w:rsidR="00A64436" w:rsidRPr="001B3629" w:rsidRDefault="00A64436" w:rsidP="00A64436">
      <w:pPr>
        <w:spacing w:after="0" w:line="288" w:lineRule="auto"/>
        <w:ind w:left="900"/>
        <w:rPr>
          <w:rFonts w:cs="StempelSchneidler"/>
          <w:color w:val="000000"/>
          <w:lang w:val="en-GB"/>
        </w:rPr>
      </w:pPr>
      <w:r w:rsidRPr="001B3629">
        <w:rPr>
          <w:rFonts w:cs="StempelSchneidler"/>
          <w:color w:val="000000"/>
          <w:lang w:val="en-GB"/>
        </w:rPr>
        <w:t xml:space="preserve">If other soups which are not water-based/not clear are consumed, these should be captured in the food list under question BD8 and </w:t>
      </w:r>
      <w:r w:rsidRPr="001B3629">
        <w:rPr>
          <w:rFonts w:cs="StempelSchneidler"/>
          <w:color w:val="000000"/>
          <w:u w:val="single"/>
          <w:lang w:val="en-GB"/>
        </w:rPr>
        <w:t>not</w:t>
      </w:r>
      <w:r w:rsidRPr="001B3629">
        <w:rPr>
          <w:rFonts w:cs="StempelSchneidler"/>
          <w:b/>
          <w:color w:val="000000"/>
          <w:lang w:val="en-GB"/>
        </w:rPr>
        <w:t xml:space="preserve"> </w:t>
      </w:r>
      <w:r w:rsidRPr="001B3629">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1B3629" w:rsidRDefault="00A64436" w:rsidP="00A64436">
      <w:pPr>
        <w:spacing w:after="0" w:line="288" w:lineRule="auto"/>
        <w:ind w:left="900"/>
        <w:rPr>
          <w:rFonts w:cs="StempelSchneidler"/>
          <w:color w:val="000000"/>
          <w:lang w:val="en-GB"/>
        </w:rPr>
      </w:pPr>
    </w:p>
    <w:p w14:paraId="17503422"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How</w:t>
      </w:r>
      <w:r w:rsidRPr="001B3629">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7AECAD20" w14:textId="77777777" w:rsidR="00A64436" w:rsidRPr="001B3629" w:rsidRDefault="00A64436" w:rsidP="00A64436">
      <w:pPr>
        <w:spacing w:after="0" w:line="288" w:lineRule="auto"/>
        <w:ind w:left="900"/>
        <w:rPr>
          <w:rFonts w:cs="StempelSchneidler"/>
          <w:color w:val="000000"/>
          <w:lang w:val="en-GB"/>
        </w:rPr>
      </w:pPr>
    </w:p>
    <w:p w14:paraId="64BAAE57" w14:textId="77777777" w:rsidR="00A64436" w:rsidRPr="001B3629" w:rsidRDefault="00A64436" w:rsidP="00A64436">
      <w:pPr>
        <w:spacing w:after="0" w:line="288" w:lineRule="auto"/>
        <w:ind w:left="900"/>
        <w:rPr>
          <w:rFonts w:cs="StempelSchneidler"/>
          <w:color w:val="000000"/>
          <w:lang w:val="en-GB"/>
        </w:rPr>
      </w:pPr>
      <w:r w:rsidRPr="001B3629">
        <w:rPr>
          <w:rFonts w:cs="StempelSchneidler"/>
          <w:color w:val="000000"/>
          <w:lang w:val="en-GB"/>
        </w:rPr>
        <w:t>No changes would be required to the syntax as you are simply specifying the term to apply to the standard definition for an existing line item.</w:t>
      </w:r>
    </w:p>
    <w:p w14:paraId="68BF3A69" w14:textId="77777777" w:rsidR="00A64436" w:rsidRPr="001B3629" w:rsidRDefault="00A64436" w:rsidP="00A64436">
      <w:pPr>
        <w:spacing w:after="0" w:line="288" w:lineRule="auto"/>
        <w:rPr>
          <w:rFonts w:cs="StempelSchneidler"/>
          <w:color w:val="000000"/>
          <w:lang w:val="en-GB"/>
        </w:rPr>
      </w:pPr>
    </w:p>
    <w:p w14:paraId="0B30C330" w14:textId="77777777" w:rsidR="00A64436" w:rsidRPr="001B3629" w:rsidRDefault="00A64436" w:rsidP="00A64436">
      <w:pPr>
        <w:spacing w:after="0" w:line="288" w:lineRule="auto"/>
        <w:rPr>
          <w:b/>
          <w:lang w:val="en-GB"/>
        </w:rPr>
      </w:pPr>
      <w:r w:rsidRPr="001B3629">
        <w:rPr>
          <w:b/>
          <w:lang w:val="en-GB"/>
        </w:rPr>
        <w:t>BD7[D] – Milk</w:t>
      </w:r>
    </w:p>
    <w:p w14:paraId="68BCB145"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Why customise</w:t>
      </w:r>
      <w:r w:rsidRPr="001B3629">
        <w:rPr>
          <w:rFonts w:cs="StempelSchneidler"/>
          <w:b/>
          <w:color w:val="000000"/>
          <w:lang w:val="en-GB"/>
        </w:rPr>
        <w:t xml:space="preserve">: </w:t>
      </w:r>
      <w:r w:rsidRPr="001B3629">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1B3629">
        <w:rPr>
          <w:rFonts w:cs="Times New Roman"/>
          <w:lang w:val="en-GB"/>
        </w:rPr>
        <w:t>In some countries, packaged beverages marketed towards children are referred to as “yogurt or milk” but actually contain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1B3629" w:rsidRDefault="00A64436" w:rsidP="00A64436">
      <w:pPr>
        <w:spacing w:after="0" w:line="288" w:lineRule="auto"/>
        <w:rPr>
          <w:rFonts w:cs="StempelSchneidler"/>
          <w:color w:val="000000"/>
          <w:lang w:val="en-GB"/>
        </w:rPr>
      </w:pPr>
    </w:p>
    <w:p w14:paraId="5A353A60" w14:textId="77777777" w:rsidR="00A64436" w:rsidRPr="001B3629" w:rsidRDefault="00A64436" w:rsidP="00A64436">
      <w:pPr>
        <w:spacing w:after="0" w:line="288" w:lineRule="auto"/>
        <w:ind w:left="900"/>
        <w:rPr>
          <w:rFonts w:cs="StempelSchneidler"/>
          <w:color w:val="000000"/>
          <w:lang w:val="en-GB"/>
        </w:rPr>
      </w:pPr>
      <w:r w:rsidRPr="001B3629">
        <w:rPr>
          <w:rFonts w:cs="StempelSchneidler"/>
          <w:b/>
          <w:color w:val="000000"/>
          <w:u w:val="single"/>
          <w:lang w:val="en-GB"/>
        </w:rPr>
        <w:t>What</w:t>
      </w:r>
      <w:r w:rsidRPr="001B3629">
        <w:rPr>
          <w:rFonts w:cs="StempelSchneidler"/>
          <w:color w:val="000000"/>
          <w:lang w:val="en-GB"/>
        </w:rPr>
        <w:t>: If such other “milk” products are commonly consumed in the country, we are obliged to help the interviewer and respondent and also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1B3629" w:rsidRDefault="00A64436" w:rsidP="00A64436">
      <w:pPr>
        <w:spacing w:after="0" w:line="288" w:lineRule="auto"/>
        <w:ind w:left="900"/>
        <w:rPr>
          <w:rFonts w:cs="StempelSchneidler"/>
          <w:color w:val="000000"/>
          <w:lang w:val="en-GB"/>
        </w:rPr>
      </w:pPr>
    </w:p>
    <w:p w14:paraId="6868BEEC" w14:textId="77777777" w:rsidR="00A64436" w:rsidRPr="001B3629" w:rsidRDefault="00A64436" w:rsidP="00A64436">
      <w:pPr>
        <w:spacing w:after="0" w:line="288" w:lineRule="auto"/>
        <w:ind w:left="900"/>
        <w:rPr>
          <w:rFonts w:cs="StempelSchneidler"/>
          <w:color w:val="000000"/>
          <w:lang w:val="en-GB"/>
        </w:rPr>
      </w:pPr>
      <w:r w:rsidRPr="001B3629">
        <w:rPr>
          <w:rFonts w:cs="StempelSchneidler"/>
          <w:b/>
          <w:color w:val="000000"/>
          <w:u w:val="single"/>
          <w:lang w:val="en-GB"/>
        </w:rPr>
        <w:t>How</w:t>
      </w:r>
      <w:r w:rsidRPr="001B3629">
        <w:rPr>
          <w:rFonts w:cs="StempelSchneidler"/>
          <w:color w:val="000000"/>
          <w:lang w:val="en-GB"/>
        </w:rPr>
        <w:t>: Below is an example from a country where the group of experts agreed that drinks made with Nesquick powders are widely consumed by children under age 2. They also agreed that certain parts of the population increasingly consume soymilk.</w:t>
      </w:r>
    </w:p>
    <w:p w14:paraId="15716477" w14:textId="77777777" w:rsidR="00A64436" w:rsidRPr="001B3629" w:rsidRDefault="00A64436" w:rsidP="00A64436">
      <w:pPr>
        <w:spacing w:after="0" w:line="288" w:lineRule="auto"/>
        <w:ind w:left="900"/>
        <w:rPr>
          <w:rFonts w:cs="StempelSchneidler"/>
          <w:color w:val="00000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B3629" w14:paraId="6E5A0BC3"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3A27DEF4" w14:textId="77777777" w:rsidR="00A64436" w:rsidRPr="001B3629" w:rsidRDefault="00A64436" w:rsidP="00726723">
            <w:pPr>
              <w:pStyle w:val="1Intvwqst"/>
              <w:tabs>
                <w:tab w:val="left" w:pos="327"/>
              </w:tabs>
              <w:ind w:left="693" w:right="-144" w:hanging="722"/>
              <w:rPr>
                <w:lang w:val="en-GB"/>
              </w:rPr>
            </w:pPr>
            <w:r w:rsidRPr="001B3629">
              <w:rPr>
                <w:lang w:val="en-GB"/>
              </w:rPr>
              <w:tab/>
              <w:t xml:space="preserve">[C1] Milk such as tinned, powdered, or fresh animal milk? This includes chocolate milk made from Nesquick powder, but </w:t>
            </w:r>
            <w:r w:rsidRPr="001B3629">
              <w:rPr>
                <w:u w:val="single"/>
                <w:lang w:val="en-GB"/>
              </w:rPr>
              <w:t>not</w:t>
            </w:r>
            <w:r w:rsidRPr="001B3629">
              <w:rPr>
                <w:lang w:val="en-GB"/>
              </w:rPr>
              <w:t xml:space="preserve"> non-dairy products, such as</w:t>
            </w:r>
            <w:r>
              <w:rPr>
                <w:lang w:val="en-GB"/>
              </w:rPr>
              <w:t xml:space="preserve"> soymilk or almond milk</w:t>
            </w:r>
          </w:p>
        </w:tc>
        <w:tc>
          <w:tcPr>
            <w:tcW w:w="1190" w:type="pct"/>
            <w:tcBorders>
              <w:top w:val="single" w:sz="4" w:space="0" w:color="auto"/>
              <w:bottom w:val="single" w:sz="4" w:space="0" w:color="auto"/>
              <w:right w:val="nil"/>
            </w:tcBorders>
            <w:vAlign w:val="center"/>
          </w:tcPr>
          <w:p w14:paraId="26A1198C" w14:textId="77777777" w:rsidR="00A64436" w:rsidRPr="001B3629" w:rsidRDefault="00A64436" w:rsidP="00726723">
            <w:pPr>
              <w:pStyle w:val="Responsecategs"/>
              <w:ind w:left="0" w:firstLine="0"/>
              <w:rPr>
                <w:sz w:val="18"/>
                <w:szCs w:val="18"/>
                <w:lang w:val="en-GB"/>
              </w:rPr>
            </w:pPr>
            <w:r w:rsidRPr="001B3629">
              <w:rPr>
                <w:sz w:val="18"/>
                <w:szCs w:val="18"/>
                <w:lang w:val="en-GB"/>
              </w:rPr>
              <w:t>Milk</w:t>
            </w:r>
          </w:p>
        </w:tc>
        <w:tc>
          <w:tcPr>
            <w:tcW w:w="310" w:type="pct"/>
            <w:tcBorders>
              <w:top w:val="single" w:sz="4" w:space="0" w:color="auto"/>
              <w:left w:val="nil"/>
              <w:bottom w:val="single" w:sz="4" w:space="0" w:color="auto"/>
              <w:right w:val="nil"/>
            </w:tcBorders>
            <w:vAlign w:val="center"/>
          </w:tcPr>
          <w:p w14:paraId="0D5DE0B6" w14:textId="77777777" w:rsidR="00A64436" w:rsidRPr="001B3629" w:rsidRDefault="00A64436" w:rsidP="00726723">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65825937" w14:textId="77777777" w:rsidR="00A64436" w:rsidRPr="001B3629" w:rsidRDefault="00A64436" w:rsidP="00726723">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4A58E89" w14:textId="77777777" w:rsidR="00A64436" w:rsidRPr="001B3629" w:rsidRDefault="00A64436" w:rsidP="00726723">
            <w:pPr>
              <w:pStyle w:val="Responsecategs"/>
              <w:ind w:left="0" w:firstLine="0"/>
              <w:rPr>
                <w:lang w:val="en-GB"/>
              </w:rPr>
            </w:pPr>
            <w:r w:rsidRPr="001B3629">
              <w:rPr>
                <w:lang w:val="en-GB"/>
              </w:rPr>
              <w:t>8</w:t>
            </w:r>
          </w:p>
        </w:tc>
      </w:tr>
      <w:tr w:rsidR="00A64436" w:rsidRPr="001B3629" w14:paraId="17455E77"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0F822A8F" w14:textId="77777777" w:rsidR="00A64436" w:rsidRPr="001B3629" w:rsidRDefault="00A64436" w:rsidP="00726723">
            <w:pPr>
              <w:pStyle w:val="1Intvwqst"/>
              <w:ind w:left="693" w:right="-144" w:hanging="722"/>
              <w:rPr>
                <w:lang w:val="en-GB"/>
              </w:rPr>
            </w:pPr>
            <w:r w:rsidRPr="001B3629">
              <w:rPr>
                <w:lang w:val="en-GB"/>
              </w:rPr>
              <w:tab/>
            </w:r>
            <w:r w:rsidRPr="001B3629">
              <w:rPr>
                <w:rStyle w:val="Instructionsinparens"/>
                <w:iCs/>
                <w:smallCaps w:val="0"/>
                <w:u w:val="single"/>
                <w:lang w:val="en-GB"/>
              </w:rPr>
              <w:t>If yes</w:t>
            </w:r>
            <w:r w:rsidRPr="001B3629">
              <w:rPr>
                <w:rStyle w:val="Instructionsinparens"/>
                <w:iCs/>
                <w:smallCaps w:val="0"/>
                <w:lang w:val="en-GB"/>
              </w:rPr>
              <w:t>:</w:t>
            </w:r>
            <w:r w:rsidRPr="001B3629">
              <w:rPr>
                <w:lang w:val="en-GB"/>
              </w:rPr>
              <w:t xml:space="preserve"> How many times did (</w:t>
            </w:r>
            <w:r w:rsidRPr="001B3629">
              <w:rPr>
                <w:rStyle w:val="Instructionsinparens"/>
                <w:iCs/>
                <w:smallCaps w:val="0"/>
                <w:lang w:val="en-GB"/>
              </w:rPr>
              <w:t>name</w:t>
            </w:r>
            <w:r w:rsidRPr="001B3629">
              <w:rPr>
                <w:rStyle w:val="Instructionsinparens"/>
                <w:rFonts w:ascii="Arial" w:hAnsi="Arial" w:cs="Arial"/>
                <w:i w:val="0"/>
                <w:iCs/>
                <w:smallCaps w:val="0"/>
                <w:lang w:val="en-GB"/>
              </w:rPr>
              <w:t>)</w:t>
            </w:r>
            <w:r w:rsidRPr="001B3629">
              <w:rPr>
                <w:i/>
                <w:lang w:val="en-GB"/>
              </w:rPr>
              <w:t xml:space="preserve"> </w:t>
            </w:r>
            <w:r w:rsidRPr="001B3629">
              <w:rPr>
                <w:lang w:val="en-GB"/>
              </w:rPr>
              <w:t xml:space="preserve">drink such milk? </w:t>
            </w:r>
          </w:p>
          <w:p w14:paraId="0FA76706" w14:textId="77777777" w:rsidR="00A64436" w:rsidRPr="001B3629" w:rsidRDefault="00A64436" w:rsidP="00726723">
            <w:pPr>
              <w:pStyle w:val="1Intvwqst"/>
              <w:ind w:left="693" w:right="-144" w:hanging="722"/>
              <w:rPr>
                <w:lang w:val="en-GB"/>
              </w:rPr>
            </w:pPr>
            <w:r w:rsidRPr="001B3629">
              <w:rPr>
                <w:rStyle w:val="Instructionsinparens"/>
                <w:iCs/>
                <w:smallCaps w:val="0"/>
                <w:lang w:val="en-GB"/>
              </w:rPr>
              <w:tab/>
              <w:t>If 7 or more times, record '7'</w:t>
            </w:r>
            <w:r w:rsidRPr="001B3629">
              <w:rPr>
                <w:lang w:val="en-GB"/>
              </w:rPr>
              <w:t xml:space="preserve">. </w:t>
            </w:r>
          </w:p>
          <w:p w14:paraId="24281810" w14:textId="77777777" w:rsidR="00A64436" w:rsidRPr="001B3629" w:rsidRDefault="00A64436" w:rsidP="00726723">
            <w:pPr>
              <w:pStyle w:val="1Intvwqst"/>
              <w:ind w:left="693" w:right="-144" w:hanging="722"/>
              <w:rPr>
                <w:lang w:val="en-GB"/>
              </w:rPr>
            </w:pPr>
            <w:r w:rsidRPr="001B3629">
              <w:rPr>
                <w:rStyle w:val="Instructionsinparens"/>
                <w:iCs/>
                <w:smallCaps w:val="0"/>
                <w:lang w:val="en-GB"/>
              </w:rPr>
              <w:tab/>
            </w:r>
            <w:r w:rsidRPr="001B3629">
              <w:rPr>
                <w:rFonts w:ascii="Times New Roman" w:hAnsi="Times New Roman"/>
                <w:i/>
                <w:smallCaps w:val="0"/>
                <w:sz w:val="20"/>
                <w:lang w:val="en-GB"/>
              </w:rPr>
              <w:t>If unknown, record ‘8’.</w:t>
            </w:r>
          </w:p>
        </w:tc>
        <w:tc>
          <w:tcPr>
            <w:tcW w:w="1979" w:type="pct"/>
            <w:gridSpan w:val="4"/>
            <w:tcBorders>
              <w:top w:val="single" w:sz="4" w:space="0" w:color="auto"/>
              <w:bottom w:val="single" w:sz="4" w:space="0" w:color="auto"/>
              <w:right w:val="single" w:sz="4" w:space="0" w:color="auto"/>
            </w:tcBorders>
            <w:vAlign w:val="center"/>
          </w:tcPr>
          <w:p w14:paraId="312FF135" w14:textId="77777777" w:rsidR="00A64436" w:rsidRPr="001B3629" w:rsidRDefault="00A64436" w:rsidP="00726723">
            <w:pPr>
              <w:pStyle w:val="Responsecategs"/>
              <w:tabs>
                <w:tab w:val="clear" w:pos="3942"/>
                <w:tab w:val="right" w:leader="dot" w:pos="3574"/>
              </w:tabs>
              <w:ind w:left="0" w:firstLine="0"/>
              <w:rPr>
                <w:lang w:val="en-GB"/>
              </w:rPr>
            </w:pPr>
            <w:r w:rsidRPr="001B3629">
              <w:rPr>
                <w:sz w:val="18"/>
                <w:szCs w:val="18"/>
                <w:lang w:val="en-GB"/>
              </w:rPr>
              <w:t>Number of times drank milk</w:t>
            </w:r>
            <w:r w:rsidRPr="001B3629">
              <w:rPr>
                <w:sz w:val="18"/>
                <w:szCs w:val="18"/>
                <w:lang w:val="en-GB"/>
              </w:rPr>
              <w:tab/>
            </w:r>
            <w:r w:rsidRPr="001B3629">
              <w:rPr>
                <w:lang w:val="en-GB"/>
              </w:rPr>
              <w:t>___</w:t>
            </w:r>
          </w:p>
        </w:tc>
      </w:tr>
      <w:tr w:rsidR="00A64436" w:rsidRPr="001B3629" w14:paraId="0B87EFB9"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5B45B766" w14:textId="77777777" w:rsidR="00A64436" w:rsidRPr="001B3629" w:rsidRDefault="00A64436" w:rsidP="00726723">
            <w:pPr>
              <w:pStyle w:val="1Intvwqst"/>
              <w:ind w:left="693" w:right="-30" w:hanging="722"/>
              <w:rPr>
                <w:lang w:val="en-GB"/>
              </w:rPr>
            </w:pPr>
            <w:r w:rsidRPr="001B3629">
              <w:rPr>
                <w:lang w:val="en-GB"/>
              </w:rPr>
              <w:t xml:space="preserve">      [C2] Soymilk such as S</w:t>
            </w:r>
            <w:r>
              <w:rPr>
                <w:lang w:val="en-GB"/>
              </w:rPr>
              <w:t>ilksoy, Soyfresh,</w:t>
            </w:r>
            <w:r w:rsidRPr="001B3629">
              <w:rPr>
                <w:lang w:val="en-GB"/>
              </w:rPr>
              <w:t xml:space="preserve"> and </w:t>
            </w:r>
            <w:r>
              <w:rPr>
                <w:lang w:val="en-GB"/>
              </w:rPr>
              <w:t xml:space="preserve">Sofit </w:t>
            </w:r>
            <w:r w:rsidRPr="001B3629">
              <w:rPr>
                <w:lang w:val="en-GB"/>
              </w:rPr>
              <w:t>or any other non-dairy milk</w:t>
            </w:r>
            <w:r>
              <w:rPr>
                <w:lang w:val="en-GB"/>
              </w:rPr>
              <w:t>-like</w:t>
            </w:r>
            <w:r w:rsidRPr="001B3629">
              <w:rPr>
                <w:lang w:val="en-GB"/>
              </w:rPr>
              <w:t xml:space="preserve"> product such as Yogi-yogi? </w:t>
            </w:r>
          </w:p>
        </w:tc>
        <w:tc>
          <w:tcPr>
            <w:tcW w:w="1190" w:type="pct"/>
            <w:tcBorders>
              <w:top w:val="single" w:sz="4" w:space="0" w:color="auto"/>
              <w:bottom w:val="single" w:sz="4" w:space="0" w:color="auto"/>
              <w:right w:val="nil"/>
            </w:tcBorders>
            <w:vAlign w:val="center"/>
          </w:tcPr>
          <w:p w14:paraId="1C99986D" w14:textId="77777777" w:rsidR="00A64436" w:rsidRPr="001B3629" w:rsidRDefault="00A64436" w:rsidP="00726723">
            <w:pPr>
              <w:pStyle w:val="Responsecategs"/>
              <w:ind w:left="0" w:firstLine="0"/>
              <w:rPr>
                <w:sz w:val="18"/>
                <w:szCs w:val="18"/>
                <w:lang w:val="en-GB"/>
              </w:rPr>
            </w:pPr>
            <w:r w:rsidRPr="001B3629">
              <w:rPr>
                <w:sz w:val="18"/>
                <w:szCs w:val="18"/>
                <w:lang w:val="en-GB"/>
              </w:rPr>
              <w:t xml:space="preserve">Non-dairy milk </w:t>
            </w:r>
          </w:p>
        </w:tc>
        <w:tc>
          <w:tcPr>
            <w:tcW w:w="310" w:type="pct"/>
            <w:tcBorders>
              <w:top w:val="single" w:sz="4" w:space="0" w:color="auto"/>
              <w:left w:val="nil"/>
              <w:bottom w:val="single" w:sz="4" w:space="0" w:color="auto"/>
              <w:right w:val="nil"/>
            </w:tcBorders>
            <w:vAlign w:val="center"/>
          </w:tcPr>
          <w:p w14:paraId="4B79554E" w14:textId="77777777" w:rsidR="00A64436" w:rsidRPr="001B3629" w:rsidRDefault="00A64436" w:rsidP="00726723">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1B3629" w:rsidRDefault="00A64436" w:rsidP="00726723">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1B3629" w:rsidRDefault="00A64436" w:rsidP="00726723">
            <w:pPr>
              <w:pStyle w:val="Responsecategs"/>
              <w:ind w:left="0" w:firstLine="0"/>
              <w:rPr>
                <w:lang w:val="en-GB"/>
              </w:rPr>
            </w:pPr>
            <w:r w:rsidRPr="001B3629">
              <w:rPr>
                <w:lang w:val="en-GB"/>
              </w:rPr>
              <w:t>8</w:t>
            </w:r>
          </w:p>
        </w:tc>
      </w:tr>
    </w:tbl>
    <w:p w14:paraId="790439D6" w14:textId="77777777" w:rsidR="00A64436" w:rsidRPr="001B3629" w:rsidRDefault="00A64436" w:rsidP="00A64436">
      <w:pPr>
        <w:spacing w:after="0" w:line="288" w:lineRule="auto"/>
        <w:ind w:left="900"/>
        <w:rPr>
          <w:rFonts w:cs="StempelSchneidler"/>
          <w:color w:val="000000"/>
          <w:lang w:val="en-GB"/>
        </w:rPr>
      </w:pPr>
    </w:p>
    <w:p w14:paraId="322BB856" w14:textId="77777777" w:rsidR="00A64436" w:rsidRPr="001B3629" w:rsidRDefault="00A64436" w:rsidP="00A64436">
      <w:pPr>
        <w:spacing w:after="0" w:line="288" w:lineRule="auto"/>
        <w:rPr>
          <w:rFonts w:cs="StempelSchneidler"/>
          <w:color w:val="000000"/>
          <w:lang w:val="en-GB"/>
        </w:rPr>
      </w:pPr>
    </w:p>
    <w:p w14:paraId="524B7CCE" w14:textId="77777777" w:rsidR="00A64436" w:rsidRPr="001B3629" w:rsidRDefault="00A64436" w:rsidP="00A64436">
      <w:pPr>
        <w:spacing w:after="0" w:line="288" w:lineRule="auto"/>
        <w:rPr>
          <w:b/>
          <w:lang w:val="en-GB"/>
        </w:rPr>
      </w:pPr>
      <w:r w:rsidRPr="001B3629">
        <w:rPr>
          <w:b/>
          <w:lang w:val="en-GB"/>
        </w:rPr>
        <w:t>BD7[D] – Infant formula</w:t>
      </w:r>
    </w:p>
    <w:p w14:paraId="34FFC234" w14:textId="77777777" w:rsidR="00A64436" w:rsidRPr="001B3629" w:rsidRDefault="00A64436" w:rsidP="00A64436">
      <w:pPr>
        <w:spacing w:after="0" w:line="288" w:lineRule="auto"/>
        <w:rPr>
          <w:b/>
          <w:lang w:val="en-GB"/>
        </w:rPr>
      </w:pPr>
    </w:p>
    <w:p w14:paraId="52CA16C9" w14:textId="77777777" w:rsidR="00A64436" w:rsidRPr="001B3629" w:rsidRDefault="00A64436" w:rsidP="00A64436">
      <w:pPr>
        <w:pStyle w:val="ListParagraph"/>
        <w:spacing w:after="0" w:line="288" w:lineRule="auto"/>
        <w:ind w:left="900"/>
        <w:rPr>
          <w:rFonts w:cs="StempelSchneidler"/>
          <w:color w:val="000000"/>
          <w:lang w:val="en-GB"/>
        </w:rPr>
      </w:pPr>
      <w:r w:rsidRPr="001B3629">
        <w:rPr>
          <w:rFonts w:cs="StempelSchneidler"/>
          <w:b/>
          <w:color w:val="000000"/>
          <w:u w:val="single"/>
          <w:lang w:val="en-GB"/>
        </w:rPr>
        <w:t>Why customise</w:t>
      </w:r>
      <w:r w:rsidRPr="001B3629">
        <w:rPr>
          <w:rFonts w:cs="StempelSchneidler"/>
          <w:b/>
          <w:color w:val="000000"/>
          <w:lang w:val="en-GB"/>
        </w:rPr>
        <w:t xml:space="preserve">: </w:t>
      </w:r>
      <w:r w:rsidRPr="001B3629">
        <w:rPr>
          <w:rFonts w:cs="StempelSchneidler"/>
          <w:color w:val="000000"/>
          <w:lang w:val="en-GB"/>
        </w:rPr>
        <w:t>There are usually different brand names of</w:t>
      </w:r>
      <w:r w:rsidRPr="001B3629">
        <w:rPr>
          <w:rFonts w:cs="StempelSchneidler"/>
          <w:b/>
          <w:color w:val="000000"/>
          <w:lang w:val="en-GB"/>
        </w:rPr>
        <w:t xml:space="preserve"> </w:t>
      </w:r>
      <w:r w:rsidRPr="001B3629">
        <w:rPr>
          <w:rFonts w:cs="StempelSchneidler"/>
          <w:color w:val="000000"/>
          <w:lang w:val="en-GB"/>
        </w:rPr>
        <w:t>infant formula in different countries. Naming the most common brands of infant formula available in your country might help with recall for respondents.</w:t>
      </w:r>
    </w:p>
    <w:p w14:paraId="2DD90B51" w14:textId="77777777" w:rsidR="00A64436" w:rsidRPr="001B3629" w:rsidRDefault="00A64436" w:rsidP="00A64436">
      <w:pPr>
        <w:pStyle w:val="ListParagraph"/>
        <w:spacing w:after="0" w:line="288" w:lineRule="auto"/>
        <w:ind w:left="900"/>
        <w:rPr>
          <w:rFonts w:cs="StempelSchneidler"/>
          <w:color w:val="000000"/>
          <w:lang w:val="en-GB"/>
        </w:rPr>
      </w:pPr>
    </w:p>
    <w:p w14:paraId="7A93E449" w14:textId="77777777" w:rsidR="00A64436" w:rsidRPr="001B3629" w:rsidRDefault="00A64436" w:rsidP="00A64436">
      <w:pPr>
        <w:spacing w:after="0" w:line="288" w:lineRule="auto"/>
        <w:ind w:left="900"/>
        <w:rPr>
          <w:rFonts w:cs="StempelSchneidler"/>
          <w:color w:val="000000"/>
          <w:lang w:val="en-GB"/>
        </w:rPr>
      </w:pPr>
      <w:r w:rsidRPr="001B3629">
        <w:rPr>
          <w:rFonts w:cs="StempelSchneidler"/>
          <w:b/>
          <w:color w:val="000000"/>
          <w:lang w:val="en-GB"/>
        </w:rPr>
        <w:t>Note:</w:t>
      </w:r>
      <w:r w:rsidRPr="001B3629">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1B3629">
        <w:rPr>
          <w:rFonts w:cs="StempelSchneidler"/>
          <w:color w:val="000000"/>
          <w:u w:val="single"/>
          <w:lang w:val="en-GB"/>
        </w:rPr>
        <w:t>not</w:t>
      </w:r>
      <w:r w:rsidRPr="001B3629">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16A9B7C3" w14:textId="77777777" w:rsidR="00A64436" w:rsidRPr="001B3629" w:rsidRDefault="00A64436" w:rsidP="00A64436">
      <w:pPr>
        <w:spacing w:after="0" w:line="288" w:lineRule="auto"/>
        <w:ind w:left="900"/>
        <w:rPr>
          <w:rFonts w:cs="StempelSchneidler"/>
          <w:color w:val="000000"/>
          <w:lang w:val="en-GB"/>
        </w:rPr>
      </w:pPr>
    </w:p>
    <w:p w14:paraId="07FB7568" w14:textId="77777777" w:rsidR="00A64436" w:rsidRPr="001B3629" w:rsidRDefault="00A64436" w:rsidP="00A64436">
      <w:pPr>
        <w:spacing w:after="0" w:line="288" w:lineRule="auto"/>
        <w:rPr>
          <w:rFonts w:cs="Times New Roman"/>
          <w:b/>
          <w:lang w:val="en-GB"/>
        </w:rPr>
      </w:pPr>
      <w:r w:rsidRPr="001B3629">
        <w:rPr>
          <w:rFonts w:cs="Times New Roman"/>
          <w:b/>
          <w:lang w:val="en-GB"/>
        </w:rPr>
        <w:t xml:space="preserve">BD7[O] – Country-specific additions: </w:t>
      </w:r>
    </w:p>
    <w:p w14:paraId="54D3C7C9" w14:textId="77777777" w:rsidR="00A64436" w:rsidRPr="001B3629" w:rsidRDefault="00A64436" w:rsidP="00A64436">
      <w:pPr>
        <w:spacing w:after="0" w:line="288" w:lineRule="auto"/>
        <w:rPr>
          <w:rFonts w:cs="Times New Roman"/>
          <w:b/>
          <w:lang w:val="en-GB"/>
        </w:rPr>
      </w:pPr>
    </w:p>
    <w:p w14:paraId="5BA43BEA" w14:textId="77777777" w:rsidR="00A64436" w:rsidRPr="001B3629" w:rsidRDefault="00A64436" w:rsidP="00A64436">
      <w:pPr>
        <w:spacing w:after="0" w:line="288" w:lineRule="auto"/>
        <w:rPr>
          <w:rFonts w:cs="Times New Roman"/>
          <w:lang w:val="en-GB"/>
        </w:rPr>
      </w:pPr>
      <w:r w:rsidRPr="001B3629">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469B6E4D" w14:textId="77777777" w:rsidR="00A64436" w:rsidRPr="001B3629" w:rsidRDefault="00A64436" w:rsidP="00A64436">
      <w:pPr>
        <w:spacing w:after="0" w:line="288" w:lineRule="auto"/>
        <w:rPr>
          <w:rFonts w:cs="Times New Roman"/>
          <w:b/>
          <w:lang w:val="en-GB"/>
        </w:rPr>
      </w:pPr>
    </w:p>
    <w:p w14:paraId="53E36832" w14:textId="77777777" w:rsidR="00A64436" w:rsidRPr="001B3629" w:rsidRDefault="00A64436" w:rsidP="00A64436">
      <w:pPr>
        <w:spacing w:after="0" w:line="288" w:lineRule="auto"/>
        <w:rPr>
          <w:rFonts w:cs="Times New Roman"/>
          <w:lang w:val="en-GB"/>
        </w:rPr>
      </w:pPr>
      <w:r w:rsidRPr="001B3629">
        <w:rPr>
          <w:rFonts w:cs="Times New Roman"/>
          <w:lang w:val="en-GB"/>
        </w:rPr>
        <w:t>Two types of other liquids could be considered for addition. Both should only be included if they are commonly consumed. If not commonly consumed we will accept that we sometimes will see these just in BD7[F] item where “any other” will be listed. [F] will only help us towards a precise measurement of exclusive breastfeeding, where no other liquid than breastmilk is allowed besides for medicinal purposes.</w:t>
      </w:r>
    </w:p>
    <w:p w14:paraId="56213967" w14:textId="77777777" w:rsidR="00A64436" w:rsidRPr="001B3629" w:rsidRDefault="00A64436" w:rsidP="00A64436">
      <w:pPr>
        <w:pStyle w:val="ListParagraph"/>
        <w:numPr>
          <w:ilvl w:val="0"/>
          <w:numId w:val="41"/>
        </w:numPr>
        <w:spacing w:after="0" w:line="288" w:lineRule="auto"/>
        <w:ind w:left="900"/>
        <w:rPr>
          <w:rFonts w:cs="Times New Roman"/>
          <w:lang w:val="en-GB"/>
        </w:rPr>
      </w:pPr>
      <w:r w:rsidRPr="001B3629">
        <w:rPr>
          <w:rFonts w:cs="Times New Roman"/>
          <w:b/>
          <w:lang w:val="en-GB"/>
        </w:rPr>
        <w:t xml:space="preserve">Any other liquids/thin liquid-like items that are consumed commonly by infants </w:t>
      </w:r>
      <w:r w:rsidRPr="001B3629">
        <w:rPr>
          <w:rFonts w:cs="Times New Roman"/>
          <w:b/>
          <w:u w:val="single"/>
          <w:lang w:val="en-GB"/>
        </w:rPr>
        <w:t>under 6 months of age</w:t>
      </w:r>
    </w:p>
    <w:p w14:paraId="53A40C31" w14:textId="77777777" w:rsidR="00A64436" w:rsidRPr="001B3629" w:rsidRDefault="00A64436" w:rsidP="00A64436">
      <w:pPr>
        <w:pStyle w:val="ListParagraph"/>
        <w:spacing w:after="0" w:line="288" w:lineRule="auto"/>
        <w:ind w:left="900"/>
        <w:rPr>
          <w:rFonts w:cs="Times New Roman"/>
          <w:lang w:val="en-GB"/>
        </w:rPr>
      </w:pPr>
      <w:r w:rsidRPr="001B3629">
        <w:rPr>
          <w:rFonts w:cs="Times New Roman"/>
          <w:lang w:val="en-GB"/>
        </w:rPr>
        <w:t xml:space="preserve">With adequate in-country adaptation, the list of liquids can become quite detailed depending on what items are commonly consumed by </w:t>
      </w:r>
      <w:r w:rsidRPr="001B3629">
        <w:rPr>
          <w:rFonts w:cs="Times New Roman"/>
          <w:u w:val="single"/>
          <w:lang w:val="en-GB"/>
        </w:rPr>
        <w:t>infants under six months of age</w:t>
      </w:r>
      <w:r w:rsidRPr="001B3629">
        <w:rPr>
          <w:rFonts w:cs="Times New Roman"/>
          <w:lang w:val="en-GB"/>
        </w:rPr>
        <w:t>.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in order to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1B3629" w:rsidRDefault="00A64436" w:rsidP="00A64436">
      <w:pPr>
        <w:pStyle w:val="ListParagraph"/>
        <w:numPr>
          <w:ilvl w:val="0"/>
          <w:numId w:val="41"/>
        </w:numPr>
        <w:spacing w:after="0" w:line="288" w:lineRule="auto"/>
        <w:ind w:left="900"/>
        <w:rPr>
          <w:rFonts w:cs="Times New Roman"/>
          <w:lang w:val="en-GB"/>
        </w:rPr>
      </w:pPr>
      <w:r w:rsidRPr="001B3629">
        <w:rPr>
          <w:rFonts w:cs="Times New Roman"/>
          <w:b/>
          <w:lang w:val="en-GB"/>
        </w:rPr>
        <w:t>Any other milk-based liquids commonly consumed by children under age 2</w:t>
      </w:r>
    </w:p>
    <w:p w14:paraId="30B4D85C" w14:textId="77777777" w:rsidR="00A64436" w:rsidRPr="001B3629" w:rsidRDefault="00A64436" w:rsidP="00A64436">
      <w:pPr>
        <w:spacing w:after="0" w:line="288" w:lineRule="auto"/>
        <w:ind w:left="900"/>
        <w:rPr>
          <w:rFonts w:cs="Times New Roman"/>
          <w:lang w:val="en-GB"/>
        </w:rPr>
      </w:pPr>
      <w:r w:rsidRPr="001B3629">
        <w:rPr>
          <w:rFonts w:cs="Times New Roman"/>
          <w:lang w:val="en-GB"/>
        </w:rPr>
        <w:t xml:space="preserve">Likewise, you will need to include any dairy-based liquid that is commonly consumed. This </w:t>
      </w:r>
      <w:r>
        <w:rPr>
          <w:rFonts w:cs="Times New Roman"/>
          <w:lang w:val="en-GB"/>
        </w:rPr>
        <w:t>is most often</w:t>
      </w:r>
      <w:r w:rsidRPr="001B3629">
        <w:rPr>
          <w:rFonts w:cs="Times New Roman"/>
          <w:lang w:val="en-GB"/>
        </w:rPr>
        <w:t xml:space="preserve">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1B3629" w:rsidRDefault="00A64436" w:rsidP="00A64436">
      <w:pPr>
        <w:spacing w:after="0" w:line="288" w:lineRule="auto"/>
        <w:rPr>
          <w:rFonts w:cs="Times New Roman"/>
          <w:lang w:val="en-GB"/>
        </w:rPr>
      </w:pPr>
    </w:p>
    <w:p w14:paraId="4E9FEB37" w14:textId="77777777" w:rsidR="00A64436" w:rsidRPr="001B3629" w:rsidRDefault="00A64436" w:rsidP="00A64436">
      <w:pPr>
        <w:spacing w:after="0" w:line="288" w:lineRule="auto"/>
        <w:rPr>
          <w:rFonts w:cs="Times New Roman"/>
          <w:lang w:val="en-GB"/>
        </w:rPr>
      </w:pPr>
      <w:r w:rsidRPr="001B3629">
        <w:rPr>
          <w:rFonts w:cs="Times New Roman"/>
          <w:lang w:val="en-GB"/>
        </w:rPr>
        <w:t>Below two such items are described in detail, but only a careful assessment done by experts will reveal whether these or more items should be included and how.</w:t>
      </w:r>
    </w:p>
    <w:p w14:paraId="680F6CB4" w14:textId="77777777" w:rsidR="00A64436" w:rsidRPr="001B3629" w:rsidRDefault="00A64436" w:rsidP="00A64436">
      <w:pPr>
        <w:spacing w:after="0" w:line="288" w:lineRule="auto"/>
        <w:rPr>
          <w:rFonts w:cs="Times New Roman"/>
          <w:lang w:val="en-GB"/>
        </w:rPr>
      </w:pPr>
    </w:p>
    <w:p w14:paraId="32CA196C" w14:textId="77777777" w:rsidR="00A64436" w:rsidRPr="001B3629" w:rsidRDefault="00A64436" w:rsidP="00A64436">
      <w:pPr>
        <w:pStyle w:val="Pa8"/>
        <w:keepNext/>
        <w:keepLines/>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 xml:space="preserve">BD7[O] – Thin/Watery porridge/gruel </w:t>
      </w:r>
    </w:p>
    <w:p w14:paraId="0E3E0A85" w14:textId="77777777" w:rsidR="00A64436" w:rsidRPr="001B3629" w:rsidRDefault="00A64436" w:rsidP="00A64436">
      <w:pPr>
        <w:pStyle w:val="Pa8"/>
        <w:keepNext/>
        <w:keepLines/>
        <w:spacing w:line="288" w:lineRule="auto"/>
        <w:ind w:left="720"/>
        <w:rPr>
          <w:rFonts w:asciiTheme="minorHAnsi" w:hAnsiTheme="minorHAnsi" w:cs="StempelSchneidler"/>
          <w:color w:val="000000"/>
          <w:sz w:val="22"/>
          <w:szCs w:val="22"/>
          <w:lang w:val="en-GB"/>
        </w:rPr>
      </w:pPr>
    </w:p>
    <w:p w14:paraId="7D265253" w14:textId="77777777" w:rsidR="00A64436" w:rsidRPr="001B3629" w:rsidRDefault="00A64436" w:rsidP="00A64436">
      <w:pPr>
        <w:pStyle w:val="Pa8"/>
        <w:keepNext/>
        <w:keepLines/>
        <w:spacing w:line="288" w:lineRule="auto"/>
        <w:ind w:left="900"/>
        <w:rPr>
          <w:rFonts w:asciiTheme="minorHAnsi" w:hAnsiTheme="minorHAnsi" w:cs="StempelSchneidler"/>
          <w:color w:val="000000"/>
          <w:sz w:val="22"/>
          <w:szCs w:val="22"/>
          <w:lang w:val="en-GB"/>
        </w:rPr>
      </w:pPr>
      <w:r w:rsidRPr="001B3629">
        <w:rPr>
          <w:rFonts w:asciiTheme="minorHAnsi" w:hAnsiTheme="minorHAnsi" w:cs="StempelSchneidler"/>
          <w:b/>
          <w:color w:val="000000"/>
          <w:sz w:val="22"/>
          <w:szCs w:val="22"/>
          <w:u w:val="single"/>
          <w:lang w:val="en-GB"/>
        </w:rPr>
        <w:t>Why add</w:t>
      </w:r>
      <w:r w:rsidRPr="001B3629">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1B3629">
        <w:rPr>
          <w:rFonts w:asciiTheme="minorHAnsi" w:hAnsiTheme="minorHAnsi" w:cs="StempelSchneidler"/>
          <w:color w:val="000000"/>
          <w:sz w:val="22"/>
          <w:szCs w:val="22"/>
          <w:u w:val="single"/>
          <w:lang w:val="en-GB"/>
        </w:rPr>
        <w:t>not</w:t>
      </w:r>
      <w:r w:rsidRPr="001B3629">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1B3629" w:rsidRDefault="00A64436" w:rsidP="00A64436">
      <w:pPr>
        <w:pStyle w:val="Pa8"/>
        <w:spacing w:line="288" w:lineRule="auto"/>
        <w:ind w:left="900"/>
        <w:rPr>
          <w:rFonts w:asciiTheme="minorHAnsi" w:hAnsiTheme="minorHAnsi" w:cs="StempelSchneidler"/>
          <w:color w:val="000000"/>
          <w:sz w:val="22"/>
          <w:szCs w:val="22"/>
          <w:lang w:val="en-GB"/>
        </w:rPr>
      </w:pPr>
    </w:p>
    <w:p w14:paraId="75BDE50C" w14:textId="77777777" w:rsidR="00A64436" w:rsidRPr="001B3629" w:rsidRDefault="00A64436" w:rsidP="00A64436">
      <w:pPr>
        <w:pStyle w:val="Pa8"/>
        <w:spacing w:line="288" w:lineRule="auto"/>
        <w:ind w:left="900"/>
        <w:rPr>
          <w:rFonts w:asciiTheme="minorHAnsi" w:hAnsiTheme="minorHAnsi" w:cs="StempelSchneidler"/>
          <w:color w:val="000000"/>
          <w:sz w:val="22"/>
          <w:szCs w:val="22"/>
          <w:lang w:val="en-GB"/>
        </w:rPr>
      </w:pPr>
      <w:r w:rsidRPr="001B3629">
        <w:rPr>
          <w:rFonts w:asciiTheme="minorHAnsi" w:hAnsiTheme="minorHAnsi" w:cs="StempelSchneidler"/>
          <w:b/>
          <w:color w:val="000000"/>
          <w:sz w:val="22"/>
          <w:szCs w:val="22"/>
          <w:u w:val="single"/>
          <w:lang w:val="en-GB"/>
        </w:rPr>
        <w:t>What</w:t>
      </w:r>
      <w:r w:rsidRPr="001B3629">
        <w:rPr>
          <w:rFonts w:asciiTheme="minorHAnsi" w:hAnsiTheme="minorHAnsi" w:cs="StempelSchneidler"/>
          <w:color w:val="000000"/>
          <w:sz w:val="22"/>
          <w:szCs w:val="22"/>
          <w:lang w:val="en-GB"/>
        </w:rPr>
        <w:t xml:space="preserve">: In many countries, there are </w:t>
      </w:r>
      <w:r w:rsidRPr="001B3629">
        <w:rPr>
          <w:rFonts w:asciiTheme="minorHAnsi" w:hAnsiTheme="minorHAnsi" w:cs="StempelSchneidler"/>
          <w:color w:val="000000"/>
          <w:sz w:val="22"/>
          <w:szCs w:val="22"/>
          <w:u w:val="single"/>
          <w:lang w:val="en-GB"/>
        </w:rPr>
        <w:t>different terms</w:t>
      </w:r>
      <w:r w:rsidRPr="001B3629">
        <w:rPr>
          <w:rFonts w:asciiTheme="minorHAnsi" w:hAnsiTheme="minorHAnsi" w:cs="StempelSchneidler"/>
          <w:color w:val="000000"/>
          <w:sz w:val="22"/>
          <w:szCs w:val="22"/>
          <w:lang w:val="en-GB"/>
        </w:rPr>
        <w:t xml:space="preserve"> for different consistencies of porridge, with thin/watery porridges/ </w:t>
      </w:r>
      <w:r w:rsidRPr="001B3629">
        <w:rPr>
          <w:rFonts w:asciiTheme="minorHAnsi" w:hAnsiTheme="minorHAnsi" w:cs="StempelSchneidler"/>
          <w:color w:val="000000"/>
          <w:sz w:val="22"/>
          <w:szCs w:val="22"/>
          <w:u w:val="single"/>
          <w:lang w:val="en-GB"/>
        </w:rPr>
        <w:t>gruels</w:t>
      </w:r>
      <w:r w:rsidRPr="001B3629">
        <w:rPr>
          <w:rFonts w:asciiTheme="minorHAnsi" w:hAnsiTheme="minorHAnsi" w:cs="StempelSchneidler"/>
          <w:color w:val="000000"/>
          <w:sz w:val="22"/>
          <w:szCs w:val="22"/>
          <w:lang w:val="en-GB"/>
        </w:rPr>
        <w:t xml:space="preserve"> often being </w:t>
      </w:r>
      <w:r w:rsidRPr="001B3629">
        <w:rPr>
          <w:rFonts w:asciiTheme="minorHAnsi" w:hAnsiTheme="minorHAnsi" w:cs="StempelSchneidler"/>
          <w:color w:val="000000"/>
          <w:sz w:val="22"/>
          <w:szCs w:val="22"/>
          <w:u w:val="single"/>
          <w:lang w:val="en-GB"/>
        </w:rPr>
        <w:t>fed only to very young infants</w:t>
      </w:r>
      <w:r w:rsidRPr="001B3629">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1B3629">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1B3629">
        <w:rPr>
          <w:rFonts w:asciiTheme="minorHAnsi" w:hAnsiTheme="minorHAnsi" w:cs="StempelSchneidler"/>
          <w:color w:val="000000"/>
          <w:sz w:val="22"/>
          <w:szCs w:val="22"/>
          <w:lang w:val="en-GB"/>
        </w:rPr>
        <w:t>. It is not a problem to include porridge in both BD7 and BD8, as long as there is a clear distinction between the two types. The local term for thin/watery porridge made from any ingredient (e.g. grain-based, root/tuber based, etc.) should be included in BD7 of course.</w:t>
      </w:r>
    </w:p>
    <w:p w14:paraId="1108EDE8" w14:textId="77777777" w:rsidR="00A64436" w:rsidRPr="001B3629" w:rsidRDefault="00A64436" w:rsidP="00A64436">
      <w:pPr>
        <w:spacing w:after="0" w:line="288" w:lineRule="auto"/>
        <w:ind w:left="900"/>
        <w:rPr>
          <w:lang w:val="en-GB"/>
        </w:rPr>
      </w:pPr>
    </w:p>
    <w:p w14:paraId="1E9B8A2A" w14:textId="77777777" w:rsidR="00A64436" w:rsidRPr="001B3629" w:rsidRDefault="00A64436" w:rsidP="00A64436">
      <w:pPr>
        <w:spacing w:after="0" w:line="288" w:lineRule="auto"/>
        <w:ind w:left="900"/>
        <w:rPr>
          <w:rFonts w:cs="StempelSchneidler"/>
          <w:color w:val="000000"/>
          <w:lang w:val="en-GB"/>
        </w:rPr>
      </w:pPr>
      <w:r w:rsidRPr="001B3629">
        <w:rPr>
          <w:b/>
          <w:u w:val="single"/>
          <w:lang w:val="en-GB"/>
        </w:rPr>
        <w:t>How</w:t>
      </w:r>
      <w:r w:rsidRPr="001B3629">
        <w:rPr>
          <w:lang w:val="en-GB"/>
        </w:rPr>
        <w:t xml:space="preserve">: </w:t>
      </w:r>
      <w:r w:rsidRPr="001B3629">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1B3629" w:rsidRDefault="00A64436" w:rsidP="00A64436">
      <w:pPr>
        <w:spacing w:after="0" w:line="288" w:lineRule="auto"/>
        <w:ind w:left="1440"/>
        <w:rPr>
          <w:lang w:val="en-GB"/>
        </w:rPr>
      </w:pPr>
    </w:p>
    <w:p w14:paraId="1A6208D2"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 xml:space="preserve">BD7[P] – Coffee/Tea/Cocoa </w:t>
      </w:r>
    </w:p>
    <w:p w14:paraId="3DF90D8C" w14:textId="77777777" w:rsidR="00A64436" w:rsidRPr="001B3629" w:rsidRDefault="00A64436" w:rsidP="00A64436">
      <w:pPr>
        <w:pStyle w:val="Pa8"/>
        <w:spacing w:line="288" w:lineRule="auto"/>
        <w:ind w:left="720"/>
        <w:rPr>
          <w:rFonts w:asciiTheme="minorHAnsi" w:hAnsiTheme="minorHAnsi" w:cs="StempelSchneidler"/>
          <w:b/>
          <w:i/>
          <w:color w:val="000000"/>
          <w:sz w:val="22"/>
          <w:szCs w:val="22"/>
          <w:lang w:val="en-GB"/>
        </w:rPr>
      </w:pPr>
    </w:p>
    <w:p w14:paraId="1689829D" w14:textId="77777777" w:rsidR="00A64436" w:rsidRPr="001B3629" w:rsidRDefault="00A64436" w:rsidP="00A64436">
      <w:pPr>
        <w:spacing w:after="0" w:line="288" w:lineRule="auto"/>
        <w:ind w:left="900"/>
        <w:rPr>
          <w:rFonts w:cs="TradeGothic CondEighteen"/>
          <w:color w:val="000000"/>
          <w:lang w:val="en-GB"/>
        </w:rPr>
      </w:pPr>
      <w:r w:rsidRPr="001B3629">
        <w:rPr>
          <w:rFonts w:cs="StempelSchneidler"/>
          <w:b/>
          <w:color w:val="000000"/>
          <w:u w:val="single"/>
          <w:lang w:val="en-GB"/>
        </w:rPr>
        <w:t>Why add</w:t>
      </w:r>
      <w:r w:rsidRPr="001B3629">
        <w:rPr>
          <w:rFonts w:cs="StempelSchneidler"/>
          <w:color w:val="000000"/>
          <w:lang w:val="en-GB"/>
        </w:rPr>
        <w:t xml:space="preserve">: Although large amounts of coffee and tea are </w:t>
      </w:r>
      <w:r w:rsidRPr="001B3629">
        <w:rPr>
          <w:rFonts w:cs="StempelSchneidler"/>
          <w:color w:val="000000"/>
          <w:u w:val="single"/>
          <w:lang w:val="en-GB"/>
        </w:rPr>
        <w:t>not</w:t>
      </w:r>
      <w:r w:rsidRPr="001B3629">
        <w:rPr>
          <w:rFonts w:cs="StempelSchneidler"/>
          <w:color w:val="000000"/>
          <w:lang w:val="en-GB"/>
        </w:rPr>
        <w:t xml:space="preserve"> recommended for infants and young children, these line items could be included if they are consumed commonly by young children. While milk feeds are generally captured under BD7[D], many respondents would not respond correctly if their child drank coffee tea or cocoa made with milk. Coffee/tea/cocoa is considered a “problem liquid” as there are distinctions within it that impact on the calculation of a number of indicators and could warrant more than one category. </w:t>
      </w:r>
      <w:r w:rsidRPr="001B3629">
        <w:rPr>
          <w:rFonts w:cs="TradeGothic CondEighteen"/>
          <w:color w:val="000000"/>
          <w:lang w:val="en-GB"/>
        </w:rPr>
        <w:t xml:space="preserve">Local experts will need to decide whether or not to count these as “milk feeds”. The decision depends on the </w:t>
      </w:r>
      <w:r w:rsidRPr="001B3629">
        <w:rPr>
          <w:rFonts w:cs="TradeGothic CondEighteen"/>
          <w:color w:val="000000"/>
          <w:u w:val="single"/>
          <w:lang w:val="en-GB"/>
        </w:rPr>
        <w:t>usual preparation</w:t>
      </w:r>
      <w:r w:rsidRPr="001B3629">
        <w:rPr>
          <w:rFonts w:cs="TradeGothic CondEighteen"/>
          <w:color w:val="000000"/>
          <w:lang w:val="en-GB"/>
        </w:rPr>
        <w:t xml:space="preserve">. In some places, when prepared for infants, these drinks are typically prepared with milk and very little or no water. If so, they can be counted as </w:t>
      </w:r>
      <w:r w:rsidRPr="001B3629">
        <w:rPr>
          <w:rFonts w:cs="TradeGothic CondEighteen"/>
          <w:color w:val="000000"/>
          <w:u w:val="single"/>
          <w:lang w:val="en-GB"/>
        </w:rPr>
        <w:t>milk feeds</w:t>
      </w:r>
      <w:r w:rsidRPr="001B3629">
        <w:rPr>
          <w:rFonts w:cs="TradeGothic CondEighteen"/>
          <w:color w:val="000000"/>
          <w:lang w:val="en-GB"/>
        </w:rPr>
        <w:t xml:space="preserve">. In other places, only trivial amounts of milk are added and they should </w:t>
      </w:r>
      <w:r w:rsidRPr="001B3629">
        <w:rPr>
          <w:rFonts w:cs="TradeGothic CondEighteen"/>
          <w:color w:val="000000"/>
          <w:u w:val="single"/>
          <w:lang w:val="en-GB"/>
        </w:rPr>
        <w:t>not</w:t>
      </w:r>
      <w:r w:rsidRPr="001B3629">
        <w:rPr>
          <w:rFonts w:cs="TradeGothic CondEighteen"/>
          <w:color w:val="000000"/>
          <w:lang w:val="en-GB"/>
        </w:rPr>
        <w:t xml:space="preserve"> be counted as milk feeds. In other situations the amount may vary and survey managers will need to make a difficult judgment.</w:t>
      </w:r>
    </w:p>
    <w:p w14:paraId="346470D7" w14:textId="77777777" w:rsidR="00A64436" w:rsidRPr="001B3629" w:rsidRDefault="00A64436" w:rsidP="00A64436">
      <w:pPr>
        <w:spacing w:after="0" w:line="288" w:lineRule="auto"/>
        <w:ind w:left="900"/>
        <w:rPr>
          <w:rFonts w:cs="TradeGothic CondEighteen"/>
          <w:color w:val="000000"/>
          <w:lang w:val="en-GB"/>
        </w:rPr>
      </w:pPr>
    </w:p>
    <w:p w14:paraId="0C49BD9A" w14:textId="77777777" w:rsidR="00A64436" w:rsidRPr="001B3629" w:rsidRDefault="00A64436" w:rsidP="00A64436">
      <w:pPr>
        <w:spacing w:after="0" w:line="288" w:lineRule="auto"/>
        <w:ind w:left="900"/>
        <w:rPr>
          <w:rFonts w:cs="StempelSchneidler"/>
          <w:color w:val="000000"/>
          <w:lang w:val="en-GB"/>
        </w:rPr>
      </w:pPr>
      <w:r w:rsidRPr="001B3629">
        <w:rPr>
          <w:rFonts w:cs="StempelSchneidler"/>
          <w:b/>
          <w:color w:val="000000"/>
          <w:u w:val="single"/>
          <w:lang w:val="en-GB"/>
        </w:rPr>
        <w:t>What</w:t>
      </w:r>
      <w:r w:rsidRPr="001B3629">
        <w:rPr>
          <w:rFonts w:cs="StempelSchneidler"/>
          <w:color w:val="000000"/>
          <w:lang w:val="en-GB"/>
        </w:rPr>
        <w:t>: The local group of experts will need to evaluate the following:</w:t>
      </w:r>
    </w:p>
    <w:p w14:paraId="03FB7A17" w14:textId="77777777" w:rsidR="00A64436" w:rsidRPr="001B3629" w:rsidRDefault="00A64436" w:rsidP="00A64436">
      <w:pPr>
        <w:pStyle w:val="ListParagraph"/>
        <w:numPr>
          <w:ilvl w:val="0"/>
          <w:numId w:val="29"/>
        </w:numPr>
        <w:spacing w:after="0" w:line="288" w:lineRule="auto"/>
        <w:rPr>
          <w:rFonts w:cs="StempelSchneidler"/>
          <w:color w:val="000000"/>
          <w:lang w:val="en-GB"/>
        </w:rPr>
      </w:pPr>
      <w:r w:rsidRPr="001B3629">
        <w:rPr>
          <w:rFonts w:cs="StempelSchneidler"/>
          <w:color w:val="000000"/>
          <w:lang w:val="en-GB"/>
        </w:rPr>
        <w:t>First, whether coffee/tea/cocoa is commonly fed to children under the age of 2 years. If not, there is no need to consider adding the additional item to BD7.</w:t>
      </w:r>
    </w:p>
    <w:p w14:paraId="61878039" w14:textId="77777777" w:rsidR="00A64436" w:rsidRPr="001B3629" w:rsidRDefault="00A64436" w:rsidP="00A64436">
      <w:pPr>
        <w:pStyle w:val="ListParagraph"/>
        <w:numPr>
          <w:ilvl w:val="0"/>
          <w:numId w:val="29"/>
        </w:numPr>
        <w:spacing w:after="0" w:line="288" w:lineRule="auto"/>
        <w:rPr>
          <w:rFonts w:cs="StempelSchneidler"/>
          <w:color w:val="000000"/>
          <w:lang w:val="en-GB"/>
        </w:rPr>
      </w:pPr>
      <w:r w:rsidRPr="001B3629">
        <w:rPr>
          <w:rFonts w:cs="StempelSchneidler"/>
          <w:color w:val="000000"/>
          <w:lang w:val="en-GB"/>
        </w:rPr>
        <w:t>Second, and only if yes to (i), how the drinks are prepared in terms of milk/dairy product content. Other ingredients such as sugar, honey, non-dairy creamers, soymilk do not matter – only animal milk, whether fresh, powdered, or tinned):</w:t>
      </w:r>
    </w:p>
    <w:p w14:paraId="264EE991" w14:textId="77777777" w:rsidR="00A64436" w:rsidRPr="001B3629" w:rsidRDefault="00A64436" w:rsidP="00A64436">
      <w:pPr>
        <w:pStyle w:val="ListParagraph"/>
        <w:numPr>
          <w:ilvl w:val="1"/>
          <w:numId w:val="32"/>
        </w:numPr>
        <w:spacing w:after="0" w:line="288" w:lineRule="auto"/>
        <w:rPr>
          <w:rFonts w:cs="StempelSchneidler"/>
          <w:color w:val="000000"/>
          <w:lang w:val="en-GB"/>
        </w:rPr>
      </w:pPr>
      <w:r w:rsidRPr="001B3629">
        <w:rPr>
          <w:rFonts w:cs="StempelSchneidler"/>
          <w:color w:val="000000"/>
          <w:lang w:val="en-GB"/>
        </w:rPr>
        <w:t>Water-based with no milk/real dairy product</w:t>
      </w:r>
    </w:p>
    <w:p w14:paraId="3C6337DE" w14:textId="77777777" w:rsidR="00A64436" w:rsidRPr="001B3629" w:rsidRDefault="00A64436" w:rsidP="00A64436">
      <w:pPr>
        <w:pStyle w:val="ListParagraph"/>
        <w:numPr>
          <w:ilvl w:val="1"/>
          <w:numId w:val="32"/>
        </w:numPr>
        <w:spacing w:after="0" w:line="288" w:lineRule="auto"/>
        <w:rPr>
          <w:rFonts w:cs="StempelSchneidler"/>
          <w:color w:val="000000"/>
          <w:lang w:val="en-GB"/>
        </w:rPr>
      </w:pPr>
      <w:r w:rsidRPr="001B3629">
        <w:rPr>
          <w:rFonts w:cs="StempelSchneidler"/>
          <w:color w:val="000000"/>
          <w:lang w:val="en-GB"/>
        </w:rPr>
        <w:t>Milk/dairy product-based with milk as less than half of the liquid</w:t>
      </w:r>
    </w:p>
    <w:p w14:paraId="45631178" w14:textId="77777777" w:rsidR="00A64436" w:rsidRPr="001B3629" w:rsidRDefault="00A64436" w:rsidP="00A64436">
      <w:pPr>
        <w:pStyle w:val="ListParagraph"/>
        <w:numPr>
          <w:ilvl w:val="1"/>
          <w:numId w:val="32"/>
        </w:numPr>
        <w:spacing w:after="0" w:line="288" w:lineRule="auto"/>
        <w:rPr>
          <w:rFonts w:cs="StempelSchneidler"/>
          <w:color w:val="000000"/>
          <w:lang w:val="en-GB"/>
        </w:rPr>
      </w:pPr>
      <w:r w:rsidRPr="001B3629">
        <w:rPr>
          <w:rFonts w:cs="StempelSchneidler"/>
          <w:color w:val="000000"/>
          <w:lang w:val="en-GB"/>
        </w:rPr>
        <w:t>Milk/dairy product-based with milk as at least half of the liquid</w:t>
      </w:r>
    </w:p>
    <w:p w14:paraId="04A20FEC" w14:textId="77777777" w:rsidR="00A64436" w:rsidRPr="001B3629" w:rsidRDefault="00A64436" w:rsidP="00A64436">
      <w:pPr>
        <w:spacing w:after="0" w:line="288" w:lineRule="auto"/>
        <w:ind w:left="1620"/>
        <w:rPr>
          <w:rFonts w:cs="StempelSchneidler"/>
          <w:color w:val="000000"/>
          <w:lang w:val="en-GB"/>
        </w:rPr>
      </w:pPr>
      <w:r w:rsidRPr="001B3629">
        <w:rPr>
          <w:rFonts w:cs="StempelSchneidler"/>
          <w:color w:val="000000"/>
          <w:lang w:val="en-GB"/>
        </w:rPr>
        <w:t xml:space="preserve">Only those preparations that are common should be included. (a) may be excluded if </w:t>
      </w:r>
      <w:r w:rsidRPr="001B3629">
        <w:rPr>
          <w:rFonts w:cs="StempelSchneidler"/>
          <w:color w:val="000000"/>
          <w:u w:val="single"/>
          <w:lang w:val="en-GB"/>
        </w:rPr>
        <w:t>not</w:t>
      </w:r>
      <w:r w:rsidRPr="001B3629">
        <w:rPr>
          <w:rFonts w:cs="StempelSchneidler"/>
          <w:color w:val="000000"/>
          <w:lang w:val="en-GB"/>
        </w:rPr>
        <w:t xml:space="preserve"> commonly given to children under the age of 6 months.</w:t>
      </w:r>
    </w:p>
    <w:p w14:paraId="584996B7" w14:textId="77777777" w:rsidR="00A64436" w:rsidRPr="001B3629" w:rsidRDefault="00A64436" w:rsidP="00A64436">
      <w:pPr>
        <w:spacing w:after="0" w:line="288" w:lineRule="auto"/>
        <w:rPr>
          <w:rFonts w:cs="StempelSchneidler"/>
          <w:color w:val="000000"/>
          <w:lang w:val="en-GB"/>
        </w:rPr>
      </w:pPr>
    </w:p>
    <w:p w14:paraId="1A27DD59" w14:textId="77777777" w:rsidR="00A64436" w:rsidRPr="001B3629" w:rsidRDefault="00A64436" w:rsidP="00A64436">
      <w:pPr>
        <w:tabs>
          <w:tab w:val="left" w:pos="900"/>
        </w:tabs>
        <w:spacing w:after="0" w:line="288" w:lineRule="auto"/>
        <w:ind w:left="900"/>
        <w:rPr>
          <w:rFonts w:cs="StempelSchneidler"/>
          <w:color w:val="000000"/>
          <w:lang w:val="en-GB"/>
        </w:rPr>
      </w:pPr>
      <w:r w:rsidRPr="001B3629">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1B3629" w:rsidRDefault="00A64436" w:rsidP="00A64436">
      <w:pPr>
        <w:spacing w:after="0" w:line="288" w:lineRule="auto"/>
        <w:rPr>
          <w:rFonts w:cs="StempelSchneidler"/>
          <w:color w:val="000000"/>
          <w:lang w:val="en-GB"/>
        </w:rPr>
      </w:pPr>
    </w:p>
    <w:p w14:paraId="2E0A62BD" w14:textId="77777777" w:rsidR="00A64436" w:rsidRPr="001B3629" w:rsidRDefault="00A64436" w:rsidP="00A64436">
      <w:pPr>
        <w:spacing w:after="0" w:line="288" w:lineRule="auto"/>
        <w:ind w:left="900"/>
        <w:rPr>
          <w:rFonts w:cs="Times New Roman"/>
          <w:lang w:val="en-GB"/>
        </w:rPr>
      </w:pPr>
      <w:r w:rsidRPr="001B3629">
        <w:rPr>
          <w:b/>
          <w:u w:val="single"/>
          <w:lang w:val="en-GB"/>
        </w:rPr>
        <w:t>How</w:t>
      </w:r>
      <w:r w:rsidRPr="001B3629">
        <w:rPr>
          <w:lang w:val="en-GB"/>
        </w:rPr>
        <w:t xml:space="preserve">: </w:t>
      </w:r>
      <w:r w:rsidRPr="001B3629">
        <w:rPr>
          <w:rFonts w:cs="Times New Roman"/>
          <w:lang w:val="en-GB"/>
        </w:rPr>
        <w:t>See example below of an adapted questionnaire where the local group of experts agreed that:</w:t>
      </w:r>
    </w:p>
    <w:p w14:paraId="5F7AC4ED" w14:textId="77777777" w:rsidR="00A64436" w:rsidRPr="001B3629" w:rsidRDefault="00A64436" w:rsidP="00A64436">
      <w:pPr>
        <w:pStyle w:val="ListParagraph"/>
        <w:numPr>
          <w:ilvl w:val="0"/>
          <w:numId w:val="25"/>
        </w:numPr>
        <w:spacing w:after="0" w:line="288" w:lineRule="auto"/>
        <w:ind w:left="1260"/>
        <w:rPr>
          <w:rFonts w:cs="Times New Roman"/>
          <w:lang w:val="en-GB"/>
        </w:rPr>
      </w:pPr>
      <w:r w:rsidRPr="001B3629">
        <w:rPr>
          <w:rFonts w:cs="Times New Roman"/>
          <w:lang w:val="en-GB"/>
        </w:rPr>
        <w:t>Both milk-based and water-based teas are commonly consumed by children under age 2, including those under age 6 months.</w:t>
      </w:r>
    </w:p>
    <w:p w14:paraId="03E190E4" w14:textId="77777777" w:rsidR="00A64436" w:rsidRPr="001B3629" w:rsidRDefault="00A64436" w:rsidP="00A64436">
      <w:pPr>
        <w:pStyle w:val="ListParagraph"/>
        <w:numPr>
          <w:ilvl w:val="0"/>
          <w:numId w:val="25"/>
        </w:numPr>
        <w:spacing w:after="0" w:line="288" w:lineRule="auto"/>
        <w:ind w:left="1260"/>
        <w:rPr>
          <w:rFonts w:cs="Times New Roman"/>
          <w:lang w:val="en-GB"/>
        </w:rPr>
      </w:pPr>
      <w:r w:rsidRPr="001B3629">
        <w:rPr>
          <w:rFonts w:cs="Times New Roman"/>
          <w:lang w:val="en-GB"/>
        </w:rPr>
        <w:t>Milk-based tea is made with at least half of the liquid content being real dairy milk.</w:t>
      </w:r>
    </w:p>
    <w:p w14:paraId="7F8037AB" w14:textId="77777777" w:rsidR="00A64436" w:rsidRPr="001B3629" w:rsidRDefault="00A64436" w:rsidP="00A64436">
      <w:pPr>
        <w:pStyle w:val="ListParagraph"/>
        <w:numPr>
          <w:ilvl w:val="0"/>
          <w:numId w:val="25"/>
        </w:numPr>
        <w:spacing w:after="0" w:line="288" w:lineRule="auto"/>
        <w:ind w:left="1260"/>
        <w:rPr>
          <w:rFonts w:cs="Times New Roman"/>
          <w:lang w:val="en-GB"/>
        </w:rPr>
      </w:pPr>
      <w:r w:rsidRPr="001B3629">
        <w:rPr>
          <w:rFonts w:cs="Times New Roman"/>
          <w:lang w:val="en-GB"/>
        </w:rPr>
        <w:t>Tea with less than half the liquid from milk is uncommon.</w:t>
      </w:r>
    </w:p>
    <w:p w14:paraId="74E487D7" w14:textId="77777777" w:rsidR="00A64436" w:rsidRPr="001B3629" w:rsidRDefault="00A64436" w:rsidP="00A64436">
      <w:pPr>
        <w:spacing w:after="0" w:line="288" w:lineRule="auto"/>
        <w:rPr>
          <w:rFonts w:cs="Times New Roman"/>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B3629" w14:paraId="7BB8E5AB"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7E3C3285" w14:textId="77777777" w:rsidR="00A64436" w:rsidRPr="001B3629" w:rsidRDefault="00A64436" w:rsidP="00726723">
            <w:pPr>
              <w:pStyle w:val="1Intvwqst"/>
              <w:ind w:left="693" w:right="-144" w:hanging="722"/>
              <w:rPr>
                <w:lang w:val="en-GB"/>
              </w:rPr>
            </w:pPr>
            <w:r w:rsidRPr="001B3629">
              <w:rPr>
                <w:lang w:val="en-GB"/>
              </w:rPr>
              <w:t xml:space="preserve">      [P1]</w:t>
            </w:r>
            <w:r w:rsidRPr="001B3629">
              <w:rPr>
                <w:lang w:val="en-GB"/>
              </w:rPr>
              <w:tab/>
              <w:t xml:space="preserve">Clear tea/Tea made </w:t>
            </w:r>
            <w:r w:rsidRPr="001B3629">
              <w:rPr>
                <w:u w:val="single"/>
                <w:lang w:val="en-GB"/>
              </w:rPr>
              <w:t>without</w:t>
            </w:r>
            <w:r w:rsidRPr="001B3629">
              <w:rPr>
                <w:lang w:val="en-GB"/>
              </w:rPr>
              <w:t xml:space="preserve"> milk /dairy </w:t>
            </w:r>
            <w:r w:rsidRPr="001B3629">
              <w:rPr>
                <w:lang w:val="en-GB"/>
              </w:rPr>
              <w:tab/>
              <w:t>products?</w:t>
            </w:r>
          </w:p>
        </w:tc>
        <w:tc>
          <w:tcPr>
            <w:tcW w:w="1190" w:type="pct"/>
            <w:tcBorders>
              <w:top w:val="single" w:sz="4" w:space="0" w:color="auto"/>
              <w:bottom w:val="single" w:sz="4" w:space="0" w:color="auto"/>
              <w:right w:val="nil"/>
            </w:tcBorders>
            <w:vAlign w:val="center"/>
          </w:tcPr>
          <w:p w14:paraId="666B1C6A" w14:textId="77777777" w:rsidR="00A64436" w:rsidRPr="001B3629" w:rsidRDefault="00A64436" w:rsidP="00726723">
            <w:pPr>
              <w:pStyle w:val="Responsecategs"/>
              <w:ind w:left="0" w:firstLine="0"/>
              <w:rPr>
                <w:sz w:val="18"/>
                <w:szCs w:val="18"/>
                <w:lang w:val="en-GB"/>
              </w:rPr>
            </w:pPr>
            <w:r w:rsidRPr="001B3629">
              <w:rPr>
                <w:sz w:val="18"/>
                <w:szCs w:val="18"/>
                <w:lang w:val="en-GB"/>
              </w:rPr>
              <w:t>Water-based tea</w:t>
            </w:r>
          </w:p>
        </w:tc>
        <w:tc>
          <w:tcPr>
            <w:tcW w:w="310" w:type="pct"/>
            <w:tcBorders>
              <w:top w:val="single" w:sz="4" w:space="0" w:color="auto"/>
              <w:left w:val="nil"/>
              <w:bottom w:val="single" w:sz="4" w:space="0" w:color="auto"/>
              <w:right w:val="nil"/>
            </w:tcBorders>
            <w:vAlign w:val="center"/>
          </w:tcPr>
          <w:p w14:paraId="362DF157" w14:textId="77777777" w:rsidR="00A64436" w:rsidRPr="001B3629" w:rsidRDefault="00A64436" w:rsidP="00726723">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1B3629" w:rsidRDefault="00A64436" w:rsidP="00726723">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1B3629" w:rsidRDefault="00A64436" w:rsidP="00726723">
            <w:pPr>
              <w:pStyle w:val="Responsecategs"/>
              <w:ind w:left="0" w:firstLine="0"/>
              <w:rPr>
                <w:lang w:val="en-GB"/>
              </w:rPr>
            </w:pPr>
            <w:r w:rsidRPr="001B3629">
              <w:rPr>
                <w:lang w:val="en-GB"/>
              </w:rPr>
              <w:t>8</w:t>
            </w:r>
          </w:p>
        </w:tc>
      </w:tr>
      <w:tr w:rsidR="00A64436" w:rsidRPr="001B3629" w14:paraId="4D05A0C1"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7F4FC2A2" w14:textId="77777777" w:rsidR="00A64436" w:rsidRPr="001B3629" w:rsidRDefault="00A64436" w:rsidP="00726723">
            <w:pPr>
              <w:pStyle w:val="1Intvwqst"/>
              <w:ind w:left="693" w:right="-144" w:hanging="722"/>
              <w:rPr>
                <w:lang w:val="en-GB"/>
              </w:rPr>
            </w:pPr>
            <w:r w:rsidRPr="001B3629">
              <w:rPr>
                <w:lang w:val="en-GB"/>
              </w:rPr>
              <w:t xml:space="preserve">      [P2]</w:t>
            </w:r>
            <w:r w:rsidRPr="001B3629">
              <w:rPr>
                <w:lang w:val="en-GB"/>
              </w:rPr>
              <w:tab/>
              <w:t xml:space="preserve">Tea made with milk </w:t>
            </w:r>
          </w:p>
        </w:tc>
        <w:tc>
          <w:tcPr>
            <w:tcW w:w="1190" w:type="pct"/>
            <w:tcBorders>
              <w:top w:val="single" w:sz="4" w:space="0" w:color="auto"/>
              <w:bottom w:val="single" w:sz="4" w:space="0" w:color="auto"/>
              <w:right w:val="nil"/>
            </w:tcBorders>
            <w:vAlign w:val="center"/>
          </w:tcPr>
          <w:p w14:paraId="31EAC840" w14:textId="77777777" w:rsidR="00A64436" w:rsidRPr="001B3629" w:rsidRDefault="00A64436" w:rsidP="00726723">
            <w:pPr>
              <w:pStyle w:val="Responsecategs"/>
              <w:ind w:left="0" w:firstLine="0"/>
              <w:rPr>
                <w:sz w:val="18"/>
                <w:szCs w:val="18"/>
                <w:lang w:val="en-GB"/>
              </w:rPr>
            </w:pPr>
            <w:r w:rsidRPr="001B3629">
              <w:rPr>
                <w:sz w:val="18"/>
                <w:szCs w:val="18"/>
                <w:lang w:val="en-GB"/>
              </w:rPr>
              <w:t>Milk-based tea</w:t>
            </w:r>
          </w:p>
        </w:tc>
        <w:tc>
          <w:tcPr>
            <w:tcW w:w="310" w:type="pct"/>
            <w:tcBorders>
              <w:top w:val="single" w:sz="4" w:space="0" w:color="auto"/>
              <w:left w:val="nil"/>
              <w:bottom w:val="single" w:sz="4" w:space="0" w:color="auto"/>
              <w:right w:val="nil"/>
            </w:tcBorders>
            <w:vAlign w:val="center"/>
          </w:tcPr>
          <w:p w14:paraId="1710FB6C" w14:textId="77777777" w:rsidR="00A64436" w:rsidRPr="001B3629" w:rsidRDefault="00A64436" w:rsidP="00726723">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1B3629" w:rsidRDefault="00A64436" w:rsidP="00726723">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1B3629" w:rsidRDefault="00A64436" w:rsidP="00726723">
            <w:pPr>
              <w:pStyle w:val="Responsecategs"/>
              <w:ind w:left="0" w:firstLine="0"/>
              <w:rPr>
                <w:lang w:val="en-GB"/>
              </w:rPr>
            </w:pPr>
            <w:r w:rsidRPr="001B3629">
              <w:rPr>
                <w:lang w:val="en-GB"/>
              </w:rPr>
              <w:t>8</w:t>
            </w:r>
          </w:p>
        </w:tc>
      </w:tr>
      <w:tr w:rsidR="00A64436" w:rsidRPr="001B3629" w14:paraId="46E69AF9" w14:textId="77777777" w:rsidTr="00726723">
        <w:trPr>
          <w:trHeight w:val="191"/>
          <w:jc w:val="center"/>
        </w:trPr>
        <w:tc>
          <w:tcPr>
            <w:tcW w:w="3021" w:type="pct"/>
            <w:tcBorders>
              <w:top w:val="single" w:sz="4" w:space="0" w:color="auto"/>
              <w:left w:val="double" w:sz="4" w:space="0" w:color="auto"/>
              <w:bottom w:val="single" w:sz="4" w:space="0" w:color="auto"/>
            </w:tcBorders>
            <w:vAlign w:val="center"/>
          </w:tcPr>
          <w:p w14:paraId="6BF4F0DA" w14:textId="77777777" w:rsidR="00A64436" w:rsidRPr="001B3629" w:rsidRDefault="00A64436" w:rsidP="00726723">
            <w:pPr>
              <w:pStyle w:val="1Intvwqst"/>
              <w:ind w:left="693" w:right="-144" w:hanging="722"/>
              <w:rPr>
                <w:lang w:val="en-GB"/>
              </w:rPr>
            </w:pPr>
            <w:r w:rsidRPr="001B3629">
              <w:rPr>
                <w:lang w:val="en-GB"/>
              </w:rPr>
              <w:tab/>
            </w:r>
            <w:r w:rsidRPr="001B3629">
              <w:rPr>
                <w:rStyle w:val="Instructionsinparens"/>
                <w:iCs/>
                <w:smallCaps w:val="0"/>
                <w:u w:val="single"/>
                <w:lang w:val="en-GB"/>
              </w:rPr>
              <w:t>If yes</w:t>
            </w:r>
            <w:r w:rsidRPr="001B3629">
              <w:rPr>
                <w:rStyle w:val="Instructionsinparens"/>
                <w:iCs/>
                <w:smallCaps w:val="0"/>
                <w:lang w:val="en-GB"/>
              </w:rPr>
              <w:t>:</w:t>
            </w:r>
            <w:r w:rsidRPr="001B3629">
              <w:rPr>
                <w:lang w:val="en-GB"/>
              </w:rPr>
              <w:t xml:space="preserve"> How many times did (</w:t>
            </w:r>
            <w:r w:rsidRPr="001B3629">
              <w:rPr>
                <w:rStyle w:val="Instructionsinparens"/>
                <w:iCs/>
                <w:smallCaps w:val="0"/>
                <w:lang w:val="en-GB"/>
              </w:rPr>
              <w:t>name)</w:t>
            </w:r>
            <w:r w:rsidRPr="001B3629">
              <w:rPr>
                <w:lang w:val="en-GB"/>
              </w:rPr>
              <w:t xml:space="preserve"> drink tea made with milk? </w:t>
            </w:r>
          </w:p>
          <w:p w14:paraId="2EC8D089" w14:textId="77777777" w:rsidR="00A64436" w:rsidRPr="001B3629" w:rsidRDefault="00A64436" w:rsidP="00726723">
            <w:pPr>
              <w:pStyle w:val="1Intvwqst"/>
              <w:ind w:left="693" w:right="-144" w:hanging="722"/>
              <w:rPr>
                <w:lang w:val="en-GB"/>
              </w:rPr>
            </w:pPr>
            <w:r w:rsidRPr="001B3629">
              <w:rPr>
                <w:rStyle w:val="Instructionsinparens"/>
                <w:iCs/>
                <w:smallCaps w:val="0"/>
                <w:lang w:val="en-GB"/>
              </w:rPr>
              <w:tab/>
              <w:t>If 7 or more times, record '7'</w:t>
            </w:r>
            <w:r w:rsidRPr="001B3629">
              <w:rPr>
                <w:lang w:val="en-GB"/>
              </w:rPr>
              <w:t xml:space="preserve">. </w:t>
            </w:r>
          </w:p>
          <w:p w14:paraId="68F4DCA0" w14:textId="77777777" w:rsidR="00A64436" w:rsidRPr="001B3629" w:rsidRDefault="00A64436" w:rsidP="00726723">
            <w:pPr>
              <w:pStyle w:val="1Intvwqst"/>
              <w:ind w:left="693" w:right="-144" w:hanging="722"/>
              <w:rPr>
                <w:lang w:val="en-GB"/>
              </w:rPr>
            </w:pPr>
            <w:r w:rsidRPr="001B3629">
              <w:rPr>
                <w:rStyle w:val="Instructionsinparens"/>
                <w:iCs/>
                <w:smallCaps w:val="0"/>
                <w:lang w:val="en-GB"/>
              </w:rPr>
              <w:tab/>
            </w:r>
            <w:r w:rsidRPr="001B3629">
              <w:rPr>
                <w:rFonts w:ascii="Times New Roman" w:hAnsi="Times New Roman"/>
                <w:i/>
                <w:smallCaps w:val="0"/>
                <w:sz w:val="20"/>
                <w:lang w:val="en-GB"/>
              </w:rPr>
              <w:t>If unknown, record ‘8’.</w:t>
            </w:r>
          </w:p>
        </w:tc>
        <w:tc>
          <w:tcPr>
            <w:tcW w:w="1979" w:type="pct"/>
            <w:gridSpan w:val="4"/>
            <w:tcBorders>
              <w:top w:val="single" w:sz="4" w:space="0" w:color="auto"/>
              <w:bottom w:val="single" w:sz="4" w:space="0" w:color="auto"/>
              <w:right w:val="single" w:sz="4" w:space="0" w:color="auto"/>
            </w:tcBorders>
            <w:vAlign w:val="center"/>
          </w:tcPr>
          <w:p w14:paraId="14C0E38F" w14:textId="77777777" w:rsidR="00A64436" w:rsidRPr="001B3629" w:rsidRDefault="00A64436" w:rsidP="00726723">
            <w:pPr>
              <w:pStyle w:val="Responsecategs"/>
              <w:tabs>
                <w:tab w:val="clear" w:pos="3942"/>
                <w:tab w:val="right" w:leader="dot" w:pos="3574"/>
              </w:tabs>
              <w:ind w:left="0" w:firstLine="0"/>
              <w:rPr>
                <w:lang w:val="en-GB"/>
              </w:rPr>
            </w:pPr>
            <w:r w:rsidRPr="001B3629">
              <w:rPr>
                <w:sz w:val="18"/>
                <w:szCs w:val="18"/>
                <w:lang w:val="en-GB"/>
              </w:rPr>
              <w:t>Number of times drank milk-based tea</w:t>
            </w:r>
            <w:r w:rsidRPr="001B3629">
              <w:rPr>
                <w:sz w:val="18"/>
                <w:szCs w:val="18"/>
                <w:lang w:val="en-GB"/>
              </w:rPr>
              <w:tab/>
            </w:r>
            <w:r w:rsidRPr="001B3629">
              <w:rPr>
                <w:lang w:val="en-GB"/>
              </w:rPr>
              <w:t>___</w:t>
            </w:r>
          </w:p>
        </w:tc>
      </w:tr>
    </w:tbl>
    <w:p w14:paraId="17D41AE0" w14:textId="77777777" w:rsidR="00A64436" w:rsidRPr="001B3629" w:rsidRDefault="00A64436" w:rsidP="00A64436">
      <w:pPr>
        <w:spacing w:after="0" w:line="288" w:lineRule="auto"/>
        <w:rPr>
          <w:rFonts w:cs="StempelSchneidler"/>
          <w:color w:val="000000"/>
          <w:lang w:val="en-GB"/>
        </w:rPr>
      </w:pPr>
    </w:p>
    <w:p w14:paraId="3F17C3BD" w14:textId="77777777" w:rsidR="00A64436" w:rsidRPr="00A64436" w:rsidRDefault="00A64436" w:rsidP="00A64436">
      <w:pPr>
        <w:pStyle w:val="Pa8"/>
        <w:spacing w:line="288" w:lineRule="auto"/>
        <w:rPr>
          <w:rFonts w:asciiTheme="minorHAnsi" w:hAnsiTheme="minorHAnsi" w:cs="StempelSchneidler"/>
          <w:b/>
          <w:color w:val="000000"/>
          <w:sz w:val="22"/>
          <w:szCs w:val="22"/>
          <w:lang w:val="en-GB"/>
        </w:rPr>
      </w:pPr>
      <w:r w:rsidRPr="00A64436">
        <w:rPr>
          <w:rFonts w:asciiTheme="minorHAnsi" w:hAnsiTheme="minorHAnsi" w:cs="StempelSchneidler"/>
          <w:b/>
          <w:color w:val="000000"/>
          <w:sz w:val="22"/>
          <w:szCs w:val="22"/>
          <w:lang w:val="en-GB"/>
        </w:rPr>
        <w:t>BD8 – Food List</w:t>
      </w:r>
    </w:p>
    <w:p w14:paraId="0DBD04A0" w14:textId="77777777" w:rsidR="00A64436" w:rsidRPr="001B3629" w:rsidRDefault="00A64436" w:rsidP="00A64436">
      <w:pPr>
        <w:spacing w:after="0" w:line="288" w:lineRule="auto"/>
        <w:rPr>
          <w:rFonts w:cs="Times New Roman"/>
          <w:lang w:val="en-GB"/>
        </w:rPr>
      </w:pPr>
    </w:p>
    <w:p w14:paraId="2767353C" w14:textId="77777777" w:rsidR="00A64436" w:rsidRPr="001B3629" w:rsidRDefault="00A64436" w:rsidP="00A64436">
      <w:pPr>
        <w:spacing w:after="0" w:line="288" w:lineRule="auto"/>
        <w:rPr>
          <w:rFonts w:cs="Times New Roman"/>
          <w:lang w:val="en-GB"/>
        </w:rPr>
      </w:pPr>
      <w:r w:rsidRPr="001B3629">
        <w:rPr>
          <w:rFonts w:cs="Times New Roman"/>
          <w:lang w:val="en-GB"/>
        </w:rPr>
        <w:t>As for liquids, there is a wide variety of foods available across the world. However, remember that BD8 aims at establishing dietary diversity using a number of main food groups. Nevertheless, the expert group will also here compile the most appropriate list to be included here; again balancing precision, practicality, and common products and meals. All but the smallest seasoning and condiments in any dish should be considered, i.e. fresh fruit in yogurt or cereal, peas, grains, potatoes mashed into stews, etc. This list is somewhat easier than the liquids, but require much more work in</w:t>
      </w:r>
      <w:r>
        <w:rPr>
          <w:rFonts w:cs="Times New Roman"/>
          <w:lang w:val="en-GB"/>
        </w:rPr>
        <w:t xml:space="preserve"> interviewing and in training. </w:t>
      </w:r>
      <w:r w:rsidRPr="001B3629">
        <w:rPr>
          <w:rFonts w:cs="Times New Roman"/>
          <w:lang w:val="en-GB"/>
        </w:rPr>
        <w:t>As with the liquids, while existing line items can be split up into more line items, or new ones added, the line items in the template should not be combined.</w:t>
      </w:r>
    </w:p>
    <w:p w14:paraId="3D7200BC" w14:textId="77777777" w:rsidR="00A64436" w:rsidRPr="001B3629" w:rsidRDefault="00A64436" w:rsidP="00A64436">
      <w:pPr>
        <w:spacing w:after="0" w:line="288" w:lineRule="auto"/>
        <w:rPr>
          <w:rFonts w:cs="Times New Roman"/>
          <w:lang w:val="en-GB"/>
        </w:rPr>
      </w:pPr>
    </w:p>
    <w:p w14:paraId="59930024"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BD8[A] – Yogurt</w:t>
      </w:r>
    </w:p>
    <w:p w14:paraId="777948BB"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 xml:space="preserve">This question is intended to capture all types of yogurt (thick, think, liquid) and count as milk feeds. </w:t>
      </w:r>
    </w:p>
    <w:p w14:paraId="02E81E1B"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Note that soy yogurt should not be included in this category, but rather grouped with legumes in BD8[M]. Also be aware that in some countries, there are packaged products which may be called yogurt, but actually are sweet drinks containing very little yogurt/milk. These should NOT be listed under BD8[A], but rather under other liquids in BD7[F].</w:t>
      </w:r>
    </w:p>
    <w:p w14:paraId="1DD7A224"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BD8[B] – (Fortified) baby food</w:t>
      </w:r>
    </w:p>
    <w:p w14:paraId="7473F89F"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question is already indicating that customisation is necessary. Please list all commercially fortified baby foods made from grains. For instance, if Cerelac dominates the market, the question should simply read: Any Cerelac?</w:t>
      </w:r>
      <w:r>
        <w:rPr>
          <w:rFonts w:cs="StempelSchneidler"/>
          <w:color w:val="000000"/>
          <w:sz w:val="22"/>
          <w:szCs w:val="22"/>
          <w:lang w:val="en-GB"/>
        </w:rPr>
        <w:t xml:space="preserve"> </w:t>
      </w:r>
      <w:r w:rsidRPr="001B3629">
        <w:rPr>
          <w:rFonts w:cs="StempelSchneidler"/>
          <w:color w:val="000000"/>
          <w:sz w:val="22"/>
          <w:szCs w:val="22"/>
          <w:lang w:val="en-GB"/>
        </w:rPr>
        <w:t>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BD8[C] – Food made from grains</w:t>
      </w:r>
    </w:p>
    <w:p w14:paraId="049CCDF6"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BD8[D] – Vegetables that are yellow or orange inside</w:t>
      </w:r>
    </w:p>
    <w:p w14:paraId="2C499D8C"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1B3629">
          <w:rPr>
            <w:rStyle w:val="Hyperlink"/>
            <w:rFonts w:cs="StempelSchneidler"/>
            <w:sz w:val="22"/>
            <w:szCs w:val="22"/>
            <w:lang w:val="en-GB"/>
          </w:rPr>
          <w:t>http://ndb.nal.usda.gov/ndb/search/list</w:t>
        </w:r>
      </w:hyperlink>
      <w:r w:rsidRPr="001B3629">
        <w:rPr>
          <w:rFonts w:cs="StempelSchneidler"/>
          <w:color w:val="000000"/>
          <w:sz w:val="22"/>
          <w:szCs w:val="22"/>
          <w:lang w:val="en-GB"/>
        </w:rPr>
        <w:t>) as can be local nutrient composition tables.</w:t>
      </w:r>
    </w:p>
    <w:p w14:paraId="1F2DDC94"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BD8[E] – Foods made from roots</w:t>
      </w:r>
    </w:p>
    <w:p w14:paraId="3D73CFA4"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1B3629" w:rsidRDefault="00A64436" w:rsidP="00A64436">
      <w:pPr>
        <w:pStyle w:val="Pa8"/>
        <w:keepNext/>
        <w:keepLines/>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BD8[F] – Dark green, leafy vegetables</w:t>
      </w:r>
    </w:p>
    <w:p w14:paraId="3456B50E" w14:textId="77777777" w:rsidR="00A64436" w:rsidRPr="001B3629" w:rsidRDefault="00A64436" w:rsidP="00A64436">
      <w:pPr>
        <w:pStyle w:val="CommentText"/>
        <w:keepNext/>
        <w:keepLines/>
        <w:spacing w:line="288" w:lineRule="auto"/>
        <w:ind w:left="900"/>
        <w:rPr>
          <w:rFonts w:cs="StempelSchneidler"/>
          <w:color w:val="000000"/>
          <w:sz w:val="22"/>
          <w:szCs w:val="22"/>
          <w:lang w:val="en-GB"/>
        </w:rPr>
      </w:pPr>
      <w:r w:rsidRPr="001B3629">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1B3629">
          <w:rPr>
            <w:rStyle w:val="Hyperlink"/>
            <w:rFonts w:cs="StempelSchneidler"/>
            <w:sz w:val="22"/>
            <w:szCs w:val="22"/>
            <w:lang w:val="en-GB"/>
          </w:rPr>
          <w:t>http://whqlibdoc.who.int/publications/2010/9789241599290_eng.pdf?ua=1</w:t>
        </w:r>
      </w:hyperlink>
      <w:r w:rsidRPr="001B3629">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 xml:space="preserve">BD8[G] – Vitamin A-rich fruits </w:t>
      </w:r>
    </w:p>
    <w:p w14:paraId="4E4DBC1F"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emphasized in interviewer training in countries where these fruits are sometimes eaten unripe. A list of common vitamin A rich fruits can be found on page 70 of http://whqlibdoc.who.int/publications/2010/9789241599290_eng.pdf?ua=1. For other local and wild fruits, as with greens and tubers, nutrient content data may be unavailable or unre</w:t>
      </w:r>
      <w:r w:rsidRPr="001B3629">
        <w:rPr>
          <w:rFonts w:cs="StempelSchneidler"/>
          <w:color w:val="000000"/>
          <w:sz w:val="22"/>
          <w:szCs w:val="22"/>
          <w:lang w:val="en-GB"/>
        </w:rPr>
        <w:softHyphen/>
        <w:t>liable. Such fruits should be classified with “other fruits and vegetables”.</w:t>
      </w:r>
    </w:p>
    <w:p w14:paraId="1736DC7D"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BD8[H] – Other fruits or vegetables</w:t>
      </w:r>
    </w:p>
    <w:p w14:paraId="2EB5581D"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category is designed to capture any fruit or vegetable that is not specifically mentioned in above detailed categories.</w:t>
      </w:r>
    </w:p>
    <w:p w14:paraId="7E022CEB"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BD8[I] – Organ meat</w:t>
      </w:r>
    </w:p>
    <w:p w14:paraId="34823227"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BD8[J] – Flesh meat</w:t>
      </w:r>
    </w:p>
    <w:p w14:paraId="5A95B65E"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BD8[K] – Eggs</w:t>
      </w:r>
    </w:p>
    <w:p w14:paraId="6750A9B3"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 xml:space="preserve">This line item must remain separate – do </w:t>
      </w:r>
      <w:r w:rsidRPr="001B3629">
        <w:rPr>
          <w:rFonts w:cs="StempelSchneidler"/>
          <w:color w:val="000000"/>
          <w:sz w:val="22"/>
          <w:szCs w:val="22"/>
          <w:u w:val="single"/>
          <w:lang w:val="en-GB"/>
        </w:rPr>
        <w:t>not</w:t>
      </w:r>
      <w:r w:rsidRPr="001B3629">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BD8[L] – Fish and seafood</w:t>
      </w:r>
    </w:p>
    <w:p w14:paraId="21B73B1A"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BD8[M] – Legumes, nuts and seeds</w:t>
      </w:r>
    </w:p>
    <w:p w14:paraId="2E8973FF"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w:t>
      </w:r>
      <w:r>
        <w:rPr>
          <w:rFonts w:cs="StempelSchneidler"/>
          <w:color w:val="000000"/>
          <w:sz w:val="22"/>
          <w:szCs w:val="22"/>
          <w:lang w:val="en-GB"/>
        </w:rPr>
        <w:t xml:space="preserve"> </w:t>
      </w:r>
      <w:r w:rsidRPr="001B3629">
        <w:rPr>
          <w:rFonts w:cs="StempelSchneidler"/>
          <w:color w:val="000000"/>
          <w:sz w:val="22"/>
          <w:szCs w:val="22"/>
          <w:lang w:val="en-GB"/>
        </w:rPr>
        <w:t>Tofu can also be added here.</w:t>
      </w:r>
    </w:p>
    <w:p w14:paraId="6A33DAB2"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1B3629">
        <w:rPr>
          <w:rFonts w:cs="StempelSchneidler"/>
          <w:color w:val="000000"/>
          <w:sz w:val="22"/>
          <w:szCs w:val="22"/>
          <w:lang w:val="en-GB"/>
        </w:rPr>
        <w:softHyphen/>
        <w:t xml:space="preserve">est. </w:t>
      </w:r>
    </w:p>
    <w:p w14:paraId="6259CF6E"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BD8[N] – Food made from milk</w:t>
      </w:r>
    </w:p>
    <w:p w14:paraId="48E739B4"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The existing question may not require customisation, but would benefit from examples of local names that can improve recall.</w:t>
      </w:r>
    </w:p>
    <w:p w14:paraId="699D7C2A" w14:textId="77777777" w:rsidR="00A64436" w:rsidRPr="001B3629" w:rsidRDefault="00A64436" w:rsidP="00A64436">
      <w:pPr>
        <w:pStyle w:val="Pa8"/>
        <w:spacing w:line="288" w:lineRule="auto"/>
        <w:rPr>
          <w:rFonts w:asciiTheme="minorHAnsi" w:hAnsiTheme="minorHAnsi" w:cs="StempelSchneidler"/>
          <w:b/>
          <w:color w:val="000000"/>
          <w:sz w:val="22"/>
          <w:szCs w:val="22"/>
          <w:lang w:val="en-GB"/>
        </w:rPr>
      </w:pPr>
      <w:r w:rsidRPr="001B3629">
        <w:rPr>
          <w:rFonts w:asciiTheme="minorHAnsi" w:hAnsiTheme="minorHAnsi" w:cs="StempelSchneidler"/>
          <w:b/>
          <w:color w:val="000000"/>
          <w:sz w:val="22"/>
          <w:szCs w:val="22"/>
          <w:lang w:val="en-GB"/>
        </w:rPr>
        <w:t>BD8[O] – Other foods</w:t>
      </w:r>
    </w:p>
    <w:p w14:paraId="59B145ED" w14:textId="77777777" w:rsidR="00A64436" w:rsidRPr="001B3629"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Default="00A64436" w:rsidP="00A64436">
      <w:pPr>
        <w:pStyle w:val="CommentText"/>
        <w:spacing w:line="288" w:lineRule="auto"/>
        <w:ind w:left="900"/>
        <w:rPr>
          <w:rFonts w:cs="StempelSchneidler"/>
          <w:color w:val="000000"/>
          <w:sz w:val="22"/>
          <w:szCs w:val="22"/>
          <w:lang w:val="en-GB"/>
        </w:rPr>
      </w:pPr>
      <w:r w:rsidRPr="001B3629">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Default="00A64436" w:rsidP="00A64436">
      <w:pPr>
        <w:pStyle w:val="CommentText"/>
        <w:spacing w:line="288" w:lineRule="auto"/>
        <w:ind w:left="900"/>
        <w:rPr>
          <w:rFonts w:cs="StempelSchneidler"/>
          <w:color w:val="000000"/>
          <w:sz w:val="22"/>
          <w:szCs w:val="22"/>
          <w:lang w:val="en-GB"/>
        </w:rPr>
      </w:pPr>
      <w:r w:rsidRPr="00A71CFD">
        <w:rPr>
          <w:rFonts w:cs="StempelSchneidler"/>
          <w:b/>
          <w:color w:val="000000"/>
          <w:sz w:val="22"/>
          <w:szCs w:val="22"/>
          <w:lang w:val="en-GB"/>
        </w:rPr>
        <w:t>Note:</w:t>
      </w:r>
      <w:r>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Default="00A64436" w:rsidP="00A64436">
      <w:pPr>
        <w:pStyle w:val="CommentText"/>
        <w:numPr>
          <w:ilvl w:val="0"/>
          <w:numId w:val="43"/>
        </w:numPr>
        <w:spacing w:line="288" w:lineRule="auto"/>
        <w:rPr>
          <w:rFonts w:cs="StempelSchneidler"/>
          <w:color w:val="000000"/>
          <w:sz w:val="22"/>
          <w:szCs w:val="22"/>
          <w:lang w:val="en-GB"/>
        </w:rPr>
      </w:pPr>
      <w:r>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Default="00A64436" w:rsidP="00A64436">
      <w:pPr>
        <w:pStyle w:val="CommentText"/>
        <w:numPr>
          <w:ilvl w:val="0"/>
          <w:numId w:val="43"/>
        </w:numPr>
        <w:spacing w:after="0" w:line="288" w:lineRule="auto"/>
        <w:rPr>
          <w:rFonts w:cs="StempelSchneidler"/>
          <w:color w:val="000000"/>
          <w:sz w:val="22"/>
          <w:szCs w:val="22"/>
          <w:lang w:val="en-GB"/>
        </w:rPr>
      </w:pPr>
      <w:r>
        <w:rPr>
          <w:rFonts w:cs="StempelSchneidler"/>
          <w:color w:val="000000"/>
          <w:sz w:val="22"/>
          <w:szCs w:val="22"/>
          <w:lang w:val="en-GB"/>
        </w:rPr>
        <w:t xml:space="preserve">Pakora is a mixed dish that contains: </w:t>
      </w:r>
    </w:p>
    <w:p w14:paraId="5F3A1939" w14:textId="77777777" w:rsidR="00A64436" w:rsidRDefault="00A64436" w:rsidP="00A64436">
      <w:pPr>
        <w:pStyle w:val="CommentText"/>
        <w:numPr>
          <w:ilvl w:val="1"/>
          <w:numId w:val="43"/>
        </w:numPr>
        <w:spacing w:after="0" w:line="288" w:lineRule="auto"/>
        <w:ind w:left="2275" w:hanging="288"/>
        <w:rPr>
          <w:rFonts w:cs="StempelSchneidler"/>
          <w:color w:val="000000"/>
          <w:sz w:val="22"/>
          <w:szCs w:val="22"/>
          <w:lang w:val="en-GB"/>
        </w:rPr>
      </w:pPr>
      <w:r>
        <w:rPr>
          <w:rFonts w:cs="StempelSchneidler"/>
          <w:color w:val="000000"/>
          <w:sz w:val="22"/>
          <w:szCs w:val="22"/>
          <w:lang w:val="en-GB"/>
        </w:rPr>
        <w:t>Some sort of vegetable:</w:t>
      </w:r>
    </w:p>
    <w:p w14:paraId="52E681CA" w14:textId="77777777" w:rsidR="00A64436" w:rsidRDefault="00A64436" w:rsidP="00A64436">
      <w:pPr>
        <w:pStyle w:val="CommentText"/>
        <w:spacing w:after="0" w:line="288" w:lineRule="auto"/>
        <w:ind w:left="2160"/>
        <w:rPr>
          <w:rFonts w:cs="StempelSchneidler"/>
          <w:color w:val="000000"/>
          <w:sz w:val="22"/>
          <w:szCs w:val="22"/>
          <w:lang w:val="en-GB"/>
        </w:rPr>
      </w:pPr>
      <w:r>
        <w:rPr>
          <w:rFonts w:cs="StempelSchneidler"/>
          <w:color w:val="000000"/>
          <w:sz w:val="22"/>
          <w:szCs w:val="22"/>
          <w:lang w:val="en-GB"/>
        </w:rPr>
        <w:t xml:space="preserve">(i) BD8[H] Other fruits and vegetables like cauliflower or cabbage; </w:t>
      </w:r>
      <w:r w:rsidRPr="00A71CFD">
        <w:rPr>
          <w:rFonts w:cs="StempelSchneidler"/>
          <w:color w:val="000000"/>
          <w:sz w:val="22"/>
          <w:szCs w:val="22"/>
          <w:u w:val="single"/>
          <w:lang w:val="en-GB"/>
        </w:rPr>
        <w:t>and/or</w:t>
      </w:r>
      <w:r>
        <w:rPr>
          <w:rFonts w:cs="StempelSchneidler"/>
          <w:color w:val="000000"/>
          <w:sz w:val="22"/>
          <w:szCs w:val="22"/>
          <w:lang w:val="en-GB"/>
        </w:rPr>
        <w:t xml:space="preserve"> </w:t>
      </w:r>
    </w:p>
    <w:p w14:paraId="700DF34E" w14:textId="77777777" w:rsidR="00A64436" w:rsidRDefault="00A64436" w:rsidP="00A64436">
      <w:pPr>
        <w:pStyle w:val="CommentText"/>
        <w:spacing w:after="0" w:line="288" w:lineRule="auto"/>
        <w:ind w:left="2160"/>
        <w:rPr>
          <w:rFonts w:cs="StempelSchneidler"/>
          <w:color w:val="000000"/>
          <w:sz w:val="22"/>
          <w:szCs w:val="22"/>
          <w:lang w:val="en-GB"/>
        </w:rPr>
      </w:pPr>
      <w:r>
        <w:rPr>
          <w:rFonts w:cs="StempelSchneidler"/>
          <w:color w:val="000000"/>
          <w:sz w:val="22"/>
          <w:szCs w:val="22"/>
          <w:lang w:val="en-GB"/>
        </w:rPr>
        <w:t xml:space="preserve">(ii) BD8[F] Dark green leafy vegetables like spinach or fenugreek; </w:t>
      </w:r>
      <w:r w:rsidRPr="00A71CFD">
        <w:rPr>
          <w:rFonts w:cs="StempelSchneidler"/>
          <w:color w:val="000000"/>
          <w:sz w:val="22"/>
          <w:szCs w:val="22"/>
          <w:u w:val="single"/>
          <w:lang w:val="en-GB"/>
        </w:rPr>
        <w:t>and/or</w:t>
      </w:r>
      <w:r>
        <w:rPr>
          <w:rFonts w:cs="StempelSchneidler"/>
          <w:color w:val="000000"/>
          <w:sz w:val="22"/>
          <w:szCs w:val="22"/>
          <w:lang w:val="en-GB"/>
        </w:rPr>
        <w:t xml:space="preserve"> </w:t>
      </w:r>
    </w:p>
    <w:p w14:paraId="623BD7C4" w14:textId="77777777" w:rsidR="00A64436" w:rsidRDefault="00A64436" w:rsidP="00A64436">
      <w:pPr>
        <w:pStyle w:val="CommentText"/>
        <w:spacing w:after="0" w:line="288" w:lineRule="auto"/>
        <w:ind w:left="2160"/>
        <w:rPr>
          <w:rFonts w:cs="StempelSchneidler"/>
          <w:color w:val="000000"/>
          <w:sz w:val="22"/>
          <w:szCs w:val="22"/>
          <w:lang w:val="en-GB"/>
        </w:rPr>
      </w:pPr>
      <w:r>
        <w:rPr>
          <w:rFonts w:cs="StempelSchneidler"/>
          <w:color w:val="000000"/>
          <w:sz w:val="22"/>
          <w:szCs w:val="22"/>
          <w:lang w:val="en-GB"/>
        </w:rPr>
        <w:t xml:space="preserve">(iii) BD8[D] Orange fleshed vegetables or tubers like sweet potatoes; </w:t>
      </w:r>
      <w:r w:rsidRPr="00A71CFD">
        <w:rPr>
          <w:rFonts w:cs="StempelSchneidler"/>
          <w:color w:val="000000"/>
          <w:sz w:val="22"/>
          <w:szCs w:val="22"/>
          <w:u w:val="single"/>
          <w:lang w:val="en-GB"/>
        </w:rPr>
        <w:t>and/or</w:t>
      </w:r>
      <w:r>
        <w:rPr>
          <w:rFonts w:cs="StempelSchneidler"/>
          <w:color w:val="000000"/>
          <w:sz w:val="22"/>
          <w:szCs w:val="22"/>
          <w:lang w:val="en-GB"/>
        </w:rPr>
        <w:t xml:space="preserve"> </w:t>
      </w:r>
    </w:p>
    <w:p w14:paraId="2CD171B7" w14:textId="77777777" w:rsidR="00A64436" w:rsidRDefault="00A64436" w:rsidP="00A64436">
      <w:pPr>
        <w:pStyle w:val="CommentText"/>
        <w:spacing w:after="0" w:line="288" w:lineRule="auto"/>
        <w:ind w:left="2160"/>
        <w:rPr>
          <w:rFonts w:cs="StempelSchneidler"/>
          <w:color w:val="000000"/>
          <w:sz w:val="22"/>
          <w:szCs w:val="22"/>
          <w:lang w:val="en-GB"/>
        </w:rPr>
      </w:pPr>
      <w:r>
        <w:rPr>
          <w:rFonts w:cs="StempelSchneidler"/>
          <w:color w:val="000000"/>
          <w:sz w:val="22"/>
          <w:szCs w:val="22"/>
          <w:lang w:val="en-GB"/>
        </w:rPr>
        <w:t>(iv) BD8[E] Tubers like potatoes</w:t>
      </w:r>
    </w:p>
    <w:p w14:paraId="7A044874" w14:textId="77777777" w:rsidR="00A64436" w:rsidRDefault="00A64436" w:rsidP="00A64436">
      <w:pPr>
        <w:pStyle w:val="CommentText"/>
        <w:spacing w:after="0" w:line="288" w:lineRule="auto"/>
        <w:ind w:left="2340"/>
        <w:rPr>
          <w:rFonts w:cs="StempelSchneidler"/>
          <w:color w:val="000000"/>
          <w:sz w:val="22"/>
          <w:szCs w:val="22"/>
          <w:lang w:val="en-GB"/>
        </w:rPr>
      </w:pPr>
    </w:p>
    <w:p w14:paraId="115C7537" w14:textId="77777777" w:rsidR="00A64436" w:rsidRDefault="00A64436" w:rsidP="00A64436">
      <w:pPr>
        <w:pStyle w:val="CommentText"/>
        <w:numPr>
          <w:ilvl w:val="1"/>
          <w:numId w:val="43"/>
        </w:numPr>
        <w:spacing w:after="0" w:line="288" w:lineRule="auto"/>
        <w:rPr>
          <w:rFonts w:cs="StempelSchneidler"/>
          <w:color w:val="000000"/>
          <w:sz w:val="22"/>
          <w:szCs w:val="22"/>
          <w:lang w:val="en-GB"/>
        </w:rPr>
      </w:pPr>
      <w:r>
        <w:rPr>
          <w:rFonts w:cs="StempelSchneidler"/>
          <w:color w:val="000000"/>
          <w:sz w:val="22"/>
          <w:szCs w:val="22"/>
          <w:lang w:val="en-GB"/>
        </w:rPr>
        <w:t>Some sort of flour coating:</w:t>
      </w:r>
    </w:p>
    <w:p w14:paraId="23098830" w14:textId="77777777" w:rsidR="00A64436" w:rsidRDefault="00A64436" w:rsidP="00A64436">
      <w:pPr>
        <w:pStyle w:val="CommentText"/>
        <w:spacing w:after="0" w:line="288" w:lineRule="auto"/>
        <w:ind w:left="2340"/>
        <w:rPr>
          <w:rFonts w:cs="StempelSchneidler"/>
          <w:color w:val="000000"/>
          <w:sz w:val="22"/>
          <w:szCs w:val="22"/>
          <w:lang w:val="en-GB"/>
        </w:rPr>
      </w:pPr>
      <w:r>
        <w:rPr>
          <w:rFonts w:cs="StempelSchneidler"/>
          <w:color w:val="000000"/>
          <w:sz w:val="22"/>
          <w:szCs w:val="22"/>
          <w:lang w:val="en-GB"/>
        </w:rPr>
        <w:t xml:space="preserve">(v) BD8[M] Legumes, pulses and seeds like gram (chickpea) flour </w:t>
      </w:r>
    </w:p>
    <w:p w14:paraId="3FBA5EAC" w14:textId="77777777" w:rsidR="00A64436" w:rsidRDefault="00A64436" w:rsidP="00A64436">
      <w:pPr>
        <w:pStyle w:val="CommentText"/>
        <w:spacing w:after="0" w:line="288" w:lineRule="auto"/>
        <w:ind w:left="2340"/>
        <w:rPr>
          <w:rFonts w:cs="StempelSchneidler"/>
          <w:color w:val="000000"/>
          <w:sz w:val="22"/>
          <w:szCs w:val="22"/>
          <w:lang w:val="en-GB"/>
        </w:rPr>
      </w:pPr>
      <w:r>
        <w:rPr>
          <w:rFonts w:cs="StempelSchneidler"/>
          <w:color w:val="000000"/>
          <w:sz w:val="22"/>
          <w:szCs w:val="22"/>
          <w:lang w:val="en-GB"/>
        </w:rPr>
        <w:t>(vi) BD8[C] Grains like amaranth flour, corn flour, etc.</w:t>
      </w:r>
    </w:p>
    <w:p w14:paraId="6BCEC007" w14:textId="77777777" w:rsidR="00A64436" w:rsidRDefault="00A64436" w:rsidP="00A64436">
      <w:pPr>
        <w:pStyle w:val="CommentText"/>
        <w:spacing w:line="288" w:lineRule="auto"/>
        <w:rPr>
          <w:rFonts w:cs="StempelSchneidler"/>
          <w:color w:val="000000"/>
          <w:sz w:val="22"/>
          <w:szCs w:val="22"/>
          <w:lang w:val="en-GB"/>
        </w:rPr>
      </w:pPr>
    </w:p>
    <w:p w14:paraId="75A9BAAF" w14:textId="77777777" w:rsidR="00A64436" w:rsidRPr="001B3629" w:rsidRDefault="00A64436" w:rsidP="00A64436">
      <w:pPr>
        <w:pStyle w:val="CommentText"/>
        <w:spacing w:line="288" w:lineRule="auto"/>
        <w:rPr>
          <w:rFonts w:cs="StempelSchneidler"/>
          <w:color w:val="000000"/>
          <w:sz w:val="22"/>
          <w:szCs w:val="22"/>
          <w:lang w:val="en-GB"/>
        </w:rPr>
      </w:pPr>
      <w:r>
        <w:rPr>
          <w:rFonts w:cs="StempelSchneidler"/>
          <w:color w:val="000000"/>
          <w:sz w:val="22"/>
          <w:szCs w:val="22"/>
          <w:lang w:val="en-GB"/>
        </w:rPr>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0"/>
        <w:gridCol w:w="2108"/>
        <w:gridCol w:w="549"/>
        <w:gridCol w:w="458"/>
        <w:gridCol w:w="391"/>
        <w:gridCol w:w="1012"/>
      </w:tblGrid>
      <w:tr w:rsidR="00A64436" w:rsidRPr="001B3629"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77777777" w:rsidR="00A64436" w:rsidRPr="001B3629" w:rsidRDefault="00A64436" w:rsidP="00726723">
            <w:pPr>
              <w:pStyle w:val="1Intvwqst"/>
              <w:tabs>
                <w:tab w:val="left" w:pos="327"/>
              </w:tabs>
              <w:ind w:left="693" w:right="-144" w:hanging="722"/>
              <w:rPr>
                <w:lang w:val="en-GB"/>
              </w:rPr>
            </w:pPr>
            <w:r w:rsidRPr="001B3629">
              <w:rPr>
                <w:lang w:val="en-GB"/>
              </w:rPr>
              <w:tab/>
            </w:r>
            <w:r>
              <w:rPr>
                <w:lang w:val="en-GB"/>
              </w:rPr>
              <w:t>BD8[O1</w:t>
            </w:r>
            <w:r w:rsidRPr="001B3629">
              <w:rPr>
                <w:lang w:val="en-GB"/>
              </w:rPr>
              <w:t xml:space="preserve">] </w:t>
            </w:r>
            <w:r>
              <w:rPr>
                <w:lang w:val="en-GB"/>
              </w:rPr>
              <w:t>Tabouli</w:t>
            </w:r>
          </w:p>
        </w:tc>
        <w:tc>
          <w:tcPr>
            <w:tcW w:w="1068" w:type="pct"/>
            <w:tcBorders>
              <w:top w:val="single" w:sz="4" w:space="0" w:color="auto"/>
              <w:bottom w:val="single" w:sz="4" w:space="0" w:color="auto"/>
              <w:right w:val="nil"/>
            </w:tcBorders>
            <w:vAlign w:val="center"/>
          </w:tcPr>
          <w:p w14:paraId="418C6201" w14:textId="77777777" w:rsidR="00A64436" w:rsidRPr="001B3629" w:rsidRDefault="00A64436" w:rsidP="00726723">
            <w:pPr>
              <w:pStyle w:val="Responsecategs"/>
              <w:ind w:left="0" w:firstLine="0"/>
              <w:rPr>
                <w:sz w:val="18"/>
                <w:szCs w:val="18"/>
                <w:lang w:val="en-GB"/>
              </w:rPr>
            </w:pPr>
            <w:r>
              <w:rPr>
                <w:sz w:val="18"/>
                <w:szCs w:val="18"/>
                <w:lang w:val="en-GB"/>
              </w:rPr>
              <w:t>Tabouli</w:t>
            </w:r>
          </w:p>
        </w:tc>
        <w:tc>
          <w:tcPr>
            <w:tcW w:w="278" w:type="pct"/>
            <w:tcBorders>
              <w:top w:val="single" w:sz="4" w:space="0" w:color="auto"/>
              <w:left w:val="nil"/>
              <w:bottom w:val="single" w:sz="4" w:space="0" w:color="auto"/>
              <w:right w:val="nil"/>
            </w:tcBorders>
            <w:vAlign w:val="center"/>
          </w:tcPr>
          <w:p w14:paraId="4198A61E" w14:textId="77777777" w:rsidR="00A64436" w:rsidRPr="001B3629" w:rsidRDefault="00A64436" w:rsidP="00726723">
            <w:pPr>
              <w:pStyle w:val="Responsecategs"/>
              <w:ind w:left="0" w:firstLine="0"/>
              <w:rPr>
                <w:lang w:val="en-GB"/>
              </w:rPr>
            </w:pPr>
            <w:r w:rsidRPr="001B3629">
              <w:rPr>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77777777" w:rsidR="00A64436" w:rsidRPr="001B3629" w:rsidRDefault="00A64436" w:rsidP="00726723">
            <w:pPr>
              <w:pStyle w:val="Responsecategs"/>
              <w:ind w:left="0" w:firstLine="0"/>
              <w:rPr>
                <w:lang w:val="en-GB"/>
              </w:rPr>
            </w:pPr>
            <w:r w:rsidRPr="001B3629">
              <w:rPr>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77777777" w:rsidR="00A64436" w:rsidRPr="001B3629" w:rsidRDefault="00A64436" w:rsidP="00726723">
            <w:pPr>
              <w:pStyle w:val="Responsecategs"/>
              <w:ind w:left="0" w:firstLine="0"/>
              <w:rPr>
                <w:lang w:val="en-GB"/>
              </w:rPr>
            </w:pPr>
            <w:r w:rsidRPr="001B3629">
              <w:rPr>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1B3629" w:rsidRDefault="00A64436" w:rsidP="00726723">
            <w:pPr>
              <w:pStyle w:val="Responsecategs"/>
              <w:ind w:left="0" w:firstLine="0"/>
              <w:rPr>
                <w:lang w:val="en-GB"/>
              </w:rPr>
            </w:pPr>
          </w:p>
        </w:tc>
      </w:tr>
      <w:tr w:rsidR="00A64436" w:rsidRPr="001B3629"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Default="00A64436" w:rsidP="00726723">
            <w:pPr>
              <w:pStyle w:val="1Intvwqst"/>
              <w:ind w:left="0" w:right="-144" w:firstLine="0"/>
              <w:rPr>
                <w:rStyle w:val="Instructionsinparens"/>
                <w:iCs/>
                <w:smallCaps w:val="0"/>
                <w:u w:val="single"/>
                <w:lang w:val="en-GB"/>
              </w:rPr>
            </w:pPr>
          </w:p>
          <w:p w14:paraId="0FF16FB4" w14:textId="77777777" w:rsidR="00A64436" w:rsidRDefault="00A64436" w:rsidP="00726723">
            <w:pPr>
              <w:pStyle w:val="1Intvwqst"/>
              <w:ind w:left="0" w:right="-144" w:firstLine="0"/>
              <w:rPr>
                <w:rFonts w:ascii="Times New Roman" w:hAnsi="Times New Roman"/>
                <w:i/>
                <w:smallCaps w:val="0"/>
                <w:sz w:val="20"/>
                <w:lang w:val="en-GB"/>
              </w:rPr>
            </w:pPr>
            <w:r w:rsidRPr="001B3629">
              <w:rPr>
                <w:rStyle w:val="Instructionsinparens"/>
                <w:iCs/>
                <w:smallCaps w:val="0"/>
                <w:u w:val="single"/>
                <w:lang w:val="en-GB"/>
              </w:rPr>
              <w:t>If yes</w:t>
            </w:r>
            <w:r w:rsidRPr="001B3629">
              <w:rPr>
                <w:rStyle w:val="Instructionsinparens"/>
                <w:iCs/>
                <w:smallCaps w:val="0"/>
                <w:lang w:val="en-GB"/>
              </w:rPr>
              <w:t>:</w:t>
            </w:r>
            <w:r w:rsidRPr="001B3629">
              <w:rPr>
                <w:lang w:val="en-GB"/>
              </w:rPr>
              <w:t xml:space="preserve"> </w:t>
            </w:r>
            <w:r>
              <w:rPr>
                <w:lang w:val="en-GB"/>
              </w:rPr>
              <w:t>what was in that Tabouli?</w:t>
            </w:r>
          </w:p>
          <w:p w14:paraId="3C56FA19" w14:textId="77777777" w:rsidR="00A64436" w:rsidRDefault="00A64436" w:rsidP="00726723">
            <w:pPr>
              <w:pStyle w:val="1Intvwqst"/>
              <w:ind w:left="693" w:right="-144" w:hanging="722"/>
              <w:rPr>
                <w:rStyle w:val="Instructionsinparens"/>
                <w:iCs/>
                <w:smallCaps w:val="0"/>
                <w:u w:val="single"/>
                <w:lang w:val="en-GB"/>
              </w:rPr>
            </w:pPr>
          </w:p>
          <w:p w14:paraId="6FC56347" w14:textId="77777777" w:rsidR="00A64436" w:rsidRDefault="00A64436" w:rsidP="00726723">
            <w:pPr>
              <w:pStyle w:val="CommentText"/>
              <w:rPr>
                <w:rStyle w:val="Instructionsinparens"/>
                <w:iCs/>
                <w:u w:val="single"/>
                <w:lang w:val="en-GB"/>
              </w:rPr>
            </w:pPr>
            <w:r w:rsidRPr="00A71CFD">
              <w:rPr>
                <w:rStyle w:val="Instructionsinparens"/>
                <w:iCs/>
                <w:lang w:val="en-GB"/>
              </w:rPr>
              <w:t>The enumerator should continue to probe:</w:t>
            </w:r>
          </w:p>
          <w:p w14:paraId="027E7E9A" w14:textId="77777777" w:rsidR="00A64436" w:rsidRDefault="00A64436" w:rsidP="00726723">
            <w:pPr>
              <w:pStyle w:val="CommentText"/>
              <w:rPr>
                <w:rStyle w:val="Instructionsinparens"/>
                <w:iCs/>
                <w:u w:val="single"/>
                <w:lang w:val="en-GB"/>
              </w:rPr>
            </w:pPr>
            <w:r w:rsidRPr="00544340">
              <w:rPr>
                <w:rFonts w:ascii="Arial" w:hAnsi="Arial" w:cs="Arial"/>
                <w:smallCaps/>
                <w:sz w:val="22"/>
                <w:szCs w:val="22"/>
              </w:rPr>
              <w:t xml:space="preserve">Was there anything else in that </w:t>
            </w:r>
            <w:r>
              <w:rPr>
                <w:rFonts w:ascii="Arial" w:hAnsi="Arial" w:cs="Arial"/>
                <w:smallCaps/>
                <w:sz w:val="22"/>
                <w:szCs w:val="22"/>
              </w:rPr>
              <w:t>tabouli</w:t>
            </w:r>
            <w:r w:rsidRPr="00544340">
              <w:rPr>
                <w:rFonts w:ascii="Arial" w:hAnsi="Arial" w:cs="Arial"/>
                <w:smallCaps/>
                <w:sz w:val="22"/>
                <w:szCs w:val="22"/>
              </w:rPr>
              <w:t>?</w:t>
            </w:r>
          </w:p>
          <w:p w14:paraId="49CB8B53" w14:textId="77777777" w:rsidR="00A64436" w:rsidRPr="00A71CFD" w:rsidRDefault="00A64436" w:rsidP="00726723">
            <w:pPr>
              <w:pStyle w:val="CommentText"/>
              <w:rPr>
                <w:rStyle w:val="Instructionsinparens"/>
                <w:iCs/>
                <w:lang w:val="en-GB"/>
              </w:rPr>
            </w:pPr>
            <w:r>
              <w:rPr>
                <w:rStyle w:val="Instructionsinparens"/>
                <w:iCs/>
                <w:lang w:val="en-GB"/>
              </w:rPr>
              <w:t>C</w:t>
            </w:r>
            <w:r w:rsidRPr="00A71CFD">
              <w:rPr>
                <w:rStyle w:val="Instructionsinparens"/>
                <w:iCs/>
                <w:lang w:val="en-GB"/>
              </w:rPr>
              <w:t xml:space="preserve">ode additional items </w:t>
            </w:r>
            <w:r>
              <w:rPr>
                <w:rStyle w:val="Instructionsinparens"/>
                <w:iCs/>
                <w:lang w:val="en-GB"/>
              </w:rPr>
              <w:t>in the items above</w:t>
            </w:r>
            <w:r w:rsidRPr="00A71CFD">
              <w:rPr>
                <w:rStyle w:val="Instructionsinparens"/>
                <w:iCs/>
                <w:lang w:val="en-GB"/>
              </w:rPr>
              <w:t xml:space="preserve"> until the respondent says there was nothing else in that mixed dish</w:t>
            </w:r>
            <w:r>
              <w:rPr>
                <w:rStyle w:val="Instructionsinparens"/>
                <w:iCs/>
                <w:lang w:val="en-GB"/>
              </w:rPr>
              <w:t>.</w:t>
            </w:r>
          </w:p>
          <w:p w14:paraId="20ACBD88" w14:textId="77777777" w:rsidR="00A64436" w:rsidRPr="00A71CFD" w:rsidRDefault="00A64436" w:rsidP="00726723">
            <w:pPr>
              <w:pStyle w:val="CommentText"/>
              <w:rPr>
                <w:rStyle w:val="Instructionsinparens"/>
                <w:iCs/>
                <w:lang w:val="en-GB"/>
              </w:rPr>
            </w:pPr>
            <w:r w:rsidRPr="00A71CFD">
              <w:rPr>
                <w:rStyle w:val="Instructionsinparens"/>
                <w:iCs/>
                <w:lang w:val="en-GB"/>
              </w:rPr>
              <w:t xml:space="preserve">If the respondent mentions a </w:t>
            </w:r>
            <w:r w:rsidRPr="00A71CFD">
              <w:rPr>
                <w:rStyle w:val="Instructionsinparens"/>
                <w:iCs/>
              </w:rPr>
              <w:t xml:space="preserve">dark green leafy vegetable, circle </w:t>
            </w:r>
            <w:r>
              <w:rPr>
                <w:rStyle w:val="Instructionsinparens"/>
                <w:iCs/>
              </w:rPr>
              <w:t>“Yes”</w:t>
            </w:r>
            <w:r w:rsidRPr="00A71CFD">
              <w:rPr>
                <w:rStyle w:val="Instructionsinparens"/>
                <w:iCs/>
              </w:rPr>
              <w:t xml:space="preserve"> for BD8[F]</w:t>
            </w:r>
            <w:r>
              <w:rPr>
                <w:rStyle w:val="Instructionsinparens"/>
                <w:iCs/>
              </w:rPr>
              <w:t>.</w:t>
            </w:r>
          </w:p>
          <w:p w14:paraId="1DEFD4BD" w14:textId="77777777" w:rsidR="00A64436" w:rsidRPr="00A71CFD" w:rsidRDefault="00A64436" w:rsidP="00726723">
            <w:pPr>
              <w:pStyle w:val="CommentText"/>
              <w:rPr>
                <w:rStyle w:val="Instructionsinparens"/>
                <w:iCs/>
                <w:lang w:val="en-GB"/>
              </w:rPr>
            </w:pPr>
            <w:r w:rsidRPr="00A71CFD">
              <w:rPr>
                <w:rStyle w:val="Instructionsinparens"/>
                <w:iCs/>
                <w:lang w:val="en-GB"/>
              </w:rPr>
              <w:t xml:space="preserve">If the respondent mentions </w:t>
            </w:r>
            <w:r w:rsidRPr="00A71CFD">
              <w:rPr>
                <w:rStyle w:val="Instructionsinparens"/>
                <w:iCs/>
              </w:rPr>
              <w:t xml:space="preserve">any other vegetable or tuber, circle </w:t>
            </w:r>
            <w:r>
              <w:rPr>
                <w:rStyle w:val="Instructionsinparens"/>
                <w:iCs/>
              </w:rPr>
              <w:t>“Yes”</w:t>
            </w:r>
            <w:r w:rsidRPr="00A71CFD">
              <w:rPr>
                <w:rStyle w:val="Instructionsinparens"/>
                <w:iCs/>
              </w:rPr>
              <w:t xml:space="preserve"> for BD8[D]</w:t>
            </w:r>
            <w:r>
              <w:rPr>
                <w:rStyle w:val="Instructionsinparens"/>
                <w:iCs/>
              </w:rPr>
              <w:t>.</w:t>
            </w:r>
          </w:p>
          <w:p w14:paraId="14C11155" w14:textId="77777777" w:rsidR="00A64436" w:rsidRPr="00544340" w:rsidRDefault="00A64436" w:rsidP="00726723">
            <w:pPr>
              <w:pStyle w:val="CommentText"/>
            </w:pPr>
            <w:r w:rsidRPr="00A71CFD">
              <w:rPr>
                <w:rStyle w:val="Instructionsinparens"/>
                <w:iCs/>
                <w:lang w:val="en-GB"/>
              </w:rPr>
              <w:t xml:space="preserve">If the respondent mentions </w:t>
            </w:r>
            <w:r w:rsidRPr="00A71CFD">
              <w:rPr>
                <w:rStyle w:val="Instructionsinparens"/>
                <w:iCs/>
              </w:rPr>
              <w:t xml:space="preserve">any grain, circle </w:t>
            </w:r>
            <w:r>
              <w:rPr>
                <w:rStyle w:val="Instructionsinparens"/>
                <w:iCs/>
              </w:rPr>
              <w:t>“Yes”</w:t>
            </w:r>
            <w:r w:rsidRPr="00A71CFD">
              <w:rPr>
                <w:rStyle w:val="Instructionsinparens"/>
                <w:iCs/>
              </w:rPr>
              <w:t xml:space="preserve"> for BD8[C]</w:t>
            </w:r>
            <w:r>
              <w:rPr>
                <w:rStyle w:val="Instructionsinparens"/>
                <w:iCs/>
              </w:rPr>
              <w:t>.</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1B3629" w:rsidRDefault="00A64436" w:rsidP="00726723">
            <w:pPr>
              <w:pStyle w:val="Responsecategs"/>
              <w:tabs>
                <w:tab w:val="clear" w:pos="3942"/>
                <w:tab w:val="right" w:leader="dot" w:pos="3574"/>
              </w:tabs>
              <w:ind w:left="0" w:firstLine="0"/>
              <w:rPr>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1B3629" w:rsidRDefault="00A64436" w:rsidP="00726723">
            <w:pPr>
              <w:pStyle w:val="Responsecategs"/>
              <w:tabs>
                <w:tab w:val="clear" w:pos="3942"/>
                <w:tab w:val="right" w:leader="dot" w:pos="3574"/>
              </w:tabs>
              <w:ind w:left="0" w:firstLine="0"/>
              <w:rPr>
                <w:sz w:val="18"/>
                <w:szCs w:val="18"/>
                <w:lang w:val="en-GB"/>
              </w:rPr>
            </w:pPr>
          </w:p>
        </w:tc>
      </w:tr>
      <w:tr w:rsidR="00A64436" w:rsidRPr="001B3629"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77777777" w:rsidR="00A64436" w:rsidRPr="001B3629" w:rsidRDefault="00A64436" w:rsidP="00726723">
            <w:pPr>
              <w:pStyle w:val="1Intvwqst"/>
              <w:ind w:left="693" w:right="-30" w:hanging="722"/>
              <w:rPr>
                <w:lang w:val="en-GB"/>
              </w:rPr>
            </w:pPr>
            <w:r w:rsidRPr="001B3629">
              <w:rPr>
                <w:lang w:val="en-GB"/>
              </w:rPr>
              <w:t xml:space="preserve">      </w:t>
            </w:r>
            <w:r>
              <w:rPr>
                <w:lang w:val="en-GB"/>
              </w:rPr>
              <w:t>BD8[O2</w:t>
            </w:r>
            <w:r w:rsidRPr="001B3629">
              <w:rPr>
                <w:lang w:val="en-GB"/>
              </w:rPr>
              <w:t xml:space="preserve">] </w:t>
            </w:r>
            <w:r>
              <w:rPr>
                <w:lang w:val="en-GB"/>
              </w:rPr>
              <w:t>Pakora</w:t>
            </w:r>
          </w:p>
        </w:tc>
        <w:tc>
          <w:tcPr>
            <w:tcW w:w="1068" w:type="pct"/>
            <w:tcBorders>
              <w:top w:val="single" w:sz="4" w:space="0" w:color="auto"/>
              <w:bottom w:val="single" w:sz="4" w:space="0" w:color="auto"/>
              <w:right w:val="nil"/>
            </w:tcBorders>
            <w:vAlign w:val="center"/>
          </w:tcPr>
          <w:p w14:paraId="44A7226D" w14:textId="77777777" w:rsidR="00A64436" w:rsidRPr="001B3629" w:rsidRDefault="00A64436" w:rsidP="00726723">
            <w:pPr>
              <w:pStyle w:val="Responsecategs"/>
              <w:ind w:left="0" w:firstLine="0"/>
              <w:rPr>
                <w:sz w:val="18"/>
                <w:szCs w:val="18"/>
                <w:lang w:val="en-GB"/>
              </w:rPr>
            </w:pPr>
            <w:r>
              <w:rPr>
                <w:sz w:val="18"/>
                <w:szCs w:val="18"/>
                <w:lang w:val="en-GB"/>
              </w:rPr>
              <w:t>Pakora</w:t>
            </w:r>
            <w:r w:rsidRPr="001B3629">
              <w:rPr>
                <w:sz w:val="18"/>
                <w:szCs w:val="18"/>
                <w:lang w:val="en-GB"/>
              </w:rPr>
              <w:t xml:space="preserve"> </w:t>
            </w:r>
          </w:p>
        </w:tc>
        <w:tc>
          <w:tcPr>
            <w:tcW w:w="278" w:type="pct"/>
            <w:tcBorders>
              <w:top w:val="single" w:sz="4" w:space="0" w:color="auto"/>
              <w:left w:val="nil"/>
              <w:bottom w:val="single" w:sz="4" w:space="0" w:color="auto"/>
              <w:right w:val="nil"/>
            </w:tcBorders>
            <w:vAlign w:val="center"/>
          </w:tcPr>
          <w:p w14:paraId="5AE0847D" w14:textId="77777777" w:rsidR="00A64436" w:rsidRPr="001B3629" w:rsidRDefault="00A64436" w:rsidP="00726723">
            <w:pPr>
              <w:pStyle w:val="Responsecategs"/>
              <w:ind w:left="0" w:firstLine="0"/>
              <w:rPr>
                <w:lang w:val="en-GB"/>
              </w:rPr>
            </w:pPr>
            <w:r w:rsidRPr="001B3629">
              <w:rPr>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77777777" w:rsidR="00A64436" w:rsidRPr="001B3629" w:rsidRDefault="00A64436" w:rsidP="00726723">
            <w:pPr>
              <w:pStyle w:val="Responsecategs"/>
              <w:ind w:left="0" w:firstLine="0"/>
              <w:rPr>
                <w:lang w:val="en-GB"/>
              </w:rPr>
            </w:pPr>
            <w:r w:rsidRPr="001B3629">
              <w:rPr>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77777777" w:rsidR="00A64436" w:rsidRPr="001B3629" w:rsidRDefault="00A64436" w:rsidP="00726723">
            <w:pPr>
              <w:pStyle w:val="Responsecategs"/>
              <w:ind w:left="0" w:firstLine="0"/>
              <w:rPr>
                <w:lang w:val="en-GB"/>
              </w:rPr>
            </w:pPr>
            <w:r w:rsidRPr="001B3629">
              <w:rPr>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1B3629" w:rsidRDefault="00A64436" w:rsidP="00726723">
            <w:pPr>
              <w:pStyle w:val="Responsecategs"/>
              <w:ind w:left="0" w:firstLine="0"/>
              <w:rPr>
                <w:lang w:val="en-GB"/>
              </w:rPr>
            </w:pPr>
          </w:p>
        </w:tc>
      </w:tr>
      <w:tr w:rsidR="00A64436" w:rsidRPr="001B3629"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Default="00A64436" w:rsidP="00726723">
            <w:pPr>
              <w:pStyle w:val="1Intvwqst"/>
              <w:ind w:left="0" w:right="-144" w:firstLine="0"/>
              <w:rPr>
                <w:rStyle w:val="Instructionsinparens"/>
                <w:iCs/>
                <w:smallCaps w:val="0"/>
                <w:u w:val="single"/>
                <w:lang w:val="en-GB"/>
              </w:rPr>
            </w:pPr>
          </w:p>
          <w:p w14:paraId="6A8E3A30" w14:textId="77777777" w:rsidR="00A64436" w:rsidRDefault="00A64436" w:rsidP="00726723">
            <w:pPr>
              <w:pStyle w:val="1Intvwqst"/>
              <w:ind w:left="0" w:right="-144" w:firstLine="0"/>
              <w:rPr>
                <w:rFonts w:ascii="Times New Roman" w:hAnsi="Times New Roman"/>
                <w:i/>
                <w:smallCaps w:val="0"/>
                <w:sz w:val="20"/>
                <w:lang w:val="en-GB"/>
              </w:rPr>
            </w:pPr>
            <w:r w:rsidRPr="001B3629">
              <w:rPr>
                <w:rStyle w:val="Instructionsinparens"/>
                <w:iCs/>
                <w:smallCaps w:val="0"/>
                <w:u w:val="single"/>
                <w:lang w:val="en-GB"/>
              </w:rPr>
              <w:t>If yes</w:t>
            </w:r>
            <w:r w:rsidRPr="001B3629">
              <w:rPr>
                <w:rStyle w:val="Instructionsinparens"/>
                <w:iCs/>
                <w:smallCaps w:val="0"/>
                <w:lang w:val="en-GB"/>
              </w:rPr>
              <w:t>:</w:t>
            </w:r>
            <w:r w:rsidRPr="001B3629">
              <w:rPr>
                <w:lang w:val="en-GB"/>
              </w:rPr>
              <w:t xml:space="preserve"> </w:t>
            </w:r>
            <w:r>
              <w:rPr>
                <w:lang w:val="en-GB"/>
              </w:rPr>
              <w:t>what was in that Pakora?</w:t>
            </w:r>
          </w:p>
          <w:p w14:paraId="6D5B460A" w14:textId="77777777" w:rsidR="00A64436" w:rsidRDefault="00A64436" w:rsidP="00726723">
            <w:pPr>
              <w:pStyle w:val="1Intvwqst"/>
              <w:ind w:left="693" w:right="-144" w:hanging="722"/>
              <w:rPr>
                <w:rStyle w:val="Instructionsinparens"/>
                <w:iCs/>
                <w:smallCaps w:val="0"/>
                <w:u w:val="single"/>
                <w:lang w:val="en-GB"/>
              </w:rPr>
            </w:pPr>
          </w:p>
          <w:p w14:paraId="619ACF1D" w14:textId="77777777" w:rsidR="00A64436" w:rsidRDefault="00A64436" w:rsidP="00726723">
            <w:pPr>
              <w:pStyle w:val="CommentText"/>
              <w:rPr>
                <w:rStyle w:val="Instructionsinparens"/>
                <w:iCs/>
                <w:u w:val="single"/>
                <w:lang w:val="en-GB"/>
              </w:rPr>
            </w:pPr>
            <w:r w:rsidRPr="00A71CFD">
              <w:rPr>
                <w:rStyle w:val="Instructionsinparens"/>
                <w:iCs/>
                <w:lang w:val="en-GB"/>
              </w:rPr>
              <w:t>The enumerator should continue to probe:</w:t>
            </w:r>
          </w:p>
          <w:p w14:paraId="0B087184" w14:textId="77777777" w:rsidR="00A64436" w:rsidRDefault="00A64436" w:rsidP="00726723">
            <w:pPr>
              <w:pStyle w:val="CommentText"/>
              <w:rPr>
                <w:rFonts w:ascii="Arial" w:hAnsi="Arial" w:cs="Arial"/>
                <w:smallCaps/>
                <w:sz w:val="22"/>
                <w:szCs w:val="22"/>
              </w:rPr>
            </w:pPr>
            <w:r w:rsidRPr="00770672">
              <w:rPr>
                <w:rFonts w:ascii="Arial" w:hAnsi="Arial" w:cs="Arial"/>
                <w:smallCaps/>
                <w:sz w:val="22"/>
                <w:szCs w:val="22"/>
              </w:rPr>
              <w:t xml:space="preserve">Was there anything else in that </w:t>
            </w:r>
            <w:r>
              <w:rPr>
                <w:rFonts w:ascii="Arial" w:hAnsi="Arial" w:cs="Arial"/>
                <w:smallCaps/>
                <w:sz w:val="22"/>
                <w:szCs w:val="22"/>
              </w:rPr>
              <w:t>Pakora?</w:t>
            </w:r>
          </w:p>
          <w:p w14:paraId="5DF79098" w14:textId="77777777" w:rsidR="00A64436" w:rsidRPr="00770672" w:rsidRDefault="00A64436" w:rsidP="00726723">
            <w:pPr>
              <w:pStyle w:val="CommentText"/>
              <w:rPr>
                <w:rStyle w:val="Instructionsinparens"/>
                <w:iCs/>
                <w:u w:val="single"/>
                <w:lang w:val="en-GB"/>
              </w:rPr>
            </w:pPr>
            <w:r>
              <w:rPr>
                <w:rStyle w:val="Instructionsinparens"/>
                <w:iCs/>
                <w:lang w:val="en-GB"/>
              </w:rPr>
              <w:t>C</w:t>
            </w:r>
            <w:r w:rsidRPr="00A71CFD">
              <w:rPr>
                <w:rStyle w:val="Instructionsinparens"/>
                <w:iCs/>
                <w:lang w:val="en-GB"/>
              </w:rPr>
              <w:t xml:space="preserve">ode additional items </w:t>
            </w:r>
            <w:r>
              <w:rPr>
                <w:rStyle w:val="Instructionsinparens"/>
                <w:iCs/>
                <w:lang w:val="en-GB"/>
              </w:rPr>
              <w:t>in the items above</w:t>
            </w:r>
            <w:r w:rsidRPr="00A71CFD">
              <w:rPr>
                <w:rStyle w:val="Instructionsinparens"/>
                <w:iCs/>
                <w:lang w:val="en-GB"/>
              </w:rPr>
              <w:t xml:space="preserve"> until the respondent says there was nothing else in that mixed dish</w:t>
            </w:r>
            <w:r>
              <w:rPr>
                <w:rStyle w:val="Instructionsinparens"/>
                <w:iCs/>
                <w:lang w:val="en-GB"/>
              </w:rPr>
              <w:t>.</w:t>
            </w:r>
          </w:p>
          <w:p w14:paraId="7D730788" w14:textId="77777777" w:rsidR="00A64436" w:rsidRPr="00A71CFD" w:rsidRDefault="00A64436" w:rsidP="00726723">
            <w:pPr>
              <w:pStyle w:val="CommentText"/>
              <w:rPr>
                <w:rStyle w:val="Instructionsinparens"/>
                <w:iCs/>
                <w:lang w:val="en-GB"/>
              </w:rPr>
            </w:pPr>
            <w:r w:rsidRPr="00A71CFD">
              <w:rPr>
                <w:rStyle w:val="Instructionsinparens"/>
                <w:iCs/>
                <w:lang w:val="en-GB"/>
              </w:rPr>
              <w:t xml:space="preserve">If the respondent mentions a </w:t>
            </w:r>
            <w:r w:rsidRPr="00A71CFD">
              <w:rPr>
                <w:rStyle w:val="Instructionsinparens"/>
                <w:iCs/>
              </w:rPr>
              <w:t>dark green leafy vegetable, circle (1) for BD8[F]</w:t>
            </w:r>
            <w:r>
              <w:rPr>
                <w:rStyle w:val="Instructionsinparens"/>
                <w:iCs/>
              </w:rPr>
              <w:t>.</w:t>
            </w:r>
          </w:p>
          <w:p w14:paraId="40F4F753" w14:textId="77777777" w:rsidR="00A64436" w:rsidRPr="00A71CFD" w:rsidRDefault="00A64436" w:rsidP="00726723">
            <w:pPr>
              <w:pStyle w:val="CommentText"/>
              <w:rPr>
                <w:rStyle w:val="Instructionsinparens"/>
                <w:iCs/>
              </w:rPr>
            </w:pPr>
            <w:r w:rsidRPr="00A71CFD">
              <w:rPr>
                <w:rStyle w:val="Instructionsinparens"/>
                <w:iCs/>
                <w:lang w:val="en-GB"/>
              </w:rPr>
              <w:t xml:space="preserve">If the respondent mentions </w:t>
            </w:r>
            <w:r w:rsidRPr="00A71CFD">
              <w:rPr>
                <w:rStyle w:val="Instructionsinparens"/>
                <w:iCs/>
              </w:rPr>
              <w:t>any orange fleshed tuber like orange fleshed sweet potato, circle (1) for BD8[H]</w:t>
            </w:r>
            <w:r>
              <w:rPr>
                <w:rStyle w:val="Instructionsinparens"/>
                <w:iCs/>
              </w:rPr>
              <w:t>.</w:t>
            </w:r>
          </w:p>
          <w:p w14:paraId="10C0FC01" w14:textId="77777777" w:rsidR="00A64436" w:rsidRPr="00A71CFD" w:rsidRDefault="00A64436" w:rsidP="00726723">
            <w:pPr>
              <w:pStyle w:val="CommentText"/>
              <w:rPr>
                <w:rStyle w:val="Instructionsinparens"/>
                <w:iCs/>
              </w:rPr>
            </w:pPr>
            <w:r w:rsidRPr="00A71CFD">
              <w:rPr>
                <w:rStyle w:val="Instructionsinparens"/>
                <w:iCs/>
                <w:lang w:val="en-GB"/>
              </w:rPr>
              <w:t xml:space="preserve">If the respondent mentions a </w:t>
            </w:r>
            <w:r w:rsidRPr="00D52EAC">
              <w:rPr>
                <w:rStyle w:val="Instructionsinparens"/>
                <w:iCs/>
                <w:u w:val="single"/>
              </w:rPr>
              <w:t>non-orange</w:t>
            </w:r>
            <w:r w:rsidRPr="00A71CFD">
              <w:rPr>
                <w:rStyle w:val="Instructionsinparens"/>
                <w:iCs/>
              </w:rPr>
              <w:t xml:space="preserve"> tuber like white potato, turnip or purple potato, circle (1) for BD8[D]</w:t>
            </w:r>
            <w:r>
              <w:rPr>
                <w:rStyle w:val="Instructionsinparens"/>
                <w:iCs/>
              </w:rPr>
              <w:t>.</w:t>
            </w:r>
          </w:p>
          <w:p w14:paraId="56906577" w14:textId="77777777" w:rsidR="00A64436" w:rsidRPr="00A71CFD" w:rsidRDefault="00A64436" w:rsidP="00726723">
            <w:pPr>
              <w:pStyle w:val="CommentText"/>
              <w:rPr>
                <w:rStyle w:val="Instructionsinparens"/>
                <w:iCs/>
              </w:rPr>
            </w:pPr>
            <w:r w:rsidRPr="00A71CFD">
              <w:rPr>
                <w:rStyle w:val="Instructionsinparens"/>
                <w:iCs/>
                <w:lang w:val="en-GB"/>
              </w:rPr>
              <w:t xml:space="preserve">If the respondent mentions </w:t>
            </w:r>
            <w:r w:rsidRPr="00A71CFD">
              <w:rPr>
                <w:rStyle w:val="Instructionsinparens"/>
                <w:iCs/>
              </w:rPr>
              <w:t>any other vegetable, like cauliflower, onion, cabbage, etc. circle (1) for BD8[H]</w:t>
            </w:r>
            <w:r>
              <w:rPr>
                <w:rStyle w:val="Instructionsinparens"/>
                <w:iCs/>
              </w:rPr>
              <w:t>.</w:t>
            </w:r>
          </w:p>
          <w:p w14:paraId="7C915B6C" w14:textId="77777777" w:rsidR="00A64436" w:rsidRPr="00A71CFD" w:rsidRDefault="00A64436" w:rsidP="00726723">
            <w:pPr>
              <w:pStyle w:val="CommentText"/>
              <w:rPr>
                <w:rStyle w:val="Instructionsinparens"/>
                <w:iCs/>
                <w:lang w:val="en-GB"/>
              </w:rPr>
            </w:pPr>
            <w:r w:rsidRPr="00A71CFD">
              <w:rPr>
                <w:rStyle w:val="Instructionsinparens"/>
                <w:iCs/>
                <w:lang w:val="en-GB"/>
              </w:rPr>
              <w:t xml:space="preserve">If the respondent mentions </w:t>
            </w:r>
            <w:r w:rsidRPr="00A71CFD">
              <w:rPr>
                <w:rStyle w:val="Instructionsinparens"/>
                <w:iCs/>
              </w:rPr>
              <w:t>any legume or pulse like chick pea flour, circle (1) for BD8[M]</w:t>
            </w:r>
            <w:r>
              <w:rPr>
                <w:rStyle w:val="Instructionsinparens"/>
                <w:iCs/>
              </w:rPr>
              <w:t>.</w:t>
            </w:r>
          </w:p>
          <w:p w14:paraId="6F6D2C3A" w14:textId="77777777" w:rsidR="00A64436" w:rsidRPr="001B3629" w:rsidRDefault="00A64436" w:rsidP="00726723">
            <w:pPr>
              <w:pStyle w:val="1Intvwqst"/>
              <w:ind w:left="-33" w:right="-30" w:firstLine="4"/>
              <w:rPr>
                <w:lang w:val="en-GB"/>
              </w:rPr>
            </w:pPr>
            <w:r w:rsidRPr="00A71CFD">
              <w:rPr>
                <w:rStyle w:val="Instructionsinparens"/>
                <w:iCs/>
                <w:smallCaps w:val="0"/>
                <w:lang w:val="en-GB"/>
              </w:rPr>
              <w:t>If the respondent mentions any grain like amaranth or corn flour, circle (1) for BD8[C]</w:t>
            </w:r>
            <w:r>
              <w:rPr>
                <w:rStyle w:val="Instructionsinparens"/>
                <w:iCs/>
                <w:smallCaps w:val="0"/>
                <w:lang w:val="en-GB"/>
              </w:rPr>
              <w:t>.</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1B3629" w:rsidRDefault="00A64436" w:rsidP="00726723">
            <w:pPr>
              <w:pStyle w:val="Responsecategs"/>
              <w:ind w:left="0" w:firstLine="0"/>
              <w:rPr>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Default="00A64436" w:rsidP="00726723">
            <w:pPr>
              <w:pStyle w:val="Responsecategs"/>
              <w:ind w:left="0" w:firstLine="0"/>
              <w:rPr>
                <w:lang w:val="en-GB"/>
              </w:rPr>
            </w:pPr>
          </w:p>
        </w:tc>
      </w:tr>
    </w:tbl>
    <w:p w14:paraId="3FECD00C" w14:textId="77777777" w:rsidR="00231908" w:rsidRPr="001B3629" w:rsidRDefault="0042665C" w:rsidP="006B3E52">
      <w:pPr>
        <w:keepNext/>
        <w:keepLines/>
        <w:rPr>
          <w:b/>
          <w:lang w:val="en-GB"/>
        </w:rPr>
      </w:pPr>
      <w:r w:rsidRPr="001B3629">
        <w:rPr>
          <w:b/>
          <w:lang w:val="en-GB"/>
        </w:rPr>
        <w:t>Immunization Module</w:t>
      </w:r>
    </w:p>
    <w:p w14:paraId="7AF63153" w14:textId="39D752A0" w:rsidR="00231908" w:rsidRPr="001B3629" w:rsidRDefault="00CD2E9C" w:rsidP="006B3E52">
      <w:pPr>
        <w:keepNext/>
        <w:keepLines/>
        <w:spacing w:after="0" w:line="288" w:lineRule="auto"/>
        <w:rPr>
          <w:lang w:val="en-GB"/>
        </w:rPr>
      </w:pPr>
      <w:r>
        <w:rPr>
          <w:lang w:val="en-GB"/>
        </w:rPr>
        <w:t>I</w:t>
      </w:r>
      <w:r w:rsidR="0042665C" w:rsidRPr="001B3629">
        <w:rPr>
          <w:lang w:val="en-GB"/>
        </w:rPr>
        <w:t>nformation on a number of issues regardin</w:t>
      </w:r>
      <w:r w:rsidR="00476A8C" w:rsidRPr="001B3629">
        <w:rPr>
          <w:lang w:val="en-GB"/>
        </w:rPr>
        <w:t>g immunization in your country</w:t>
      </w:r>
      <w:r>
        <w:rPr>
          <w:lang w:val="en-GB"/>
        </w:rPr>
        <w:t xml:space="preserve"> is necessary to obtain before customization. This information is a required appendix to the Survey Plan and Budget. </w:t>
      </w:r>
    </w:p>
    <w:p w14:paraId="51CF3C9B" w14:textId="38834ED9" w:rsidR="00231908" w:rsidRPr="001B3629" w:rsidRDefault="005B7622" w:rsidP="006B3E52">
      <w:pPr>
        <w:keepNext/>
        <w:keepLines/>
        <w:spacing w:after="0" w:line="288" w:lineRule="auto"/>
        <w:rPr>
          <w:lang w:val="en-GB"/>
        </w:rPr>
      </w:pPr>
      <w:r w:rsidRPr="001B3629">
        <w:rPr>
          <w:lang w:val="en-GB"/>
        </w:rPr>
        <w:t>Specifically,</w:t>
      </w:r>
      <w:r w:rsidR="0042665C" w:rsidRPr="001B3629">
        <w:rPr>
          <w:lang w:val="en-GB"/>
        </w:rPr>
        <w:t xml:space="preserve"> you should:</w:t>
      </w:r>
    </w:p>
    <w:p w14:paraId="1654DF1A" w14:textId="336C70E3" w:rsidR="00231908" w:rsidRPr="001B3629" w:rsidRDefault="0042665C">
      <w:pPr>
        <w:pStyle w:val="ListParagraph"/>
        <w:numPr>
          <w:ilvl w:val="0"/>
          <w:numId w:val="2"/>
        </w:numPr>
        <w:spacing w:after="0" w:line="288" w:lineRule="auto"/>
        <w:ind w:left="270" w:hanging="270"/>
        <w:rPr>
          <w:lang w:val="en-GB"/>
        </w:rPr>
      </w:pPr>
      <w:r w:rsidRPr="001B3629">
        <w:rPr>
          <w:lang w:val="en-GB"/>
        </w:rPr>
        <w:t>Obtain child immunization cards used in your country, and adapt the module accordingly.</w:t>
      </w:r>
      <w:r w:rsidR="009D4045" w:rsidRPr="001B3629">
        <w:rPr>
          <w:lang w:val="en-GB"/>
        </w:rPr>
        <w:t xml:space="preserve"> You will need all the cards that are or could be issued to children that are under age 3 at the planned start of fieldwork. Interviewers will need to be trained on all.</w:t>
      </w:r>
    </w:p>
    <w:p w14:paraId="50FFA549" w14:textId="1B141847" w:rsidR="00231908" w:rsidRPr="001B3629" w:rsidRDefault="0042665C">
      <w:pPr>
        <w:pStyle w:val="ListParagraph"/>
        <w:numPr>
          <w:ilvl w:val="0"/>
          <w:numId w:val="2"/>
        </w:numPr>
        <w:spacing w:after="0" w:line="288" w:lineRule="auto"/>
        <w:ind w:left="270" w:hanging="270"/>
        <w:rPr>
          <w:lang w:val="en-GB"/>
        </w:rPr>
      </w:pPr>
      <w:r w:rsidRPr="001B3629">
        <w:rPr>
          <w:lang w:val="en-GB"/>
        </w:rPr>
        <w:t>Obtain the most recent national immunization schedule for children, and reflect the schedule in the module.</w:t>
      </w:r>
      <w:r w:rsidR="009D4045" w:rsidRPr="001B3629">
        <w:rPr>
          <w:lang w:val="en-GB"/>
        </w:rPr>
        <w:t xml:space="preserve"> You will also need information on schedules that have been updated (at least) over the 3 years before start of fieldwork. Children may have been given vaccines that are no longer on cards.</w:t>
      </w:r>
      <w:r w:rsidR="00C60FD5">
        <w:rPr>
          <w:lang w:val="en-GB"/>
        </w:rPr>
        <w:t xml:space="preserve"> All applicable schedules must be submitted with your customised questionnaires in the review process outlined in the MICS Technical Assistance Framework.</w:t>
      </w:r>
    </w:p>
    <w:p w14:paraId="7A74CE3D" w14:textId="4B09B64E" w:rsidR="00231908" w:rsidRPr="001B3629" w:rsidRDefault="0042665C">
      <w:pPr>
        <w:pStyle w:val="ListParagraph"/>
        <w:numPr>
          <w:ilvl w:val="0"/>
          <w:numId w:val="2"/>
        </w:numPr>
        <w:spacing w:after="0" w:line="288" w:lineRule="auto"/>
        <w:ind w:left="270" w:hanging="270"/>
        <w:rPr>
          <w:lang w:val="en-GB"/>
        </w:rPr>
      </w:pPr>
      <w:r w:rsidRPr="001B3629">
        <w:rPr>
          <w:lang w:val="en-GB"/>
        </w:rPr>
        <w:t>Find out if any immunization campaigns (for example, national immunization days for polio, measles campaigns and other campaigns such as yellow fever) were ca</w:t>
      </w:r>
      <w:r w:rsidR="00476A8C" w:rsidRPr="001B3629">
        <w:rPr>
          <w:lang w:val="en-GB"/>
        </w:rPr>
        <w:t>rried out in the previous year.</w:t>
      </w:r>
    </w:p>
    <w:p w14:paraId="6E18E980" w14:textId="77777777" w:rsidR="00231908" w:rsidRPr="001B3629" w:rsidRDefault="00231908">
      <w:pPr>
        <w:spacing w:after="0" w:line="288" w:lineRule="auto"/>
        <w:rPr>
          <w:lang w:val="en-GB"/>
        </w:rPr>
      </w:pPr>
    </w:p>
    <w:p w14:paraId="4CC2D0B4" w14:textId="25E018E0" w:rsidR="00231908" w:rsidRPr="001B3629" w:rsidRDefault="0042665C">
      <w:pPr>
        <w:spacing w:after="0" w:line="288" w:lineRule="auto"/>
        <w:rPr>
          <w:lang w:val="en-GB"/>
        </w:rPr>
      </w:pPr>
      <w:r w:rsidRPr="001B3629">
        <w:rPr>
          <w:lang w:val="en-GB"/>
        </w:rPr>
        <w:t xml:space="preserve">Based on this information, you should adapt the immunization module to your </w:t>
      </w:r>
      <w:r w:rsidR="00C60FD5">
        <w:rPr>
          <w:lang w:val="en-GB"/>
        </w:rPr>
        <w:t>survey</w:t>
      </w:r>
      <w:r w:rsidRPr="001B3629">
        <w:rPr>
          <w:lang w:val="en-GB"/>
        </w:rPr>
        <w:t xml:space="preserve">, reflecting combinations of vaccines if necessary (hepb1 or dptheb1, for instance), omitting ‘extra’ antigens if not included in the immunization schedule (such as yellow fever), omitting vitamin a, reflecting the immunization schedule to the questions (such as changing the appropriate age recommended for measles and yellow fever vaccines), or adding other vaccines (such as </w:t>
      </w:r>
      <w:r w:rsidR="00C60FD5">
        <w:rPr>
          <w:lang w:val="en-GB"/>
        </w:rPr>
        <w:t>PCV</w:t>
      </w:r>
      <w:r w:rsidRPr="001B3629">
        <w:rPr>
          <w:lang w:val="en-GB"/>
        </w:rPr>
        <w:t>).</w:t>
      </w:r>
      <w:r w:rsidR="009D4045" w:rsidRPr="001B3629">
        <w:rPr>
          <w:lang w:val="en-GB"/>
        </w:rPr>
        <w:t xml:space="preserve"> Please note that in some countries, even if a combination vaccine is on the schedule, individual vaccines may still be given, perhaps due to stock-outs</w:t>
      </w:r>
      <w:r w:rsidR="00F72894" w:rsidRPr="001B3629">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absolutely essential ingredients to good data.</w:t>
      </w:r>
    </w:p>
    <w:p w14:paraId="57028D55" w14:textId="77777777" w:rsidR="0028550A" w:rsidRPr="001B3629" w:rsidRDefault="0028550A">
      <w:pPr>
        <w:spacing w:after="0" w:line="288" w:lineRule="auto"/>
        <w:rPr>
          <w:lang w:val="en-GB"/>
        </w:rPr>
      </w:pPr>
    </w:p>
    <w:p w14:paraId="4E2A7B5D" w14:textId="21270E89" w:rsidR="00C60FD5" w:rsidRDefault="0028550A" w:rsidP="00C60FD5">
      <w:pPr>
        <w:spacing w:after="0" w:line="288" w:lineRule="auto"/>
        <w:rPr>
          <w:lang w:val="en-GB"/>
        </w:rPr>
      </w:pPr>
      <w:r w:rsidRPr="001B3629">
        <w:rPr>
          <w:lang w:val="en-GB"/>
        </w:rPr>
        <w:t xml:space="preserve">Be aware that each of the individual vaccines must be accompanied by a matching probe in the list of IM7-IM17. Please do not replace those you delete with new vaccines, but rather delete and insert new with appropriate new question numbers. For instance, if you completely replace DPT, HepB, and Hib with Pentavalent, you must delete IM11, IM12, </w:t>
      </w:r>
      <w:r w:rsidR="00C60FD5">
        <w:rPr>
          <w:lang w:val="en-GB"/>
        </w:rPr>
        <w:t xml:space="preserve">IM13, IM14, </w:t>
      </w:r>
      <w:r w:rsidRPr="001B3629">
        <w:rPr>
          <w:lang w:val="en-GB"/>
        </w:rPr>
        <w:t>IM15, IM15A, and IM15B and insert a new IM11A and IM12A to match the questions if ever received and how many times received.</w:t>
      </w:r>
      <w:r w:rsidR="00C60FD5">
        <w:rPr>
          <w:lang w:val="en-GB"/>
        </w:rPr>
        <w:t xml:space="preserve"> If HepB at birth is retained (as recommended by WHO), a new IM14A should also be inserted. In total, if the only change to the schedule from the MICS standard questionnaire is the Pentavalent vaccination completely replacing the need for the individual antigens, the affected matching probes would be the following (IM7, IM16, and IM17 remains unaffected):</w:t>
      </w:r>
    </w:p>
    <w:p w14:paraId="4ECB79D3" w14:textId="77777777" w:rsidR="00C60FD5" w:rsidRDefault="00C60FD5" w:rsidP="00C60FD5">
      <w:pPr>
        <w:spacing w:after="0" w:line="288" w:lineRule="auto"/>
        <w:rPr>
          <w:lang w:val="en-GB"/>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4163"/>
        <w:gridCol w:w="1147"/>
      </w:tblGrid>
      <w:tr w:rsidR="00C60FD5" w:rsidRPr="00FE2A02" w14:paraId="409E4E6F" w14:textId="77777777" w:rsidTr="00726723">
        <w:trPr>
          <w:jc w:val="center"/>
        </w:trPr>
        <w:tc>
          <w:tcPr>
            <w:tcW w:w="4495" w:type="dxa"/>
            <w:tcBorders>
              <w:left w:val="double" w:sz="4" w:space="0" w:color="auto"/>
            </w:tcBorders>
            <w:tcMar>
              <w:top w:w="43" w:type="dxa"/>
              <w:left w:w="115" w:type="dxa"/>
              <w:bottom w:w="43" w:type="dxa"/>
              <w:right w:w="115" w:type="dxa"/>
            </w:tcMar>
          </w:tcPr>
          <w:p w14:paraId="6F0D61BA" w14:textId="77777777" w:rsidR="00C60FD5" w:rsidRPr="00FE2A02" w:rsidRDefault="00C60FD5" w:rsidP="00726723">
            <w:pPr>
              <w:pStyle w:val="1Intvwqst"/>
              <w:rPr>
                <w:lang w:val="en-GB"/>
              </w:rPr>
            </w:pPr>
            <w:r w:rsidRPr="007709AA">
              <w:rPr>
                <w:b/>
                <w:lang w:val="en-GB"/>
              </w:rPr>
              <w:t>IM8</w:t>
            </w:r>
            <w:r w:rsidRPr="00FE2A02">
              <w:rPr>
                <w:lang w:val="en-GB"/>
              </w:rPr>
              <w:t>. Has (</w:t>
            </w:r>
            <w:r w:rsidRPr="00FE2A02">
              <w:rPr>
                <w:rStyle w:val="Instructionsinparens"/>
                <w:iCs/>
                <w:smallCaps w:val="0"/>
                <w:lang w:val="en-GB"/>
              </w:rPr>
              <w:t>name</w:t>
            </w:r>
            <w:r w:rsidRPr="00FE2A02">
              <w:rPr>
                <w:lang w:val="en-GB"/>
              </w:rPr>
              <w:t xml:space="preserve">) ever </w:t>
            </w:r>
            <w:r>
              <w:rPr>
                <w:lang w:val="en-GB"/>
              </w:rPr>
              <w:t xml:space="preserve">received </w:t>
            </w:r>
            <w:r w:rsidRPr="00FE2A02">
              <w:rPr>
                <w:lang w:val="en-GB"/>
              </w:rPr>
              <w:t>any vaccination drops in the mouth to protect him/her from polio?</w:t>
            </w:r>
          </w:p>
        </w:tc>
        <w:tc>
          <w:tcPr>
            <w:tcW w:w="4163" w:type="dxa"/>
            <w:tcMar>
              <w:top w:w="43" w:type="dxa"/>
              <w:left w:w="115" w:type="dxa"/>
              <w:bottom w:w="43" w:type="dxa"/>
              <w:right w:w="115" w:type="dxa"/>
            </w:tcMar>
          </w:tcPr>
          <w:p w14:paraId="6F6B00BF" w14:textId="77777777" w:rsidR="00C60FD5" w:rsidRPr="00FE2A02" w:rsidRDefault="00C60FD5" w:rsidP="00726723">
            <w:pPr>
              <w:pStyle w:val="Responsecategs"/>
              <w:rPr>
                <w:lang w:val="en-GB"/>
              </w:rPr>
            </w:pPr>
            <w:r w:rsidRPr="00FE2A02">
              <w:rPr>
                <w:lang w:val="en-GB"/>
              </w:rPr>
              <w:t>Yes</w:t>
            </w:r>
            <w:r w:rsidRPr="00FE2A02">
              <w:rPr>
                <w:lang w:val="en-GB"/>
              </w:rPr>
              <w:tab/>
              <w:t>1</w:t>
            </w:r>
          </w:p>
          <w:p w14:paraId="77089A0B" w14:textId="77777777" w:rsidR="00C60FD5" w:rsidRPr="00FE2A02" w:rsidRDefault="00C60FD5" w:rsidP="00726723">
            <w:pPr>
              <w:pStyle w:val="Responsecategs"/>
              <w:rPr>
                <w:lang w:val="en-GB"/>
              </w:rPr>
            </w:pPr>
          </w:p>
          <w:p w14:paraId="200A7F2D" w14:textId="77777777" w:rsidR="00C60FD5" w:rsidRPr="00FE2A02" w:rsidRDefault="00C60FD5" w:rsidP="00726723">
            <w:pPr>
              <w:pStyle w:val="Responsecategs"/>
              <w:rPr>
                <w:lang w:val="en-GB"/>
              </w:rPr>
            </w:pPr>
            <w:r w:rsidRPr="00FE2A02">
              <w:rPr>
                <w:lang w:val="en-GB"/>
              </w:rPr>
              <w:t>No</w:t>
            </w:r>
            <w:r w:rsidRPr="00FE2A02">
              <w:rPr>
                <w:lang w:val="en-GB"/>
              </w:rPr>
              <w:tab/>
              <w:t>2</w:t>
            </w:r>
          </w:p>
          <w:p w14:paraId="4DBD9978" w14:textId="77777777" w:rsidR="00C60FD5" w:rsidRPr="00FE2A02" w:rsidRDefault="00C60FD5" w:rsidP="00726723">
            <w:pPr>
              <w:pStyle w:val="Responsecategs"/>
              <w:rPr>
                <w:lang w:val="en-GB"/>
              </w:rPr>
            </w:pPr>
            <w:r w:rsidRPr="00FE2A02">
              <w:rPr>
                <w:lang w:val="en-GB"/>
              </w:rPr>
              <w:t>DK</w:t>
            </w:r>
            <w:r w:rsidRPr="00FE2A02">
              <w:rPr>
                <w:lang w:val="en-GB"/>
              </w:rPr>
              <w:tab/>
              <w:t>8</w:t>
            </w:r>
          </w:p>
        </w:tc>
        <w:tc>
          <w:tcPr>
            <w:tcW w:w="1147" w:type="dxa"/>
            <w:tcBorders>
              <w:right w:val="double" w:sz="4" w:space="0" w:color="auto"/>
            </w:tcBorders>
            <w:tcMar>
              <w:top w:w="43" w:type="dxa"/>
              <w:left w:w="115" w:type="dxa"/>
              <w:bottom w:w="43" w:type="dxa"/>
              <w:right w:w="115" w:type="dxa"/>
            </w:tcMar>
          </w:tcPr>
          <w:p w14:paraId="7DB56C4D" w14:textId="77777777" w:rsidR="00C60FD5" w:rsidRPr="00FE2A02" w:rsidRDefault="00C60FD5" w:rsidP="00726723">
            <w:pPr>
              <w:pStyle w:val="skipcolumn"/>
              <w:rPr>
                <w:lang w:val="en-GB"/>
              </w:rPr>
            </w:pPr>
          </w:p>
          <w:p w14:paraId="3408D2C4" w14:textId="77777777" w:rsidR="00C60FD5" w:rsidRPr="00FE2A02" w:rsidRDefault="00C60FD5" w:rsidP="00726723">
            <w:pPr>
              <w:pStyle w:val="skipcolumn"/>
              <w:rPr>
                <w:lang w:val="en-GB"/>
              </w:rPr>
            </w:pPr>
          </w:p>
          <w:p w14:paraId="518A685E" w14:textId="77777777" w:rsidR="00C60FD5" w:rsidRPr="00FE2A02" w:rsidRDefault="00C60FD5" w:rsidP="00726723">
            <w:pPr>
              <w:pStyle w:val="skipcolumn"/>
              <w:rPr>
                <w:lang w:val="en-GB"/>
              </w:rPr>
            </w:pPr>
            <w:r w:rsidRPr="00FE2A02">
              <w:rPr>
                <w:lang w:val="en-GB"/>
              </w:rPr>
              <w:t>2</w:t>
            </w:r>
            <w:r w:rsidRPr="00FE2A02">
              <w:rPr>
                <w:lang w:val="en-GB"/>
              </w:rPr>
              <w:sym w:font="Wingdings" w:char="F0F0"/>
            </w:r>
            <w:r w:rsidRPr="00FE2A02">
              <w:rPr>
                <w:lang w:val="en-GB"/>
              </w:rPr>
              <w:t>IM1</w:t>
            </w:r>
            <w:r>
              <w:rPr>
                <w:lang w:val="en-GB"/>
              </w:rPr>
              <w:t>1A</w:t>
            </w:r>
          </w:p>
          <w:p w14:paraId="45D2BCB5" w14:textId="77777777" w:rsidR="00C60FD5" w:rsidRPr="00FE2A02" w:rsidRDefault="00C60FD5" w:rsidP="00726723">
            <w:pPr>
              <w:pStyle w:val="skipcolumn"/>
              <w:rPr>
                <w:lang w:val="en-GB"/>
              </w:rPr>
            </w:pPr>
            <w:r w:rsidRPr="00FE2A02">
              <w:rPr>
                <w:lang w:val="en-GB"/>
              </w:rPr>
              <w:t>8</w:t>
            </w:r>
            <w:r w:rsidRPr="00FE2A02">
              <w:rPr>
                <w:lang w:val="en-GB"/>
              </w:rPr>
              <w:sym w:font="Wingdings" w:char="F0F0"/>
            </w:r>
            <w:r w:rsidRPr="00FE2A02">
              <w:rPr>
                <w:lang w:val="en-GB"/>
              </w:rPr>
              <w:t>IM1</w:t>
            </w:r>
            <w:r>
              <w:rPr>
                <w:lang w:val="en-GB"/>
              </w:rPr>
              <w:t>1A</w:t>
            </w:r>
          </w:p>
        </w:tc>
      </w:tr>
      <w:tr w:rsidR="00C60FD5" w:rsidRPr="00FE2A02" w14:paraId="2F70D9AF" w14:textId="77777777" w:rsidTr="00726723">
        <w:trPr>
          <w:jc w:val="center"/>
        </w:trPr>
        <w:tc>
          <w:tcPr>
            <w:tcW w:w="4495" w:type="dxa"/>
            <w:tcBorders>
              <w:left w:val="double" w:sz="4" w:space="0" w:color="auto"/>
            </w:tcBorders>
            <w:tcMar>
              <w:top w:w="43" w:type="dxa"/>
              <w:left w:w="115" w:type="dxa"/>
              <w:bottom w:w="43" w:type="dxa"/>
              <w:right w:w="115" w:type="dxa"/>
            </w:tcMar>
          </w:tcPr>
          <w:p w14:paraId="1433DAA2" w14:textId="77777777" w:rsidR="00C60FD5" w:rsidRPr="00FE2A02" w:rsidRDefault="00C60FD5" w:rsidP="00726723">
            <w:pPr>
              <w:pStyle w:val="1Intvwqst"/>
              <w:rPr>
                <w:lang w:val="en-GB"/>
              </w:rPr>
            </w:pPr>
            <w:r w:rsidRPr="007709AA">
              <w:rPr>
                <w:b/>
                <w:lang w:val="en-GB"/>
              </w:rPr>
              <w:t>IM9</w:t>
            </w:r>
            <w:r w:rsidRPr="00FE2A02">
              <w:rPr>
                <w:lang w:val="en-GB"/>
              </w:rPr>
              <w:t xml:space="preserve">. </w:t>
            </w:r>
            <w:r>
              <w:rPr>
                <w:lang w:val="en-GB"/>
              </w:rPr>
              <w:t>Was the first polio vaccine received in the first two weeks after birth?</w:t>
            </w:r>
            <w:r w:rsidRPr="00FE2A02">
              <w:rPr>
                <w:lang w:val="en-GB"/>
              </w:rPr>
              <w:t xml:space="preserve"> </w:t>
            </w:r>
          </w:p>
        </w:tc>
        <w:tc>
          <w:tcPr>
            <w:tcW w:w="4163" w:type="dxa"/>
            <w:tcMar>
              <w:top w:w="43" w:type="dxa"/>
              <w:left w:w="115" w:type="dxa"/>
              <w:bottom w:w="43" w:type="dxa"/>
              <w:right w:w="115" w:type="dxa"/>
            </w:tcMar>
          </w:tcPr>
          <w:p w14:paraId="24573851" w14:textId="77777777" w:rsidR="00C60FD5" w:rsidRPr="00FE2A02" w:rsidRDefault="00C60FD5" w:rsidP="00726723">
            <w:pPr>
              <w:pStyle w:val="Responsecategs"/>
              <w:rPr>
                <w:lang w:val="en-GB"/>
              </w:rPr>
            </w:pPr>
            <w:r>
              <w:rPr>
                <w:lang w:val="en-GB"/>
              </w:rPr>
              <w:t>Yes</w:t>
            </w:r>
            <w:r w:rsidRPr="00FE2A02">
              <w:rPr>
                <w:lang w:val="en-GB"/>
              </w:rPr>
              <w:tab/>
              <w:t>1</w:t>
            </w:r>
          </w:p>
          <w:p w14:paraId="41184F7F" w14:textId="77777777" w:rsidR="00C60FD5" w:rsidRPr="00FE2A02" w:rsidRDefault="00C60FD5" w:rsidP="00726723">
            <w:pPr>
              <w:pStyle w:val="Responsecategs"/>
              <w:rPr>
                <w:lang w:val="en-GB"/>
              </w:rPr>
            </w:pPr>
            <w:r>
              <w:rPr>
                <w:lang w:val="en-GB"/>
              </w:rPr>
              <w:t>No</w:t>
            </w:r>
            <w:r w:rsidRPr="00FE2A02">
              <w:rPr>
                <w:lang w:val="en-GB"/>
              </w:rPr>
              <w:tab/>
              <w:t>2</w:t>
            </w:r>
          </w:p>
        </w:tc>
        <w:tc>
          <w:tcPr>
            <w:tcW w:w="1147" w:type="dxa"/>
            <w:tcBorders>
              <w:right w:val="double" w:sz="4" w:space="0" w:color="auto"/>
            </w:tcBorders>
            <w:tcMar>
              <w:top w:w="43" w:type="dxa"/>
              <w:left w:w="115" w:type="dxa"/>
              <w:bottom w:w="43" w:type="dxa"/>
              <w:right w:w="115" w:type="dxa"/>
            </w:tcMar>
          </w:tcPr>
          <w:p w14:paraId="5CAE8D55" w14:textId="77777777" w:rsidR="00C60FD5" w:rsidRPr="00FE2A02" w:rsidRDefault="00C60FD5" w:rsidP="00726723">
            <w:pPr>
              <w:pStyle w:val="skipcolumn"/>
              <w:rPr>
                <w:lang w:val="en-GB"/>
              </w:rPr>
            </w:pPr>
          </w:p>
        </w:tc>
      </w:tr>
      <w:tr w:rsidR="00C60FD5" w:rsidRPr="00FE2A02" w14:paraId="258824E8" w14:textId="77777777" w:rsidTr="00726723">
        <w:trPr>
          <w:trHeight w:val="485"/>
          <w:jc w:val="center"/>
        </w:trPr>
        <w:tc>
          <w:tcPr>
            <w:tcW w:w="4495" w:type="dxa"/>
            <w:tcBorders>
              <w:left w:val="double" w:sz="4" w:space="0" w:color="auto"/>
            </w:tcBorders>
            <w:tcMar>
              <w:top w:w="43" w:type="dxa"/>
              <w:left w:w="115" w:type="dxa"/>
              <w:bottom w:w="43" w:type="dxa"/>
              <w:right w:w="115" w:type="dxa"/>
            </w:tcMar>
          </w:tcPr>
          <w:p w14:paraId="175BE651" w14:textId="77777777" w:rsidR="00C60FD5" w:rsidRPr="00FE2A02" w:rsidRDefault="00C60FD5" w:rsidP="00726723">
            <w:pPr>
              <w:pStyle w:val="1Intvwqst"/>
              <w:rPr>
                <w:lang w:val="en-GB"/>
              </w:rPr>
            </w:pPr>
            <w:r w:rsidRPr="007709AA">
              <w:rPr>
                <w:b/>
                <w:lang w:val="en-GB"/>
              </w:rPr>
              <w:t>IM10</w:t>
            </w:r>
            <w:r w:rsidRPr="00FE2A02">
              <w:rPr>
                <w:lang w:val="en-GB"/>
              </w:rPr>
              <w:t xml:space="preserve">. How many times </w:t>
            </w:r>
            <w:r>
              <w:rPr>
                <w:lang w:val="en-GB"/>
              </w:rPr>
              <w:t>was the polio vaccine received</w:t>
            </w:r>
            <w:r w:rsidRPr="00FE2A02">
              <w:rPr>
                <w:lang w:val="en-GB"/>
              </w:rPr>
              <w:t>?</w:t>
            </w:r>
          </w:p>
        </w:tc>
        <w:tc>
          <w:tcPr>
            <w:tcW w:w="4163" w:type="dxa"/>
            <w:tcMar>
              <w:top w:w="43" w:type="dxa"/>
              <w:left w:w="115" w:type="dxa"/>
              <w:bottom w:w="43" w:type="dxa"/>
              <w:right w:w="115" w:type="dxa"/>
            </w:tcMar>
          </w:tcPr>
          <w:p w14:paraId="3B9F7FCD" w14:textId="77777777" w:rsidR="00C60FD5" w:rsidRPr="00FE2A02" w:rsidRDefault="00C60FD5" w:rsidP="00726723">
            <w:pPr>
              <w:pStyle w:val="Responsecategs"/>
              <w:rPr>
                <w:lang w:val="en-GB"/>
              </w:rPr>
            </w:pPr>
          </w:p>
          <w:p w14:paraId="70F6B529" w14:textId="77777777" w:rsidR="00C60FD5" w:rsidRPr="00FE2A02" w:rsidRDefault="00C60FD5" w:rsidP="00726723">
            <w:pPr>
              <w:pStyle w:val="Responsecategs"/>
              <w:rPr>
                <w:lang w:val="en-GB"/>
              </w:rPr>
            </w:pPr>
            <w:r w:rsidRPr="00FE2A02">
              <w:rPr>
                <w:lang w:val="en-GB"/>
              </w:rPr>
              <w:t>Number of times</w:t>
            </w:r>
            <w:r w:rsidRPr="00FE2A02">
              <w:rPr>
                <w:lang w:val="en-GB"/>
              </w:rPr>
              <w:tab/>
              <w:t>__</w:t>
            </w:r>
          </w:p>
        </w:tc>
        <w:tc>
          <w:tcPr>
            <w:tcW w:w="1147" w:type="dxa"/>
            <w:tcBorders>
              <w:right w:val="double" w:sz="4" w:space="0" w:color="auto"/>
            </w:tcBorders>
            <w:tcMar>
              <w:top w:w="43" w:type="dxa"/>
              <w:left w:w="115" w:type="dxa"/>
              <w:bottom w:w="43" w:type="dxa"/>
              <w:right w:w="115" w:type="dxa"/>
            </w:tcMar>
          </w:tcPr>
          <w:p w14:paraId="4390CFFE" w14:textId="77777777" w:rsidR="00C60FD5" w:rsidRPr="00FE2A02" w:rsidRDefault="00C60FD5" w:rsidP="00726723">
            <w:pPr>
              <w:pStyle w:val="skipcolumn"/>
              <w:rPr>
                <w:lang w:val="en-GB"/>
              </w:rPr>
            </w:pPr>
          </w:p>
        </w:tc>
      </w:tr>
      <w:tr w:rsidR="00C60FD5" w:rsidRPr="00FE2A02" w14:paraId="10B211F6" w14:textId="77777777" w:rsidTr="00726723">
        <w:trPr>
          <w:jc w:val="center"/>
        </w:trPr>
        <w:tc>
          <w:tcPr>
            <w:tcW w:w="4495" w:type="dxa"/>
            <w:tcBorders>
              <w:left w:val="double" w:sz="4" w:space="0" w:color="auto"/>
            </w:tcBorders>
            <w:tcMar>
              <w:top w:w="43" w:type="dxa"/>
              <w:left w:w="115" w:type="dxa"/>
              <w:bottom w:w="43" w:type="dxa"/>
              <w:right w:w="115" w:type="dxa"/>
            </w:tcMar>
          </w:tcPr>
          <w:p w14:paraId="72FCA5C1" w14:textId="68FE994C" w:rsidR="00C60FD5" w:rsidRPr="00FE2A02" w:rsidRDefault="00C60FD5" w:rsidP="00726723">
            <w:pPr>
              <w:pStyle w:val="1Intvwqst"/>
              <w:rPr>
                <w:lang w:val="en-GB"/>
              </w:rPr>
            </w:pPr>
            <w:r w:rsidRPr="007709AA">
              <w:rPr>
                <w:b/>
                <w:lang w:val="en-GB"/>
              </w:rPr>
              <w:t>IM11</w:t>
            </w:r>
            <w:r>
              <w:rPr>
                <w:b/>
                <w:lang w:val="en-GB"/>
              </w:rPr>
              <w:t>A</w:t>
            </w:r>
            <w:r w:rsidRPr="00FE2A02">
              <w:rPr>
                <w:lang w:val="en-GB"/>
              </w:rPr>
              <w:t>. Has (</w:t>
            </w:r>
            <w:r w:rsidRPr="00FE2A02">
              <w:rPr>
                <w:rStyle w:val="Instructionsinparens"/>
                <w:iCs/>
                <w:smallCaps w:val="0"/>
                <w:lang w:val="en-GB"/>
              </w:rPr>
              <w:t>name</w:t>
            </w:r>
            <w:r w:rsidRPr="00FE2A02">
              <w:rPr>
                <w:lang w:val="en-GB"/>
              </w:rPr>
              <w:t xml:space="preserve">) ever </w:t>
            </w:r>
            <w:r>
              <w:rPr>
                <w:lang w:val="en-GB"/>
              </w:rPr>
              <w:t xml:space="preserve">received a Pentavalent </w:t>
            </w:r>
            <w:r w:rsidRPr="00AA6F80">
              <w:rPr>
                <w:lang w:val="en-GB"/>
              </w:rPr>
              <w:t>vaccination –</w:t>
            </w:r>
            <w:r w:rsidRPr="00FE2A02">
              <w:rPr>
                <w:lang w:val="en-GB"/>
              </w:rPr>
              <w:t xml:space="preserve"> that is, an injection in the thigh to prevent him/her from g</w:t>
            </w:r>
            <w:r>
              <w:rPr>
                <w:lang w:val="en-GB"/>
              </w:rPr>
              <w:t xml:space="preserve">etting tetanus, whooping cough, </w:t>
            </w:r>
            <w:r w:rsidRPr="00FE2A02">
              <w:rPr>
                <w:lang w:val="en-GB"/>
              </w:rPr>
              <w:t>diphtheria</w:t>
            </w:r>
            <w:r>
              <w:rPr>
                <w:lang w:val="en-GB"/>
              </w:rPr>
              <w:t xml:space="preserve">, Hepatitis B disease, and </w:t>
            </w:r>
            <w:r w:rsidRPr="00093C0E">
              <w:rPr>
                <w:lang w:val="en-GB"/>
              </w:rPr>
              <w:t>Haemophilus</w:t>
            </w:r>
            <w:r>
              <w:rPr>
                <w:lang w:val="en-GB"/>
              </w:rPr>
              <w:t xml:space="preserve"> </w:t>
            </w:r>
            <w:r w:rsidRPr="00093C0E">
              <w:rPr>
                <w:lang w:val="en-GB"/>
              </w:rPr>
              <w:t>influenzae</w:t>
            </w:r>
            <w:r>
              <w:rPr>
                <w:lang w:val="en-GB"/>
              </w:rPr>
              <w:t xml:space="preserve"> </w:t>
            </w:r>
            <w:r w:rsidRPr="00093C0E">
              <w:rPr>
                <w:lang w:val="en-GB"/>
              </w:rPr>
              <w:t>type b</w:t>
            </w:r>
            <w:r w:rsidR="005B7622">
              <w:rPr>
                <w:lang w:val="en-GB"/>
              </w:rPr>
              <w:t>?</w:t>
            </w:r>
          </w:p>
          <w:p w14:paraId="616FD645" w14:textId="77777777" w:rsidR="00C60FD5" w:rsidRPr="00FE2A02" w:rsidRDefault="00C60FD5" w:rsidP="00726723">
            <w:pPr>
              <w:pStyle w:val="1Intvwqst"/>
              <w:rPr>
                <w:sz w:val="16"/>
                <w:szCs w:val="16"/>
                <w:lang w:val="en-GB"/>
              </w:rPr>
            </w:pPr>
          </w:p>
          <w:p w14:paraId="1A7C0A55" w14:textId="77777777" w:rsidR="00C60FD5" w:rsidRPr="00FE2A02" w:rsidRDefault="00C60FD5" w:rsidP="00726723">
            <w:pPr>
              <w:pStyle w:val="1Intvwqst"/>
              <w:rPr>
                <w:lang w:val="en-GB"/>
              </w:rPr>
            </w:pPr>
            <w:r w:rsidRPr="00FE2A02">
              <w:rPr>
                <w:lang w:val="en-GB"/>
              </w:rPr>
              <w:tab/>
            </w:r>
            <w:r w:rsidRPr="00FE2A02">
              <w:rPr>
                <w:rStyle w:val="Instructionsinparens"/>
                <w:iCs/>
                <w:smallCaps w:val="0"/>
                <w:lang w:val="en-GB"/>
              </w:rPr>
              <w:t xml:space="preserve">Probe by indicating that </w:t>
            </w:r>
            <w:r>
              <w:rPr>
                <w:rStyle w:val="Instructionsinparens"/>
                <w:iCs/>
                <w:smallCaps w:val="0"/>
                <w:lang w:val="en-GB"/>
              </w:rPr>
              <w:t>Pentavalent</w:t>
            </w:r>
            <w:r w:rsidRPr="00FE2A02">
              <w:rPr>
                <w:rStyle w:val="Instructionsinparens"/>
                <w:iCs/>
                <w:smallCaps w:val="0"/>
                <w:lang w:val="en-GB"/>
              </w:rPr>
              <w:t xml:space="preserve"> vaccination is sometimes given at the same time as Polio</w:t>
            </w:r>
            <w:r>
              <w:rPr>
                <w:rStyle w:val="Instructionsinparens"/>
                <w:iCs/>
                <w:smallCaps w:val="0"/>
                <w:lang w:val="en-GB"/>
              </w:rPr>
              <w:t>.</w:t>
            </w:r>
          </w:p>
        </w:tc>
        <w:tc>
          <w:tcPr>
            <w:tcW w:w="4163" w:type="dxa"/>
            <w:tcMar>
              <w:top w:w="43" w:type="dxa"/>
              <w:left w:w="115" w:type="dxa"/>
              <w:bottom w:w="43" w:type="dxa"/>
              <w:right w:w="115" w:type="dxa"/>
            </w:tcMar>
          </w:tcPr>
          <w:p w14:paraId="23A51C9F" w14:textId="77777777" w:rsidR="00C60FD5" w:rsidRPr="00FE2A02" w:rsidRDefault="00C60FD5" w:rsidP="00726723">
            <w:pPr>
              <w:pStyle w:val="Responsecategs"/>
              <w:rPr>
                <w:lang w:val="en-GB"/>
              </w:rPr>
            </w:pPr>
            <w:r w:rsidRPr="00FE2A02">
              <w:rPr>
                <w:lang w:val="en-GB"/>
              </w:rPr>
              <w:t>Yes</w:t>
            </w:r>
            <w:r w:rsidRPr="00FE2A02">
              <w:rPr>
                <w:lang w:val="en-GB"/>
              </w:rPr>
              <w:tab/>
              <w:t>1</w:t>
            </w:r>
          </w:p>
          <w:p w14:paraId="1047CD04" w14:textId="77777777" w:rsidR="00C60FD5" w:rsidRPr="00FE2A02" w:rsidRDefault="00C60FD5" w:rsidP="00726723">
            <w:pPr>
              <w:pStyle w:val="Responsecategs"/>
              <w:rPr>
                <w:lang w:val="en-GB"/>
              </w:rPr>
            </w:pPr>
          </w:p>
          <w:p w14:paraId="2D90D058" w14:textId="77777777" w:rsidR="00C60FD5" w:rsidRPr="00FE2A02" w:rsidRDefault="00C60FD5" w:rsidP="00726723">
            <w:pPr>
              <w:pStyle w:val="Responsecategs"/>
              <w:rPr>
                <w:lang w:val="en-GB"/>
              </w:rPr>
            </w:pPr>
            <w:r w:rsidRPr="00FE2A02">
              <w:rPr>
                <w:lang w:val="en-GB"/>
              </w:rPr>
              <w:t>No</w:t>
            </w:r>
            <w:r w:rsidRPr="00FE2A02">
              <w:rPr>
                <w:lang w:val="en-GB"/>
              </w:rPr>
              <w:tab/>
              <w:t>2</w:t>
            </w:r>
          </w:p>
          <w:p w14:paraId="27959B29" w14:textId="77777777" w:rsidR="00C60FD5" w:rsidRPr="00FE2A02" w:rsidRDefault="00C60FD5" w:rsidP="00726723">
            <w:pPr>
              <w:pStyle w:val="Responsecategs"/>
              <w:rPr>
                <w:lang w:val="en-GB"/>
              </w:rPr>
            </w:pPr>
            <w:r w:rsidRPr="00FE2A02">
              <w:rPr>
                <w:lang w:val="en-GB"/>
              </w:rPr>
              <w:t>DK</w:t>
            </w:r>
            <w:r w:rsidRPr="00FE2A02">
              <w:rPr>
                <w:lang w:val="en-GB"/>
              </w:rPr>
              <w:tab/>
              <w:t>8</w:t>
            </w:r>
          </w:p>
        </w:tc>
        <w:tc>
          <w:tcPr>
            <w:tcW w:w="1147" w:type="dxa"/>
            <w:tcBorders>
              <w:right w:val="double" w:sz="4" w:space="0" w:color="auto"/>
            </w:tcBorders>
            <w:tcMar>
              <w:top w:w="43" w:type="dxa"/>
              <w:left w:w="115" w:type="dxa"/>
              <w:bottom w:w="43" w:type="dxa"/>
              <w:right w:w="115" w:type="dxa"/>
            </w:tcMar>
          </w:tcPr>
          <w:p w14:paraId="316E298B" w14:textId="77777777" w:rsidR="00C60FD5" w:rsidRPr="00FE2A02" w:rsidRDefault="00C60FD5" w:rsidP="00726723">
            <w:pPr>
              <w:pStyle w:val="skipcolumn"/>
              <w:rPr>
                <w:lang w:val="en-GB"/>
              </w:rPr>
            </w:pPr>
          </w:p>
          <w:p w14:paraId="6A3C956E" w14:textId="77777777" w:rsidR="00C60FD5" w:rsidRPr="00FE2A02" w:rsidRDefault="00C60FD5" w:rsidP="00726723">
            <w:pPr>
              <w:pStyle w:val="skipcolumn"/>
              <w:rPr>
                <w:lang w:val="en-GB"/>
              </w:rPr>
            </w:pPr>
          </w:p>
          <w:p w14:paraId="313D984B" w14:textId="77777777" w:rsidR="00C60FD5" w:rsidRPr="00FE2A02" w:rsidRDefault="00C60FD5" w:rsidP="00726723">
            <w:pPr>
              <w:pStyle w:val="skipcolumn"/>
              <w:rPr>
                <w:lang w:val="en-GB"/>
              </w:rPr>
            </w:pPr>
            <w:r w:rsidRPr="00FE2A02">
              <w:rPr>
                <w:lang w:val="en-GB"/>
              </w:rPr>
              <w:t>2</w:t>
            </w:r>
            <w:r w:rsidRPr="00FE2A02">
              <w:rPr>
                <w:lang w:val="en-GB"/>
              </w:rPr>
              <w:sym w:font="Wingdings" w:char="F0F0"/>
            </w:r>
            <w:r w:rsidRPr="00FE2A02">
              <w:rPr>
                <w:lang w:val="en-GB"/>
              </w:rPr>
              <w:t>IM1</w:t>
            </w:r>
            <w:r>
              <w:rPr>
                <w:lang w:val="en-GB"/>
              </w:rPr>
              <w:t>4A</w:t>
            </w:r>
          </w:p>
          <w:p w14:paraId="23084E57" w14:textId="77777777" w:rsidR="00C60FD5" w:rsidRPr="00FE2A02" w:rsidRDefault="00C60FD5" w:rsidP="00726723">
            <w:pPr>
              <w:pStyle w:val="skipcolumn"/>
              <w:rPr>
                <w:lang w:val="en-GB"/>
              </w:rPr>
            </w:pPr>
            <w:r w:rsidRPr="00FE2A02">
              <w:rPr>
                <w:lang w:val="en-GB"/>
              </w:rPr>
              <w:t>8</w:t>
            </w:r>
            <w:r w:rsidRPr="00FE2A02">
              <w:rPr>
                <w:lang w:val="en-GB"/>
              </w:rPr>
              <w:sym w:font="Wingdings" w:char="F0F0"/>
            </w:r>
            <w:r w:rsidRPr="00FE2A02">
              <w:rPr>
                <w:lang w:val="en-GB"/>
              </w:rPr>
              <w:t>IM1</w:t>
            </w:r>
            <w:r>
              <w:rPr>
                <w:lang w:val="en-GB"/>
              </w:rPr>
              <w:t>4A</w:t>
            </w:r>
          </w:p>
        </w:tc>
      </w:tr>
      <w:tr w:rsidR="00C60FD5" w:rsidRPr="00FE2A02" w14:paraId="27831FDA" w14:textId="77777777" w:rsidTr="00726723">
        <w:trPr>
          <w:trHeight w:val="530"/>
          <w:jc w:val="center"/>
        </w:trPr>
        <w:tc>
          <w:tcPr>
            <w:tcW w:w="4495" w:type="dxa"/>
            <w:tcBorders>
              <w:left w:val="double" w:sz="4" w:space="0" w:color="auto"/>
            </w:tcBorders>
            <w:tcMar>
              <w:top w:w="43" w:type="dxa"/>
              <w:left w:w="115" w:type="dxa"/>
              <w:bottom w:w="43" w:type="dxa"/>
              <w:right w:w="115" w:type="dxa"/>
            </w:tcMar>
          </w:tcPr>
          <w:p w14:paraId="1A67C03E" w14:textId="77777777" w:rsidR="00C60FD5" w:rsidRPr="00FE2A02" w:rsidRDefault="00C60FD5" w:rsidP="00726723">
            <w:pPr>
              <w:pStyle w:val="1Intvwqst"/>
              <w:rPr>
                <w:lang w:val="en-GB"/>
              </w:rPr>
            </w:pPr>
            <w:r w:rsidRPr="007709AA">
              <w:rPr>
                <w:b/>
                <w:lang w:val="en-GB"/>
              </w:rPr>
              <w:t>IM12</w:t>
            </w:r>
            <w:r>
              <w:rPr>
                <w:b/>
                <w:lang w:val="en-GB"/>
              </w:rPr>
              <w:t>A</w:t>
            </w:r>
            <w:r w:rsidRPr="00FE2A02">
              <w:rPr>
                <w:lang w:val="en-GB"/>
              </w:rPr>
              <w:t xml:space="preserve">. How many times was </w:t>
            </w:r>
            <w:r>
              <w:rPr>
                <w:lang w:val="en-GB"/>
              </w:rPr>
              <w:t>the Pentavalent vaccine received?</w:t>
            </w:r>
          </w:p>
        </w:tc>
        <w:tc>
          <w:tcPr>
            <w:tcW w:w="4163" w:type="dxa"/>
            <w:tcMar>
              <w:top w:w="43" w:type="dxa"/>
              <w:left w:w="115" w:type="dxa"/>
              <w:bottom w:w="43" w:type="dxa"/>
              <w:right w:w="115" w:type="dxa"/>
            </w:tcMar>
          </w:tcPr>
          <w:p w14:paraId="1946D501" w14:textId="77777777" w:rsidR="00C60FD5" w:rsidRPr="00FE2A02" w:rsidRDefault="00C60FD5" w:rsidP="00726723">
            <w:pPr>
              <w:pStyle w:val="Responsecategs"/>
              <w:rPr>
                <w:lang w:val="en-GB"/>
              </w:rPr>
            </w:pPr>
          </w:p>
          <w:p w14:paraId="4D664FF8" w14:textId="77777777" w:rsidR="00C60FD5" w:rsidRPr="00FE2A02" w:rsidRDefault="00C60FD5" w:rsidP="00726723">
            <w:pPr>
              <w:pStyle w:val="Responsecategs"/>
              <w:rPr>
                <w:lang w:val="en-GB"/>
              </w:rPr>
            </w:pPr>
            <w:r w:rsidRPr="00FE2A02">
              <w:rPr>
                <w:lang w:val="en-GB"/>
              </w:rPr>
              <w:t>Number of times</w:t>
            </w:r>
            <w:r w:rsidRPr="00FE2A02">
              <w:rPr>
                <w:lang w:val="en-GB"/>
              </w:rPr>
              <w:tab/>
              <w:t>__</w:t>
            </w:r>
          </w:p>
        </w:tc>
        <w:tc>
          <w:tcPr>
            <w:tcW w:w="1147" w:type="dxa"/>
            <w:tcBorders>
              <w:right w:val="double" w:sz="4" w:space="0" w:color="auto"/>
            </w:tcBorders>
            <w:tcMar>
              <w:top w:w="43" w:type="dxa"/>
              <w:left w:w="115" w:type="dxa"/>
              <w:bottom w:w="43" w:type="dxa"/>
              <w:right w:w="115" w:type="dxa"/>
            </w:tcMar>
          </w:tcPr>
          <w:p w14:paraId="6916B74E" w14:textId="77777777" w:rsidR="00C60FD5" w:rsidRPr="00FE2A02" w:rsidRDefault="00C60FD5" w:rsidP="00726723">
            <w:pPr>
              <w:pStyle w:val="skipcolumn"/>
              <w:rPr>
                <w:lang w:val="en-GB"/>
              </w:rPr>
            </w:pPr>
          </w:p>
        </w:tc>
      </w:tr>
      <w:tr w:rsidR="00C60FD5" w:rsidRPr="00FE2A02" w14:paraId="3A35CD17" w14:textId="77777777" w:rsidTr="00726723">
        <w:trPr>
          <w:trHeight w:val="530"/>
          <w:jc w:val="center"/>
        </w:trPr>
        <w:tc>
          <w:tcPr>
            <w:tcW w:w="4495" w:type="dxa"/>
            <w:tcBorders>
              <w:left w:val="double" w:sz="4" w:space="0" w:color="auto"/>
            </w:tcBorders>
            <w:tcMar>
              <w:top w:w="43" w:type="dxa"/>
              <w:left w:w="115" w:type="dxa"/>
              <w:bottom w:w="43" w:type="dxa"/>
              <w:right w:w="115" w:type="dxa"/>
            </w:tcMar>
          </w:tcPr>
          <w:p w14:paraId="6C69B2FA" w14:textId="77777777" w:rsidR="00C60FD5" w:rsidRPr="00AA6F80" w:rsidRDefault="00C60FD5" w:rsidP="00726723">
            <w:pPr>
              <w:pStyle w:val="1Intvwqst"/>
              <w:rPr>
                <w:lang w:val="en-GB"/>
              </w:rPr>
            </w:pPr>
            <w:r w:rsidRPr="00FF1950">
              <w:rPr>
                <w:b/>
                <w:lang w:val="en-GB"/>
              </w:rPr>
              <w:t>IM1</w:t>
            </w:r>
            <w:r>
              <w:rPr>
                <w:b/>
                <w:lang w:val="en-GB"/>
              </w:rPr>
              <w:t>4A</w:t>
            </w:r>
            <w:r w:rsidRPr="00FF1950">
              <w:rPr>
                <w:lang w:val="en-GB"/>
              </w:rPr>
              <w:t xml:space="preserve">. </w:t>
            </w:r>
            <w:r w:rsidRPr="00093C0E">
              <w:rPr>
                <w:noProof/>
                <w:szCs w:val="16"/>
              </w:rPr>
              <w:t>Did (</w:t>
            </w:r>
            <w:r w:rsidRPr="00093C0E">
              <w:rPr>
                <w:rFonts w:ascii="Times New Roman" w:hAnsi="Times New Roman"/>
                <w:i/>
                <w:smallCaps w:val="0"/>
                <w:noProof/>
                <w:szCs w:val="16"/>
              </w:rPr>
              <w:t>name</w:t>
            </w:r>
            <w:r w:rsidRPr="00093C0E">
              <w:rPr>
                <w:noProof/>
                <w:szCs w:val="16"/>
              </w:rPr>
              <w:t>) receive a Hepatitis B vaccination – that is an injection on the outside of the thigh to prevent Hepatitis B disease – within the first 24 hours after birth?</w:t>
            </w:r>
          </w:p>
        </w:tc>
        <w:tc>
          <w:tcPr>
            <w:tcW w:w="4163" w:type="dxa"/>
            <w:tcMar>
              <w:top w:w="43" w:type="dxa"/>
              <w:left w:w="115" w:type="dxa"/>
              <w:bottom w:w="43" w:type="dxa"/>
              <w:right w:w="115" w:type="dxa"/>
            </w:tcMar>
          </w:tcPr>
          <w:p w14:paraId="2E041749" w14:textId="77777777" w:rsidR="00C60FD5" w:rsidRPr="00FE2A02" w:rsidRDefault="00C60FD5" w:rsidP="00726723">
            <w:pPr>
              <w:pStyle w:val="Responsecategs"/>
              <w:rPr>
                <w:lang w:val="en-GB"/>
              </w:rPr>
            </w:pPr>
            <w:r>
              <w:rPr>
                <w:lang w:val="en-GB"/>
              </w:rPr>
              <w:t>Yes, within 24 hours</w:t>
            </w:r>
            <w:r w:rsidRPr="00FE2A02">
              <w:rPr>
                <w:lang w:val="en-GB"/>
              </w:rPr>
              <w:tab/>
              <w:t>1</w:t>
            </w:r>
          </w:p>
          <w:p w14:paraId="6DFE05BD" w14:textId="77777777" w:rsidR="00C60FD5" w:rsidRDefault="00C60FD5" w:rsidP="00726723">
            <w:pPr>
              <w:pStyle w:val="Responsecategs"/>
              <w:rPr>
                <w:lang w:val="en-GB"/>
              </w:rPr>
            </w:pPr>
            <w:r>
              <w:rPr>
                <w:lang w:val="en-GB"/>
              </w:rPr>
              <w:t>Yes, but not within 24 hours</w:t>
            </w:r>
            <w:r>
              <w:rPr>
                <w:lang w:val="en-GB"/>
              </w:rPr>
              <w:tab/>
              <w:t>2</w:t>
            </w:r>
          </w:p>
          <w:p w14:paraId="452F02AB" w14:textId="77777777" w:rsidR="00C60FD5" w:rsidRDefault="00C60FD5" w:rsidP="00726723">
            <w:pPr>
              <w:pStyle w:val="Responsecategs"/>
              <w:rPr>
                <w:lang w:val="en-GB"/>
              </w:rPr>
            </w:pPr>
            <w:r>
              <w:rPr>
                <w:lang w:val="en-GB"/>
              </w:rPr>
              <w:t>No</w:t>
            </w:r>
            <w:r>
              <w:rPr>
                <w:lang w:val="en-GB"/>
              </w:rPr>
              <w:tab/>
              <w:t>3</w:t>
            </w:r>
          </w:p>
          <w:p w14:paraId="37864040" w14:textId="77777777" w:rsidR="00C60FD5" w:rsidRPr="00FE2A02" w:rsidRDefault="00C60FD5" w:rsidP="00726723">
            <w:pPr>
              <w:pStyle w:val="Responsecategs"/>
              <w:rPr>
                <w:lang w:val="en-GB"/>
              </w:rPr>
            </w:pPr>
            <w:r w:rsidRPr="00AA6F80">
              <w:rPr>
                <w:lang w:val="en-GB"/>
              </w:rPr>
              <w:t>DK</w:t>
            </w:r>
            <w:r w:rsidRPr="00AA6F80">
              <w:rPr>
                <w:lang w:val="en-GB"/>
              </w:rPr>
              <w:tab/>
              <w:t>8</w:t>
            </w:r>
          </w:p>
        </w:tc>
        <w:tc>
          <w:tcPr>
            <w:tcW w:w="1147" w:type="dxa"/>
            <w:tcBorders>
              <w:right w:val="double" w:sz="4" w:space="0" w:color="auto"/>
            </w:tcBorders>
            <w:tcMar>
              <w:top w:w="43" w:type="dxa"/>
              <w:left w:w="115" w:type="dxa"/>
              <w:bottom w:w="43" w:type="dxa"/>
              <w:right w:w="115" w:type="dxa"/>
            </w:tcMar>
          </w:tcPr>
          <w:p w14:paraId="345BA0D5" w14:textId="77777777" w:rsidR="00C60FD5" w:rsidRPr="00FE2A02" w:rsidRDefault="00C60FD5" w:rsidP="00726723">
            <w:pPr>
              <w:pStyle w:val="skipcolumn"/>
              <w:rPr>
                <w:lang w:val="en-GB"/>
              </w:rPr>
            </w:pPr>
          </w:p>
        </w:tc>
      </w:tr>
    </w:tbl>
    <w:p w14:paraId="3D09D0A9" w14:textId="77777777" w:rsidR="00C60FD5" w:rsidRDefault="00C60FD5" w:rsidP="00C60FD5">
      <w:pPr>
        <w:spacing w:after="0" w:line="288" w:lineRule="auto"/>
        <w:rPr>
          <w:lang w:val="en-GB"/>
        </w:rPr>
      </w:pPr>
    </w:p>
    <w:p w14:paraId="2D66FD73" w14:textId="77777777" w:rsidR="00231908" w:rsidRPr="001B3629" w:rsidRDefault="0042665C">
      <w:pPr>
        <w:spacing w:after="0" w:line="288" w:lineRule="auto"/>
        <w:rPr>
          <w:b/>
          <w:lang w:val="en-GB"/>
        </w:rPr>
      </w:pPr>
      <w:r w:rsidRPr="001B3629">
        <w:rPr>
          <w:b/>
          <w:lang w:val="en-GB"/>
        </w:rPr>
        <w:t>IM3</w:t>
      </w:r>
    </w:p>
    <w:p w14:paraId="6315DFE5" w14:textId="77777777" w:rsidR="00231908" w:rsidRPr="001B3629" w:rsidRDefault="0042665C">
      <w:pPr>
        <w:spacing w:after="0" w:line="288" w:lineRule="auto"/>
        <w:ind w:left="720"/>
        <w:rPr>
          <w:lang w:val="en-GB"/>
        </w:rPr>
      </w:pPr>
      <w:r w:rsidRPr="001B3629">
        <w:rPr>
          <w:lang w:val="en-GB"/>
        </w:rPr>
        <w:t>If the common practice in the country for recording the dates is different than the format used here (dd/mm/yyyy), you may change the order for dates (i.e., mm/dd/yyyy).</w:t>
      </w:r>
    </w:p>
    <w:p w14:paraId="76F36D80" w14:textId="77777777" w:rsidR="00F72894" w:rsidRPr="001B3629" w:rsidRDefault="00F72894">
      <w:pPr>
        <w:spacing w:after="0" w:line="288" w:lineRule="auto"/>
        <w:ind w:left="720"/>
        <w:rPr>
          <w:lang w:val="en-GB"/>
        </w:rPr>
      </w:pPr>
    </w:p>
    <w:p w14:paraId="73BCC274" w14:textId="1806C6BA" w:rsidR="00F72894" w:rsidRPr="001B3629" w:rsidRDefault="00F72894">
      <w:pPr>
        <w:spacing w:after="0" w:line="288" w:lineRule="auto"/>
        <w:ind w:left="720"/>
        <w:rPr>
          <w:lang w:val="en-GB"/>
        </w:rPr>
      </w:pPr>
      <w:r w:rsidRPr="001B3629">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DPT, HepB, and Hib</w:t>
      </w:r>
      <w:r w:rsidR="0028550A" w:rsidRPr="001B3629">
        <w:rPr>
          <w:lang w:val="en-GB"/>
        </w:rPr>
        <w:t>.</w:t>
      </w:r>
    </w:p>
    <w:p w14:paraId="593B3A18" w14:textId="77777777" w:rsidR="00231908" w:rsidRPr="001B3629" w:rsidRDefault="0042665C">
      <w:pPr>
        <w:spacing w:after="0" w:line="288" w:lineRule="auto"/>
        <w:rPr>
          <w:b/>
          <w:lang w:val="en-GB"/>
        </w:rPr>
      </w:pPr>
      <w:r w:rsidRPr="001B3629">
        <w:rPr>
          <w:b/>
          <w:lang w:val="en-GB"/>
        </w:rPr>
        <w:t>IM7</w:t>
      </w:r>
    </w:p>
    <w:p w14:paraId="503085C2" w14:textId="77777777" w:rsidR="00231908" w:rsidRDefault="0042665C">
      <w:pPr>
        <w:spacing w:after="0" w:line="288" w:lineRule="auto"/>
        <w:ind w:left="720"/>
        <w:rPr>
          <w:lang w:val="en-GB"/>
        </w:rPr>
      </w:pPr>
      <w:r w:rsidRPr="001B3629">
        <w:rPr>
          <w:lang w:val="en-GB"/>
        </w:rPr>
        <w:t>Adapt locally, using the most common vaccination site if this antigen is administered in the country.</w:t>
      </w:r>
    </w:p>
    <w:p w14:paraId="63E3DAAF" w14:textId="77777777" w:rsidR="00C60FD5" w:rsidRPr="00C60FD5" w:rsidRDefault="00C60FD5" w:rsidP="00C60FD5">
      <w:pPr>
        <w:spacing w:after="0" w:line="288" w:lineRule="auto"/>
        <w:rPr>
          <w:b/>
          <w:lang w:val="en-GB"/>
        </w:rPr>
      </w:pPr>
      <w:r w:rsidRPr="00C60FD5">
        <w:rPr>
          <w:b/>
          <w:lang w:val="en-GB"/>
        </w:rPr>
        <w:t>IM8</w:t>
      </w:r>
    </w:p>
    <w:p w14:paraId="37494F4E" w14:textId="77777777" w:rsidR="00C60FD5" w:rsidRPr="001B3629" w:rsidRDefault="00C60FD5" w:rsidP="00C60FD5">
      <w:pPr>
        <w:spacing w:after="0" w:line="288" w:lineRule="auto"/>
        <w:ind w:left="720"/>
        <w:rPr>
          <w:lang w:val="en-GB"/>
        </w:rPr>
      </w:pPr>
      <w:r w:rsidRPr="001B3629">
        <w:rPr>
          <w:lang w:val="en-GB"/>
        </w:rPr>
        <w:t>Adapt locally</w:t>
      </w:r>
      <w:r>
        <w:rPr>
          <w:lang w:val="en-GB"/>
        </w:rPr>
        <w:t xml:space="preserve">, if IPV is (also) </w:t>
      </w:r>
      <w:r w:rsidRPr="001B3629">
        <w:rPr>
          <w:lang w:val="en-GB"/>
        </w:rPr>
        <w:t>administered in the country.</w:t>
      </w:r>
    </w:p>
    <w:p w14:paraId="7088318D" w14:textId="77777777" w:rsidR="00231908" w:rsidRPr="001B3629" w:rsidRDefault="0042665C">
      <w:pPr>
        <w:spacing w:after="0" w:line="288" w:lineRule="auto"/>
        <w:rPr>
          <w:b/>
          <w:lang w:val="en-GB"/>
        </w:rPr>
      </w:pPr>
      <w:r w:rsidRPr="001B3629">
        <w:rPr>
          <w:b/>
          <w:lang w:val="en-GB"/>
        </w:rPr>
        <w:t>IM11</w:t>
      </w:r>
    </w:p>
    <w:p w14:paraId="33E1D267" w14:textId="77777777" w:rsidR="00231908" w:rsidRPr="001B3629" w:rsidRDefault="0042665C">
      <w:pPr>
        <w:spacing w:after="0" w:line="288" w:lineRule="auto"/>
        <w:ind w:left="720"/>
        <w:rPr>
          <w:lang w:val="en-GB"/>
        </w:rPr>
      </w:pPr>
      <w:r w:rsidRPr="001B3629">
        <w:rPr>
          <w:lang w:val="en-GB"/>
        </w:rPr>
        <w:t>Adapt locally, using the most common vaccination site if this antigen is administered in the country.</w:t>
      </w:r>
    </w:p>
    <w:p w14:paraId="79518DB6" w14:textId="77777777" w:rsidR="00231908" w:rsidRPr="001B3629" w:rsidRDefault="0042665C">
      <w:pPr>
        <w:spacing w:after="0" w:line="288" w:lineRule="auto"/>
        <w:rPr>
          <w:b/>
          <w:lang w:val="en-GB"/>
        </w:rPr>
      </w:pPr>
      <w:r w:rsidRPr="001B3629">
        <w:rPr>
          <w:b/>
          <w:lang w:val="en-GB"/>
        </w:rPr>
        <w:t>IM13</w:t>
      </w:r>
    </w:p>
    <w:p w14:paraId="072C53EC" w14:textId="1EBEFAE3" w:rsidR="007953C3" w:rsidRDefault="0042665C" w:rsidP="007953C3">
      <w:pPr>
        <w:spacing w:after="0" w:line="288" w:lineRule="auto"/>
        <w:ind w:left="720"/>
        <w:rPr>
          <w:lang w:val="en-GB"/>
        </w:rPr>
      </w:pPr>
      <w:r w:rsidRPr="001B3629">
        <w:rPr>
          <w:lang w:val="en-GB"/>
        </w:rPr>
        <w:t>Adapt locally, using the most common vaccination site if this antigen is administered in the country.</w:t>
      </w:r>
    </w:p>
    <w:p w14:paraId="47F18FCA" w14:textId="77777777" w:rsidR="00C60FD5" w:rsidRPr="001B3629" w:rsidRDefault="00C60FD5" w:rsidP="00C60FD5">
      <w:pPr>
        <w:spacing w:after="0" w:line="288" w:lineRule="auto"/>
        <w:rPr>
          <w:b/>
          <w:lang w:val="en-GB"/>
        </w:rPr>
      </w:pPr>
      <w:r w:rsidRPr="001B3629">
        <w:rPr>
          <w:b/>
          <w:lang w:val="en-GB"/>
        </w:rPr>
        <w:t>IM1</w:t>
      </w:r>
      <w:r>
        <w:rPr>
          <w:b/>
          <w:lang w:val="en-GB"/>
        </w:rPr>
        <w:t>5A</w:t>
      </w:r>
    </w:p>
    <w:p w14:paraId="19260423" w14:textId="77777777" w:rsidR="00C60FD5" w:rsidRPr="007953C3" w:rsidRDefault="00C60FD5" w:rsidP="00C60FD5">
      <w:pPr>
        <w:spacing w:after="0" w:line="288" w:lineRule="auto"/>
        <w:ind w:left="720"/>
        <w:rPr>
          <w:lang w:val="en-GB"/>
        </w:rPr>
      </w:pPr>
      <w:r w:rsidRPr="001B3629">
        <w:rPr>
          <w:lang w:val="en-GB"/>
        </w:rPr>
        <w:t>Adapt locally, using the most common vaccination site if this antigen is administered in the country.</w:t>
      </w:r>
    </w:p>
    <w:p w14:paraId="187C49CA" w14:textId="77777777" w:rsidR="00231908" w:rsidRPr="001B3629" w:rsidRDefault="0042665C">
      <w:pPr>
        <w:spacing w:after="0" w:line="288" w:lineRule="auto"/>
        <w:rPr>
          <w:b/>
          <w:lang w:val="en-GB"/>
        </w:rPr>
      </w:pPr>
      <w:r w:rsidRPr="001B3629">
        <w:rPr>
          <w:b/>
          <w:lang w:val="en-GB"/>
        </w:rPr>
        <w:t>IM16</w:t>
      </w:r>
    </w:p>
    <w:p w14:paraId="73277CE2" w14:textId="72656A58" w:rsidR="00231908" w:rsidRPr="001B3629" w:rsidRDefault="0042665C">
      <w:pPr>
        <w:spacing w:after="0" w:line="288" w:lineRule="auto"/>
        <w:ind w:left="720"/>
        <w:rPr>
          <w:lang w:val="en-GB"/>
        </w:rPr>
      </w:pPr>
      <w:r w:rsidRPr="001B3629">
        <w:rPr>
          <w:lang w:val="en-GB"/>
        </w:rPr>
        <w:t xml:space="preserve">Measles vaccine is normally given as an injection in the arm at the age of 9 months. In some </w:t>
      </w:r>
      <w:r w:rsidR="00C60FD5">
        <w:rPr>
          <w:lang w:val="en-GB"/>
        </w:rPr>
        <w:t>settings</w:t>
      </w:r>
      <w:r w:rsidRPr="001B3629">
        <w:rPr>
          <w:lang w:val="en-GB"/>
        </w:rPr>
        <w:t xml:space="preserve"> children may receive it as an injection in the thigh. In some countries, measles vaccine is administered at 12 or 15 months of age. </w:t>
      </w:r>
      <w:r w:rsidR="00C60FD5">
        <w:rPr>
          <w:lang w:val="en-GB"/>
        </w:rPr>
        <w:t xml:space="preserve">A second dose is sometimes given as early as 15-18 months of age. </w:t>
      </w:r>
      <w:r w:rsidRPr="001B3629">
        <w:rPr>
          <w:lang w:val="en-GB"/>
        </w:rPr>
        <w:t>The appropriate age for and location of the injection should be adapted to the recommendations for the measles vaccination in your country.</w:t>
      </w:r>
    </w:p>
    <w:p w14:paraId="4CEED446" w14:textId="77777777" w:rsidR="00231908" w:rsidRPr="001B3629" w:rsidRDefault="0042665C">
      <w:pPr>
        <w:spacing w:after="0" w:line="288" w:lineRule="auto"/>
        <w:rPr>
          <w:b/>
          <w:lang w:val="en-GB"/>
        </w:rPr>
      </w:pPr>
      <w:r w:rsidRPr="001B3629">
        <w:rPr>
          <w:b/>
          <w:lang w:val="en-GB"/>
        </w:rPr>
        <w:t>IM17</w:t>
      </w:r>
    </w:p>
    <w:p w14:paraId="01526A1C" w14:textId="77777777" w:rsidR="00231908" w:rsidRPr="001B3629" w:rsidRDefault="0042665C">
      <w:pPr>
        <w:spacing w:after="0" w:line="288" w:lineRule="auto"/>
        <w:ind w:left="720"/>
        <w:rPr>
          <w:lang w:val="en-GB"/>
        </w:rPr>
      </w:pPr>
      <w:r w:rsidRPr="001B3629">
        <w:rPr>
          <w:lang w:val="en-GB"/>
        </w:rPr>
        <w:t>This is a question that should be included in countries affected by yellow fever only. The age should be adapted to the appropriate age recommended for yellow fever vaccination. Also adapt locally to reference the most common vaccination site.</w:t>
      </w:r>
    </w:p>
    <w:p w14:paraId="51BD5E22" w14:textId="77777777" w:rsidR="00231908" w:rsidRPr="001B3629" w:rsidRDefault="0042665C">
      <w:pPr>
        <w:spacing w:after="0" w:line="288" w:lineRule="auto"/>
        <w:rPr>
          <w:b/>
          <w:lang w:val="en-GB"/>
        </w:rPr>
      </w:pPr>
      <w:r w:rsidRPr="001B3629">
        <w:rPr>
          <w:b/>
          <w:lang w:val="en-GB"/>
        </w:rPr>
        <w:t>IM19</w:t>
      </w:r>
    </w:p>
    <w:p w14:paraId="68D10D66" w14:textId="1B826BCA" w:rsidR="00231908" w:rsidRPr="001B3629" w:rsidRDefault="0042665C">
      <w:pPr>
        <w:spacing w:after="0" w:line="288" w:lineRule="auto"/>
        <w:ind w:left="720"/>
        <w:rPr>
          <w:lang w:val="en-GB"/>
        </w:rPr>
      </w:pPr>
      <w:r w:rsidRPr="001B3629">
        <w:rPr>
          <w:lang w:val="en-GB"/>
        </w:rPr>
        <w:t>You must insert the dates and types of vaccination given in the most recent immunization campaigns in your country. If possible, include the season in which each national immunization day campaign took place, because some respondents may not be able to identify a precise date.</w:t>
      </w:r>
      <w:r w:rsidR="0028550A" w:rsidRPr="001B3629">
        <w:rPr>
          <w:lang w:val="en-GB"/>
        </w:rPr>
        <w:t xml:space="preserve"> It is also advised to list the vaccines administered during these campaigns, as it may trigger recall as well.</w:t>
      </w:r>
    </w:p>
    <w:p w14:paraId="36FBFF8F" w14:textId="77777777" w:rsidR="00231908" w:rsidRPr="001B3629" w:rsidRDefault="0042665C">
      <w:pPr>
        <w:spacing w:after="0" w:line="288" w:lineRule="auto"/>
        <w:rPr>
          <w:lang w:val="en-GB"/>
        </w:rPr>
      </w:pPr>
      <w:r w:rsidRPr="001B3629">
        <w:rPr>
          <w:b/>
          <w:lang w:val="en-GB"/>
        </w:rPr>
        <w:t>IM20</w:t>
      </w:r>
    </w:p>
    <w:p w14:paraId="7C87F44D" w14:textId="77777777" w:rsidR="00231908" w:rsidRPr="001B3629" w:rsidRDefault="0042665C">
      <w:pPr>
        <w:spacing w:after="0" w:line="288" w:lineRule="auto"/>
        <w:ind w:left="720"/>
        <w:rPr>
          <w:lang w:val="en-GB"/>
        </w:rPr>
      </w:pPr>
      <w:r w:rsidRPr="001B3629">
        <w:rPr>
          <w:lang w:val="en-GB"/>
        </w:rPr>
        <w:t>If vaccination cards are not kept only at health facilities, delete this question and do not include the ‘MICS Questionnaire Form for Vaccinations at Health Facility’ in your survey.</w:t>
      </w:r>
    </w:p>
    <w:p w14:paraId="06B428A2" w14:textId="77777777" w:rsidR="00231908" w:rsidRPr="001B3629" w:rsidRDefault="00231908">
      <w:pPr>
        <w:spacing w:after="0" w:line="288" w:lineRule="auto"/>
        <w:rPr>
          <w:lang w:val="en-GB"/>
        </w:rPr>
      </w:pPr>
    </w:p>
    <w:p w14:paraId="6113855D" w14:textId="62AAFB00" w:rsidR="00231908" w:rsidRPr="001B3629" w:rsidRDefault="0042665C">
      <w:pPr>
        <w:spacing w:after="0" w:line="288" w:lineRule="auto"/>
        <w:ind w:left="720"/>
        <w:rPr>
          <w:lang w:val="en-GB"/>
        </w:rPr>
      </w:pPr>
      <w:r w:rsidRPr="001B3629">
        <w:rPr>
          <w:lang w:val="en-GB"/>
        </w:rPr>
        <w:t>In some countries, vaccination cards may be kept only at health facilities, and not given to mothers/primary caretakers. If so, you should make arrangements to have fieldwork teams visit health facilities to collect this information by using the ‘MICS Questionnaire Form for Vaccinations at Health Facility’. Print and give fieldwork teams the form ‘MICS Questionnaire Form for Vaccinations at Health Facility’ together with the other questionnaires. While interviewers administer the Immunization module of the Questionnaire for Children Under Five to mothers/primary caretakers, they should circle ‘2’ for IM1 in such cases, and ask questions from IM5 to IM7 to obtain the recall information in immunizations.</w:t>
      </w:r>
    </w:p>
    <w:p w14:paraId="44F02B55" w14:textId="77777777" w:rsidR="00231908" w:rsidRPr="001B3629" w:rsidRDefault="00231908">
      <w:pPr>
        <w:spacing w:after="0" w:line="288" w:lineRule="auto"/>
        <w:ind w:left="720"/>
        <w:rPr>
          <w:lang w:val="en-GB"/>
        </w:rPr>
      </w:pPr>
    </w:p>
    <w:p w14:paraId="4CBB40F5" w14:textId="77777777" w:rsidR="00231908" w:rsidRPr="001B3629" w:rsidRDefault="0042665C">
      <w:pPr>
        <w:spacing w:after="0" w:line="288" w:lineRule="auto"/>
        <w:ind w:left="720"/>
        <w:rPr>
          <w:lang w:val="en-GB"/>
        </w:rPr>
      </w:pPr>
      <w:r w:rsidRPr="001B3629">
        <w:rPr>
          <w:lang w:val="en-GB"/>
        </w:rPr>
        <w:t>Interviewers should also make sure to include, at the top of the ‘MICS Questionnaire Form for Vaccinations at Health Facility’, identification information that will later allow them to match the vaccination forms with the questionnaire; specifically to match HF1 to HF6 the questions UF1 to UF6 in the Questionnaire for Children under five.</w:t>
      </w:r>
    </w:p>
    <w:p w14:paraId="46B7D21E" w14:textId="77777777" w:rsidR="00231908" w:rsidRPr="001B3629" w:rsidRDefault="00231908">
      <w:pPr>
        <w:spacing w:after="0" w:line="288" w:lineRule="auto"/>
        <w:ind w:left="720"/>
        <w:rPr>
          <w:lang w:val="en-GB"/>
        </w:rPr>
      </w:pPr>
    </w:p>
    <w:p w14:paraId="15049DF2" w14:textId="77777777" w:rsidR="00231908" w:rsidRPr="001B3629" w:rsidRDefault="0042665C">
      <w:pPr>
        <w:spacing w:after="0" w:line="288" w:lineRule="auto"/>
        <w:ind w:left="720"/>
        <w:rPr>
          <w:lang w:val="en-GB"/>
        </w:rPr>
      </w:pPr>
      <w:r w:rsidRPr="001B3629">
        <w:rPr>
          <w:lang w:val="en-GB"/>
        </w:rPr>
        <w:t>Fieldwork teams should visit the health facility where vaccination cards are kept, identify the cards for children included in the survey, and fill out the ‘MICS Questionnaire Form for Vaccinations at Health Facility’ according to information on the card.</w:t>
      </w:r>
    </w:p>
    <w:p w14:paraId="6D2C069B" w14:textId="77777777" w:rsidR="00231908" w:rsidRPr="001B3629" w:rsidRDefault="00231908">
      <w:pPr>
        <w:rPr>
          <w:b/>
          <w:lang w:val="en-GB"/>
        </w:rPr>
      </w:pPr>
    </w:p>
    <w:p w14:paraId="4D066344" w14:textId="77777777" w:rsidR="00231908" w:rsidRPr="001B3629" w:rsidRDefault="0042665C" w:rsidP="005B7622">
      <w:pPr>
        <w:keepNext/>
        <w:rPr>
          <w:b/>
          <w:lang w:val="en-GB"/>
        </w:rPr>
      </w:pPr>
      <w:r w:rsidRPr="001B3629">
        <w:rPr>
          <w:b/>
          <w:lang w:val="en-GB"/>
        </w:rPr>
        <w:t>Care of Illness Module</w:t>
      </w:r>
    </w:p>
    <w:p w14:paraId="5992AF6C" w14:textId="77777777" w:rsidR="00A82F10" w:rsidRPr="001B3629" w:rsidRDefault="00A82F10" w:rsidP="00A82F10">
      <w:pPr>
        <w:spacing w:after="0" w:line="288" w:lineRule="auto"/>
        <w:rPr>
          <w:lang w:val="en-GB"/>
        </w:rPr>
      </w:pPr>
      <w:r w:rsidRPr="001B3629">
        <w:rPr>
          <w:lang w:val="en-GB"/>
        </w:rPr>
        <w:t>The following changes should be made to this module if the survey will not be in a malaria-affected country:</w:t>
      </w:r>
    </w:p>
    <w:p w14:paraId="6B6098ED" w14:textId="77777777" w:rsidR="00A82F10" w:rsidRPr="001B3629" w:rsidRDefault="00A82F10" w:rsidP="00A82F10">
      <w:pPr>
        <w:pStyle w:val="ListParagraph"/>
        <w:numPr>
          <w:ilvl w:val="0"/>
          <w:numId w:val="13"/>
        </w:numPr>
        <w:spacing w:after="0" w:line="288" w:lineRule="auto"/>
        <w:ind w:left="1080"/>
        <w:rPr>
          <w:lang w:val="en-GB"/>
        </w:rPr>
      </w:pPr>
      <w:r w:rsidRPr="001B3629">
        <w:rPr>
          <w:b/>
          <w:lang w:val="en-GB"/>
        </w:rPr>
        <w:t>CA6A</w:t>
      </w:r>
      <w:r w:rsidRPr="001B3629">
        <w:rPr>
          <w:lang w:val="en-GB"/>
        </w:rPr>
        <w:t>; Skips from ‘No…2’ and ‘DK…8’ should be removed</w:t>
      </w:r>
    </w:p>
    <w:p w14:paraId="73D79C01" w14:textId="77777777" w:rsidR="00A82F10" w:rsidRPr="001B3629" w:rsidRDefault="00A82F10" w:rsidP="00A82F10">
      <w:pPr>
        <w:pStyle w:val="ListParagraph"/>
        <w:numPr>
          <w:ilvl w:val="0"/>
          <w:numId w:val="13"/>
        </w:numPr>
        <w:spacing w:after="0" w:line="288" w:lineRule="auto"/>
        <w:ind w:left="1080"/>
        <w:rPr>
          <w:lang w:val="en-GB"/>
        </w:rPr>
      </w:pPr>
      <w:r w:rsidRPr="001B3629">
        <w:rPr>
          <w:b/>
          <w:lang w:val="en-GB"/>
        </w:rPr>
        <w:t>CA6B</w:t>
      </w:r>
      <w:r w:rsidRPr="001B3629">
        <w:rPr>
          <w:lang w:val="en-GB"/>
        </w:rPr>
        <w:t>; This question should be removed</w:t>
      </w:r>
    </w:p>
    <w:p w14:paraId="3188BF63" w14:textId="77777777" w:rsidR="00A82F10" w:rsidRPr="001B3629" w:rsidRDefault="00A82F10" w:rsidP="00A82F10">
      <w:pPr>
        <w:pStyle w:val="ListParagraph"/>
        <w:numPr>
          <w:ilvl w:val="0"/>
          <w:numId w:val="13"/>
        </w:numPr>
        <w:spacing w:after="0" w:line="288" w:lineRule="auto"/>
        <w:ind w:left="1080"/>
        <w:rPr>
          <w:lang w:val="en-GB"/>
        </w:rPr>
      </w:pPr>
      <w:r w:rsidRPr="001B3629">
        <w:rPr>
          <w:b/>
          <w:lang w:val="en-GB"/>
        </w:rPr>
        <w:t>CA13</w:t>
      </w:r>
      <w:r w:rsidRPr="001B3629">
        <w:rPr>
          <w:lang w:val="en-GB"/>
        </w:rPr>
        <w:t>; The categories ‘A to H’ should be removed</w:t>
      </w:r>
    </w:p>
    <w:p w14:paraId="6622F787" w14:textId="77777777" w:rsidR="00A82F10" w:rsidRPr="001B3629" w:rsidRDefault="00A82F10" w:rsidP="00A82F10">
      <w:pPr>
        <w:pStyle w:val="ListParagraph"/>
        <w:numPr>
          <w:ilvl w:val="0"/>
          <w:numId w:val="13"/>
        </w:numPr>
        <w:spacing w:after="0" w:line="288" w:lineRule="auto"/>
        <w:ind w:left="1080"/>
        <w:rPr>
          <w:lang w:val="en-GB"/>
        </w:rPr>
      </w:pPr>
      <w:r w:rsidRPr="001B3629">
        <w:rPr>
          <w:b/>
          <w:lang w:val="en-GB"/>
        </w:rPr>
        <w:t>CA13A</w:t>
      </w:r>
      <w:r w:rsidRPr="001B3629">
        <w:rPr>
          <w:lang w:val="en-GB"/>
        </w:rPr>
        <w:t>; The skip ‘Go to CA13C’ from ‘No’ should be replaced with ‘Go to CA14’</w:t>
      </w:r>
    </w:p>
    <w:p w14:paraId="667EE995" w14:textId="77777777" w:rsidR="00A82F10" w:rsidRPr="001B3629" w:rsidRDefault="00A82F10" w:rsidP="00A82F10">
      <w:pPr>
        <w:pStyle w:val="ListParagraph"/>
        <w:numPr>
          <w:ilvl w:val="0"/>
          <w:numId w:val="13"/>
        </w:numPr>
        <w:spacing w:after="0" w:line="288" w:lineRule="auto"/>
        <w:ind w:left="1080"/>
        <w:rPr>
          <w:lang w:val="en-GB"/>
        </w:rPr>
      </w:pPr>
      <w:r w:rsidRPr="001B3629">
        <w:rPr>
          <w:b/>
          <w:lang w:val="en-GB"/>
        </w:rPr>
        <w:t>CA13C,CA13D and CA13E</w:t>
      </w:r>
      <w:r w:rsidRPr="001B3629">
        <w:rPr>
          <w:lang w:val="en-GB"/>
        </w:rPr>
        <w:t>; These questions should be removed</w:t>
      </w:r>
    </w:p>
    <w:p w14:paraId="0E7D47E7" w14:textId="77777777" w:rsidR="00A82F10" w:rsidRDefault="00A82F10">
      <w:pPr>
        <w:spacing w:after="0" w:line="288" w:lineRule="auto"/>
        <w:rPr>
          <w:b/>
          <w:lang w:val="en-GB"/>
        </w:rPr>
      </w:pPr>
    </w:p>
    <w:p w14:paraId="773C2635" w14:textId="77777777" w:rsidR="00A82F10" w:rsidRDefault="00A82F10">
      <w:pPr>
        <w:spacing w:after="0" w:line="288" w:lineRule="auto"/>
        <w:rPr>
          <w:b/>
          <w:lang w:val="en-GB"/>
        </w:rPr>
      </w:pPr>
    </w:p>
    <w:p w14:paraId="091B0465" w14:textId="4BAA9931" w:rsidR="00231908" w:rsidRPr="00CD2E9C" w:rsidRDefault="0042665C">
      <w:pPr>
        <w:spacing w:after="0" w:line="288" w:lineRule="auto"/>
        <w:rPr>
          <w:b/>
          <w:lang w:val="es-US"/>
        </w:rPr>
      </w:pPr>
      <w:r w:rsidRPr="00CD2E9C">
        <w:rPr>
          <w:b/>
          <w:lang w:val="es-US"/>
        </w:rPr>
        <w:t>CA3B</w:t>
      </w:r>
      <w:r w:rsidR="00E65ADC" w:rsidRPr="00CD2E9C">
        <w:rPr>
          <w:b/>
          <w:lang w:val="es-US"/>
        </w:rPr>
        <w:t>, CA4B, CA4E, CA11, CA13B, and CA13D</w:t>
      </w:r>
    </w:p>
    <w:p w14:paraId="6C843E40" w14:textId="4EA39FDB" w:rsidR="00231908" w:rsidRPr="001B3629" w:rsidRDefault="0042665C" w:rsidP="00C60FD5">
      <w:pPr>
        <w:spacing w:after="0" w:line="288" w:lineRule="auto"/>
        <w:ind w:firstLine="720"/>
        <w:rPr>
          <w:b/>
          <w:lang w:val="en-GB"/>
        </w:rPr>
      </w:pPr>
      <w:r w:rsidRPr="001B3629">
        <w:rPr>
          <w:lang w:val="en-GB"/>
        </w:rPr>
        <w:t>If needed, adapt to use the country-specific categories.</w:t>
      </w:r>
    </w:p>
    <w:p w14:paraId="63CDC318" w14:textId="77777777" w:rsidR="00231908" w:rsidRPr="001B3629" w:rsidRDefault="0042665C">
      <w:pPr>
        <w:spacing w:after="0" w:line="288" w:lineRule="auto"/>
        <w:rPr>
          <w:b/>
          <w:lang w:val="en-GB"/>
        </w:rPr>
      </w:pPr>
      <w:r w:rsidRPr="001B3629">
        <w:rPr>
          <w:b/>
          <w:lang w:val="en-GB"/>
        </w:rPr>
        <w:t>CA4</w:t>
      </w:r>
    </w:p>
    <w:p w14:paraId="67C25612" w14:textId="7187E757" w:rsidR="00231908" w:rsidRPr="001B3629" w:rsidRDefault="0042665C">
      <w:pPr>
        <w:spacing w:after="0" w:line="288" w:lineRule="auto"/>
        <w:ind w:left="720"/>
        <w:rPr>
          <w:lang w:val="en-GB"/>
        </w:rPr>
      </w:pPr>
      <w:r w:rsidRPr="001B3629">
        <w:rPr>
          <w:lang w:val="en-GB"/>
        </w:rPr>
        <w:t>Adapt to include the country-specific terms used for the oral rehydration solution (ORS) packet, recommended home fluid, and pre-package</w:t>
      </w:r>
      <w:r w:rsidR="00476A8C" w:rsidRPr="001B3629">
        <w:rPr>
          <w:lang w:val="en-GB"/>
        </w:rPr>
        <w:t>d ORS fluid.</w:t>
      </w:r>
    </w:p>
    <w:p w14:paraId="1106B279" w14:textId="77777777" w:rsidR="005F06CE" w:rsidRPr="001B3629" w:rsidRDefault="005F06CE" w:rsidP="005F06CE">
      <w:pPr>
        <w:spacing w:after="0" w:line="288" w:lineRule="auto"/>
        <w:ind w:left="720"/>
        <w:rPr>
          <w:lang w:val="en-GB"/>
        </w:rPr>
      </w:pPr>
    </w:p>
    <w:p w14:paraId="48F97D42" w14:textId="756DDDA0" w:rsidR="005F06CE" w:rsidRPr="001B3629" w:rsidRDefault="005F06CE" w:rsidP="005F06CE">
      <w:pPr>
        <w:spacing w:after="0" w:line="288" w:lineRule="auto"/>
        <w:ind w:left="720"/>
        <w:rPr>
          <w:lang w:val="en-GB"/>
        </w:rPr>
      </w:pPr>
      <w:r w:rsidRPr="001B3629">
        <w:rPr>
          <w:lang w:val="en-GB"/>
        </w:rPr>
        <w:t>If no pre-packaged ORS exists in the country, delete this category</w:t>
      </w:r>
      <w:r>
        <w:rPr>
          <w:lang w:val="en-GB"/>
        </w:rPr>
        <w:t>, and reword the question… add the appropriate wording.</w:t>
      </w:r>
    </w:p>
    <w:p w14:paraId="46ADC191" w14:textId="5D35EAC3" w:rsidR="00E65ADC" w:rsidRPr="001B3629" w:rsidRDefault="00E65ADC" w:rsidP="00E65ADC">
      <w:pPr>
        <w:spacing w:after="0" w:line="288" w:lineRule="auto"/>
        <w:rPr>
          <w:b/>
          <w:lang w:val="en-GB"/>
        </w:rPr>
      </w:pPr>
      <w:r w:rsidRPr="001B3629">
        <w:rPr>
          <w:b/>
          <w:lang w:val="en-GB"/>
        </w:rPr>
        <w:t>CA4F</w:t>
      </w:r>
    </w:p>
    <w:p w14:paraId="5A4EF4E4" w14:textId="77777777" w:rsidR="00231908" w:rsidRPr="001B3629" w:rsidRDefault="0042665C">
      <w:pPr>
        <w:spacing w:after="0" w:line="288" w:lineRule="auto"/>
        <w:ind w:left="720"/>
        <w:rPr>
          <w:lang w:val="en-GB"/>
        </w:rPr>
      </w:pPr>
      <w:r w:rsidRPr="001B3629">
        <w:rPr>
          <w:lang w:val="en-GB"/>
        </w:rPr>
        <w:t>Adapt locally to include the country-specific recommended home fluids. Ingredients promoted by the government for making the recommended home fluids should be reflected in separate categories of ‘government-recommended homemade fluid’.</w:t>
      </w:r>
    </w:p>
    <w:p w14:paraId="774D254B" w14:textId="77777777" w:rsidR="00231908" w:rsidRPr="001B3629" w:rsidRDefault="0042665C">
      <w:pPr>
        <w:tabs>
          <w:tab w:val="left" w:pos="0"/>
        </w:tabs>
        <w:spacing w:after="0" w:line="288" w:lineRule="auto"/>
        <w:rPr>
          <w:b/>
          <w:lang w:val="en-GB"/>
        </w:rPr>
      </w:pPr>
      <w:r w:rsidRPr="001B3629">
        <w:rPr>
          <w:b/>
          <w:lang w:val="en-GB"/>
        </w:rPr>
        <w:t>CA8</w:t>
      </w:r>
    </w:p>
    <w:p w14:paraId="659C9798" w14:textId="574E29E1" w:rsidR="00231908" w:rsidRPr="001B3629" w:rsidRDefault="0042665C">
      <w:pPr>
        <w:spacing w:after="0" w:line="288" w:lineRule="auto"/>
        <w:ind w:left="720"/>
        <w:rPr>
          <w:lang w:val="en-GB"/>
        </w:rPr>
      </w:pPr>
      <w:r w:rsidRPr="001B3629">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1B3629">
        <w:rPr>
          <w:lang w:val="en-GB"/>
        </w:rPr>
        <w:t xml:space="preserve"> and/or the Instructions for Interviewer</w:t>
      </w:r>
      <w:r w:rsidRPr="001B3629">
        <w:rPr>
          <w:lang w:val="en-GB"/>
        </w:rPr>
        <w:t>.</w:t>
      </w:r>
    </w:p>
    <w:p w14:paraId="43708B0B" w14:textId="77777777" w:rsidR="00231908" w:rsidRPr="001B3629" w:rsidRDefault="0042665C">
      <w:pPr>
        <w:spacing w:after="0" w:line="288" w:lineRule="auto"/>
        <w:rPr>
          <w:b/>
          <w:lang w:val="en-GB"/>
        </w:rPr>
      </w:pPr>
      <w:r w:rsidRPr="001B3629">
        <w:rPr>
          <w:b/>
          <w:lang w:val="en-GB"/>
        </w:rPr>
        <w:t>CA13</w:t>
      </w:r>
    </w:p>
    <w:p w14:paraId="4F930341" w14:textId="33B6AF20" w:rsidR="00231908" w:rsidRPr="001B3629" w:rsidRDefault="0042665C">
      <w:pPr>
        <w:spacing w:after="0" w:line="288" w:lineRule="auto"/>
        <w:ind w:left="720"/>
        <w:rPr>
          <w:lang w:val="en-GB"/>
        </w:rPr>
      </w:pPr>
      <w:r w:rsidRPr="001B3629">
        <w:rPr>
          <w:lang w:val="en-GB"/>
        </w:rPr>
        <w:t xml:space="preserve">The respondent may not know the name of the medicine or whether it was an antibiotic or another medicine. Talk to experts and collect information on the type of antibiotics commonly used in the country before you </w:t>
      </w:r>
      <w:r w:rsidR="001B3629" w:rsidRPr="001B3629">
        <w:rPr>
          <w:lang w:val="en-GB"/>
        </w:rPr>
        <w:t>customis</w:t>
      </w:r>
      <w:r w:rsidRPr="001B3629">
        <w:rPr>
          <w:lang w:val="en-GB"/>
        </w:rPr>
        <w:t>e your questionnaire. Develop the response categories to this question to include locally used antibiotics. During the pre-test, find out whether there are other categories that need to be included.</w:t>
      </w:r>
    </w:p>
    <w:p w14:paraId="55F0C1C8" w14:textId="77777777" w:rsidR="00231908" w:rsidRPr="001B3629" w:rsidRDefault="00231908">
      <w:pPr>
        <w:spacing w:after="0" w:line="288" w:lineRule="auto"/>
        <w:ind w:left="720"/>
        <w:rPr>
          <w:lang w:val="en-GB"/>
        </w:rPr>
      </w:pPr>
    </w:p>
    <w:p w14:paraId="10470873" w14:textId="77777777" w:rsidR="00231908" w:rsidRPr="001B3629" w:rsidRDefault="0042665C">
      <w:pPr>
        <w:spacing w:after="0" w:line="288" w:lineRule="auto"/>
        <w:ind w:left="720"/>
        <w:rPr>
          <w:lang w:val="en-GB"/>
        </w:rPr>
      </w:pPr>
      <w:r w:rsidRPr="001B3629">
        <w:rPr>
          <w:lang w:val="en-GB"/>
        </w:rPr>
        <w:t>Depending on the number of different brands used in the country, provide lists of antibiotics or other medicines to interviewers. If necessary, provide them with sample packages or photos of packages of antibiotics and other medicines. These may be used by interviewers during interviews to ask respondents to identify the one(s) given to the child.</w:t>
      </w:r>
    </w:p>
    <w:p w14:paraId="101BE1BF" w14:textId="77777777" w:rsidR="00231908" w:rsidRPr="001B3629" w:rsidRDefault="00231908">
      <w:pPr>
        <w:spacing w:after="0" w:line="288" w:lineRule="auto"/>
        <w:ind w:left="720"/>
        <w:rPr>
          <w:lang w:val="en-GB"/>
        </w:rPr>
      </w:pPr>
    </w:p>
    <w:p w14:paraId="18B0182F" w14:textId="77777777" w:rsidR="00231908" w:rsidRPr="001B3629" w:rsidRDefault="0042665C">
      <w:pPr>
        <w:spacing w:after="0" w:line="288" w:lineRule="auto"/>
        <w:ind w:left="720"/>
        <w:rPr>
          <w:lang w:val="en-GB"/>
        </w:rPr>
      </w:pPr>
      <w:r w:rsidRPr="001B3629">
        <w:rPr>
          <w:lang w:val="en-GB"/>
        </w:rPr>
        <w:t>Develop categories to include locally used medicines and then pre-test. Give interviewers sample packages of commonly used anti-malarials and other medicines, or print photographs of packages to give to interviewers. This might help respondents remember the medication given to the child.</w:t>
      </w:r>
    </w:p>
    <w:p w14:paraId="5943D9F8" w14:textId="77777777" w:rsidR="00231908" w:rsidRPr="001B3629" w:rsidRDefault="00231908">
      <w:pPr>
        <w:rPr>
          <w:b/>
          <w:lang w:val="en-GB"/>
        </w:rPr>
      </w:pPr>
    </w:p>
    <w:p w14:paraId="1B0DF45C" w14:textId="77777777" w:rsidR="00231908" w:rsidRPr="001B3629" w:rsidRDefault="0042665C">
      <w:pPr>
        <w:keepNext/>
        <w:keepLines/>
        <w:rPr>
          <w:b/>
          <w:lang w:val="en-GB"/>
        </w:rPr>
      </w:pPr>
      <w:r w:rsidRPr="001B3629">
        <w:rPr>
          <w:b/>
          <w:lang w:val="en-GB"/>
        </w:rPr>
        <w:t>Anthropometry Module</w:t>
      </w:r>
    </w:p>
    <w:p w14:paraId="01642B2B" w14:textId="77777777" w:rsidR="00231908" w:rsidRPr="001B3629" w:rsidRDefault="0042665C">
      <w:pPr>
        <w:keepNext/>
        <w:keepLines/>
        <w:spacing w:after="0" w:line="288" w:lineRule="auto"/>
        <w:rPr>
          <w:lang w:val="en-GB"/>
        </w:rPr>
      </w:pPr>
      <w:r w:rsidRPr="001B3629">
        <w:rPr>
          <w:lang w:val="en-GB"/>
        </w:rPr>
        <w:t>No changes are necessary.</w:t>
      </w:r>
    </w:p>
    <w:p w14:paraId="6704DA7B" w14:textId="77777777" w:rsidR="00231908" w:rsidRPr="001B3629" w:rsidRDefault="00231908">
      <w:pPr>
        <w:spacing w:after="0" w:line="288" w:lineRule="auto"/>
        <w:rPr>
          <w:lang w:val="en-GB"/>
        </w:rPr>
      </w:pPr>
    </w:p>
    <w:p w14:paraId="403E8769" w14:textId="77777777" w:rsidR="00231908" w:rsidRPr="001B3629" w:rsidRDefault="0042665C">
      <w:pPr>
        <w:rPr>
          <w:lang w:val="en-GB"/>
        </w:rPr>
      </w:pPr>
      <w:r w:rsidRPr="001B3629">
        <w:rPr>
          <w:lang w:val="en-GB"/>
        </w:rPr>
        <w:br w:type="page"/>
      </w:r>
    </w:p>
    <w:p w14:paraId="39DDA21C" w14:textId="34D68831" w:rsidR="00231908" w:rsidRPr="001B3629" w:rsidRDefault="0042665C">
      <w:pPr>
        <w:pStyle w:val="Heading1"/>
        <w:rPr>
          <w:lang w:val="en-GB"/>
        </w:rPr>
      </w:pPr>
      <w:bookmarkStart w:id="11" w:name="_Toc382911654"/>
      <w:r w:rsidRPr="001B3629">
        <w:rPr>
          <w:lang w:val="en-GB"/>
        </w:rPr>
        <w:t xml:space="preserve">APPENDIX A: </w:t>
      </w:r>
      <w:r w:rsidR="00E9362F" w:rsidRPr="001B3629">
        <w:rPr>
          <w:lang w:val="en-GB"/>
        </w:rPr>
        <w:t xml:space="preserve">THE </w:t>
      </w:r>
      <w:r w:rsidRPr="001B3629">
        <w:rPr>
          <w:lang w:val="en-GB"/>
        </w:rPr>
        <w:t xml:space="preserve">FGM/C </w:t>
      </w:r>
      <w:r w:rsidRPr="001B3629">
        <w:rPr>
          <w:caps/>
          <w:lang w:val="en-GB"/>
        </w:rPr>
        <w:t>MODULE</w:t>
      </w:r>
      <w:r w:rsidR="00C66941" w:rsidRPr="001B3629">
        <w:rPr>
          <w:caps/>
          <w:lang w:val="en-GB"/>
        </w:rPr>
        <w:t xml:space="preserve"> </w:t>
      </w:r>
      <w:r w:rsidR="00E9362F" w:rsidRPr="001B3629">
        <w:rPr>
          <w:caps/>
          <w:lang w:val="en-GB"/>
        </w:rPr>
        <w:t>IN</w:t>
      </w:r>
      <w:r w:rsidR="00C66941" w:rsidRPr="001B3629">
        <w:rPr>
          <w:caps/>
          <w:lang w:val="en-GB"/>
        </w:rPr>
        <w:t xml:space="preserve"> surveys without </w:t>
      </w:r>
      <w:r w:rsidR="00E9362F" w:rsidRPr="001B3629">
        <w:rPr>
          <w:caps/>
          <w:lang w:val="en-GB"/>
        </w:rPr>
        <w:t>the FERTILITY/</w:t>
      </w:r>
      <w:r w:rsidR="00C66941" w:rsidRPr="001B3629">
        <w:rPr>
          <w:caps/>
          <w:lang w:val="en-GB"/>
        </w:rPr>
        <w:t>Birth History</w:t>
      </w:r>
      <w:r w:rsidR="00E9362F" w:rsidRPr="001B3629">
        <w:rPr>
          <w:caps/>
          <w:lang w:val="en-GB"/>
        </w:rPr>
        <w:t xml:space="preserve"> MODULE</w:t>
      </w:r>
      <w:bookmarkEnd w:id="11"/>
    </w:p>
    <w:p w14:paraId="06A0D348" w14:textId="77777777" w:rsidR="00231908" w:rsidRPr="001B3629" w:rsidRDefault="00231908">
      <w:pPr>
        <w:spacing w:after="0" w:line="288" w:lineRule="auto"/>
        <w:rPr>
          <w:lang w:val="en-GB"/>
        </w:rPr>
      </w:pPr>
    </w:p>
    <w:p w14:paraId="62D63317" w14:textId="404A9DBC" w:rsidR="00231908" w:rsidRPr="001B3629" w:rsidRDefault="0042665C" w:rsidP="00616A2E">
      <w:pPr>
        <w:spacing w:after="0" w:line="288" w:lineRule="auto"/>
        <w:rPr>
          <w:lang w:val="en-GB"/>
        </w:rPr>
      </w:pPr>
      <w:r w:rsidRPr="001B3629">
        <w:rPr>
          <w:lang w:val="en-GB"/>
        </w:rPr>
        <w:t>Three changes are necessary in the FGM/C Module in surveys that do not include the Fertility/Birth History Module.</w:t>
      </w:r>
      <w:r w:rsidR="00E9362F" w:rsidRPr="001B3629">
        <w:rPr>
          <w:lang w:val="en-GB"/>
        </w:rPr>
        <w:t xml:space="preserve"> The Fertility Module is however necessary to retain.</w:t>
      </w:r>
      <w:r w:rsidRPr="001B3629">
        <w:rPr>
          <w:lang w:val="en-GB"/>
        </w:rPr>
        <w:t xml:space="preserve"> In order to calculate MICS Indicator 8.11: Prevalence of FGM/C among girls, the questionnaire must capture the number of daughters, age 0-14, of women who have never heard of FGM/C. This information is captured in the Birth History, but without it, </w:t>
      </w:r>
      <w:r w:rsidR="00E9362F" w:rsidRPr="001B3629">
        <w:rPr>
          <w:lang w:val="en-GB"/>
        </w:rPr>
        <w:t xml:space="preserve">the Fertility Module </w:t>
      </w:r>
      <w:r w:rsidRPr="001B3629">
        <w:rPr>
          <w:lang w:val="en-GB"/>
        </w:rPr>
        <w:t>only reveals the number of daughters and not their ages.</w:t>
      </w:r>
    </w:p>
    <w:p w14:paraId="4E72F390" w14:textId="77777777" w:rsidR="00231908" w:rsidRPr="001B3629" w:rsidRDefault="00231908" w:rsidP="00616A2E">
      <w:pPr>
        <w:spacing w:after="0" w:line="288" w:lineRule="auto"/>
        <w:rPr>
          <w:lang w:val="en-GB"/>
        </w:rPr>
      </w:pPr>
    </w:p>
    <w:p w14:paraId="2AF6BEF8" w14:textId="183A7A03" w:rsidR="00231908" w:rsidRPr="001B3629" w:rsidRDefault="0042665C" w:rsidP="00616A2E">
      <w:pPr>
        <w:spacing w:after="0" w:line="288" w:lineRule="auto"/>
        <w:rPr>
          <w:lang w:val="en-GB"/>
        </w:rPr>
      </w:pPr>
      <w:r w:rsidRPr="001B3629">
        <w:rPr>
          <w:lang w:val="en-GB"/>
        </w:rPr>
        <w:t xml:space="preserve">The necessary </w:t>
      </w:r>
      <w:r w:rsidR="00616A2E">
        <w:rPr>
          <w:lang w:val="en-GB"/>
        </w:rPr>
        <w:t xml:space="preserve">three </w:t>
      </w:r>
      <w:r w:rsidRPr="001B3629">
        <w:rPr>
          <w:lang w:val="en-GB"/>
        </w:rPr>
        <w:t>changes are listed below.</w:t>
      </w:r>
    </w:p>
    <w:p w14:paraId="5708F9E6" w14:textId="77777777" w:rsidR="00231908" w:rsidRPr="001B3629" w:rsidRDefault="00231908" w:rsidP="00616A2E">
      <w:pPr>
        <w:spacing w:after="0" w:line="288" w:lineRule="auto"/>
        <w:rPr>
          <w:lang w:val="en-GB"/>
        </w:rPr>
      </w:pPr>
    </w:p>
    <w:p w14:paraId="0E67C32D" w14:textId="77777777" w:rsidR="00231908" w:rsidRPr="001B3629" w:rsidRDefault="0042665C" w:rsidP="00616A2E">
      <w:pPr>
        <w:spacing w:line="288" w:lineRule="auto"/>
        <w:rPr>
          <w:lang w:val="en-GB"/>
        </w:rPr>
      </w:pPr>
      <w:r w:rsidRPr="001B3629">
        <w:rPr>
          <w:lang w:val="en-GB"/>
        </w:rPr>
        <w:t>1: In FG2 change the skip from ‘Next Module’ to ‘FG23’.</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B3629" w14:paraId="4724318B" w14:textId="77777777" w:rsidTr="00A23E52">
        <w:trPr>
          <w:jc w:val="center"/>
        </w:trPr>
        <w:tc>
          <w:tcPr>
            <w:tcW w:w="4415" w:type="dxa"/>
            <w:tcMar>
              <w:top w:w="43" w:type="dxa"/>
              <w:left w:w="115" w:type="dxa"/>
              <w:bottom w:w="43" w:type="dxa"/>
              <w:right w:w="115" w:type="dxa"/>
            </w:tcMar>
          </w:tcPr>
          <w:p w14:paraId="3DB747ED" w14:textId="77777777" w:rsidR="00231908" w:rsidRPr="001B3629" w:rsidRDefault="0042665C">
            <w:pPr>
              <w:pStyle w:val="1Intvwqst"/>
              <w:rPr>
                <w:lang w:val="en-GB"/>
              </w:rPr>
            </w:pPr>
            <w:r w:rsidRPr="001B3629">
              <w:rPr>
                <w:b/>
                <w:lang w:val="en-GB"/>
              </w:rPr>
              <w:t>FG2</w:t>
            </w:r>
            <w:r w:rsidRPr="001B3629">
              <w:rPr>
                <w:lang w:val="en-GB"/>
              </w:rPr>
              <w:t>. In some countries, there is a practice in which a girl may have part of her genitals cut. Have you ever heard about this practice?</w:t>
            </w:r>
          </w:p>
        </w:tc>
        <w:tc>
          <w:tcPr>
            <w:tcW w:w="4362" w:type="dxa"/>
            <w:tcMar>
              <w:top w:w="43" w:type="dxa"/>
              <w:left w:w="115" w:type="dxa"/>
              <w:bottom w:w="43" w:type="dxa"/>
              <w:right w:w="115" w:type="dxa"/>
            </w:tcMar>
          </w:tcPr>
          <w:p w14:paraId="3B4F19E0" w14:textId="77777777" w:rsidR="00231908" w:rsidRPr="001B3629" w:rsidRDefault="0042665C">
            <w:pPr>
              <w:pStyle w:val="Responsecategs"/>
              <w:rPr>
                <w:lang w:val="en-GB"/>
              </w:rPr>
            </w:pPr>
            <w:r w:rsidRPr="001B3629">
              <w:rPr>
                <w:lang w:val="en-GB"/>
              </w:rPr>
              <w:t>Yes</w:t>
            </w:r>
            <w:r w:rsidRPr="001B3629">
              <w:rPr>
                <w:lang w:val="en-GB"/>
              </w:rPr>
              <w:tab/>
              <w:t>1</w:t>
            </w:r>
          </w:p>
          <w:p w14:paraId="64A08ADA" w14:textId="77777777" w:rsidR="00231908" w:rsidRPr="001B3629" w:rsidRDefault="0042665C">
            <w:pPr>
              <w:pStyle w:val="Responsecategs"/>
              <w:rPr>
                <w:lang w:val="en-GB"/>
              </w:rPr>
            </w:pPr>
            <w:r w:rsidRPr="001B3629">
              <w:rPr>
                <w:lang w:val="en-GB"/>
              </w:rPr>
              <w:t>No</w:t>
            </w:r>
            <w:r w:rsidRPr="001B3629">
              <w:rPr>
                <w:lang w:val="en-GB"/>
              </w:rPr>
              <w:tab/>
              <w:t>2</w:t>
            </w:r>
          </w:p>
        </w:tc>
        <w:tc>
          <w:tcPr>
            <w:tcW w:w="1108" w:type="dxa"/>
            <w:tcMar>
              <w:top w:w="43" w:type="dxa"/>
              <w:left w:w="115" w:type="dxa"/>
              <w:bottom w:w="43" w:type="dxa"/>
              <w:right w:w="115" w:type="dxa"/>
            </w:tcMar>
          </w:tcPr>
          <w:p w14:paraId="7DFBBD49" w14:textId="77777777" w:rsidR="00231908" w:rsidRPr="001B3629" w:rsidRDefault="00231908">
            <w:pPr>
              <w:pStyle w:val="skipcolumn"/>
              <w:rPr>
                <w:lang w:val="en-GB"/>
              </w:rPr>
            </w:pPr>
          </w:p>
          <w:p w14:paraId="3D998F88" w14:textId="77777777" w:rsidR="00231908" w:rsidRPr="001B3629" w:rsidRDefault="0042665C">
            <w:pPr>
              <w:pStyle w:val="skipcolumn"/>
              <w:rPr>
                <w:lang w:val="en-GB"/>
              </w:rPr>
            </w:pPr>
            <w:r w:rsidRPr="001B3629">
              <w:rPr>
                <w:lang w:val="en-GB"/>
              </w:rPr>
              <w:t>2</w:t>
            </w:r>
            <w:r w:rsidRPr="001B3629">
              <w:rPr>
                <w:lang w:val="en-GB"/>
              </w:rPr>
              <w:sym w:font="Wingdings" w:char="F0F0"/>
            </w:r>
            <w:r w:rsidRPr="001B3629">
              <w:rPr>
                <w:lang w:val="en-GB"/>
              </w:rPr>
              <w:t>FG23</w:t>
            </w:r>
          </w:p>
        </w:tc>
      </w:tr>
    </w:tbl>
    <w:p w14:paraId="528D72DE" w14:textId="77777777" w:rsidR="00231908" w:rsidRPr="001B3629" w:rsidRDefault="00231908" w:rsidP="00616A2E">
      <w:pPr>
        <w:spacing w:line="288" w:lineRule="auto"/>
        <w:rPr>
          <w:sz w:val="20"/>
          <w:lang w:val="en-GB"/>
        </w:rPr>
      </w:pPr>
    </w:p>
    <w:p w14:paraId="177C9288" w14:textId="77777777" w:rsidR="00231908" w:rsidRPr="001B3629" w:rsidRDefault="0042665C" w:rsidP="00616A2E">
      <w:pPr>
        <w:spacing w:line="288" w:lineRule="auto"/>
        <w:rPr>
          <w:lang w:val="en-GB"/>
        </w:rPr>
      </w:pPr>
      <w:r w:rsidRPr="001B3629">
        <w:rPr>
          <w:lang w:val="en-GB"/>
        </w:rPr>
        <w:t>2: In FG22 add skips to go to ‘Next Module’ for all responses (1, 2, 3, and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B3629" w14:paraId="488CCEA4"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0E23C1" w14:textId="77777777" w:rsidR="00231908" w:rsidRPr="001B3629" w:rsidRDefault="0042665C">
            <w:pPr>
              <w:pStyle w:val="1Intvwqst"/>
              <w:rPr>
                <w:lang w:val="en-GB"/>
              </w:rPr>
            </w:pPr>
            <w:r w:rsidRPr="001B3629">
              <w:rPr>
                <w:b/>
                <w:lang w:val="en-GB"/>
              </w:rPr>
              <w:t>FG22</w:t>
            </w:r>
            <w:r w:rsidRPr="001B3629">
              <w:rPr>
                <w:lang w:val="en-GB"/>
              </w:rPr>
              <w:t>. Do you think this practice should be continued or should it be discontinued?</w:t>
            </w:r>
          </w:p>
        </w:tc>
        <w:tc>
          <w:tcPr>
            <w:tcW w:w="4378" w:type="dxa"/>
            <w:tcBorders>
              <w:bottom w:val="single" w:sz="4" w:space="0" w:color="auto"/>
            </w:tcBorders>
            <w:tcMar>
              <w:top w:w="43" w:type="dxa"/>
              <w:left w:w="115" w:type="dxa"/>
              <w:bottom w:w="43" w:type="dxa"/>
              <w:right w:w="115" w:type="dxa"/>
            </w:tcMar>
          </w:tcPr>
          <w:p w14:paraId="367E6D5E" w14:textId="77777777" w:rsidR="00231908" w:rsidRPr="001B3629" w:rsidRDefault="0042665C">
            <w:pPr>
              <w:pStyle w:val="Responsecategs"/>
              <w:rPr>
                <w:lang w:val="en-GB"/>
              </w:rPr>
            </w:pPr>
            <w:r w:rsidRPr="001B3629">
              <w:rPr>
                <w:lang w:val="en-GB"/>
              </w:rPr>
              <w:t>Continued</w:t>
            </w:r>
            <w:r w:rsidRPr="001B3629">
              <w:rPr>
                <w:lang w:val="en-GB"/>
              </w:rPr>
              <w:tab/>
              <w:t>1</w:t>
            </w:r>
          </w:p>
          <w:p w14:paraId="2B368937" w14:textId="77777777" w:rsidR="00231908" w:rsidRPr="001B3629" w:rsidRDefault="00231908">
            <w:pPr>
              <w:pStyle w:val="Responsecategs"/>
              <w:rPr>
                <w:lang w:val="en-GB"/>
              </w:rPr>
            </w:pPr>
          </w:p>
          <w:p w14:paraId="663AC331" w14:textId="77777777" w:rsidR="00231908" w:rsidRPr="001B3629" w:rsidRDefault="0042665C">
            <w:pPr>
              <w:pStyle w:val="Responsecategs"/>
              <w:rPr>
                <w:lang w:val="en-GB"/>
              </w:rPr>
            </w:pPr>
            <w:r w:rsidRPr="001B3629">
              <w:rPr>
                <w:lang w:val="en-GB"/>
              </w:rPr>
              <w:t>Discontinued</w:t>
            </w:r>
            <w:r w:rsidRPr="001B3629">
              <w:rPr>
                <w:lang w:val="en-GB"/>
              </w:rPr>
              <w:tab/>
              <w:t>2</w:t>
            </w:r>
          </w:p>
          <w:p w14:paraId="775F2230" w14:textId="77777777" w:rsidR="00231908" w:rsidRPr="001B3629" w:rsidRDefault="00231908">
            <w:pPr>
              <w:pStyle w:val="Responsecategs"/>
              <w:rPr>
                <w:lang w:val="en-GB"/>
              </w:rPr>
            </w:pPr>
          </w:p>
          <w:p w14:paraId="17AF8127" w14:textId="77777777" w:rsidR="00231908" w:rsidRPr="001B3629" w:rsidRDefault="0042665C">
            <w:pPr>
              <w:pStyle w:val="Responsecategs"/>
              <w:rPr>
                <w:lang w:val="en-GB"/>
              </w:rPr>
            </w:pPr>
            <w:r w:rsidRPr="001B3629">
              <w:rPr>
                <w:lang w:val="en-GB"/>
              </w:rPr>
              <w:t>Depends</w:t>
            </w:r>
            <w:r w:rsidRPr="001B3629">
              <w:rPr>
                <w:lang w:val="en-GB"/>
              </w:rPr>
              <w:tab/>
              <w:t>3</w:t>
            </w:r>
          </w:p>
          <w:p w14:paraId="42FA766E" w14:textId="77777777" w:rsidR="00231908" w:rsidRPr="001B3629" w:rsidRDefault="00231908">
            <w:pPr>
              <w:pStyle w:val="Responsecategs"/>
              <w:rPr>
                <w:lang w:val="en-GB"/>
              </w:rPr>
            </w:pPr>
          </w:p>
          <w:p w14:paraId="1D9E3BD2" w14:textId="77777777" w:rsidR="00231908" w:rsidRPr="001B3629" w:rsidRDefault="0042665C">
            <w:pPr>
              <w:pStyle w:val="Responsecategs"/>
              <w:rPr>
                <w:lang w:val="en-GB"/>
              </w:rPr>
            </w:pPr>
            <w:r w:rsidRPr="001B3629">
              <w:rPr>
                <w:lang w:val="en-GB"/>
              </w:rPr>
              <w:t>DK</w:t>
            </w:r>
            <w:r w:rsidRPr="001B3629">
              <w:rPr>
                <w:lang w:val="en-GB"/>
              </w:rPr>
              <w:tab/>
              <w:t>8</w:t>
            </w:r>
          </w:p>
        </w:tc>
        <w:tc>
          <w:tcPr>
            <w:tcW w:w="1225" w:type="dxa"/>
            <w:tcBorders>
              <w:bottom w:val="single" w:sz="4" w:space="0" w:color="auto"/>
              <w:right w:val="double" w:sz="4" w:space="0" w:color="auto"/>
            </w:tcBorders>
            <w:tcMar>
              <w:top w:w="43" w:type="dxa"/>
              <w:left w:w="115" w:type="dxa"/>
              <w:bottom w:w="43" w:type="dxa"/>
              <w:right w:w="115" w:type="dxa"/>
            </w:tcMar>
          </w:tcPr>
          <w:p w14:paraId="5A69A34E" w14:textId="77777777" w:rsidR="00231908" w:rsidRPr="001B3629" w:rsidRDefault="0042665C">
            <w:pPr>
              <w:pStyle w:val="skipcolumn"/>
              <w:rPr>
                <w:smallCaps w:val="0"/>
                <w:lang w:val="en-GB"/>
              </w:rPr>
            </w:pPr>
            <w:r w:rsidRPr="001B3629">
              <w:rPr>
                <w:smallCaps w:val="0"/>
                <w:lang w:val="en-GB"/>
              </w:rPr>
              <w:t>1</w:t>
            </w:r>
            <w:r w:rsidRPr="001B3629">
              <w:rPr>
                <w:smallCaps w:val="0"/>
                <w:lang w:val="en-GB"/>
              </w:rPr>
              <w:sym w:font="Wingdings" w:char="F0F0"/>
            </w:r>
            <w:r w:rsidRPr="001B3629">
              <w:rPr>
                <w:smallCaps w:val="0"/>
                <w:lang w:val="en-GB"/>
              </w:rPr>
              <w:t>Next</w:t>
            </w:r>
          </w:p>
          <w:p w14:paraId="21AAD422" w14:textId="77777777" w:rsidR="00231908" w:rsidRPr="001B3629" w:rsidRDefault="0042665C">
            <w:pPr>
              <w:pStyle w:val="skipcolumn"/>
              <w:jc w:val="right"/>
              <w:rPr>
                <w:smallCaps w:val="0"/>
                <w:lang w:val="en-GB"/>
              </w:rPr>
            </w:pPr>
            <w:r w:rsidRPr="001B3629">
              <w:rPr>
                <w:smallCaps w:val="0"/>
                <w:lang w:val="en-GB"/>
              </w:rPr>
              <w:t>Module</w:t>
            </w:r>
          </w:p>
          <w:p w14:paraId="3198EC4D" w14:textId="77777777" w:rsidR="00231908" w:rsidRPr="001B3629" w:rsidRDefault="0042665C">
            <w:pPr>
              <w:pStyle w:val="skipcolumn"/>
              <w:rPr>
                <w:smallCaps w:val="0"/>
                <w:lang w:val="en-GB"/>
              </w:rPr>
            </w:pPr>
            <w:r w:rsidRPr="001B3629">
              <w:rPr>
                <w:smallCaps w:val="0"/>
                <w:lang w:val="en-GB"/>
              </w:rPr>
              <w:t>2</w:t>
            </w:r>
            <w:r w:rsidRPr="001B3629">
              <w:rPr>
                <w:smallCaps w:val="0"/>
                <w:lang w:val="en-GB"/>
              </w:rPr>
              <w:sym w:font="Wingdings" w:char="F0F0"/>
            </w:r>
            <w:r w:rsidRPr="001B3629">
              <w:rPr>
                <w:smallCaps w:val="0"/>
                <w:lang w:val="en-GB"/>
              </w:rPr>
              <w:t>Next</w:t>
            </w:r>
          </w:p>
          <w:p w14:paraId="52AE188B" w14:textId="77777777" w:rsidR="00231908" w:rsidRPr="001B3629" w:rsidRDefault="0042665C">
            <w:pPr>
              <w:pStyle w:val="skipcolumn"/>
              <w:jc w:val="right"/>
              <w:rPr>
                <w:smallCaps w:val="0"/>
                <w:lang w:val="en-GB"/>
              </w:rPr>
            </w:pPr>
            <w:r w:rsidRPr="001B3629">
              <w:rPr>
                <w:smallCaps w:val="0"/>
                <w:lang w:val="en-GB"/>
              </w:rPr>
              <w:t>Module</w:t>
            </w:r>
          </w:p>
          <w:p w14:paraId="7BF06CC7" w14:textId="77777777" w:rsidR="00231908" w:rsidRPr="001B3629" w:rsidRDefault="0042665C">
            <w:pPr>
              <w:pStyle w:val="skipcolumn"/>
              <w:rPr>
                <w:smallCaps w:val="0"/>
                <w:lang w:val="en-GB"/>
              </w:rPr>
            </w:pPr>
            <w:r w:rsidRPr="001B3629">
              <w:rPr>
                <w:smallCaps w:val="0"/>
                <w:lang w:val="en-GB"/>
              </w:rPr>
              <w:t>3</w:t>
            </w:r>
            <w:r w:rsidRPr="001B3629">
              <w:rPr>
                <w:smallCaps w:val="0"/>
                <w:lang w:val="en-GB"/>
              </w:rPr>
              <w:sym w:font="Wingdings" w:char="F0F0"/>
            </w:r>
            <w:r w:rsidRPr="001B3629">
              <w:rPr>
                <w:smallCaps w:val="0"/>
                <w:lang w:val="en-GB"/>
              </w:rPr>
              <w:t>Next</w:t>
            </w:r>
          </w:p>
          <w:p w14:paraId="5189F7CB" w14:textId="77777777" w:rsidR="00231908" w:rsidRPr="001B3629" w:rsidRDefault="0042665C">
            <w:pPr>
              <w:pStyle w:val="skipcolumn"/>
              <w:jc w:val="right"/>
              <w:rPr>
                <w:smallCaps w:val="0"/>
                <w:lang w:val="en-GB"/>
              </w:rPr>
            </w:pPr>
            <w:r w:rsidRPr="001B3629">
              <w:rPr>
                <w:smallCaps w:val="0"/>
                <w:lang w:val="en-GB"/>
              </w:rPr>
              <w:t>Module</w:t>
            </w:r>
          </w:p>
          <w:p w14:paraId="34F3F6FF" w14:textId="77777777" w:rsidR="00231908" w:rsidRPr="001B3629" w:rsidRDefault="0042665C">
            <w:pPr>
              <w:pStyle w:val="skipcolumn"/>
              <w:rPr>
                <w:smallCaps w:val="0"/>
                <w:lang w:val="en-GB"/>
              </w:rPr>
            </w:pPr>
            <w:r w:rsidRPr="001B3629">
              <w:rPr>
                <w:smallCaps w:val="0"/>
                <w:lang w:val="en-GB"/>
              </w:rPr>
              <w:t>8</w:t>
            </w:r>
            <w:r w:rsidRPr="001B3629">
              <w:rPr>
                <w:smallCaps w:val="0"/>
                <w:lang w:val="en-GB"/>
              </w:rPr>
              <w:sym w:font="Wingdings" w:char="F0F0"/>
            </w:r>
            <w:r w:rsidRPr="001B3629">
              <w:rPr>
                <w:smallCaps w:val="0"/>
                <w:lang w:val="en-GB"/>
              </w:rPr>
              <w:t>Next</w:t>
            </w:r>
          </w:p>
          <w:p w14:paraId="0E575CB9" w14:textId="77777777" w:rsidR="00231908" w:rsidRPr="001B3629" w:rsidRDefault="0042665C">
            <w:pPr>
              <w:pStyle w:val="skipcolumn"/>
              <w:jc w:val="right"/>
              <w:rPr>
                <w:smallCaps w:val="0"/>
                <w:highlight w:val="cyan"/>
                <w:lang w:val="en-GB"/>
              </w:rPr>
            </w:pPr>
            <w:r w:rsidRPr="001B3629">
              <w:rPr>
                <w:smallCaps w:val="0"/>
                <w:lang w:val="en-GB"/>
              </w:rPr>
              <w:t>Module</w:t>
            </w:r>
          </w:p>
        </w:tc>
      </w:tr>
    </w:tbl>
    <w:p w14:paraId="5CE05493" w14:textId="77777777" w:rsidR="00231908" w:rsidRPr="001B3629" w:rsidRDefault="00231908">
      <w:pPr>
        <w:rPr>
          <w:sz w:val="20"/>
          <w:lang w:val="en-GB"/>
        </w:rPr>
      </w:pPr>
    </w:p>
    <w:p w14:paraId="251973EE" w14:textId="077E386B" w:rsidR="00E9362F" w:rsidRPr="001B3629" w:rsidRDefault="0042665C" w:rsidP="00616A2E">
      <w:pPr>
        <w:spacing w:line="288" w:lineRule="auto"/>
        <w:rPr>
          <w:lang w:val="en-GB"/>
        </w:rPr>
      </w:pPr>
      <w:r w:rsidRPr="001B3629">
        <w:rPr>
          <w:lang w:val="en-GB"/>
        </w:rPr>
        <w:t>3: Add questions FG23, FG24, FG25, and FG26, as well as tick-box for additional questionnaires.</w:t>
      </w:r>
      <w:r w:rsidR="0028550A" w:rsidRPr="001B3629">
        <w:rPr>
          <w:lang w:val="en-GB"/>
        </w:rPr>
        <w:t xml:space="preserve"> In high fertility countries and if space permits, you may want to add additional daughters to FG26, although more than 4 living daughters less than </w:t>
      </w:r>
      <w:r w:rsidR="00A77D9E" w:rsidRPr="001B3629">
        <w:rPr>
          <w:lang w:val="en-GB"/>
        </w:rPr>
        <w:t xml:space="preserve">15 years old </w:t>
      </w:r>
      <w:r w:rsidR="0028550A" w:rsidRPr="001B3629">
        <w:rPr>
          <w:lang w:val="en-GB"/>
        </w:rPr>
        <w:t>among women who hav</w:t>
      </w:r>
      <w:r w:rsidR="00A77D9E" w:rsidRPr="001B3629">
        <w:rPr>
          <w:lang w:val="en-GB"/>
        </w:rPr>
        <w:t>e never heard of FGM</w:t>
      </w:r>
      <w:r w:rsidR="0028550A" w:rsidRPr="001B3629">
        <w:rPr>
          <w:lang w:val="en-GB"/>
        </w:rPr>
        <w:t xml:space="preserve"> will be a rare </w:t>
      </w:r>
      <w:r w:rsidR="00A77D9E" w:rsidRPr="001B3629">
        <w:rPr>
          <w:lang w:val="en-GB"/>
        </w:rPr>
        <w:t>situation</w:t>
      </w:r>
      <w:r w:rsidR="0028550A" w:rsidRPr="001B3629">
        <w:rPr>
          <w:lang w:val="en-GB"/>
        </w:rPr>
        <w:t>.</w:t>
      </w:r>
    </w:p>
    <w:p w14:paraId="10470CA2" w14:textId="77777777" w:rsidR="00E9362F" w:rsidRPr="001B3629" w:rsidRDefault="00E9362F" w:rsidP="00616A2E">
      <w:pPr>
        <w:spacing w:line="288" w:lineRule="auto"/>
        <w:rPr>
          <w:lang w:val="en-GB"/>
        </w:rPr>
      </w:pPr>
      <w:r w:rsidRPr="001B3629">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1B3629" w14:paraId="0C1DB0CB" w14:textId="77777777"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14:paraId="5C8133D9" w14:textId="14686433" w:rsidR="00231908" w:rsidRPr="001B3629" w:rsidRDefault="0042665C">
            <w:pPr>
              <w:pStyle w:val="1Intvwqst"/>
              <w:rPr>
                <w:lang w:val="en-GB"/>
              </w:rPr>
            </w:pPr>
            <w:r w:rsidRPr="001B3629">
              <w:rPr>
                <w:rStyle w:val="1IntvwqstCharChar1"/>
                <w:b/>
                <w:lang w:val="en-GB"/>
              </w:rPr>
              <w:t>FG23</w:t>
            </w:r>
            <w:r w:rsidRPr="001B3629">
              <w:rPr>
                <w:rStyle w:val="1IntvwqstCharChar1"/>
                <w:i/>
                <w:lang w:val="en-GB"/>
              </w:rPr>
              <w:t>.</w:t>
            </w:r>
            <w:r w:rsidRPr="001B3629">
              <w:rPr>
                <w:lang w:val="en-GB"/>
              </w:rPr>
              <w:t xml:space="preserve"> </w:t>
            </w:r>
            <w:r w:rsidRPr="001B3629">
              <w:rPr>
                <w:rFonts w:ascii="Times New Roman" w:hAnsi="Times New Roman"/>
                <w:i/>
                <w:smallCaps w:val="0"/>
                <w:lang w:val="en-GB"/>
              </w:rPr>
              <w:t>Check CM5 for Number of daughters at home and CM7 for Number of daughters elsewhere, and sum the answers here.</w:t>
            </w:r>
          </w:p>
        </w:tc>
        <w:tc>
          <w:tcPr>
            <w:tcW w:w="4364" w:type="dxa"/>
            <w:gridSpan w:val="4"/>
            <w:tcBorders>
              <w:top w:val="single" w:sz="4" w:space="0" w:color="auto"/>
              <w:bottom w:val="single" w:sz="4" w:space="0" w:color="auto"/>
            </w:tcBorders>
            <w:shd w:val="clear" w:color="auto" w:fill="B6DDE8"/>
          </w:tcPr>
          <w:p w14:paraId="63AEE31F" w14:textId="77777777" w:rsidR="00231908" w:rsidRPr="001B3629" w:rsidRDefault="00231908">
            <w:pPr>
              <w:rPr>
                <w:i/>
                <w:sz w:val="20"/>
                <w:lang w:val="en-GB"/>
              </w:rPr>
            </w:pPr>
          </w:p>
          <w:p w14:paraId="474C0D8E" w14:textId="77777777" w:rsidR="00231908" w:rsidRPr="001B3629" w:rsidRDefault="00231908">
            <w:pPr>
              <w:rPr>
                <w:i/>
                <w:sz w:val="20"/>
                <w:lang w:val="en-GB"/>
              </w:rPr>
            </w:pPr>
          </w:p>
          <w:p w14:paraId="4BB0CCA3" w14:textId="77777777" w:rsidR="00231908" w:rsidRPr="001B3629" w:rsidRDefault="0042665C">
            <w:pPr>
              <w:pStyle w:val="Responsecategs"/>
              <w:rPr>
                <w:lang w:val="en-GB"/>
              </w:rPr>
            </w:pPr>
            <w:r w:rsidRPr="001B3629">
              <w:rPr>
                <w:lang w:val="en-GB"/>
              </w:rPr>
              <w:t>Total number of living daughters</w:t>
            </w:r>
            <w:r w:rsidRPr="001B3629">
              <w:rPr>
                <w:i/>
                <w:lang w:val="en-GB"/>
              </w:rPr>
              <w:tab/>
              <w:t>___ ___</w:t>
            </w:r>
          </w:p>
        </w:tc>
        <w:tc>
          <w:tcPr>
            <w:tcW w:w="1222" w:type="dxa"/>
            <w:tcBorders>
              <w:top w:val="single" w:sz="4" w:space="0" w:color="auto"/>
              <w:bottom w:val="single" w:sz="4" w:space="0" w:color="auto"/>
              <w:right w:val="double" w:sz="4" w:space="0" w:color="auto"/>
            </w:tcBorders>
            <w:shd w:val="clear" w:color="auto" w:fill="B6DDE8"/>
          </w:tcPr>
          <w:p w14:paraId="58A77110" w14:textId="77777777" w:rsidR="00231908" w:rsidRPr="001B3629" w:rsidRDefault="00231908">
            <w:pPr>
              <w:rPr>
                <w:i/>
                <w:sz w:val="20"/>
                <w:lang w:val="en-GB"/>
              </w:rPr>
            </w:pPr>
          </w:p>
          <w:p w14:paraId="2AA96993" w14:textId="77777777" w:rsidR="00231908" w:rsidRPr="001B3629" w:rsidRDefault="00231908">
            <w:pPr>
              <w:rPr>
                <w:i/>
                <w:sz w:val="20"/>
                <w:lang w:val="en-GB"/>
              </w:rPr>
            </w:pPr>
          </w:p>
          <w:p w14:paraId="4044026C" w14:textId="77777777" w:rsidR="00231908" w:rsidRPr="001B3629" w:rsidRDefault="00231908">
            <w:pPr>
              <w:pStyle w:val="Instructionstointvw"/>
              <w:rPr>
                <w:lang w:val="en-GB"/>
              </w:rPr>
            </w:pPr>
          </w:p>
        </w:tc>
      </w:tr>
      <w:tr w:rsidR="00231908" w:rsidRPr="001B3629"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77777777" w:rsidR="00231908" w:rsidRPr="001B3629" w:rsidRDefault="0042665C">
            <w:pPr>
              <w:pStyle w:val="Instructionstointvw"/>
              <w:rPr>
                <w:rFonts w:ascii="Arial" w:hAnsi="Arial"/>
                <w:i w:val="0"/>
                <w:smallCaps/>
                <w:lang w:val="en-GB"/>
              </w:rPr>
            </w:pPr>
            <w:r w:rsidRPr="001B3629">
              <w:rPr>
                <w:rStyle w:val="1IntvwqstCharChar1"/>
                <w:b/>
                <w:i w:val="0"/>
                <w:lang w:val="en-GB"/>
              </w:rPr>
              <w:t>FG24</w:t>
            </w:r>
            <w:r w:rsidRPr="001B3629">
              <w:rPr>
                <w:lang w:val="en-GB"/>
              </w:rPr>
              <w:t xml:space="preserve">. </w:t>
            </w:r>
            <w:r w:rsidRPr="001B3629">
              <w:rPr>
                <w:rFonts w:ascii="Arial" w:hAnsi="Arial"/>
                <w:i w:val="0"/>
                <w:smallCaps/>
                <w:lang w:val="en-GB"/>
              </w:rPr>
              <w:t>Just to make sure that I have this right, you have</w:t>
            </w:r>
            <w:r w:rsidRPr="001B3629">
              <w:rPr>
                <w:lang w:val="en-GB"/>
              </w:rPr>
              <w:t xml:space="preserve"> (total number in FG23) </w:t>
            </w:r>
            <w:r w:rsidRPr="001B3629">
              <w:rPr>
                <w:rFonts w:ascii="Arial" w:hAnsi="Arial"/>
                <w:i w:val="0"/>
                <w:smallCaps/>
                <w:lang w:val="en-GB"/>
              </w:rPr>
              <w:t xml:space="preserve">living daughters. </w:t>
            </w:r>
          </w:p>
          <w:p w14:paraId="2147D079" w14:textId="77777777" w:rsidR="00231908" w:rsidRPr="001B3629" w:rsidRDefault="0042665C">
            <w:pPr>
              <w:pStyle w:val="Instructionstointvw"/>
              <w:rPr>
                <w:lang w:val="en-GB"/>
              </w:rPr>
            </w:pPr>
            <w:r w:rsidRPr="001B3629">
              <w:rPr>
                <w:rFonts w:ascii="Arial" w:hAnsi="Arial"/>
                <w:i w:val="0"/>
                <w:smallCaps/>
                <w:lang w:val="en-GB"/>
              </w:rPr>
              <w:tab/>
              <w:t>Is this correct?</w:t>
            </w:r>
          </w:p>
          <w:p w14:paraId="5B15717F" w14:textId="77777777" w:rsidR="00231908" w:rsidRPr="001B3629" w:rsidRDefault="00231908">
            <w:pPr>
              <w:pStyle w:val="Instructionstointvw"/>
              <w:rPr>
                <w:lang w:val="en-GB"/>
              </w:rPr>
            </w:pPr>
          </w:p>
          <w:p w14:paraId="60AFF02C" w14:textId="77777777" w:rsidR="00231908" w:rsidRPr="001B3629" w:rsidRDefault="0042665C">
            <w:pPr>
              <w:pStyle w:val="Instructionstointvw"/>
              <w:rPr>
                <w:lang w:val="en-GB"/>
              </w:rPr>
            </w:pPr>
            <w:r w:rsidRPr="001B3629">
              <w:rPr>
                <w:b/>
                <w:i w:val="0"/>
                <w:lang w:val="en-GB"/>
              </w:rPr>
              <w:tab/>
            </w:r>
            <w:r w:rsidRPr="001B3629">
              <w:rPr>
                <w:b/>
                <w:i w:val="0"/>
                <w:sz w:val="24"/>
                <w:szCs w:val="24"/>
                <w:lang w:val="en-GB"/>
              </w:rPr>
              <w:sym w:font="Wingdings" w:char="F0A8"/>
            </w:r>
            <w:r w:rsidRPr="001B3629">
              <w:rPr>
                <w:b/>
                <w:i w:val="0"/>
                <w:sz w:val="24"/>
                <w:szCs w:val="24"/>
                <w:lang w:val="en-GB"/>
              </w:rPr>
              <w:t xml:space="preserve"> </w:t>
            </w:r>
            <w:r w:rsidRPr="001B3629">
              <w:rPr>
                <w:b/>
                <w:i w:val="0"/>
                <w:lang w:val="en-GB"/>
              </w:rPr>
              <w:t xml:space="preserve"> </w:t>
            </w:r>
            <w:r w:rsidRPr="001B3629">
              <w:rPr>
                <w:lang w:val="en-GB"/>
              </w:rPr>
              <w:t>Yes</w:t>
            </w:r>
          </w:p>
          <w:p w14:paraId="589DBC6C" w14:textId="77777777" w:rsidR="00231908" w:rsidRPr="001B3629" w:rsidRDefault="0042665C">
            <w:pPr>
              <w:pStyle w:val="Instructionstointvw"/>
              <w:rPr>
                <w:lang w:val="en-GB"/>
              </w:rPr>
            </w:pPr>
            <w:r w:rsidRPr="001B3629">
              <w:rPr>
                <w:b/>
                <w:lang w:val="en-GB"/>
              </w:rPr>
              <w:tab/>
            </w:r>
            <w:r w:rsidRPr="001B3629">
              <w:rPr>
                <w:b/>
                <w:lang w:val="en-GB"/>
              </w:rPr>
              <w:tab/>
            </w:r>
            <w:r w:rsidRPr="001B3629">
              <w:rPr>
                <w:b/>
                <w:i w:val="0"/>
                <w:sz w:val="24"/>
                <w:szCs w:val="24"/>
                <w:lang w:val="en-GB"/>
              </w:rPr>
              <w:sym w:font="Wingdings" w:char="F0A8"/>
            </w:r>
            <w:r w:rsidRPr="001B3629">
              <w:rPr>
                <w:b/>
                <w:i w:val="0"/>
                <w:sz w:val="24"/>
                <w:szCs w:val="24"/>
                <w:lang w:val="en-GB"/>
              </w:rPr>
              <w:t xml:space="preserve"> </w:t>
            </w:r>
            <w:r w:rsidRPr="001B3629">
              <w:rPr>
                <w:b/>
                <w:i w:val="0"/>
                <w:lang w:val="en-GB"/>
              </w:rPr>
              <w:t xml:space="preserve"> </w:t>
            </w:r>
            <w:r w:rsidRPr="001B3629">
              <w:rPr>
                <w:lang w:val="en-GB"/>
              </w:rPr>
              <w:t xml:space="preserve">One or more living daughters </w:t>
            </w:r>
            <w:r w:rsidRPr="001B3629">
              <w:rPr>
                <w:lang w:val="en-GB"/>
              </w:rPr>
              <w:sym w:font="Wingdings" w:char="F0F0"/>
            </w:r>
            <w:r w:rsidRPr="001B3629">
              <w:rPr>
                <w:lang w:val="en-GB"/>
              </w:rPr>
              <w:t xml:space="preserve"> Continue with FG25</w:t>
            </w:r>
          </w:p>
          <w:p w14:paraId="36525F6A" w14:textId="77777777" w:rsidR="00231908" w:rsidRPr="001B3629" w:rsidRDefault="0042665C">
            <w:pPr>
              <w:pStyle w:val="Instructionstointvw"/>
              <w:rPr>
                <w:lang w:val="en-GB"/>
              </w:rPr>
            </w:pPr>
            <w:r w:rsidRPr="001B3629">
              <w:rPr>
                <w:b/>
                <w:i w:val="0"/>
                <w:lang w:val="en-GB"/>
              </w:rPr>
              <w:tab/>
            </w:r>
            <w:r w:rsidRPr="001B3629">
              <w:rPr>
                <w:b/>
                <w:i w:val="0"/>
                <w:lang w:val="en-GB"/>
              </w:rPr>
              <w:tab/>
            </w:r>
            <w:r w:rsidRPr="001B3629">
              <w:rPr>
                <w:b/>
                <w:i w:val="0"/>
                <w:sz w:val="24"/>
                <w:szCs w:val="24"/>
                <w:lang w:val="en-GB"/>
              </w:rPr>
              <w:sym w:font="Wingdings" w:char="F0A8"/>
            </w:r>
            <w:r w:rsidRPr="001B3629">
              <w:rPr>
                <w:b/>
                <w:sz w:val="24"/>
                <w:szCs w:val="24"/>
                <w:lang w:val="en-GB"/>
              </w:rPr>
              <w:t xml:space="preserve"> </w:t>
            </w:r>
            <w:r w:rsidRPr="001B3629">
              <w:rPr>
                <w:b/>
                <w:lang w:val="en-GB"/>
              </w:rPr>
              <w:t xml:space="preserve"> </w:t>
            </w:r>
            <w:r w:rsidRPr="001B3629">
              <w:rPr>
                <w:lang w:val="en-GB"/>
              </w:rPr>
              <w:t xml:space="preserve">Does not have any living daughters </w:t>
            </w:r>
            <w:r w:rsidRPr="001B3629">
              <w:rPr>
                <w:lang w:val="en-GB"/>
              </w:rPr>
              <w:sym w:font="Wingdings" w:char="F0F0"/>
            </w:r>
            <w:r w:rsidRPr="001B3629">
              <w:rPr>
                <w:lang w:val="en-GB"/>
              </w:rPr>
              <w:t xml:space="preserve">  Go to Next Module</w:t>
            </w:r>
          </w:p>
          <w:p w14:paraId="112339BB" w14:textId="77777777" w:rsidR="00231908" w:rsidRPr="001B3629" w:rsidRDefault="00231908">
            <w:pPr>
              <w:pStyle w:val="Instructionstointvw"/>
              <w:rPr>
                <w:lang w:val="en-GB"/>
              </w:rPr>
            </w:pPr>
          </w:p>
          <w:p w14:paraId="0F6A74B5" w14:textId="77777777" w:rsidR="00231908" w:rsidRPr="001B3629" w:rsidRDefault="0042665C">
            <w:pPr>
              <w:pStyle w:val="Instructionstointvw"/>
              <w:rPr>
                <w:rStyle w:val="1IntvwqstCharChar1"/>
                <w:smallCaps w:val="0"/>
                <w:lang w:val="en-GB"/>
              </w:rPr>
            </w:pPr>
            <w:r w:rsidRPr="001B3629">
              <w:rPr>
                <w:b/>
                <w:i w:val="0"/>
                <w:lang w:val="en-GB"/>
              </w:rPr>
              <w:tab/>
            </w:r>
            <w:r w:rsidRPr="001B3629">
              <w:rPr>
                <w:b/>
                <w:i w:val="0"/>
                <w:sz w:val="24"/>
                <w:szCs w:val="24"/>
                <w:lang w:val="en-GB"/>
              </w:rPr>
              <w:sym w:font="Wingdings" w:char="F0A8"/>
            </w:r>
            <w:r w:rsidRPr="001B3629">
              <w:rPr>
                <w:b/>
                <w:i w:val="0"/>
                <w:lang w:val="en-GB"/>
              </w:rPr>
              <w:t xml:space="preserve">  </w:t>
            </w:r>
            <w:r w:rsidRPr="001B3629">
              <w:rPr>
                <w:lang w:val="en-GB"/>
              </w:rPr>
              <w:t xml:space="preserve">No </w:t>
            </w:r>
            <w:r w:rsidRPr="001B3629">
              <w:rPr>
                <w:lang w:val="en-GB"/>
              </w:rPr>
              <w:sym w:font="Wingdings" w:char="F0F0"/>
            </w:r>
            <w:r w:rsidRPr="001B3629">
              <w:rPr>
                <w:lang w:val="en-GB"/>
              </w:rPr>
              <w:t xml:space="preserve"> Check responses to CM1 – CM10 and make corrections as necessary, until FG24 = Yes</w:t>
            </w:r>
          </w:p>
        </w:tc>
      </w:tr>
      <w:tr w:rsidR="00231908" w:rsidRPr="001B3629" w14:paraId="6BA8EA28"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205A8122" w14:textId="77777777" w:rsidR="00231908" w:rsidRPr="001B3629" w:rsidRDefault="0042665C">
            <w:pPr>
              <w:pStyle w:val="1Intvwqst"/>
              <w:rPr>
                <w:lang w:val="en-GB"/>
              </w:rPr>
            </w:pPr>
            <w:r w:rsidRPr="001B3629">
              <w:rPr>
                <w:b/>
                <w:lang w:val="en-GB"/>
              </w:rPr>
              <w:t>FG25</w:t>
            </w:r>
            <w:r w:rsidRPr="001B3629">
              <w:rPr>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1B3629" w:rsidRDefault="00231908">
            <w:pPr>
              <w:pStyle w:val="Responsecategs"/>
              <w:rPr>
                <w:lang w:val="en-GB"/>
              </w:rPr>
            </w:pPr>
          </w:p>
          <w:p w14:paraId="57B82479" w14:textId="77777777" w:rsidR="00E641C0" w:rsidRPr="001B3629" w:rsidRDefault="00E641C0">
            <w:pPr>
              <w:pStyle w:val="Responsecategs"/>
              <w:rPr>
                <w:lang w:val="en-GB"/>
              </w:rPr>
            </w:pPr>
            <w:r w:rsidRPr="001B3629">
              <w:rPr>
                <w:lang w:val="en-GB"/>
              </w:rPr>
              <w:t>No daughters less than 15</w:t>
            </w:r>
            <w:r w:rsidRPr="001B3629">
              <w:rPr>
                <w:lang w:val="en-GB"/>
              </w:rPr>
              <w:tab/>
              <w:t>00</w:t>
            </w:r>
          </w:p>
          <w:p w14:paraId="406BCD87" w14:textId="77777777" w:rsidR="00E641C0" w:rsidRPr="001B3629" w:rsidRDefault="00E641C0">
            <w:pPr>
              <w:pStyle w:val="Responsecategs"/>
              <w:rPr>
                <w:lang w:val="en-GB"/>
              </w:rPr>
            </w:pPr>
          </w:p>
          <w:p w14:paraId="0F0B736C" w14:textId="57DD1695" w:rsidR="00231908" w:rsidRPr="001B3629" w:rsidRDefault="0042665C">
            <w:pPr>
              <w:pStyle w:val="Responsecategs"/>
              <w:rPr>
                <w:lang w:val="en-GB"/>
              </w:rPr>
            </w:pPr>
            <w:r w:rsidRPr="001B3629">
              <w:rPr>
                <w:lang w:val="en-GB"/>
              </w:rPr>
              <w:t>Number of daughters less than 15</w:t>
            </w:r>
            <w:r w:rsidRPr="001B3629">
              <w:rPr>
                <w:i/>
                <w:lang w:val="en-GB"/>
              </w:rPr>
              <w:tab/>
              <w:t>___ ___</w:t>
            </w:r>
          </w:p>
          <w:p w14:paraId="4557B4A6" w14:textId="77777777" w:rsidR="00231908" w:rsidRPr="001B3629" w:rsidRDefault="00231908">
            <w:pPr>
              <w:pStyle w:val="Responsecategs"/>
              <w:ind w:left="0" w:firstLine="0"/>
              <w:rPr>
                <w:lang w:val="en-GB"/>
              </w:rPr>
            </w:pPr>
          </w:p>
        </w:tc>
        <w:tc>
          <w:tcPr>
            <w:tcW w:w="1222" w:type="dxa"/>
            <w:tcMar>
              <w:top w:w="43" w:type="dxa"/>
              <w:left w:w="115" w:type="dxa"/>
              <w:bottom w:w="43" w:type="dxa"/>
              <w:right w:w="115" w:type="dxa"/>
            </w:tcMar>
          </w:tcPr>
          <w:p w14:paraId="50BA29E8" w14:textId="77777777" w:rsidR="00231908" w:rsidRPr="001B3629" w:rsidRDefault="00231908">
            <w:pPr>
              <w:pStyle w:val="skipcolumn"/>
              <w:rPr>
                <w:smallCaps w:val="0"/>
                <w:highlight w:val="cyan"/>
                <w:lang w:val="en-GB"/>
              </w:rPr>
            </w:pPr>
          </w:p>
          <w:p w14:paraId="10E68ED0" w14:textId="77777777" w:rsidR="00231908" w:rsidRPr="001B3629" w:rsidRDefault="0042665C">
            <w:pPr>
              <w:pStyle w:val="skipcolumn"/>
              <w:rPr>
                <w:smallCaps w:val="0"/>
                <w:lang w:val="en-GB"/>
              </w:rPr>
            </w:pPr>
            <w:r w:rsidRPr="001B3629">
              <w:rPr>
                <w:smallCaps w:val="0"/>
                <w:lang w:val="en-GB"/>
              </w:rPr>
              <w:t>00</w:t>
            </w:r>
            <w:r w:rsidRPr="001B3629">
              <w:rPr>
                <w:smallCaps w:val="0"/>
                <w:lang w:val="en-GB"/>
              </w:rPr>
              <w:sym w:font="Wingdings" w:char="F0F0"/>
            </w:r>
            <w:r w:rsidRPr="001B3629">
              <w:rPr>
                <w:smallCaps w:val="0"/>
                <w:lang w:val="en-GB"/>
              </w:rPr>
              <w:t>Next</w:t>
            </w:r>
          </w:p>
          <w:p w14:paraId="780179C1" w14:textId="77777777" w:rsidR="00231908" w:rsidRPr="001B3629" w:rsidRDefault="0042665C">
            <w:pPr>
              <w:pStyle w:val="skipcolumn"/>
              <w:jc w:val="right"/>
              <w:rPr>
                <w:smallCaps w:val="0"/>
                <w:lang w:val="en-GB"/>
              </w:rPr>
            </w:pPr>
            <w:r w:rsidRPr="001B3629">
              <w:rPr>
                <w:smallCaps w:val="0"/>
                <w:lang w:val="en-GB"/>
              </w:rPr>
              <w:t>Module</w:t>
            </w:r>
          </w:p>
        </w:tc>
      </w:tr>
      <w:tr w:rsidR="00231908" w:rsidRPr="001B3629"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4E5C27B3" w:rsidR="00231908" w:rsidRPr="001B3629" w:rsidRDefault="0042665C">
            <w:pPr>
              <w:pStyle w:val="1Intvwqst"/>
              <w:rPr>
                <w:lang w:val="en-GB"/>
              </w:rPr>
            </w:pPr>
            <w:r w:rsidRPr="001B3629">
              <w:rPr>
                <w:b/>
                <w:lang w:val="en-GB"/>
              </w:rPr>
              <w:t>FG26</w:t>
            </w:r>
            <w:r w:rsidRPr="001B3629">
              <w:rPr>
                <w:lang w:val="en-GB"/>
              </w:rPr>
              <w:t>. Please tell the age of each of your daughters who are not yet 15 years old?</w:t>
            </w:r>
          </w:p>
          <w:p w14:paraId="10ACF185" w14:textId="77777777" w:rsidR="00231908" w:rsidRPr="001B3629" w:rsidRDefault="00231908">
            <w:pPr>
              <w:pStyle w:val="1Intvwqst"/>
              <w:widowControl w:val="0"/>
              <w:rPr>
                <w:lang w:val="en-GB"/>
              </w:rPr>
            </w:pPr>
          </w:p>
          <w:p w14:paraId="55BA2BDE" w14:textId="77777777" w:rsidR="00231908" w:rsidRPr="001B3629" w:rsidRDefault="0042665C">
            <w:pPr>
              <w:pStyle w:val="1Intvwqst"/>
              <w:widowControl w:val="0"/>
              <w:rPr>
                <w:lang w:val="en-GB"/>
              </w:rPr>
            </w:pPr>
            <w:r w:rsidRPr="001B3629">
              <w:rPr>
                <w:lang w:val="en-GB"/>
              </w:rPr>
              <w:tab/>
            </w:r>
            <w:r w:rsidRPr="001B3629">
              <w:rPr>
                <w:rFonts w:ascii="Times New Roman" w:hAnsi="Times New Roman"/>
                <w:i/>
                <w:smallCaps w:val="0"/>
                <w:lang w:val="en-GB"/>
              </w:rPr>
              <w:t>Probe</w:t>
            </w:r>
            <w:r w:rsidRPr="001B3629">
              <w:rPr>
                <w:i/>
                <w:lang w:val="en-GB"/>
              </w:rPr>
              <w:t xml:space="preserve">: </w:t>
            </w:r>
            <w:r w:rsidRPr="001B3629">
              <w:rPr>
                <w:lang w:val="en-GB"/>
              </w:rPr>
              <w:t>How old were they at their last birthdays?</w:t>
            </w:r>
          </w:p>
          <w:p w14:paraId="6231D876" w14:textId="77777777" w:rsidR="00231908" w:rsidRPr="001B3629" w:rsidRDefault="00231908">
            <w:pPr>
              <w:pStyle w:val="1Intvwqst"/>
              <w:rPr>
                <w:lang w:val="en-GB"/>
              </w:rPr>
            </w:pPr>
          </w:p>
          <w:p w14:paraId="2D4A0787" w14:textId="77777777" w:rsidR="00231908" w:rsidRPr="001B3629" w:rsidRDefault="0042665C">
            <w:pPr>
              <w:pStyle w:val="1Intvwqst"/>
              <w:rPr>
                <w:lang w:val="en-GB"/>
              </w:rPr>
            </w:pPr>
            <w:r w:rsidRPr="001B3629">
              <w:rPr>
                <w:lang w:val="en-GB"/>
              </w:rPr>
              <w:tab/>
            </w:r>
            <w:r w:rsidRPr="001B3629">
              <w:rPr>
                <w:rFonts w:ascii="Times New Roman" w:hAnsi="Times New Roman"/>
                <w:i/>
                <w:smallCaps w:val="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1B3629" w:rsidRDefault="00231908">
            <w:pPr>
              <w:pStyle w:val="Responsecategs"/>
              <w:ind w:left="720" w:firstLine="0"/>
              <w:rPr>
                <w:lang w:val="en-GB"/>
              </w:rPr>
            </w:pPr>
          </w:p>
          <w:p w14:paraId="4A87600A" w14:textId="77777777" w:rsidR="00231908" w:rsidRPr="001B3629" w:rsidRDefault="0042665C">
            <w:pPr>
              <w:pStyle w:val="Responsecategs"/>
              <w:numPr>
                <w:ilvl w:val="0"/>
                <w:numId w:val="10"/>
              </w:numPr>
              <w:rPr>
                <w:lang w:val="en-GB"/>
              </w:rPr>
            </w:pPr>
            <w:r w:rsidRPr="001B3629">
              <w:rPr>
                <w:lang w:val="en-GB"/>
              </w:rPr>
              <w:t>Age of daughter #1</w:t>
            </w:r>
            <w:r w:rsidRPr="001B3629">
              <w:rPr>
                <w:lang w:val="en-GB"/>
              </w:rPr>
              <w:tab/>
            </w:r>
            <w:r w:rsidRPr="001B3629">
              <w:rPr>
                <w:i/>
                <w:lang w:val="en-GB"/>
              </w:rPr>
              <w:t>___ ___</w:t>
            </w:r>
          </w:p>
          <w:p w14:paraId="467C2996" w14:textId="77777777" w:rsidR="00231908" w:rsidRPr="001B3629" w:rsidRDefault="00231908">
            <w:pPr>
              <w:pStyle w:val="Responsecategs"/>
              <w:ind w:left="720" w:firstLine="0"/>
              <w:rPr>
                <w:lang w:val="en-GB"/>
              </w:rPr>
            </w:pPr>
          </w:p>
          <w:p w14:paraId="2454440C" w14:textId="77777777" w:rsidR="00231908" w:rsidRPr="001B3629" w:rsidRDefault="0042665C">
            <w:pPr>
              <w:pStyle w:val="Responsecategs"/>
              <w:numPr>
                <w:ilvl w:val="0"/>
                <w:numId w:val="10"/>
              </w:numPr>
              <w:rPr>
                <w:lang w:val="en-GB"/>
              </w:rPr>
            </w:pPr>
            <w:r w:rsidRPr="001B3629">
              <w:rPr>
                <w:lang w:val="en-GB"/>
              </w:rPr>
              <w:t>Age of daughter #2</w:t>
            </w:r>
            <w:r w:rsidRPr="001B3629">
              <w:rPr>
                <w:lang w:val="en-GB"/>
              </w:rPr>
              <w:tab/>
            </w:r>
            <w:r w:rsidRPr="001B3629">
              <w:rPr>
                <w:i/>
                <w:lang w:val="en-GB"/>
              </w:rPr>
              <w:t>___ ___</w:t>
            </w:r>
          </w:p>
          <w:p w14:paraId="4FC3510E" w14:textId="77777777" w:rsidR="00231908" w:rsidRPr="001B3629" w:rsidRDefault="00231908" w:rsidP="00E641C0">
            <w:pPr>
              <w:pStyle w:val="ListParagraph"/>
              <w:spacing w:after="0" w:line="240" w:lineRule="auto"/>
              <w:rPr>
                <w:lang w:val="en-GB"/>
              </w:rPr>
            </w:pPr>
          </w:p>
          <w:p w14:paraId="130977FB" w14:textId="77777777" w:rsidR="00231908" w:rsidRPr="001B3629" w:rsidRDefault="0042665C">
            <w:pPr>
              <w:pStyle w:val="Responsecategs"/>
              <w:numPr>
                <w:ilvl w:val="0"/>
                <w:numId w:val="10"/>
              </w:numPr>
              <w:rPr>
                <w:lang w:val="en-GB"/>
              </w:rPr>
            </w:pPr>
            <w:r w:rsidRPr="001B3629">
              <w:rPr>
                <w:lang w:val="en-GB"/>
              </w:rPr>
              <w:t>Age of daughter #3</w:t>
            </w:r>
            <w:r w:rsidRPr="001B3629">
              <w:rPr>
                <w:lang w:val="en-GB"/>
              </w:rPr>
              <w:tab/>
            </w:r>
            <w:r w:rsidRPr="001B3629">
              <w:rPr>
                <w:i/>
                <w:lang w:val="en-GB"/>
              </w:rPr>
              <w:t>___ ___</w:t>
            </w:r>
          </w:p>
          <w:p w14:paraId="6D4C8F41" w14:textId="77777777" w:rsidR="00231908" w:rsidRPr="001B3629" w:rsidRDefault="00231908">
            <w:pPr>
              <w:pStyle w:val="Responsecategs"/>
              <w:ind w:left="0" w:firstLine="0"/>
              <w:rPr>
                <w:lang w:val="en-GB"/>
              </w:rPr>
            </w:pPr>
          </w:p>
          <w:p w14:paraId="2D209DDC" w14:textId="77777777" w:rsidR="00231908" w:rsidRPr="001B3629" w:rsidRDefault="0042665C">
            <w:pPr>
              <w:pStyle w:val="Responsecategs"/>
              <w:numPr>
                <w:ilvl w:val="0"/>
                <w:numId w:val="10"/>
              </w:numPr>
              <w:rPr>
                <w:lang w:val="en-GB"/>
              </w:rPr>
            </w:pPr>
            <w:r w:rsidRPr="001B3629">
              <w:rPr>
                <w:lang w:val="en-GB"/>
              </w:rPr>
              <w:t>Age of daughter #4</w:t>
            </w:r>
            <w:r w:rsidRPr="001B3629">
              <w:rPr>
                <w:lang w:val="en-GB"/>
              </w:rPr>
              <w:tab/>
            </w:r>
            <w:r w:rsidRPr="001B3629">
              <w:rPr>
                <w:i/>
                <w:lang w:val="en-GB"/>
              </w:rPr>
              <w:t>___ ___</w:t>
            </w:r>
          </w:p>
          <w:p w14:paraId="5754D477" w14:textId="77777777" w:rsidR="00231908" w:rsidRPr="001B3629" w:rsidRDefault="00231908">
            <w:pPr>
              <w:pStyle w:val="Responsecategs"/>
              <w:ind w:left="0" w:firstLine="0"/>
              <w:rPr>
                <w:lang w:val="en-GB"/>
              </w:rPr>
            </w:pPr>
          </w:p>
        </w:tc>
        <w:tc>
          <w:tcPr>
            <w:tcW w:w="1222" w:type="dxa"/>
            <w:tcMar>
              <w:top w:w="43" w:type="dxa"/>
              <w:left w:w="115" w:type="dxa"/>
              <w:bottom w:w="43" w:type="dxa"/>
              <w:right w:w="115" w:type="dxa"/>
            </w:tcMar>
          </w:tcPr>
          <w:p w14:paraId="6C67C75F" w14:textId="77777777" w:rsidR="00231908" w:rsidRPr="001B3629" w:rsidRDefault="00231908">
            <w:pPr>
              <w:pStyle w:val="skipcolumn"/>
              <w:rPr>
                <w:smallCaps w:val="0"/>
                <w:highlight w:val="cyan"/>
                <w:lang w:val="en-GB"/>
              </w:rPr>
            </w:pPr>
          </w:p>
        </w:tc>
      </w:tr>
      <w:tr w:rsidR="00231908" w:rsidRPr="001B3629" w14:paraId="4F07961C" w14:textId="77777777"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1B3629" w:rsidRDefault="00231908">
            <w:pPr>
              <w:pStyle w:val="1Intvwqst"/>
              <w:rPr>
                <w:lang w:val="en-GB"/>
              </w:rPr>
            </w:pPr>
          </w:p>
        </w:tc>
        <w:tc>
          <w:tcPr>
            <w:tcW w:w="1766" w:type="dxa"/>
            <w:gridSpan w:val="2"/>
            <w:tcBorders>
              <w:top w:val="double" w:sz="4" w:space="0" w:color="auto"/>
              <w:left w:val="nil"/>
              <w:bottom w:val="nil"/>
              <w:right w:val="nil"/>
            </w:tcBorders>
          </w:tcPr>
          <w:p w14:paraId="65BB91C5" w14:textId="77777777" w:rsidR="00231908" w:rsidRPr="001B3629" w:rsidRDefault="00231908">
            <w:pPr>
              <w:pStyle w:val="Responsecategs"/>
              <w:keepNext/>
              <w:tabs>
                <w:tab w:val="clear" w:pos="3942"/>
                <w:tab w:val="right" w:leader="dot" w:pos="1512"/>
              </w:tabs>
              <w:rPr>
                <w:rFonts w:cs="Arial"/>
                <w:sz w:val="18"/>
                <w:szCs w:val="18"/>
                <w:lang w:val="en-GB"/>
              </w:rPr>
            </w:pPr>
          </w:p>
        </w:tc>
        <w:tc>
          <w:tcPr>
            <w:tcW w:w="1766" w:type="dxa"/>
            <w:tcBorders>
              <w:top w:val="double" w:sz="4" w:space="0" w:color="auto"/>
              <w:left w:val="nil"/>
              <w:bottom w:val="nil"/>
              <w:right w:val="nil"/>
            </w:tcBorders>
          </w:tcPr>
          <w:p w14:paraId="67D42548" w14:textId="77777777" w:rsidR="00231908" w:rsidRPr="001B3629" w:rsidRDefault="00231908">
            <w:pPr>
              <w:pStyle w:val="Responsecategs"/>
              <w:keepNext/>
              <w:tabs>
                <w:tab w:val="clear" w:pos="3942"/>
                <w:tab w:val="right" w:leader="dot" w:pos="1512"/>
              </w:tabs>
              <w:rPr>
                <w:rFonts w:cs="Arial"/>
                <w:sz w:val="18"/>
                <w:szCs w:val="18"/>
                <w:lang w:val="en-GB"/>
              </w:rPr>
            </w:pPr>
          </w:p>
        </w:tc>
        <w:tc>
          <w:tcPr>
            <w:tcW w:w="1766" w:type="dxa"/>
            <w:tcBorders>
              <w:top w:val="double" w:sz="4" w:space="0" w:color="auto"/>
              <w:left w:val="nil"/>
              <w:bottom w:val="nil"/>
              <w:right w:val="double" w:sz="4" w:space="0" w:color="auto"/>
            </w:tcBorders>
          </w:tcPr>
          <w:p w14:paraId="50A71884" w14:textId="77777777" w:rsidR="00231908" w:rsidRPr="001B3629" w:rsidRDefault="00231908">
            <w:pPr>
              <w:pStyle w:val="Responsecategs"/>
              <w:keepNext/>
              <w:tabs>
                <w:tab w:val="clear" w:pos="3942"/>
                <w:tab w:val="right" w:leader="dot" w:pos="1512"/>
              </w:tabs>
              <w:rPr>
                <w:rFonts w:cs="Arial"/>
                <w:sz w:val="18"/>
                <w:szCs w:val="18"/>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14:paraId="3564663B" w14:textId="77777777" w:rsidR="00231908" w:rsidRPr="001B3629" w:rsidRDefault="0042665C">
            <w:pPr>
              <w:pStyle w:val="1Intvwqst"/>
              <w:ind w:left="0" w:firstLine="0"/>
              <w:rPr>
                <w:rFonts w:ascii="Times New Roman" w:hAnsi="Times New Roman"/>
                <w:i/>
                <w:smallCaps w:val="0"/>
                <w:lang w:val="en-GB"/>
              </w:rPr>
            </w:pPr>
            <w:r w:rsidRPr="001B3629">
              <w:rPr>
                <w:rFonts w:ascii="Times New Roman" w:hAnsi="Times New Roman"/>
                <w:i/>
                <w:smallCaps w:val="0"/>
                <w:lang w:val="en-GB"/>
              </w:rPr>
              <w:t xml:space="preserve">Tick here if additional questionnaire </w:t>
            </w:r>
          </w:p>
          <w:p w14:paraId="67B2BCF3" w14:textId="77777777" w:rsidR="00231908" w:rsidRPr="001B3629" w:rsidRDefault="0042665C">
            <w:pPr>
              <w:pStyle w:val="1Intvwqst"/>
              <w:tabs>
                <w:tab w:val="right" w:pos="1523"/>
              </w:tabs>
              <w:ind w:left="0" w:firstLine="0"/>
              <w:rPr>
                <w:rFonts w:ascii="Times New Roman" w:hAnsi="Times New Roman"/>
                <w:i/>
                <w:smallCaps w:val="0"/>
                <w:lang w:val="en-GB"/>
              </w:rPr>
            </w:pPr>
            <w:r w:rsidRPr="001B3629">
              <w:rPr>
                <w:rFonts w:ascii="Times New Roman" w:hAnsi="Times New Roman"/>
                <w:i/>
                <w:smallCaps w:val="0"/>
                <w:lang w:val="en-GB"/>
              </w:rPr>
              <w:t>used.</w:t>
            </w:r>
            <w:r w:rsidRPr="001B3629">
              <w:rPr>
                <w:rFonts w:ascii="Times New Roman" w:hAnsi="Times New Roman"/>
                <w:i/>
                <w:smallCaps w:val="0"/>
                <w:lang w:val="en-GB"/>
              </w:rPr>
              <w:tab/>
              <w:t xml:space="preserve"> </w:t>
            </w:r>
            <w:r w:rsidRPr="001B3629">
              <w:rPr>
                <w:rFonts w:ascii="Times New Roman" w:hAnsi="Times New Roman"/>
                <w:b/>
                <w:smallCaps w:val="0"/>
                <w:sz w:val="24"/>
                <w:szCs w:val="24"/>
                <w:lang w:val="en-GB"/>
              </w:rPr>
              <w:sym w:font="Wingdings" w:char="F0A8"/>
            </w:r>
          </w:p>
        </w:tc>
      </w:tr>
    </w:tbl>
    <w:p w14:paraId="71169639" w14:textId="77777777" w:rsidR="00231908" w:rsidRPr="001B3629" w:rsidRDefault="00231908">
      <w:pPr>
        <w:rPr>
          <w:sz w:val="20"/>
          <w:lang w:val="en-GB"/>
        </w:rPr>
      </w:pPr>
    </w:p>
    <w:p w14:paraId="5C7457C2" w14:textId="77777777" w:rsidR="00231908" w:rsidRPr="001B3629" w:rsidRDefault="0042665C">
      <w:pPr>
        <w:rPr>
          <w:lang w:val="en-GB"/>
        </w:rPr>
      </w:pPr>
      <w:r w:rsidRPr="001B3629">
        <w:rPr>
          <w:lang w:val="en-GB"/>
        </w:rPr>
        <w:br w:type="page"/>
      </w:r>
    </w:p>
    <w:p w14:paraId="2DD81D84" w14:textId="4E754AA2" w:rsidR="00FF7FD2" w:rsidRPr="001B3629" w:rsidRDefault="00FF7FD2" w:rsidP="00616A2E">
      <w:pPr>
        <w:pStyle w:val="Heading1"/>
        <w:spacing w:line="288" w:lineRule="auto"/>
        <w:rPr>
          <w:lang w:val="en-GB"/>
        </w:rPr>
      </w:pPr>
      <w:bookmarkStart w:id="12" w:name="_Toc382911655"/>
      <w:r w:rsidRPr="001B3629">
        <w:rPr>
          <w:lang w:val="en-GB"/>
        </w:rPr>
        <w:t xml:space="preserve">APPENDIX B: </w:t>
      </w:r>
      <w:r w:rsidR="007F7A84" w:rsidRPr="001B3629">
        <w:rPr>
          <w:lang w:val="en-GB"/>
        </w:rPr>
        <w:t xml:space="preserve">SUGGESTED </w:t>
      </w:r>
      <w:r w:rsidRPr="001B3629">
        <w:rPr>
          <w:lang w:val="en-GB"/>
        </w:rPr>
        <w:t>T</w:t>
      </w:r>
      <w:r w:rsidR="00616A2E">
        <w:rPr>
          <w:lang w:val="en-GB"/>
        </w:rPr>
        <w:t>OR</w:t>
      </w:r>
      <w:r w:rsidRPr="001B3629">
        <w:rPr>
          <w:lang w:val="en-GB"/>
        </w:rPr>
        <w:t xml:space="preserve"> FOR EXPERT GROUP</w:t>
      </w:r>
      <w:bookmarkEnd w:id="12"/>
    </w:p>
    <w:p w14:paraId="2B1C0C56" w14:textId="05C46BCA" w:rsidR="00231908" w:rsidRPr="001B3629" w:rsidRDefault="00231908" w:rsidP="00616A2E">
      <w:pPr>
        <w:spacing w:after="0" w:line="288" w:lineRule="auto"/>
        <w:rPr>
          <w:rFonts w:cs="Times New Roman"/>
          <w:lang w:val="en-GB"/>
        </w:rPr>
      </w:pPr>
    </w:p>
    <w:p w14:paraId="0481F3AB" w14:textId="77777777" w:rsidR="007F7A84" w:rsidRPr="00616A2E" w:rsidRDefault="007F7A84" w:rsidP="00616A2E">
      <w:pPr>
        <w:spacing w:after="0" w:line="288" w:lineRule="auto"/>
        <w:jc w:val="center"/>
        <w:rPr>
          <w:b/>
          <w:lang w:val="en-GB"/>
        </w:rPr>
      </w:pPr>
      <w:r w:rsidRPr="00616A2E">
        <w:rPr>
          <w:b/>
          <w:lang w:val="en-GB"/>
        </w:rPr>
        <w:t>Terms of Reference for the</w:t>
      </w:r>
    </w:p>
    <w:p w14:paraId="086DA9EC" w14:textId="77777777" w:rsidR="007F7A84" w:rsidRPr="00616A2E" w:rsidRDefault="007F7A84" w:rsidP="00616A2E">
      <w:pPr>
        <w:spacing w:after="0" w:line="288" w:lineRule="auto"/>
        <w:jc w:val="center"/>
        <w:rPr>
          <w:b/>
          <w:lang w:val="en-GB"/>
        </w:rPr>
      </w:pPr>
    </w:p>
    <w:p w14:paraId="721C86CE" w14:textId="77777777" w:rsidR="007F7A84" w:rsidRPr="00616A2E" w:rsidRDefault="007F7A84" w:rsidP="00616A2E">
      <w:pPr>
        <w:spacing w:after="0" w:line="288" w:lineRule="auto"/>
        <w:jc w:val="center"/>
        <w:rPr>
          <w:b/>
          <w:lang w:val="en-GB"/>
        </w:rPr>
      </w:pPr>
      <w:r w:rsidRPr="00616A2E">
        <w:rPr>
          <w:b/>
          <w:color w:val="FF0000"/>
          <w:lang w:val="en-GB"/>
        </w:rPr>
        <w:t>Country</w:t>
      </w:r>
      <w:r w:rsidRPr="00616A2E">
        <w:rPr>
          <w:b/>
          <w:lang w:val="en-GB"/>
        </w:rPr>
        <w:t xml:space="preserve"> Multiple Indicator Cluster Survey </w:t>
      </w:r>
      <w:r w:rsidRPr="00616A2E">
        <w:rPr>
          <w:b/>
          <w:color w:val="FF0000"/>
          <w:lang w:val="en-GB"/>
        </w:rPr>
        <w:t>year</w:t>
      </w:r>
      <w:r w:rsidRPr="00616A2E">
        <w:rPr>
          <w:b/>
          <w:lang w:val="en-GB"/>
        </w:rPr>
        <w:t xml:space="preserve"> </w:t>
      </w:r>
    </w:p>
    <w:p w14:paraId="4B6C7AA5" w14:textId="77777777" w:rsidR="007F7A84" w:rsidRPr="00616A2E" w:rsidRDefault="007F7A84" w:rsidP="00616A2E">
      <w:pPr>
        <w:spacing w:after="0" w:line="288" w:lineRule="auto"/>
        <w:jc w:val="center"/>
        <w:rPr>
          <w:b/>
          <w:lang w:val="en-GB"/>
        </w:rPr>
      </w:pPr>
    </w:p>
    <w:p w14:paraId="1BA9DA18" w14:textId="77777777" w:rsidR="007F7A84" w:rsidRPr="00616A2E" w:rsidRDefault="007F7A84" w:rsidP="00616A2E">
      <w:pPr>
        <w:spacing w:after="0" w:line="288" w:lineRule="auto"/>
        <w:jc w:val="center"/>
        <w:rPr>
          <w:b/>
          <w:lang w:val="en-GB"/>
        </w:rPr>
      </w:pPr>
      <w:r w:rsidRPr="00616A2E">
        <w:rPr>
          <w:b/>
          <w:lang w:val="en-GB"/>
        </w:rPr>
        <w:t xml:space="preserve">Committee to Adapt the Breastfeeding and Dietary Intake (BD) Module </w:t>
      </w:r>
    </w:p>
    <w:p w14:paraId="5E208F80" w14:textId="77777777" w:rsidR="007F7A84" w:rsidRPr="001B3629" w:rsidRDefault="007F7A84" w:rsidP="00616A2E">
      <w:pPr>
        <w:spacing w:after="0" w:line="288" w:lineRule="auto"/>
        <w:rPr>
          <w:rFonts w:cs="Times New Roman"/>
          <w:lang w:val="en-GB"/>
        </w:rPr>
      </w:pPr>
    </w:p>
    <w:p w14:paraId="222E17F7" w14:textId="77777777" w:rsidR="007F7A84" w:rsidRPr="001B3629" w:rsidRDefault="007F7A84" w:rsidP="00616A2E">
      <w:pPr>
        <w:spacing w:after="0" w:line="288" w:lineRule="auto"/>
        <w:rPr>
          <w:rFonts w:cs="Times New Roman"/>
          <w:lang w:val="en-GB"/>
        </w:rPr>
      </w:pPr>
    </w:p>
    <w:p w14:paraId="5D5A18E0" w14:textId="77777777" w:rsidR="007F7A84" w:rsidRPr="001B3629" w:rsidRDefault="007F7A84" w:rsidP="00616A2E">
      <w:pPr>
        <w:pStyle w:val="ListParagraph"/>
        <w:numPr>
          <w:ilvl w:val="0"/>
          <w:numId w:val="35"/>
        </w:numPr>
        <w:spacing w:after="0" w:line="288" w:lineRule="auto"/>
        <w:rPr>
          <w:rFonts w:cs="Times New Roman"/>
          <w:b/>
          <w:lang w:val="en-GB"/>
        </w:rPr>
      </w:pPr>
      <w:r w:rsidRPr="001B3629">
        <w:rPr>
          <w:rFonts w:cs="Times New Roman"/>
          <w:b/>
          <w:lang w:val="en-GB"/>
        </w:rPr>
        <w:t xml:space="preserve"> Background</w:t>
      </w:r>
    </w:p>
    <w:p w14:paraId="6479216A" w14:textId="540FCC77" w:rsidR="007F7A84" w:rsidRPr="001B3629" w:rsidRDefault="007F7A84" w:rsidP="00616A2E">
      <w:pPr>
        <w:spacing w:after="0" w:line="288" w:lineRule="auto"/>
        <w:rPr>
          <w:rFonts w:cs="Times New Roman"/>
          <w:lang w:val="en-GB"/>
        </w:rPr>
      </w:pPr>
      <w:r w:rsidRPr="001B3629">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1B3629">
        <w:rPr>
          <w:rFonts w:cs="Times New Roman"/>
          <w:lang w:val="en-GB"/>
        </w:rPr>
        <w:t xml:space="preserve"> </w:t>
      </w:r>
      <w:r w:rsidRPr="001B3629">
        <w:rPr>
          <w:rFonts w:cs="Times New Roman"/>
          <w:lang w:val="en-GB"/>
        </w:rPr>
        <w:t>Procedures for adapting this module to the local context are somewhat more complicated than most other modules in the MICS questionnaires.</w:t>
      </w:r>
      <w:r w:rsidR="00F624EA" w:rsidRPr="001B3629">
        <w:rPr>
          <w:rFonts w:cs="Times New Roman"/>
          <w:lang w:val="en-GB"/>
        </w:rPr>
        <w:t xml:space="preserve"> </w:t>
      </w:r>
      <w:r w:rsidRPr="001B3629">
        <w:rPr>
          <w:rFonts w:cs="Times New Roman"/>
          <w:lang w:val="en-GB"/>
        </w:rPr>
        <w:t>Therefore, collaboration with local food and nutrition experts is recommended.</w:t>
      </w:r>
      <w:r w:rsidR="00F624EA" w:rsidRPr="001B3629">
        <w:rPr>
          <w:rFonts w:cs="Times New Roman"/>
          <w:lang w:val="en-GB"/>
        </w:rPr>
        <w:t xml:space="preserve"> </w:t>
      </w:r>
      <w:r w:rsidRPr="001B3629">
        <w:rPr>
          <w:rFonts w:cs="Times New Roman"/>
          <w:lang w:val="en-GB"/>
        </w:rPr>
        <w:t xml:space="preserve">The 2010 WHO document: </w:t>
      </w:r>
      <w:r w:rsidRPr="001B3629">
        <w:rPr>
          <w:rFonts w:cs="Times New Roman"/>
          <w:u w:val="single"/>
          <w:lang w:val="en-GB"/>
        </w:rPr>
        <w:t>Indicators for assessing infant and young child feeding practices: Part 2 Measurement</w:t>
      </w:r>
      <w:r w:rsidRPr="001B3629">
        <w:rPr>
          <w:rFonts w:cs="Times New Roman"/>
          <w:lang w:val="en-GB"/>
        </w:rPr>
        <w:t xml:space="preserve">, details the steps to take </w:t>
      </w:r>
      <w:r w:rsidR="00734B95">
        <w:rPr>
          <w:rFonts w:cs="Times New Roman"/>
          <w:lang w:val="en-GB"/>
        </w:rPr>
        <w:t xml:space="preserve">for local level adaptation; </w:t>
      </w:r>
      <w:r w:rsidR="00ED01EC">
        <w:rPr>
          <w:rFonts w:cs="Times New Roman"/>
          <w:lang w:val="en-GB"/>
        </w:rPr>
        <w:t xml:space="preserve">and </w:t>
      </w:r>
      <w:r w:rsidR="00734B95">
        <w:rPr>
          <w:rFonts w:cs="Times New Roman"/>
          <w:lang w:val="en-GB"/>
        </w:rPr>
        <w:t>the 2014 UNICEF document: Guidelines for the Customisation of Questionnaires outlines the recommended approach on customising the MICS module.</w:t>
      </w:r>
    </w:p>
    <w:p w14:paraId="1603C9C2" w14:textId="0A4AC30E" w:rsidR="007F7A84" w:rsidRPr="001B3629" w:rsidRDefault="007F7A84" w:rsidP="00616A2E">
      <w:pPr>
        <w:spacing w:after="0" w:line="288" w:lineRule="auto"/>
        <w:rPr>
          <w:rFonts w:cs="Times New Roman"/>
          <w:lang w:val="en-GB"/>
        </w:rPr>
      </w:pPr>
    </w:p>
    <w:p w14:paraId="2A5FE0AF" w14:textId="77777777" w:rsidR="007F7A84" w:rsidRPr="001B3629" w:rsidRDefault="007F7A84" w:rsidP="00616A2E">
      <w:pPr>
        <w:pStyle w:val="ListParagraph"/>
        <w:numPr>
          <w:ilvl w:val="0"/>
          <w:numId w:val="35"/>
        </w:numPr>
        <w:spacing w:after="0" w:line="288" w:lineRule="auto"/>
        <w:rPr>
          <w:rFonts w:cs="Times New Roman"/>
          <w:b/>
          <w:lang w:val="en-GB"/>
        </w:rPr>
      </w:pPr>
      <w:r w:rsidRPr="001B3629">
        <w:rPr>
          <w:rFonts w:cs="Times New Roman"/>
          <w:b/>
          <w:lang w:val="en-GB"/>
        </w:rPr>
        <w:t>Expected outputs</w:t>
      </w:r>
    </w:p>
    <w:p w14:paraId="3B3B5ECF" w14:textId="51D78BA2" w:rsidR="007F7A84" w:rsidRPr="00734B95" w:rsidRDefault="007F7A84" w:rsidP="00616A2E">
      <w:pPr>
        <w:pStyle w:val="Default"/>
        <w:numPr>
          <w:ilvl w:val="0"/>
          <w:numId w:val="33"/>
        </w:numPr>
        <w:spacing w:line="288" w:lineRule="auto"/>
        <w:ind w:left="360"/>
        <w:contextualSpacing/>
        <w:rPr>
          <w:rFonts w:asciiTheme="minorHAnsi" w:hAnsiTheme="minorHAnsi" w:cs="Times New Roman"/>
          <w:sz w:val="22"/>
          <w:szCs w:val="22"/>
          <w:lang w:val="en-GB"/>
        </w:rPr>
      </w:pPr>
      <w:r w:rsidRPr="001B3629">
        <w:rPr>
          <w:rFonts w:asciiTheme="minorHAnsi" w:hAnsiTheme="minorHAnsi" w:cs="Times New Roman"/>
          <w:sz w:val="22"/>
          <w:szCs w:val="22"/>
          <w:lang w:val="en-GB"/>
        </w:rPr>
        <w:t xml:space="preserve">Revised Breastfeeding and Dietary Intake Module, </w:t>
      </w:r>
      <w:r w:rsidRPr="001B3629">
        <w:rPr>
          <w:rFonts w:asciiTheme="minorHAnsi" w:hAnsiTheme="minorHAnsi" w:cs="Times New Roman"/>
          <w:color w:val="FF0000"/>
          <w:sz w:val="22"/>
          <w:szCs w:val="22"/>
          <w:lang w:val="en-GB"/>
        </w:rPr>
        <w:t>BD1 to BD11</w:t>
      </w:r>
      <w:r w:rsidRPr="001B3629">
        <w:rPr>
          <w:rFonts w:asciiTheme="minorHAnsi" w:hAnsiTheme="minorHAnsi" w:cs="Times New Roman"/>
          <w:color w:val="auto"/>
          <w:sz w:val="22"/>
          <w:szCs w:val="22"/>
          <w:lang w:val="en-GB"/>
        </w:rPr>
        <w:t>,</w:t>
      </w:r>
      <w:r w:rsidRPr="001B3629">
        <w:rPr>
          <w:rFonts w:asciiTheme="minorHAnsi" w:hAnsiTheme="minorHAnsi" w:cs="Times New Roman"/>
          <w:sz w:val="22"/>
          <w:szCs w:val="22"/>
          <w:lang w:val="en-GB"/>
        </w:rPr>
        <w:t xml:space="preserve"> in line with </w:t>
      </w:r>
      <w:r w:rsidRPr="001B3629">
        <w:rPr>
          <w:rFonts w:asciiTheme="minorHAnsi" w:hAnsiTheme="minorHAnsi" w:cs="Times New Roman"/>
          <w:sz w:val="22"/>
          <w:szCs w:val="22"/>
          <w:u w:val="single"/>
          <w:lang w:val="en-GB"/>
        </w:rPr>
        <w:t>WHO (</w:t>
      </w:r>
      <w:r w:rsidRPr="001B3629">
        <w:rPr>
          <w:rFonts w:asciiTheme="minorHAnsi" w:eastAsia="Calibri" w:hAnsiTheme="minorHAnsi" w:cs="Times New Roman"/>
          <w:color w:val="auto"/>
          <w:sz w:val="22"/>
          <w:szCs w:val="22"/>
          <w:u w:val="single"/>
          <w:lang w:val="en-GB"/>
        </w:rPr>
        <w:t>2010)</w:t>
      </w:r>
      <w:r w:rsidR="00734B95">
        <w:rPr>
          <w:rFonts w:asciiTheme="minorHAnsi" w:eastAsia="Calibri" w:hAnsiTheme="minorHAnsi" w:cs="Times New Roman"/>
          <w:color w:val="auto"/>
          <w:sz w:val="22"/>
          <w:szCs w:val="22"/>
          <w:lang w:val="en-GB"/>
        </w:rPr>
        <w:t xml:space="preserve"> and the recommendations provided in </w:t>
      </w:r>
      <w:r w:rsidR="00ED01EC">
        <w:rPr>
          <w:rFonts w:asciiTheme="minorHAnsi" w:eastAsia="Calibri" w:hAnsiTheme="minorHAnsi" w:cs="Times New Roman"/>
          <w:color w:val="auto"/>
          <w:sz w:val="22"/>
          <w:szCs w:val="22"/>
          <w:lang w:val="en-GB"/>
        </w:rPr>
        <w:t xml:space="preserve">the MICS </w:t>
      </w:r>
      <w:r w:rsidR="00734B95">
        <w:rPr>
          <w:rFonts w:asciiTheme="minorHAnsi" w:eastAsia="Calibri" w:hAnsiTheme="minorHAnsi" w:cs="Times New Roman"/>
          <w:color w:val="auto"/>
          <w:sz w:val="22"/>
          <w:szCs w:val="22"/>
          <w:lang w:val="en-GB"/>
        </w:rPr>
        <w:t>Guidelines for the Customisation of Questionnaires.</w:t>
      </w:r>
    </w:p>
    <w:p w14:paraId="7C1D19D3" w14:textId="30F04EFA" w:rsidR="00734B95" w:rsidRPr="001B3629" w:rsidRDefault="00734B95" w:rsidP="00616A2E">
      <w:pPr>
        <w:pStyle w:val="Default"/>
        <w:numPr>
          <w:ilvl w:val="0"/>
          <w:numId w:val="33"/>
        </w:numPr>
        <w:spacing w:line="288" w:lineRule="auto"/>
        <w:ind w:left="360"/>
        <w:contextualSpacing/>
        <w:rPr>
          <w:rFonts w:asciiTheme="minorHAnsi" w:hAnsiTheme="minorHAnsi" w:cs="Times New Roman"/>
          <w:sz w:val="22"/>
          <w:szCs w:val="22"/>
          <w:lang w:val="en-GB"/>
        </w:rPr>
      </w:pPr>
      <w:r>
        <w:rPr>
          <w:rFonts w:asciiTheme="minorHAnsi" w:eastAsia="Calibri" w:hAnsiTheme="minorHAnsi" w:cs="Times New Roman"/>
          <w:color w:val="auto"/>
          <w:sz w:val="22"/>
          <w:szCs w:val="22"/>
          <w:lang w:val="en-GB"/>
        </w:rPr>
        <w:t xml:space="preserve">A short report providing </w:t>
      </w:r>
      <w:r w:rsidR="00ED01EC">
        <w:rPr>
          <w:rFonts w:asciiTheme="minorHAnsi" w:eastAsia="Calibri" w:hAnsiTheme="minorHAnsi" w:cs="Times New Roman"/>
          <w:color w:val="auto"/>
          <w:sz w:val="22"/>
          <w:szCs w:val="22"/>
          <w:lang w:val="en-GB"/>
        </w:rPr>
        <w:t>details of</w:t>
      </w:r>
      <w:r>
        <w:rPr>
          <w:rFonts w:asciiTheme="minorHAnsi" w:eastAsia="Calibri" w:hAnsiTheme="minorHAnsi" w:cs="Times New Roman"/>
          <w:color w:val="auto"/>
          <w:sz w:val="22"/>
          <w:szCs w:val="22"/>
          <w:lang w:val="en-GB"/>
        </w:rPr>
        <w:t xml:space="preserve"> customisation decisions.</w:t>
      </w:r>
    </w:p>
    <w:p w14:paraId="6FB0FEBE" w14:textId="77777777" w:rsidR="007F7A84" w:rsidRPr="001B3629" w:rsidRDefault="007F7A84" w:rsidP="00616A2E">
      <w:pPr>
        <w:pStyle w:val="ListParagraph"/>
        <w:numPr>
          <w:ilvl w:val="0"/>
          <w:numId w:val="33"/>
        </w:numPr>
        <w:spacing w:after="0" w:line="288" w:lineRule="auto"/>
        <w:ind w:left="360"/>
        <w:rPr>
          <w:rFonts w:cs="Times New Roman"/>
          <w:lang w:val="en-GB"/>
        </w:rPr>
      </w:pPr>
      <w:r w:rsidRPr="001B3629">
        <w:rPr>
          <w:rFonts w:cs="Times New Roman"/>
          <w:lang w:val="en-GB"/>
        </w:rPr>
        <w:t xml:space="preserve">Revised Interviewer instructions for </w:t>
      </w:r>
      <w:r w:rsidRPr="001B3629">
        <w:rPr>
          <w:rFonts w:cs="Times New Roman"/>
          <w:color w:val="FF0000"/>
          <w:lang w:val="en-GB"/>
        </w:rPr>
        <w:t xml:space="preserve">BD1 to BD11 </w:t>
      </w:r>
      <w:r w:rsidRPr="001B3629">
        <w:rPr>
          <w:rFonts w:cs="Times New Roman"/>
          <w:lang w:val="en-GB"/>
        </w:rPr>
        <w:t xml:space="preserve">in line with </w:t>
      </w:r>
      <w:r w:rsidRPr="001B3629">
        <w:rPr>
          <w:rFonts w:cs="Times New Roman"/>
          <w:u w:val="single"/>
          <w:lang w:val="en-GB"/>
        </w:rPr>
        <w:t>WHO (2010)</w:t>
      </w:r>
      <w:r w:rsidRPr="001B3629">
        <w:rPr>
          <w:rFonts w:cs="Times New Roman"/>
          <w:lang w:val="en-GB"/>
        </w:rPr>
        <w:t>.</w:t>
      </w:r>
    </w:p>
    <w:p w14:paraId="7429AD2A" w14:textId="77777777" w:rsidR="007F7A84" w:rsidRPr="001B3629" w:rsidRDefault="007F7A84" w:rsidP="00616A2E">
      <w:pPr>
        <w:pStyle w:val="ListParagraph"/>
        <w:numPr>
          <w:ilvl w:val="0"/>
          <w:numId w:val="33"/>
        </w:numPr>
        <w:spacing w:after="0" w:line="288" w:lineRule="auto"/>
        <w:ind w:left="360"/>
        <w:rPr>
          <w:rFonts w:cs="Times New Roman"/>
          <w:lang w:val="en-GB"/>
        </w:rPr>
      </w:pPr>
      <w:r w:rsidRPr="001B3629">
        <w:rPr>
          <w:rFonts w:cs="Times New Roman"/>
          <w:lang w:val="en-GB"/>
        </w:rPr>
        <w:t xml:space="preserve">Revised data processing syntax for affected nutrition tables in line with </w:t>
      </w:r>
      <w:r w:rsidRPr="001B3629">
        <w:rPr>
          <w:rFonts w:cs="Times New Roman"/>
          <w:u w:val="single"/>
          <w:lang w:val="en-GB"/>
        </w:rPr>
        <w:t>WHO (2008)</w:t>
      </w:r>
      <w:r w:rsidRPr="001B3629">
        <w:rPr>
          <w:rFonts w:cs="Times New Roman"/>
          <w:lang w:val="en-GB"/>
        </w:rPr>
        <w:t xml:space="preserve"> </w:t>
      </w:r>
      <w:r w:rsidRPr="001B3629">
        <w:rPr>
          <w:rFonts w:cs="Times New Roman"/>
          <w:bCs/>
          <w:lang w:val="en-GB"/>
        </w:rPr>
        <w:t xml:space="preserve">and </w:t>
      </w:r>
      <w:r w:rsidRPr="001B3629">
        <w:rPr>
          <w:rFonts w:cs="Times New Roman"/>
          <w:bCs/>
          <w:u w:val="single"/>
          <w:lang w:val="en-GB"/>
        </w:rPr>
        <w:t>WHO (2010)</w:t>
      </w:r>
      <w:r w:rsidRPr="001B3629">
        <w:rPr>
          <w:rFonts w:cs="Times New Roman"/>
          <w:bCs/>
          <w:lang w:val="en-GB"/>
        </w:rPr>
        <w:t>.</w:t>
      </w:r>
    </w:p>
    <w:p w14:paraId="0CA085D4" w14:textId="1AD08F7F" w:rsidR="00925827" w:rsidRPr="001B3629" w:rsidRDefault="00925827" w:rsidP="00616A2E">
      <w:pPr>
        <w:pStyle w:val="ListParagraph"/>
        <w:numPr>
          <w:ilvl w:val="0"/>
          <w:numId w:val="33"/>
        </w:numPr>
        <w:spacing w:after="0" w:line="288" w:lineRule="auto"/>
        <w:ind w:left="360"/>
        <w:rPr>
          <w:rFonts w:cs="Times New Roman"/>
          <w:lang w:val="en-GB"/>
        </w:rPr>
      </w:pPr>
      <w:r w:rsidRPr="001B3629">
        <w:rPr>
          <w:rFonts w:cs="Times New Roman"/>
          <w:bCs/>
          <w:lang w:val="en-GB"/>
        </w:rPr>
        <w:t xml:space="preserve">A short written comment on considerations and decisions in </w:t>
      </w:r>
      <w:r w:rsidR="001B3629" w:rsidRPr="001B3629">
        <w:rPr>
          <w:rFonts w:cs="Times New Roman"/>
          <w:bCs/>
          <w:lang w:val="en-GB"/>
        </w:rPr>
        <w:t>customis</w:t>
      </w:r>
      <w:r w:rsidRPr="001B3629">
        <w:rPr>
          <w:rFonts w:cs="Times New Roman"/>
          <w:bCs/>
          <w:lang w:val="en-GB"/>
        </w:rPr>
        <w:t>ation process.</w:t>
      </w:r>
    </w:p>
    <w:p w14:paraId="077D1086" w14:textId="08FC8F90" w:rsidR="00B53961" w:rsidRPr="001B3629" w:rsidRDefault="00B53961" w:rsidP="00616A2E">
      <w:pPr>
        <w:pStyle w:val="ListParagraph"/>
        <w:numPr>
          <w:ilvl w:val="0"/>
          <w:numId w:val="33"/>
        </w:numPr>
        <w:spacing w:after="0" w:line="288" w:lineRule="auto"/>
        <w:ind w:left="360"/>
        <w:rPr>
          <w:rFonts w:cs="Times New Roman"/>
          <w:color w:val="FF0000"/>
          <w:lang w:val="en-GB"/>
        </w:rPr>
      </w:pPr>
      <w:r w:rsidRPr="001B3629">
        <w:rPr>
          <w:rFonts w:cs="Times New Roman"/>
          <w:bCs/>
          <w:color w:val="FF0000"/>
          <w:lang w:val="en-GB"/>
        </w:rPr>
        <w:t xml:space="preserve">Suggested translation </w:t>
      </w:r>
      <w:r w:rsidR="00D1680F" w:rsidRPr="001B3629">
        <w:rPr>
          <w:rFonts w:cs="Times New Roman"/>
          <w:bCs/>
          <w:color w:val="FF0000"/>
          <w:lang w:val="en-GB"/>
        </w:rPr>
        <w:t>of module to the most prevalent languages in country.</w:t>
      </w:r>
    </w:p>
    <w:p w14:paraId="7DE5250E" w14:textId="77777777" w:rsidR="007F7A84" w:rsidRPr="001B3629" w:rsidRDefault="007F7A84" w:rsidP="00616A2E">
      <w:pPr>
        <w:spacing w:after="0" w:line="288" w:lineRule="auto"/>
        <w:contextualSpacing/>
        <w:rPr>
          <w:rFonts w:cs="Times New Roman"/>
          <w:b/>
          <w:lang w:val="en-GB"/>
        </w:rPr>
      </w:pPr>
    </w:p>
    <w:p w14:paraId="5ACB9394" w14:textId="77777777" w:rsidR="007F7A84" w:rsidRPr="001B3629" w:rsidRDefault="007F7A84" w:rsidP="00616A2E">
      <w:pPr>
        <w:pStyle w:val="ListParagraph"/>
        <w:numPr>
          <w:ilvl w:val="0"/>
          <w:numId w:val="35"/>
        </w:numPr>
        <w:spacing w:after="0" w:line="288" w:lineRule="auto"/>
        <w:rPr>
          <w:rFonts w:cs="Times New Roman"/>
          <w:b/>
          <w:lang w:val="en-GB"/>
        </w:rPr>
      </w:pPr>
      <w:r w:rsidRPr="001B3629">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1B3629" w14:paraId="3C989D25" w14:textId="77777777" w:rsidTr="00734B95">
        <w:tc>
          <w:tcPr>
            <w:tcW w:w="328" w:type="dxa"/>
          </w:tcPr>
          <w:p w14:paraId="4EE97A98" w14:textId="77777777" w:rsidR="007F7A84" w:rsidRPr="001B3629" w:rsidRDefault="007F7A84" w:rsidP="00656DDE">
            <w:pPr>
              <w:rPr>
                <w:rFonts w:cs="Times New Roman"/>
                <w:b/>
                <w:lang w:val="en-GB"/>
              </w:rPr>
            </w:pPr>
          </w:p>
        </w:tc>
        <w:tc>
          <w:tcPr>
            <w:tcW w:w="1347" w:type="dxa"/>
          </w:tcPr>
          <w:p w14:paraId="6E10ED49" w14:textId="77777777" w:rsidR="007F7A84" w:rsidRPr="001B3629" w:rsidRDefault="007F7A84" w:rsidP="00656DDE">
            <w:pPr>
              <w:rPr>
                <w:rFonts w:cs="Times New Roman"/>
                <w:b/>
                <w:lang w:val="en-GB"/>
              </w:rPr>
            </w:pPr>
            <w:r w:rsidRPr="001B3629">
              <w:rPr>
                <w:rFonts w:cs="Times New Roman"/>
                <w:b/>
                <w:lang w:val="en-GB"/>
              </w:rPr>
              <w:t>Level of Effort</w:t>
            </w:r>
          </w:p>
        </w:tc>
        <w:tc>
          <w:tcPr>
            <w:tcW w:w="7263" w:type="dxa"/>
          </w:tcPr>
          <w:p w14:paraId="1A6C0215" w14:textId="77777777" w:rsidR="007F7A84" w:rsidRPr="001B3629" w:rsidRDefault="007F7A84" w:rsidP="00656DDE">
            <w:pPr>
              <w:rPr>
                <w:rFonts w:cs="Times New Roman"/>
                <w:b/>
                <w:lang w:val="en-GB"/>
              </w:rPr>
            </w:pPr>
            <w:r w:rsidRPr="001B3629">
              <w:rPr>
                <w:rFonts w:cs="Times New Roman"/>
                <w:b/>
                <w:lang w:val="en-GB"/>
              </w:rPr>
              <w:t>Task</w:t>
            </w:r>
          </w:p>
        </w:tc>
      </w:tr>
      <w:tr w:rsidR="007F7A84" w:rsidRPr="001B3629" w14:paraId="6D25002F" w14:textId="77777777" w:rsidTr="00734B95">
        <w:tc>
          <w:tcPr>
            <w:tcW w:w="328" w:type="dxa"/>
          </w:tcPr>
          <w:p w14:paraId="45D17327" w14:textId="77777777" w:rsidR="007F7A84" w:rsidRPr="001B3629" w:rsidRDefault="007F7A84" w:rsidP="00656DDE">
            <w:pPr>
              <w:rPr>
                <w:rFonts w:cs="Times New Roman"/>
                <w:b/>
                <w:lang w:val="en-GB"/>
              </w:rPr>
            </w:pPr>
            <w:r w:rsidRPr="001B3629">
              <w:rPr>
                <w:rFonts w:cs="Times New Roman"/>
                <w:b/>
                <w:lang w:val="en-GB"/>
              </w:rPr>
              <w:t>1</w:t>
            </w:r>
          </w:p>
        </w:tc>
        <w:tc>
          <w:tcPr>
            <w:tcW w:w="1347" w:type="dxa"/>
          </w:tcPr>
          <w:p w14:paraId="0F3B696D" w14:textId="77777777" w:rsidR="007F7A84" w:rsidRPr="001B3629" w:rsidRDefault="007F7A84" w:rsidP="00656DDE">
            <w:pPr>
              <w:rPr>
                <w:rFonts w:cs="Times New Roman"/>
                <w:b/>
                <w:lang w:val="en-GB"/>
              </w:rPr>
            </w:pPr>
            <w:r w:rsidRPr="001B3629">
              <w:rPr>
                <w:rFonts w:cs="Times New Roman"/>
                <w:b/>
                <w:lang w:val="en-GB"/>
              </w:rPr>
              <w:t>1 hour</w:t>
            </w:r>
          </w:p>
        </w:tc>
        <w:tc>
          <w:tcPr>
            <w:tcW w:w="7263" w:type="dxa"/>
          </w:tcPr>
          <w:p w14:paraId="75482E4C" w14:textId="77777777" w:rsidR="007F7A84" w:rsidRPr="001B3629" w:rsidRDefault="007F7A84" w:rsidP="00656DDE">
            <w:pPr>
              <w:rPr>
                <w:rFonts w:cs="Times New Roman"/>
                <w:lang w:val="en-GB"/>
              </w:rPr>
            </w:pPr>
            <w:r w:rsidRPr="001B3629">
              <w:rPr>
                <w:rFonts w:cs="Times New Roman"/>
                <w:lang w:val="en-GB"/>
              </w:rPr>
              <w:t>Meeting with Survey management team</w:t>
            </w:r>
          </w:p>
        </w:tc>
      </w:tr>
      <w:tr w:rsidR="007F7A84" w:rsidRPr="001B3629" w14:paraId="61B41368" w14:textId="77777777" w:rsidTr="00734B95">
        <w:tc>
          <w:tcPr>
            <w:tcW w:w="328" w:type="dxa"/>
          </w:tcPr>
          <w:p w14:paraId="3F84FE8A" w14:textId="77777777" w:rsidR="007F7A84" w:rsidRPr="001B3629" w:rsidRDefault="007F7A84" w:rsidP="00656DDE">
            <w:pPr>
              <w:rPr>
                <w:rFonts w:cs="Times New Roman"/>
                <w:b/>
                <w:lang w:val="en-GB"/>
              </w:rPr>
            </w:pPr>
            <w:r w:rsidRPr="001B3629">
              <w:rPr>
                <w:rFonts w:cs="Times New Roman"/>
                <w:b/>
                <w:lang w:val="en-GB"/>
              </w:rPr>
              <w:t>2</w:t>
            </w:r>
          </w:p>
        </w:tc>
        <w:tc>
          <w:tcPr>
            <w:tcW w:w="1347" w:type="dxa"/>
          </w:tcPr>
          <w:p w14:paraId="6C25CA86" w14:textId="77777777" w:rsidR="007F7A84" w:rsidRPr="001B3629" w:rsidRDefault="007F7A84" w:rsidP="00656DDE">
            <w:pPr>
              <w:rPr>
                <w:rFonts w:cs="Times New Roman"/>
                <w:b/>
                <w:lang w:val="en-GB"/>
              </w:rPr>
            </w:pPr>
            <w:r w:rsidRPr="001B3629">
              <w:rPr>
                <w:rFonts w:cs="Times New Roman"/>
                <w:b/>
                <w:lang w:val="en-GB"/>
              </w:rPr>
              <w:t>1.5 days</w:t>
            </w:r>
          </w:p>
        </w:tc>
        <w:tc>
          <w:tcPr>
            <w:tcW w:w="7263" w:type="dxa"/>
          </w:tcPr>
          <w:p w14:paraId="00D76115" w14:textId="1CE893DD" w:rsidR="007F7A84" w:rsidRPr="001B3629" w:rsidRDefault="007F7A84" w:rsidP="00D1680F">
            <w:pPr>
              <w:rPr>
                <w:rFonts w:cs="Times New Roman"/>
                <w:lang w:val="en-GB"/>
              </w:rPr>
            </w:pPr>
            <w:r w:rsidRPr="001B3629">
              <w:rPr>
                <w:rFonts w:cs="Times New Roman"/>
                <w:lang w:val="en-GB"/>
              </w:rPr>
              <w:t>A</w:t>
            </w:r>
            <w:r w:rsidR="00D1680F" w:rsidRPr="001B3629">
              <w:rPr>
                <w:rFonts w:cs="Times New Roman"/>
                <w:lang w:val="en-GB"/>
              </w:rPr>
              <w:t xml:space="preserve">daptation of the questionnaires and </w:t>
            </w:r>
            <w:r w:rsidRPr="001B3629">
              <w:rPr>
                <w:rFonts w:cs="Times New Roman"/>
                <w:lang w:val="en-GB"/>
              </w:rPr>
              <w:t>interviewer instructions</w:t>
            </w:r>
            <w:r w:rsidR="00D1680F" w:rsidRPr="001B3629">
              <w:rPr>
                <w:rFonts w:cs="Times New Roman"/>
                <w:lang w:val="en-GB"/>
              </w:rPr>
              <w:t xml:space="preserve"> </w:t>
            </w:r>
            <w:r w:rsidRPr="001B3629">
              <w:rPr>
                <w:rFonts w:cs="Times New Roman"/>
                <w:lang w:val="en-GB"/>
              </w:rPr>
              <w:t>(make suggestions for the interviewer instructions</w:t>
            </w:r>
            <w:r w:rsidR="00D1680F" w:rsidRPr="001B3629">
              <w:rPr>
                <w:rFonts w:cs="Times New Roman"/>
                <w:lang w:val="en-GB"/>
              </w:rPr>
              <w:t xml:space="preserve">). </w:t>
            </w:r>
            <w:r w:rsidR="00D1680F" w:rsidRPr="001B3629">
              <w:rPr>
                <w:rFonts w:cs="Times New Roman"/>
                <w:color w:val="FF0000"/>
                <w:lang w:val="en-GB"/>
              </w:rPr>
              <w:t>Translation to most prevalent language.</w:t>
            </w:r>
          </w:p>
        </w:tc>
      </w:tr>
      <w:tr w:rsidR="00734B95" w:rsidRPr="001B3629" w14:paraId="5CA99AAC" w14:textId="77777777" w:rsidTr="00053751">
        <w:tc>
          <w:tcPr>
            <w:tcW w:w="328" w:type="dxa"/>
          </w:tcPr>
          <w:p w14:paraId="0161C429" w14:textId="74C04226" w:rsidR="00734B95" w:rsidRPr="001B3629" w:rsidRDefault="00734B95" w:rsidP="00053751">
            <w:pPr>
              <w:rPr>
                <w:rFonts w:cs="Times New Roman"/>
                <w:b/>
                <w:lang w:val="en-GB"/>
              </w:rPr>
            </w:pPr>
            <w:r>
              <w:rPr>
                <w:rFonts w:cs="Times New Roman"/>
                <w:b/>
                <w:lang w:val="en-GB"/>
              </w:rPr>
              <w:t>3</w:t>
            </w:r>
          </w:p>
        </w:tc>
        <w:tc>
          <w:tcPr>
            <w:tcW w:w="1347" w:type="dxa"/>
          </w:tcPr>
          <w:p w14:paraId="1EAF12BE" w14:textId="7637E4B6" w:rsidR="00734B95" w:rsidRPr="001B3629" w:rsidRDefault="00734B95" w:rsidP="00053751">
            <w:pPr>
              <w:rPr>
                <w:rFonts w:cs="Times New Roman"/>
                <w:b/>
                <w:lang w:val="en-GB"/>
              </w:rPr>
            </w:pPr>
            <w:r>
              <w:rPr>
                <w:rFonts w:cs="Times New Roman"/>
                <w:b/>
                <w:lang w:val="en-GB"/>
              </w:rPr>
              <w:t>2</w:t>
            </w:r>
            <w:r w:rsidRPr="001B3629">
              <w:rPr>
                <w:rFonts w:cs="Times New Roman"/>
                <w:b/>
                <w:lang w:val="en-GB"/>
              </w:rPr>
              <w:t xml:space="preserve"> hour</w:t>
            </w:r>
            <w:r>
              <w:rPr>
                <w:rFonts w:cs="Times New Roman"/>
                <w:b/>
                <w:lang w:val="en-GB"/>
              </w:rPr>
              <w:t>s</w:t>
            </w:r>
          </w:p>
        </w:tc>
        <w:tc>
          <w:tcPr>
            <w:tcW w:w="7263" w:type="dxa"/>
          </w:tcPr>
          <w:p w14:paraId="3D6EBF31" w14:textId="77777777" w:rsidR="00734B95" w:rsidRPr="001B3629" w:rsidRDefault="00734B95" w:rsidP="00053751">
            <w:pPr>
              <w:rPr>
                <w:rFonts w:cs="Times New Roman"/>
                <w:lang w:val="en-GB"/>
              </w:rPr>
            </w:pPr>
            <w:r w:rsidRPr="001B3629">
              <w:rPr>
                <w:rFonts w:cs="Times New Roman"/>
                <w:lang w:val="en-GB"/>
              </w:rPr>
              <w:t>Review meeting with survey management team</w:t>
            </w:r>
          </w:p>
        </w:tc>
      </w:tr>
      <w:tr w:rsidR="00734B95" w:rsidRPr="001B3629" w14:paraId="1A08C3E5" w14:textId="77777777" w:rsidTr="00734B95">
        <w:tc>
          <w:tcPr>
            <w:tcW w:w="328" w:type="dxa"/>
          </w:tcPr>
          <w:p w14:paraId="2D9B50C8" w14:textId="21D66A40" w:rsidR="00734B95" w:rsidRPr="001B3629" w:rsidRDefault="00734B95" w:rsidP="00053751">
            <w:pPr>
              <w:rPr>
                <w:rFonts w:cs="Times New Roman"/>
                <w:b/>
                <w:lang w:val="en-GB"/>
              </w:rPr>
            </w:pPr>
            <w:r>
              <w:rPr>
                <w:rFonts w:cs="Times New Roman"/>
                <w:b/>
                <w:lang w:val="en-GB"/>
              </w:rPr>
              <w:t>4</w:t>
            </w:r>
          </w:p>
        </w:tc>
        <w:tc>
          <w:tcPr>
            <w:tcW w:w="1347" w:type="dxa"/>
          </w:tcPr>
          <w:p w14:paraId="3A76D336" w14:textId="77777777" w:rsidR="00734B95" w:rsidRPr="001B3629" w:rsidRDefault="00734B95" w:rsidP="00053751">
            <w:pPr>
              <w:rPr>
                <w:rFonts w:cs="Times New Roman"/>
                <w:b/>
                <w:lang w:val="en-GB"/>
              </w:rPr>
            </w:pPr>
            <w:r w:rsidRPr="001B3629">
              <w:rPr>
                <w:rFonts w:cs="Times New Roman"/>
                <w:b/>
                <w:lang w:val="en-GB"/>
              </w:rPr>
              <w:t>0.5 days</w:t>
            </w:r>
          </w:p>
        </w:tc>
        <w:tc>
          <w:tcPr>
            <w:tcW w:w="7263" w:type="dxa"/>
          </w:tcPr>
          <w:p w14:paraId="7B918E30" w14:textId="77777777" w:rsidR="00734B95" w:rsidRPr="001B3629" w:rsidRDefault="00734B95" w:rsidP="00053751">
            <w:pPr>
              <w:rPr>
                <w:rFonts w:cs="Times New Roman"/>
                <w:lang w:val="en-GB"/>
              </w:rPr>
            </w:pPr>
            <w:r w:rsidRPr="001B3629">
              <w:rPr>
                <w:rFonts w:cs="Times New Roman"/>
                <w:lang w:val="en-GB"/>
              </w:rPr>
              <w:t>Work with survey coordinator and data processing expert to finalize the interviewer instructions and data processing syntax together</w:t>
            </w:r>
          </w:p>
        </w:tc>
      </w:tr>
      <w:tr w:rsidR="007F7A84" w:rsidRPr="001B3629" w14:paraId="50917E90" w14:textId="77777777" w:rsidTr="00734B95">
        <w:tc>
          <w:tcPr>
            <w:tcW w:w="328" w:type="dxa"/>
          </w:tcPr>
          <w:p w14:paraId="2C0BBFFB" w14:textId="77777777" w:rsidR="007F7A84" w:rsidRPr="001B3629" w:rsidRDefault="007F7A84" w:rsidP="00656DDE">
            <w:pPr>
              <w:rPr>
                <w:rFonts w:cs="Times New Roman"/>
                <w:b/>
                <w:lang w:val="en-GB"/>
              </w:rPr>
            </w:pPr>
            <w:r w:rsidRPr="001B3629">
              <w:rPr>
                <w:rFonts w:cs="Times New Roman"/>
                <w:b/>
                <w:lang w:val="en-GB"/>
              </w:rPr>
              <w:t>5</w:t>
            </w:r>
          </w:p>
        </w:tc>
        <w:tc>
          <w:tcPr>
            <w:tcW w:w="1347" w:type="dxa"/>
          </w:tcPr>
          <w:p w14:paraId="59D0CFC2" w14:textId="77777777" w:rsidR="007F7A84" w:rsidRPr="001B3629" w:rsidRDefault="007F7A84" w:rsidP="00656DDE">
            <w:pPr>
              <w:rPr>
                <w:rFonts w:cs="Times New Roman"/>
                <w:b/>
                <w:lang w:val="en-GB"/>
              </w:rPr>
            </w:pPr>
          </w:p>
        </w:tc>
        <w:tc>
          <w:tcPr>
            <w:tcW w:w="7263" w:type="dxa"/>
          </w:tcPr>
          <w:p w14:paraId="3ABF1B92" w14:textId="77777777" w:rsidR="007F7A84" w:rsidRPr="001B3629" w:rsidRDefault="007F7A84" w:rsidP="00656DDE">
            <w:pPr>
              <w:rPr>
                <w:rFonts w:cs="Times New Roman"/>
                <w:lang w:val="en-GB"/>
              </w:rPr>
            </w:pPr>
            <w:r w:rsidRPr="001B3629">
              <w:rPr>
                <w:rFonts w:cs="Times New Roman"/>
                <w:lang w:val="en-GB"/>
              </w:rPr>
              <w:t>Further adaptation if necessary</w:t>
            </w:r>
          </w:p>
        </w:tc>
      </w:tr>
    </w:tbl>
    <w:p w14:paraId="78B141EF" w14:textId="77777777" w:rsidR="007F7A84" w:rsidRPr="001B3629" w:rsidRDefault="007F7A84" w:rsidP="00616A2E">
      <w:pPr>
        <w:spacing w:after="0" w:line="288" w:lineRule="auto"/>
        <w:rPr>
          <w:rFonts w:cs="Times New Roman"/>
          <w:lang w:val="en-GB"/>
        </w:rPr>
      </w:pPr>
    </w:p>
    <w:p w14:paraId="433B760B" w14:textId="77777777" w:rsidR="007F7A84" w:rsidRPr="001B3629" w:rsidRDefault="007F7A84" w:rsidP="00A64436">
      <w:pPr>
        <w:pStyle w:val="ListParagraph"/>
        <w:keepNext/>
        <w:keepLines/>
        <w:numPr>
          <w:ilvl w:val="0"/>
          <w:numId w:val="35"/>
        </w:numPr>
        <w:spacing w:after="0" w:line="288" w:lineRule="auto"/>
        <w:rPr>
          <w:rFonts w:cs="Times New Roman"/>
          <w:b/>
          <w:lang w:val="en-GB"/>
        </w:rPr>
      </w:pPr>
      <w:r w:rsidRPr="001B3629">
        <w:rPr>
          <w:rFonts w:cs="Times New Roman"/>
          <w:b/>
          <w:lang w:val="en-GB"/>
        </w:rPr>
        <w:t>Profile of team members</w:t>
      </w:r>
    </w:p>
    <w:p w14:paraId="5B2C6687" w14:textId="10D6B168" w:rsidR="007F7A84" w:rsidRPr="001B3629" w:rsidRDefault="007F7A84" w:rsidP="00A64436">
      <w:pPr>
        <w:pStyle w:val="ListParagraph"/>
        <w:keepNext/>
        <w:keepLines/>
        <w:numPr>
          <w:ilvl w:val="0"/>
          <w:numId w:val="34"/>
        </w:numPr>
        <w:spacing w:after="0" w:line="288" w:lineRule="auto"/>
        <w:rPr>
          <w:rFonts w:cs="Times New Roman"/>
          <w:lang w:val="en-GB"/>
        </w:rPr>
      </w:pPr>
      <w:r w:rsidRPr="001B3629">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Default="007F7A84" w:rsidP="00616A2E">
      <w:pPr>
        <w:pStyle w:val="ListParagraph"/>
        <w:numPr>
          <w:ilvl w:val="0"/>
          <w:numId w:val="34"/>
        </w:numPr>
        <w:spacing w:after="0" w:line="288" w:lineRule="auto"/>
        <w:rPr>
          <w:rFonts w:cs="Times New Roman"/>
          <w:lang w:val="en-GB"/>
        </w:rPr>
      </w:pPr>
      <w:r w:rsidRPr="001B3629">
        <w:rPr>
          <w:rFonts w:cs="Times New Roman"/>
          <w:lang w:val="en-GB"/>
        </w:rPr>
        <w:t xml:space="preserve">Persons working for or affiliated with, the Ministry of Health, Nutrition Institutes, UN agencies, academic institutions, </w:t>
      </w:r>
      <w:r w:rsidR="00066693" w:rsidRPr="001B3629">
        <w:rPr>
          <w:rFonts w:cs="Times New Roman"/>
          <w:lang w:val="en-GB"/>
        </w:rPr>
        <w:t xml:space="preserve">or </w:t>
      </w:r>
      <w:r w:rsidRPr="001B3629">
        <w:rPr>
          <w:rFonts w:cs="Times New Roman"/>
          <w:lang w:val="en-GB"/>
        </w:rPr>
        <w:t>other related institutions.</w:t>
      </w:r>
    </w:p>
    <w:p w14:paraId="2E4D13EE" w14:textId="77777777" w:rsidR="00734B95" w:rsidRPr="001B3629" w:rsidRDefault="00734B95" w:rsidP="00734B95">
      <w:pPr>
        <w:pStyle w:val="ListParagraph"/>
        <w:spacing w:after="0" w:line="288" w:lineRule="auto"/>
        <w:ind w:left="360"/>
        <w:rPr>
          <w:rFonts w:cs="Times New Roman"/>
          <w:lang w:val="en-GB"/>
        </w:rPr>
      </w:pPr>
    </w:p>
    <w:p w14:paraId="2550984D" w14:textId="77777777" w:rsidR="007F7A84" w:rsidRPr="001B3629" w:rsidRDefault="007F7A84" w:rsidP="007F7A84">
      <w:pPr>
        <w:pStyle w:val="ListParagraph"/>
        <w:numPr>
          <w:ilvl w:val="0"/>
          <w:numId w:val="35"/>
        </w:numPr>
        <w:spacing w:after="0" w:line="240" w:lineRule="auto"/>
        <w:rPr>
          <w:rFonts w:cs="Times New Roman"/>
          <w:b/>
          <w:lang w:val="en-GB"/>
        </w:rPr>
      </w:pPr>
      <w:r w:rsidRPr="001B3629">
        <w:rPr>
          <w:rFonts w:cs="Times New Roman"/>
          <w:b/>
          <w:lang w:val="en-GB"/>
        </w:rPr>
        <w:t>Resource materials</w:t>
      </w:r>
    </w:p>
    <w:p w14:paraId="1FEF9B37" w14:textId="6655B0F6" w:rsidR="007F7A84" w:rsidRPr="001B3629" w:rsidRDefault="007F7A84" w:rsidP="007F7A84">
      <w:pPr>
        <w:spacing w:after="0" w:line="240" w:lineRule="auto"/>
        <w:rPr>
          <w:rFonts w:cs="Times New Roman"/>
          <w:lang w:val="en-GB"/>
        </w:rPr>
      </w:pPr>
      <w:r w:rsidRPr="001B3629">
        <w:rPr>
          <w:rFonts w:cs="Times New Roman"/>
          <w:lang w:val="en-GB"/>
        </w:rPr>
        <w:t xml:space="preserve">The below list of reference materials are in addition to material provided in the MICS </w:t>
      </w:r>
      <w:r w:rsidR="001B3629" w:rsidRPr="001B3629">
        <w:rPr>
          <w:rFonts w:cs="Times New Roman"/>
          <w:lang w:val="en-GB"/>
        </w:rPr>
        <w:t>Customis</w:t>
      </w:r>
      <w:r w:rsidRPr="001B3629">
        <w:rPr>
          <w:rFonts w:cs="Times New Roman"/>
          <w:lang w:val="en-GB"/>
        </w:rPr>
        <w:t>ation Guidelines:</w:t>
      </w:r>
    </w:p>
    <w:p w14:paraId="46224D45" w14:textId="77777777" w:rsidR="007F7A84" w:rsidRPr="001B3629" w:rsidRDefault="002A1323" w:rsidP="007F7A84">
      <w:pPr>
        <w:spacing w:after="0" w:line="240" w:lineRule="auto"/>
        <w:rPr>
          <w:rFonts w:cs="Times New Roman"/>
          <w:lang w:val="en-GB"/>
        </w:rPr>
      </w:pPr>
      <w:hyperlink r:id="rId17" w:history="1">
        <w:r w:rsidR="007F7A84" w:rsidRPr="001B3629">
          <w:rPr>
            <w:rStyle w:val="Hyperlink"/>
            <w:rFonts w:cs="Times New Roman"/>
            <w:lang w:val="en-GB"/>
          </w:rPr>
          <w:t>http://www.childinfo.org/mics5_questionnaire.html</w:t>
        </w:r>
      </w:hyperlink>
    </w:p>
    <w:p w14:paraId="2CFB2410" w14:textId="77777777" w:rsidR="007F7A84" w:rsidRPr="001B3629" w:rsidRDefault="007F7A84" w:rsidP="007F7A84">
      <w:pPr>
        <w:spacing w:after="0" w:line="240" w:lineRule="auto"/>
        <w:rPr>
          <w:rFonts w:cs="Times New Roman"/>
          <w:lang w:val="en-GB"/>
        </w:rPr>
      </w:pPr>
    </w:p>
    <w:p w14:paraId="39A3450B" w14:textId="77777777" w:rsidR="007F7A84" w:rsidRPr="001B3629" w:rsidRDefault="007F7A84" w:rsidP="007F7A84">
      <w:pPr>
        <w:spacing w:after="0" w:line="240" w:lineRule="auto"/>
        <w:rPr>
          <w:rFonts w:cs="Times New Roman"/>
          <w:lang w:val="en-GB"/>
        </w:rPr>
      </w:pPr>
      <w:r w:rsidRPr="001B3629">
        <w:rPr>
          <w:rFonts w:cs="Times New Roman"/>
          <w:lang w:val="en-GB"/>
        </w:rPr>
        <w:t xml:space="preserve">WHO (2008) </w:t>
      </w:r>
      <w:r w:rsidRPr="001B3629">
        <w:rPr>
          <w:rFonts w:cs="Times New Roman"/>
          <w:b/>
          <w:bCs/>
          <w:lang w:val="en-GB"/>
        </w:rPr>
        <w:t xml:space="preserve">Indicators for assessing infant and young child feeding practices: </w:t>
      </w:r>
      <w:r w:rsidRPr="001B3629">
        <w:rPr>
          <w:rFonts w:cs="Times New Roman"/>
          <w:lang w:val="en-GB"/>
        </w:rPr>
        <w:t>Part 1 – Definitions:</w:t>
      </w:r>
    </w:p>
    <w:p w14:paraId="479C788F" w14:textId="77777777" w:rsidR="007F7A84" w:rsidRPr="001B3629" w:rsidRDefault="002A1323" w:rsidP="007F7A84">
      <w:pPr>
        <w:spacing w:after="0" w:line="240" w:lineRule="auto"/>
        <w:rPr>
          <w:rFonts w:cs="Times New Roman"/>
          <w:lang w:val="en-GB"/>
        </w:rPr>
      </w:pPr>
      <w:hyperlink r:id="rId18" w:history="1">
        <w:r w:rsidR="007F7A84" w:rsidRPr="001B3629">
          <w:rPr>
            <w:rStyle w:val="Hyperlink"/>
            <w:rFonts w:cs="Times New Roman"/>
            <w:lang w:val="en-GB"/>
          </w:rPr>
          <w:t>http://whqlibdoc.who.int/publications/2008/9789241596664_eng.pdf</w:t>
        </w:r>
      </w:hyperlink>
    </w:p>
    <w:p w14:paraId="58C9DD50" w14:textId="77777777" w:rsidR="007F7A84" w:rsidRPr="001B3629" w:rsidRDefault="007F7A84" w:rsidP="007F7A84">
      <w:pPr>
        <w:spacing w:after="0" w:line="240" w:lineRule="auto"/>
        <w:rPr>
          <w:rFonts w:cs="Times New Roman"/>
          <w:lang w:val="en-GB"/>
        </w:rPr>
      </w:pPr>
    </w:p>
    <w:p w14:paraId="533C3E52" w14:textId="77777777" w:rsidR="007F7A84" w:rsidRPr="001B3629" w:rsidRDefault="007F7A84" w:rsidP="007F7A84">
      <w:pPr>
        <w:spacing w:after="0" w:line="240" w:lineRule="auto"/>
        <w:rPr>
          <w:rFonts w:cs="Times New Roman"/>
          <w:lang w:val="en-GB"/>
        </w:rPr>
      </w:pPr>
      <w:r w:rsidRPr="001B3629">
        <w:rPr>
          <w:rFonts w:cs="Times New Roman"/>
          <w:lang w:val="en-GB"/>
        </w:rPr>
        <w:t xml:space="preserve">WHO (2010) </w:t>
      </w:r>
      <w:r w:rsidRPr="001B3629">
        <w:rPr>
          <w:rFonts w:cs="Times New Roman"/>
          <w:b/>
          <w:bCs/>
          <w:lang w:val="en-GB"/>
        </w:rPr>
        <w:t xml:space="preserve">Indicators for assessing infant and young child feeding practices: </w:t>
      </w:r>
      <w:r w:rsidRPr="001B3629">
        <w:rPr>
          <w:rFonts w:cs="Times New Roman"/>
          <w:lang w:val="en-GB"/>
        </w:rPr>
        <w:t>Part 2 – Measurement:</w:t>
      </w:r>
    </w:p>
    <w:p w14:paraId="492FBE15" w14:textId="77777777" w:rsidR="007F7A84" w:rsidRPr="001B3629" w:rsidRDefault="002A1323" w:rsidP="007F7A84">
      <w:pPr>
        <w:spacing w:after="0" w:line="240" w:lineRule="auto"/>
        <w:rPr>
          <w:rFonts w:cs="Times New Roman"/>
          <w:lang w:val="en-GB"/>
        </w:rPr>
      </w:pPr>
      <w:hyperlink r:id="rId19" w:history="1">
        <w:r w:rsidR="007F7A84" w:rsidRPr="001B3629">
          <w:rPr>
            <w:rStyle w:val="Hyperlink"/>
            <w:rFonts w:cs="Times New Roman"/>
            <w:lang w:val="en-GB"/>
          </w:rPr>
          <w:t>http://whqlibdoc.who.int/publications/2010/9789241599290_eng.pdf</w:t>
        </w:r>
      </w:hyperlink>
    </w:p>
    <w:p w14:paraId="479C13DB" w14:textId="77777777" w:rsidR="007F7A84" w:rsidRPr="001B3629" w:rsidRDefault="007F7A84" w:rsidP="007F7A84">
      <w:pPr>
        <w:spacing w:after="0" w:line="240" w:lineRule="auto"/>
        <w:rPr>
          <w:rFonts w:cs="Times New Roman"/>
          <w:lang w:val="en-GB"/>
        </w:rPr>
      </w:pPr>
    </w:p>
    <w:p w14:paraId="49B2856F" w14:textId="77777777" w:rsidR="007F7A84" w:rsidRPr="001B3629" w:rsidRDefault="007F7A84" w:rsidP="007F7A84">
      <w:pPr>
        <w:spacing w:after="0" w:line="240" w:lineRule="auto"/>
        <w:rPr>
          <w:rFonts w:cs="Times New Roman"/>
          <w:lang w:val="en-GB"/>
        </w:rPr>
      </w:pPr>
      <w:r w:rsidRPr="001B3629">
        <w:rPr>
          <w:rFonts w:cs="Times New Roman"/>
          <w:lang w:val="en-GB"/>
        </w:rPr>
        <w:t>Standard MICS Indicator List and Questionnaire for Children Under Five:</w:t>
      </w:r>
    </w:p>
    <w:p w14:paraId="60B5DB19" w14:textId="77777777" w:rsidR="007F7A84" w:rsidRPr="001B3629" w:rsidRDefault="002A1323" w:rsidP="007F7A84">
      <w:pPr>
        <w:spacing w:after="0" w:line="240" w:lineRule="auto"/>
        <w:rPr>
          <w:rFonts w:cs="Times New Roman"/>
          <w:lang w:val="en-GB"/>
        </w:rPr>
      </w:pPr>
      <w:hyperlink r:id="rId20" w:history="1">
        <w:r w:rsidR="007F7A84" w:rsidRPr="001B3629">
          <w:rPr>
            <w:rStyle w:val="Hyperlink"/>
            <w:rFonts w:cs="Times New Roman"/>
            <w:lang w:val="en-GB"/>
          </w:rPr>
          <w:t>http://www.childinfo.org/mics5_questionnaire.html</w:t>
        </w:r>
      </w:hyperlink>
    </w:p>
    <w:p w14:paraId="3BA33DE0" w14:textId="77777777" w:rsidR="007F7A84" w:rsidRDefault="007F7A84" w:rsidP="007F7A84">
      <w:pPr>
        <w:spacing w:after="0" w:line="240" w:lineRule="auto"/>
        <w:rPr>
          <w:rFonts w:cs="Times New Roman"/>
          <w:lang w:val="en-GB"/>
        </w:rPr>
      </w:pPr>
    </w:p>
    <w:p w14:paraId="7BDD26BC" w14:textId="6E240224" w:rsidR="00ED01EC" w:rsidRDefault="00ED01EC" w:rsidP="007F7A84">
      <w:pPr>
        <w:spacing w:after="0" w:line="240" w:lineRule="auto"/>
        <w:rPr>
          <w:rFonts w:cs="Times New Roman"/>
          <w:lang w:val="en-GB"/>
        </w:rPr>
      </w:pPr>
      <w:r>
        <w:rPr>
          <w:rFonts w:cs="Times New Roman"/>
          <w:lang w:val="en-GB"/>
        </w:rPr>
        <w:t>Guidelines for the Customisation of Questionnaires:</w:t>
      </w:r>
    </w:p>
    <w:p w14:paraId="5C6FF156" w14:textId="5B492DF7" w:rsidR="00ED01EC" w:rsidRDefault="002A1323" w:rsidP="007F7A84">
      <w:pPr>
        <w:spacing w:after="0" w:line="240" w:lineRule="auto"/>
        <w:rPr>
          <w:rFonts w:cs="Times New Roman"/>
          <w:lang w:val="en-GB"/>
        </w:rPr>
      </w:pPr>
      <w:hyperlink r:id="rId21" w:history="1">
        <w:r w:rsidR="00ED01EC" w:rsidRPr="006B6706">
          <w:rPr>
            <w:rStyle w:val="Hyperlink"/>
            <w:rFonts w:cs="Times New Roman"/>
            <w:lang w:val="en-GB"/>
          </w:rPr>
          <w:t>http://www.childinfo.org/mics5_questionnaire.html</w:t>
        </w:r>
      </w:hyperlink>
    </w:p>
    <w:p w14:paraId="4D8A577F" w14:textId="77777777" w:rsidR="00ED01EC" w:rsidRPr="001B3629" w:rsidRDefault="00ED01EC" w:rsidP="007F7A84">
      <w:pPr>
        <w:spacing w:after="0" w:line="240" w:lineRule="auto"/>
        <w:rPr>
          <w:rFonts w:cs="Times New Roman"/>
          <w:lang w:val="en-GB"/>
        </w:rPr>
      </w:pPr>
    </w:p>
    <w:p w14:paraId="00899485" w14:textId="77777777" w:rsidR="007F7A84" w:rsidRPr="001B3629" w:rsidRDefault="007F7A84" w:rsidP="007F7A84">
      <w:pPr>
        <w:spacing w:after="0" w:line="240" w:lineRule="auto"/>
        <w:rPr>
          <w:rFonts w:cs="Times New Roman"/>
          <w:lang w:val="en-GB"/>
        </w:rPr>
      </w:pPr>
      <w:r w:rsidRPr="001B3629">
        <w:rPr>
          <w:rFonts w:cs="Times New Roman"/>
          <w:lang w:val="en-GB"/>
        </w:rPr>
        <w:t>Standard MICS Instruction for Interviewer:</w:t>
      </w:r>
    </w:p>
    <w:p w14:paraId="39135323" w14:textId="77777777" w:rsidR="007F7A84" w:rsidRPr="001B3629" w:rsidRDefault="002A1323" w:rsidP="007F7A84">
      <w:pPr>
        <w:spacing w:after="0" w:line="240" w:lineRule="auto"/>
        <w:rPr>
          <w:rFonts w:cs="Times New Roman"/>
          <w:lang w:val="en-GB"/>
        </w:rPr>
      </w:pPr>
      <w:hyperlink r:id="rId22" w:history="1">
        <w:r w:rsidR="007F7A84" w:rsidRPr="001B3629">
          <w:rPr>
            <w:rStyle w:val="Hyperlink"/>
            <w:rFonts w:cs="Times New Roman"/>
            <w:lang w:val="en-GB"/>
          </w:rPr>
          <w:t>http://www.childinfo.org/mics5_collection.html</w:t>
        </w:r>
      </w:hyperlink>
    </w:p>
    <w:p w14:paraId="35692E9F" w14:textId="77777777" w:rsidR="007F7A84" w:rsidRPr="001B3629" w:rsidRDefault="007F7A84" w:rsidP="007F7A84">
      <w:pPr>
        <w:spacing w:after="0" w:line="240" w:lineRule="auto"/>
        <w:rPr>
          <w:rFonts w:cs="Times New Roman"/>
          <w:lang w:val="en-GB"/>
        </w:rPr>
      </w:pPr>
    </w:p>
    <w:p w14:paraId="1F2E64F4" w14:textId="77777777" w:rsidR="007F7A84" w:rsidRPr="001B3629" w:rsidRDefault="007F7A84" w:rsidP="007F7A84">
      <w:pPr>
        <w:spacing w:after="0" w:line="240" w:lineRule="auto"/>
        <w:rPr>
          <w:rFonts w:cs="Times New Roman"/>
          <w:lang w:val="en-GB"/>
        </w:rPr>
      </w:pPr>
      <w:r w:rsidRPr="001B3629">
        <w:rPr>
          <w:rFonts w:cs="Times New Roman"/>
          <w:lang w:val="en-GB"/>
        </w:rPr>
        <w:t>Standard MICS Tabulation Plan for Nutrition:</w:t>
      </w:r>
    </w:p>
    <w:p w14:paraId="51E39A4A" w14:textId="77777777" w:rsidR="007F7A84" w:rsidRPr="001B3629" w:rsidRDefault="002A1323" w:rsidP="007F7A84">
      <w:pPr>
        <w:spacing w:after="0" w:line="240" w:lineRule="auto"/>
        <w:rPr>
          <w:rFonts w:cs="Times New Roman"/>
          <w:lang w:val="en-GB"/>
        </w:rPr>
      </w:pPr>
      <w:hyperlink r:id="rId23" w:history="1">
        <w:r w:rsidR="007F7A84" w:rsidRPr="001B3629">
          <w:rPr>
            <w:rStyle w:val="Hyperlink"/>
            <w:rFonts w:cs="Times New Roman"/>
            <w:lang w:val="en-GB"/>
          </w:rPr>
          <w:t>http://www.childinfo.org/mics5_plan.html</w:t>
        </w:r>
      </w:hyperlink>
    </w:p>
    <w:p w14:paraId="23A2E4D2" w14:textId="77777777" w:rsidR="007F7A84" w:rsidRDefault="007F7A84" w:rsidP="007F7A84">
      <w:pPr>
        <w:spacing w:after="0" w:line="240" w:lineRule="auto"/>
        <w:rPr>
          <w:rFonts w:cs="Times New Roman"/>
          <w:lang w:val="en-GB"/>
        </w:rPr>
      </w:pPr>
    </w:p>
    <w:p w14:paraId="21755298" w14:textId="14353DE7" w:rsidR="00ED01EC" w:rsidRDefault="00ED01EC" w:rsidP="007F7A84">
      <w:pPr>
        <w:spacing w:after="0" w:line="240" w:lineRule="auto"/>
        <w:rPr>
          <w:rFonts w:cs="Times New Roman"/>
          <w:lang w:val="en-GB"/>
        </w:rPr>
      </w:pPr>
      <w:r>
        <w:rPr>
          <w:rFonts w:cs="Times New Roman"/>
          <w:lang w:val="en-GB"/>
        </w:rPr>
        <w:t>Standard MICS Tabulation Syntax for Nutrition:</w:t>
      </w:r>
    </w:p>
    <w:p w14:paraId="33EC884A" w14:textId="044B33D3" w:rsidR="00ED01EC" w:rsidRDefault="002A1323" w:rsidP="007F7A84">
      <w:pPr>
        <w:spacing w:after="0" w:line="240" w:lineRule="auto"/>
        <w:rPr>
          <w:rFonts w:cs="Times New Roman"/>
          <w:lang w:val="en-GB"/>
        </w:rPr>
      </w:pPr>
      <w:hyperlink r:id="rId24" w:history="1">
        <w:r w:rsidR="00ED01EC" w:rsidRPr="006B6706">
          <w:rPr>
            <w:rStyle w:val="Hyperlink"/>
            <w:rFonts w:cs="Times New Roman"/>
            <w:lang w:val="en-GB"/>
          </w:rPr>
          <w:t>http://www.childinfo.org/mics5_processing.html</w:t>
        </w:r>
      </w:hyperlink>
    </w:p>
    <w:p w14:paraId="2CEE6058" w14:textId="77777777" w:rsidR="00ED01EC" w:rsidRPr="001B3629" w:rsidRDefault="00ED01EC" w:rsidP="007F7A84">
      <w:pPr>
        <w:spacing w:after="0" w:line="240" w:lineRule="auto"/>
        <w:rPr>
          <w:rFonts w:cs="Times New Roman"/>
          <w:lang w:val="en-GB"/>
        </w:rPr>
      </w:pPr>
    </w:p>
    <w:p w14:paraId="3B312142" w14:textId="77777777" w:rsidR="007F7A84" w:rsidRPr="001B3629" w:rsidRDefault="007F7A84" w:rsidP="007F7A84">
      <w:pPr>
        <w:spacing w:after="0" w:line="240" w:lineRule="auto"/>
        <w:rPr>
          <w:rFonts w:cs="Times New Roman"/>
          <w:lang w:val="en-GB"/>
        </w:rPr>
      </w:pPr>
      <w:r w:rsidRPr="001B3629">
        <w:rPr>
          <w:rFonts w:cs="Times New Roman"/>
          <w:lang w:val="en-GB"/>
        </w:rPr>
        <w:t xml:space="preserve">USDA’s searchable database (if local food composition tables are unavailable): </w:t>
      </w:r>
      <w:hyperlink r:id="rId25" w:history="1">
        <w:r w:rsidRPr="001B3629">
          <w:rPr>
            <w:rStyle w:val="Hyperlink"/>
            <w:rFonts w:cs="Times New Roman"/>
            <w:lang w:val="en-GB"/>
          </w:rPr>
          <w:t>http://ndb.nal.usda.gov/ndb/search/list</w:t>
        </w:r>
      </w:hyperlink>
    </w:p>
    <w:sectPr w:rsidR="007F7A84" w:rsidRPr="001B3629"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1B5CA" w14:textId="77777777" w:rsidR="002A1323" w:rsidRDefault="002A1323">
      <w:pPr>
        <w:spacing w:after="0" w:line="240" w:lineRule="auto"/>
      </w:pPr>
      <w:r>
        <w:separator/>
      </w:r>
    </w:p>
  </w:endnote>
  <w:endnote w:type="continuationSeparator" w:id="0">
    <w:p w14:paraId="37A2AABC" w14:textId="77777777" w:rsidR="002A1323" w:rsidRDefault="002A1323">
      <w:pPr>
        <w:spacing w:after="0" w:line="240" w:lineRule="auto"/>
      </w:pPr>
      <w:r>
        <w:continuationSeparator/>
      </w:r>
    </w:p>
  </w:endnote>
  <w:endnote w:type="continuationNotice" w:id="1">
    <w:p w14:paraId="2B955E35" w14:textId="77777777" w:rsidR="002A1323" w:rsidRDefault="002A1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D6BF" w14:textId="10349CD1" w:rsidR="00B661C7" w:rsidRDefault="00B661C7">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7109D8">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F44F" w14:textId="77777777" w:rsidR="002A1323" w:rsidRDefault="002A1323">
      <w:pPr>
        <w:spacing w:after="0" w:line="240" w:lineRule="auto"/>
      </w:pPr>
      <w:r>
        <w:separator/>
      </w:r>
    </w:p>
  </w:footnote>
  <w:footnote w:type="continuationSeparator" w:id="0">
    <w:p w14:paraId="1F497D23" w14:textId="77777777" w:rsidR="002A1323" w:rsidRDefault="002A1323">
      <w:pPr>
        <w:spacing w:after="0" w:line="240" w:lineRule="auto"/>
      </w:pPr>
      <w:r>
        <w:continuationSeparator/>
      </w:r>
    </w:p>
  </w:footnote>
  <w:footnote w:type="continuationNotice" w:id="1">
    <w:p w14:paraId="34805EEC" w14:textId="77777777" w:rsidR="002A1323" w:rsidRDefault="002A13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9"/>
      <w:gridCol w:w="4614"/>
    </w:tblGrid>
    <w:tr w:rsidR="00B661C7" w14:paraId="43FC5BB1" w14:textId="77777777">
      <w:trPr>
        <w:trHeight w:val="450"/>
      </w:trPr>
      <w:tc>
        <w:tcPr>
          <w:tcW w:w="4788" w:type="dxa"/>
          <w:tcBorders>
            <w:bottom w:val="single" w:sz="4" w:space="0" w:color="auto"/>
          </w:tcBorders>
          <w:shd w:val="clear" w:color="auto" w:fill="auto"/>
          <w:vAlign w:val="center"/>
        </w:tcPr>
        <w:p w14:paraId="03CF83A1" w14:textId="77777777" w:rsidR="00B661C7" w:rsidRDefault="00B661C7">
          <w:pPr>
            <w:pStyle w:val="Header"/>
          </w:pPr>
          <w:r>
            <w:rPr>
              <w:rFonts w:ascii="Calibri" w:hAnsi="Calibri"/>
              <w:noProof/>
            </w:rPr>
            <w:drawing>
              <wp:inline distT="0" distB="0" distL="0" distR="0" wp14:anchorId="5551CB51" wp14:editId="3DF1D55E">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14:paraId="4AF96173" w14:textId="77777777" w:rsidR="00B661C7" w:rsidRDefault="00B661C7">
          <w:pPr>
            <w:pStyle w:val="Header"/>
            <w:rPr>
              <w:sz w:val="16"/>
              <w:szCs w:val="16"/>
            </w:rPr>
          </w:pPr>
        </w:p>
      </w:tc>
      <w:tc>
        <w:tcPr>
          <w:tcW w:w="4788" w:type="dxa"/>
          <w:tcBorders>
            <w:bottom w:val="single" w:sz="4" w:space="0" w:color="auto"/>
          </w:tcBorders>
          <w:shd w:val="clear" w:color="auto" w:fill="auto"/>
          <w:vAlign w:val="center"/>
        </w:tcPr>
        <w:p w14:paraId="5C1C47D3" w14:textId="46E11762" w:rsidR="00B661C7" w:rsidRDefault="00B661C7" w:rsidP="00F26350">
          <w:pPr>
            <w:spacing w:after="0" w:line="288" w:lineRule="auto"/>
            <w:jc w:val="right"/>
            <w:rPr>
              <w:sz w:val="16"/>
            </w:rPr>
          </w:pPr>
          <w:r>
            <w:rPr>
              <w:rFonts w:ascii="Andalus" w:hAnsi="Andalus" w:cs="Andalus"/>
              <w:sz w:val="16"/>
              <w:szCs w:val="48"/>
              <w:lang w:val="en-GB"/>
            </w:rPr>
            <w:t>Guidelines for the Customisation of MICS Questionnaires</w:t>
          </w:r>
        </w:p>
      </w:tc>
    </w:tr>
  </w:tbl>
  <w:p w14:paraId="435680AC" w14:textId="77777777" w:rsidR="00B661C7" w:rsidRDefault="00B661C7">
    <w:pPr>
      <w:pStyle w:val="Header"/>
    </w:pPr>
  </w:p>
  <w:p w14:paraId="68932B7C" w14:textId="77777777" w:rsidR="00B661C7" w:rsidRDefault="00B6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1"/>
  </w:num>
  <w:num w:numId="3">
    <w:abstractNumId w:val="29"/>
  </w:num>
  <w:num w:numId="4">
    <w:abstractNumId w:val="19"/>
  </w:num>
  <w:num w:numId="5">
    <w:abstractNumId w:val="13"/>
  </w:num>
  <w:num w:numId="6">
    <w:abstractNumId w:val="40"/>
  </w:num>
  <w:num w:numId="7">
    <w:abstractNumId w:val="18"/>
  </w:num>
  <w:num w:numId="8">
    <w:abstractNumId w:val="35"/>
  </w:num>
  <w:num w:numId="9">
    <w:abstractNumId w:val="37"/>
  </w:num>
  <w:num w:numId="10">
    <w:abstractNumId w:val="30"/>
  </w:num>
  <w:num w:numId="11">
    <w:abstractNumId w:val="9"/>
  </w:num>
  <w:num w:numId="12">
    <w:abstractNumId w:val="2"/>
  </w:num>
  <w:num w:numId="13">
    <w:abstractNumId w:val="32"/>
  </w:num>
  <w:num w:numId="14">
    <w:abstractNumId w:val="28"/>
  </w:num>
  <w:num w:numId="15">
    <w:abstractNumId w:val="17"/>
  </w:num>
  <w:num w:numId="16">
    <w:abstractNumId w:val="20"/>
  </w:num>
  <w:num w:numId="17">
    <w:abstractNumId w:val="24"/>
  </w:num>
  <w:num w:numId="18">
    <w:abstractNumId w:val="39"/>
  </w:num>
  <w:num w:numId="19">
    <w:abstractNumId w:val="4"/>
  </w:num>
  <w:num w:numId="20">
    <w:abstractNumId w:val="38"/>
  </w:num>
  <w:num w:numId="21">
    <w:abstractNumId w:val="15"/>
  </w:num>
  <w:num w:numId="22">
    <w:abstractNumId w:val="25"/>
  </w:num>
  <w:num w:numId="23">
    <w:abstractNumId w:val="1"/>
  </w:num>
  <w:num w:numId="24">
    <w:abstractNumId w:val="6"/>
  </w:num>
  <w:num w:numId="25">
    <w:abstractNumId w:val="10"/>
  </w:num>
  <w:num w:numId="26">
    <w:abstractNumId w:val="42"/>
  </w:num>
  <w:num w:numId="27">
    <w:abstractNumId w:val="27"/>
  </w:num>
  <w:num w:numId="28">
    <w:abstractNumId w:val="36"/>
  </w:num>
  <w:num w:numId="29">
    <w:abstractNumId w:val="33"/>
  </w:num>
  <w:num w:numId="30">
    <w:abstractNumId w:val="16"/>
  </w:num>
  <w:num w:numId="31">
    <w:abstractNumId w:val="34"/>
  </w:num>
  <w:num w:numId="32">
    <w:abstractNumId w:val="3"/>
  </w:num>
  <w:num w:numId="33">
    <w:abstractNumId w:val="14"/>
  </w:num>
  <w:num w:numId="34">
    <w:abstractNumId w:val="22"/>
  </w:num>
  <w:num w:numId="35">
    <w:abstractNumId w:val="7"/>
  </w:num>
  <w:num w:numId="36">
    <w:abstractNumId w:val="31"/>
  </w:num>
  <w:num w:numId="37">
    <w:abstractNumId w:val="21"/>
  </w:num>
  <w:num w:numId="38">
    <w:abstractNumId w:val="5"/>
  </w:num>
  <w:num w:numId="39">
    <w:abstractNumId w:val="8"/>
  </w:num>
  <w:num w:numId="40">
    <w:abstractNumId w:val="12"/>
  </w:num>
  <w:num w:numId="41">
    <w:abstractNumId w:val="23"/>
  </w:num>
  <w:num w:numId="42">
    <w:abstractNumId w:val="11"/>
  </w:num>
  <w:num w:numId="4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21CDE"/>
    <w:rsid w:val="00034000"/>
    <w:rsid w:val="00053751"/>
    <w:rsid w:val="0005481C"/>
    <w:rsid w:val="00063EFF"/>
    <w:rsid w:val="00065A46"/>
    <w:rsid w:val="00066693"/>
    <w:rsid w:val="000976D4"/>
    <w:rsid w:val="000B4CD6"/>
    <w:rsid w:val="000B65F5"/>
    <w:rsid w:val="000C1DF4"/>
    <w:rsid w:val="000C7299"/>
    <w:rsid w:val="000E6AAA"/>
    <w:rsid w:val="001131DF"/>
    <w:rsid w:val="0013284B"/>
    <w:rsid w:val="00136095"/>
    <w:rsid w:val="0014662C"/>
    <w:rsid w:val="00156EE9"/>
    <w:rsid w:val="00174D3B"/>
    <w:rsid w:val="001801A2"/>
    <w:rsid w:val="00187B91"/>
    <w:rsid w:val="0019383D"/>
    <w:rsid w:val="001B3629"/>
    <w:rsid w:val="001C2614"/>
    <w:rsid w:val="00231908"/>
    <w:rsid w:val="00241E8A"/>
    <w:rsid w:val="00242A97"/>
    <w:rsid w:val="002648A9"/>
    <w:rsid w:val="00273D96"/>
    <w:rsid w:val="00284C94"/>
    <w:rsid w:val="0028550A"/>
    <w:rsid w:val="002A1323"/>
    <w:rsid w:val="002F4E07"/>
    <w:rsid w:val="002F608F"/>
    <w:rsid w:val="003018DA"/>
    <w:rsid w:val="00324CC8"/>
    <w:rsid w:val="00332126"/>
    <w:rsid w:val="003360A8"/>
    <w:rsid w:val="00357F4D"/>
    <w:rsid w:val="0036284F"/>
    <w:rsid w:val="00384892"/>
    <w:rsid w:val="0038588F"/>
    <w:rsid w:val="00390D7F"/>
    <w:rsid w:val="0039366B"/>
    <w:rsid w:val="003A3E53"/>
    <w:rsid w:val="003A4F68"/>
    <w:rsid w:val="003B468E"/>
    <w:rsid w:val="003B7381"/>
    <w:rsid w:val="003D78DC"/>
    <w:rsid w:val="003F6E6F"/>
    <w:rsid w:val="00411F8B"/>
    <w:rsid w:val="00417389"/>
    <w:rsid w:val="0042665C"/>
    <w:rsid w:val="00476A8C"/>
    <w:rsid w:val="00485A1B"/>
    <w:rsid w:val="004D15D9"/>
    <w:rsid w:val="004F3A2E"/>
    <w:rsid w:val="00517891"/>
    <w:rsid w:val="005207F6"/>
    <w:rsid w:val="00530B9E"/>
    <w:rsid w:val="0053594E"/>
    <w:rsid w:val="00557602"/>
    <w:rsid w:val="005758E3"/>
    <w:rsid w:val="00576012"/>
    <w:rsid w:val="005762D9"/>
    <w:rsid w:val="005916D0"/>
    <w:rsid w:val="005B4DC5"/>
    <w:rsid w:val="005B7622"/>
    <w:rsid w:val="005F06CE"/>
    <w:rsid w:val="00602123"/>
    <w:rsid w:val="0061660C"/>
    <w:rsid w:val="00616A2E"/>
    <w:rsid w:val="00617463"/>
    <w:rsid w:val="00626A99"/>
    <w:rsid w:val="00632D44"/>
    <w:rsid w:val="006535E4"/>
    <w:rsid w:val="00656DDE"/>
    <w:rsid w:val="00657646"/>
    <w:rsid w:val="00661AA7"/>
    <w:rsid w:val="00667F1C"/>
    <w:rsid w:val="00685D41"/>
    <w:rsid w:val="006A550F"/>
    <w:rsid w:val="006B3E52"/>
    <w:rsid w:val="006C175F"/>
    <w:rsid w:val="006D4130"/>
    <w:rsid w:val="006D7835"/>
    <w:rsid w:val="006E1525"/>
    <w:rsid w:val="006F7DB4"/>
    <w:rsid w:val="00703FF7"/>
    <w:rsid w:val="007109D8"/>
    <w:rsid w:val="00714FF1"/>
    <w:rsid w:val="00726723"/>
    <w:rsid w:val="00734B95"/>
    <w:rsid w:val="00737CB7"/>
    <w:rsid w:val="00745A55"/>
    <w:rsid w:val="007953C3"/>
    <w:rsid w:val="007A4E5F"/>
    <w:rsid w:val="007D026D"/>
    <w:rsid w:val="007E5AD0"/>
    <w:rsid w:val="007F1339"/>
    <w:rsid w:val="007F7A84"/>
    <w:rsid w:val="00801FC1"/>
    <w:rsid w:val="00875539"/>
    <w:rsid w:val="00883634"/>
    <w:rsid w:val="008864FA"/>
    <w:rsid w:val="00890A42"/>
    <w:rsid w:val="008A155A"/>
    <w:rsid w:val="008B2B7A"/>
    <w:rsid w:val="008C0158"/>
    <w:rsid w:val="008D22BC"/>
    <w:rsid w:val="008E06ED"/>
    <w:rsid w:val="008F6B2F"/>
    <w:rsid w:val="00925827"/>
    <w:rsid w:val="00943AC3"/>
    <w:rsid w:val="00960612"/>
    <w:rsid w:val="00964450"/>
    <w:rsid w:val="00970670"/>
    <w:rsid w:val="00972688"/>
    <w:rsid w:val="009765B9"/>
    <w:rsid w:val="00981D34"/>
    <w:rsid w:val="009C1427"/>
    <w:rsid w:val="009D3986"/>
    <w:rsid w:val="009D4045"/>
    <w:rsid w:val="009D5595"/>
    <w:rsid w:val="009E3800"/>
    <w:rsid w:val="009E4F06"/>
    <w:rsid w:val="00A23E52"/>
    <w:rsid w:val="00A442C2"/>
    <w:rsid w:val="00A47F4F"/>
    <w:rsid w:val="00A62FFD"/>
    <w:rsid w:val="00A64436"/>
    <w:rsid w:val="00A71CFD"/>
    <w:rsid w:val="00A77D9E"/>
    <w:rsid w:val="00A82CD9"/>
    <w:rsid w:val="00A82F10"/>
    <w:rsid w:val="00A92B7F"/>
    <w:rsid w:val="00AE29D2"/>
    <w:rsid w:val="00AF3DEF"/>
    <w:rsid w:val="00B20436"/>
    <w:rsid w:val="00B20D02"/>
    <w:rsid w:val="00B4474A"/>
    <w:rsid w:val="00B53961"/>
    <w:rsid w:val="00B606E9"/>
    <w:rsid w:val="00B62AB3"/>
    <w:rsid w:val="00B661C7"/>
    <w:rsid w:val="00B94DC7"/>
    <w:rsid w:val="00BB36E8"/>
    <w:rsid w:val="00BD7EE9"/>
    <w:rsid w:val="00BF1AEA"/>
    <w:rsid w:val="00C114DD"/>
    <w:rsid w:val="00C60FD5"/>
    <w:rsid w:val="00C66941"/>
    <w:rsid w:val="00C76695"/>
    <w:rsid w:val="00CA64E2"/>
    <w:rsid w:val="00CA7D88"/>
    <w:rsid w:val="00CA7EB0"/>
    <w:rsid w:val="00CC02E2"/>
    <w:rsid w:val="00CD2E9C"/>
    <w:rsid w:val="00CE39E6"/>
    <w:rsid w:val="00D1680F"/>
    <w:rsid w:val="00D17396"/>
    <w:rsid w:val="00D20AB1"/>
    <w:rsid w:val="00D21E68"/>
    <w:rsid w:val="00D4025F"/>
    <w:rsid w:val="00D406B6"/>
    <w:rsid w:val="00D476DF"/>
    <w:rsid w:val="00D52EAC"/>
    <w:rsid w:val="00D66069"/>
    <w:rsid w:val="00D7242B"/>
    <w:rsid w:val="00D72DC0"/>
    <w:rsid w:val="00D814F5"/>
    <w:rsid w:val="00E01A07"/>
    <w:rsid w:val="00E01D0F"/>
    <w:rsid w:val="00E026A8"/>
    <w:rsid w:val="00E03595"/>
    <w:rsid w:val="00E1097F"/>
    <w:rsid w:val="00E20D10"/>
    <w:rsid w:val="00E56DB0"/>
    <w:rsid w:val="00E62906"/>
    <w:rsid w:val="00E641C0"/>
    <w:rsid w:val="00E65ADC"/>
    <w:rsid w:val="00E67455"/>
    <w:rsid w:val="00E7782E"/>
    <w:rsid w:val="00E9362F"/>
    <w:rsid w:val="00EA310F"/>
    <w:rsid w:val="00EA5114"/>
    <w:rsid w:val="00EA7138"/>
    <w:rsid w:val="00EB2092"/>
    <w:rsid w:val="00EC4D6F"/>
    <w:rsid w:val="00ED01EC"/>
    <w:rsid w:val="00F1422F"/>
    <w:rsid w:val="00F164E8"/>
    <w:rsid w:val="00F205B8"/>
    <w:rsid w:val="00F247D3"/>
    <w:rsid w:val="00F26350"/>
    <w:rsid w:val="00F5165B"/>
    <w:rsid w:val="00F5267A"/>
    <w:rsid w:val="00F56FA5"/>
    <w:rsid w:val="00F624EA"/>
    <w:rsid w:val="00F63DF1"/>
    <w:rsid w:val="00F654A7"/>
    <w:rsid w:val="00F67A00"/>
    <w:rsid w:val="00F72894"/>
    <w:rsid w:val="00F80586"/>
    <w:rsid w:val="00F95C05"/>
    <w:rsid w:val="00FB1F30"/>
    <w:rsid w:val="00FB527A"/>
    <w:rsid w:val="00FD6200"/>
    <w:rsid w:val="00FE4D87"/>
    <w:rsid w:val="00FE6E8B"/>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doe.gov/glossary/index.html" TargetMode="External"/><Relationship Id="rId18" Type="http://schemas.openxmlformats.org/officeDocument/2006/relationships/hyperlink" Target="http://whqlibdoc.who.int/publications/2008/9789241596664_eng.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hildinfo.org/mics5_questionnair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ildinfo.org/mics5_questionnaire.html" TargetMode="External"/><Relationship Id="rId25" Type="http://schemas.openxmlformats.org/officeDocument/2006/relationships/hyperlink" Target="http://ndb.nal.usda.gov/ndb/search/list" TargetMode="Externa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ww.childinfo.org/mics5_questionnai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hildinfo.org/mics5_processing.html" TargetMode="External"/><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www.childinfo.org/mics5_plan.html" TargetMode="External"/><Relationship Id="rId10" Type="http://schemas.openxmlformats.org/officeDocument/2006/relationships/image" Target="media/image2.png"/><Relationship Id="rId19" Type="http://schemas.openxmlformats.org/officeDocument/2006/relationships/hyperlink" Target="http://whqlibdoc.who.int/publications/2010/9789241599290_eng.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www.childinfo.org/mics5_collection.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CB5E-B3C9-453D-B404-ADCE1D7B43DE}">
  <ds:schemaRefs>
    <ds:schemaRef ds:uri="http://schemas.openxmlformats.org/officeDocument/2006/bibliography"/>
  </ds:schemaRefs>
</ds:datastoreItem>
</file>

<file path=customXml/itemProps2.xml><?xml version="1.0" encoding="utf-8"?>
<ds:datastoreItem xmlns:ds="http://schemas.openxmlformats.org/officeDocument/2006/customXml" ds:itemID="{9C62C2F7-8163-4695-9231-A11B936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16824</Words>
  <Characters>95900</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Anshana Arora</cp:lastModifiedBy>
  <cp:revision>2</cp:revision>
  <cp:lastPrinted>2014-03-18T17:11:00Z</cp:lastPrinted>
  <dcterms:created xsi:type="dcterms:W3CDTF">2016-10-13T19:18:00Z</dcterms:created>
  <dcterms:modified xsi:type="dcterms:W3CDTF">2016-10-13T19:18:00Z</dcterms:modified>
</cp:coreProperties>
</file>