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bidiVisual w:val="on"/>
        <w:tblW w:w="9242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242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تعاطي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/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استخدام التبغ والكحول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المحتويات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TA.1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الاستخدام السابق أو الحالي للتبغ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النساء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جدول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TA.1M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الاستخدام السابق أو الحالي للتبغ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الرجال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TA.2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العمر عند أول استخدام للسجائر وعند تكرار ومعاودة استخدامه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النساء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TA.2M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العمر عند أول استخدام للسجائر وعند تكرار ومعاودة استخدامه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الرجال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TA.3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تعاطي واستخدام الكحول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النساء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9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TA.3M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تعاطي واستخدام الكحول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الرجال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</w:tbl>
    <w:p>
      <w:pPr>
        <w:pStyle w:val="Body"/>
        <w:widowControl w:val="0"/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widowControl w:val="0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tbl>
      <w:tblPr>
        <w:bidiVisual w:val="on"/>
        <w:tblW w:w="1000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57"/>
        <w:gridCol w:w="837"/>
        <w:gridCol w:w="835"/>
        <w:gridCol w:w="836"/>
        <w:gridCol w:w="835"/>
        <w:gridCol w:w="850"/>
        <w:gridCol w:w="821"/>
        <w:gridCol w:w="835"/>
        <w:gridCol w:w="836"/>
        <w:gridCol w:w="835"/>
        <w:gridCol w:w="830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1000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TA.1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الاستخدام السابق أو الحالي للتبغ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النساء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1000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النساء من عمر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 حسب طريقة استخدام التبغ،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</w:t>
            </w:r>
            <w:r>
              <w:rPr>
                <w:rFonts w:ascii="Arial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اسم المسح، السنة</w:t>
            </w:r>
            <w:r>
              <w:rPr>
                <w:rFonts w:ascii="Arial"/>
                <w:rtl w:val="1"/>
                <w:lang w:val="ar-SA" w:bidi="ar-SA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65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لم يدخنّ السجائر أبداً وقمن باستخدام منتجات أخرى من التبغ</w:t>
            </w:r>
          </w:p>
        </w:tc>
        <w:tc>
          <w:tcPr>
            <w:tcW w:type="dxa" w:w="335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المستخدمين السابقين</w:t>
            </w:r>
          </w:p>
        </w:tc>
        <w:tc>
          <w:tcPr>
            <w:tcW w:type="dxa" w:w="332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مستخدمي منتجات التبغ خلال الشهر الماضي</w:t>
            </w:r>
          </w:p>
        </w:tc>
        <w:tc>
          <w:tcPr>
            <w:tcW w:type="dxa" w:w="83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النساء من عمر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</w:t>
            </w:r>
          </w:p>
        </w:tc>
      </w:tr>
      <w:tr>
        <w:tblPrEx>
          <w:shd w:val="clear" w:color="auto" w:fill="auto"/>
        </w:tblPrEx>
        <w:trPr>
          <w:trHeight w:val="1520" w:hRule="atLeast"/>
        </w:trPr>
        <w:tc>
          <w:tcPr>
            <w:tcW w:type="dxa" w:w="165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السجائر فقط</w:t>
            </w:r>
          </w:p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السجائر مع منتجات أخرى من التبغ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منتجات أخرى من التبغ فقط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أية منتجات من التبغ</w:t>
            </w:r>
          </w:p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السجائر فقط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السجائر مع منتجات أخرى من التبغ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منتجات أخرى من التبغ فقط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أية منتجات من التبغ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</w:p>
        </w:tc>
        <w:tc>
          <w:tcPr>
            <w:tcW w:type="dxa" w:w="83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الإجمالي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العمر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15- 19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20- 24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25- 29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30- 34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35- 39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40- 44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45-49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الإقليم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المنطقة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الحضرية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الريفية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مستوى التعليم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غير متعلمة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إبتدائي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ثانوي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عالي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وجود أطفال دون الخامسة في نفس المنزل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واحد على الأقل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لا يوجد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خمس مؤشر الثروة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أفقر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فقير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متوسط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غني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أغنى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دين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لغة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عرق رب الأسرة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  <w:tc>
          <w:tcPr>
            <w:tcW w:type="dxa" w:w="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000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12.1 -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استخدام التبغ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  <w:tr>
        <w:tblPrEx>
          <w:shd w:val="clear" w:color="auto" w:fill="auto"/>
        </w:tblPrEx>
        <w:trPr>
          <w:trHeight w:val="4273" w:hRule="atLeast"/>
        </w:trPr>
        <w:tc>
          <w:tcPr>
            <w:tcW w:type="dxa" w:w="10007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المستجيبون الذين لم يدخنوا السجائر قط ولم تستخدموا أبدا أي منتجات أخرى تبغ هي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TA1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= 2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TA1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2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=TA2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00))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TA6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2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TA10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2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يتم تعريف طرق استخدام منتجات التبغ على النحو التالي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  <w:t>السجائر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المستخدمون الذين دخنوا السجائر في وقت سابق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TA2&gt;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TA2 &lt;98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المستخدمين الذين دخنوا السجائر في الشهر الماضي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 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TA4&gt;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TA4 &lt;98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TA5&gt;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TA5 &lt;98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  <w:t>منتجات التبغ الأخرى المستخدمة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المستخدمون الذين دخنوا السجائر في وقت سابق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TA6 = 1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المستخدمون الذين دخنوا السجائر في الشهر الماضي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TA9&gt;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TA9 &lt;98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  <w:t>منتجات التبغ التي لا يتم تدخينها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المستخدمون الذين دخنوا السجائر في وقت سابق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TA10 = 1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المستخدمون الذين دخنوا السجائر في الشهر الماضي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TA13&gt;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TA13 &lt;98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"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يشير أي منتج من منتجات التبغ إلى السجائر ومنتجات التبغ التي يتم تدخينها ومنتجات التبغ التي لا يتم تدخينها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</w:tbl>
    <w:p>
      <w:pPr>
        <w:pStyle w:val="Normal"/>
        <w:widowControl w:val="0"/>
        <w:spacing w:line="240" w:lineRule="auto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widowControl w:val="0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tbl>
      <w:tblPr>
        <w:bidiVisual w:val="on"/>
        <w:tblW w:w="102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8"/>
        <w:gridCol w:w="839"/>
        <w:gridCol w:w="836"/>
        <w:gridCol w:w="835"/>
        <w:gridCol w:w="834"/>
        <w:gridCol w:w="834"/>
        <w:gridCol w:w="835"/>
        <w:gridCol w:w="835"/>
        <w:gridCol w:w="834"/>
        <w:gridCol w:w="835"/>
        <w:gridCol w:w="833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1027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TA.1M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الاستخدام السابق أو الحالي للتبغ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الرجال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44" w:hRule="atLeast"/>
        </w:trPr>
        <w:tc>
          <w:tcPr>
            <w:tcW w:type="dxa" w:w="1027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الرجال من عمر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سنة حسب طريقة استخدام التبغ، </w:t>
            </w:r>
            <w:r>
              <w:rPr>
                <w:rFonts w:ascii="Arial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اسم المسح، السنة</w:t>
            </w:r>
            <w:r>
              <w:rPr>
                <w:rFonts w:ascii="Arial"/>
                <w:rtl w:val="1"/>
                <w:lang w:val="ar-SA" w:bidi="ar-SA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9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لم يدخنوا السجائر أبداً وقاموا باستخدام منتجات أخرى من التبغ</w:t>
            </w:r>
          </w:p>
        </w:tc>
        <w:tc>
          <w:tcPr>
            <w:tcW w:type="dxa" w:w="33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المستخدمين السابقين</w:t>
            </w:r>
          </w:p>
        </w:tc>
        <w:tc>
          <w:tcPr>
            <w:tcW w:type="dxa" w:w="33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مستخدمي منتجات التبغ خلال الشهر الماضي</w:t>
            </w:r>
          </w:p>
        </w:tc>
        <w:tc>
          <w:tcPr>
            <w:tcW w:type="dxa" w:w="83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الرجال من عمر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</w:t>
            </w:r>
          </w:p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19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السجائر فقط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السجائر مع منتجات أخرى من التبغ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منتجات أخرى من التبغ فقط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أية منتجات من التبغ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السجائر فقط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السجائر مع منتجات أخرى من التبغ</w:t>
            </w:r>
          </w:p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منتجات أخرى من التبغ فقط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أية منتجات من التبغ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</w:p>
        </w:tc>
        <w:tc>
          <w:tcPr>
            <w:tcW w:type="dxa" w:w="83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الإجمالي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العمر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15- 19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20- 24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25- 29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30- 34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35- 39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40- 44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45-49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الإقليم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المنطقة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الحضرية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الريفية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مستوى التعليم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غير متعلم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إبتدائي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ثانوي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عالي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وجود أطفال دون الخامسة في نفس المنزل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واحد على الأقل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لا يوجد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خمس مؤشر الثروة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أفقر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فقير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متوسط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غني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أغنى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دين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لغة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عرق رب الأسرة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  <w:tc>
          <w:tcPr>
            <w:tcW w:type="dxa" w:w="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1027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12.1 -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استخدام التبغ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(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رجال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275" w:hRule="atLeast"/>
        </w:trPr>
        <w:tc>
          <w:tcPr>
            <w:tcW w:type="dxa" w:w="10278"/>
            <w:gridSpan w:val="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المستجيبون الذين لم يدخنوا السجائر قط ولم تستخدموا أبدا أي منتجات أخرى تبغ هي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MTA1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= 2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MTA1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2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=MTA2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00))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MTA6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2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MTA10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2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يتم تعريف طرق استخدام منتجات التبغ على النحو التالي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  <w:t>السجائر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المستخدمون الذين دخنوا السجائر في وقت سابق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MTA2&gt;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MTA2 &lt;98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المستخدمين الذين دخنوا السجائر في الشهر الماضي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 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MTA4&gt;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MTA4 &lt;98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)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MTA5&gt;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MTA5 &lt;98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  <w:t>منتجات التبغ الأخرى المستخدمة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المستخدمون الذين دخنوا السجائر في وقت سابق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=MTA6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المستخدمون الذين دخنوا السجائر في الشهر الماضي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MTA9&gt;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MTA9 &lt;98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  <w:t>منتجات التبغ التي لا يتم تدخينها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1"/>
                <w:lang w:val="ar-SA" w:bidi="ar-SA"/>
              </w:rPr>
              <w:t>:</w:t>
            </w: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المستخدمون الذين دخنوا السجائر في وقت سابق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MTA10 = 1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المستخدمون الذين دخنوا السجائر في الشهر الماضي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MTA13&gt;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MTA13 &lt;98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"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يشير أي منتج من منتجات التبغ إلى السجائر ومنتجات التبغ التي يتم تدخينها ومنتجات التبغ التي لا يتم تدخينها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</w:tbl>
    <w:p>
      <w:pPr>
        <w:pStyle w:val="Normal"/>
        <w:widowControl w:val="0"/>
        <w:tabs>
          <w:tab w:val="left" w:pos="3852"/>
        </w:tabs>
        <w:spacing w:line="240" w:lineRule="auto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widowControl w:val="0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tbl>
      <w:tblPr>
        <w:bidiVisual w:val="on"/>
        <w:tblW w:w="90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15"/>
        <w:gridCol w:w="925"/>
        <w:gridCol w:w="926"/>
        <w:gridCol w:w="925"/>
        <w:gridCol w:w="926"/>
        <w:gridCol w:w="926"/>
        <w:gridCol w:w="925"/>
        <w:gridCol w:w="926"/>
        <w:gridCol w:w="926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90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TA.2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العمر عند أول استخدام للسجائر وعند تكرار ومعاودة استخدامه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النساء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90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النساء من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15-49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سنة اللاتي قمن بتدخين سيجارة كاملة قبل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، وتوزيع نسبة المدخنات الحاليات حسب عدد السجائر التي تم تدخينها في الـ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24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ساعة الماضية، </w:t>
            </w:r>
            <w:r>
              <w:rPr>
                <w:rFonts w:ascii="Arial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اسم المسح، السنة</w:t>
            </w:r>
            <w:r>
              <w:rPr>
                <w:rFonts w:ascii="Arial"/>
                <w:rtl w:val="1"/>
                <w:lang w:val="ar-SA" w:bidi="ar-SA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6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النساء اللاتي قمن بتدخين سيجارة كاملة قبل بلوغهن سن الـ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عام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</w:p>
        </w:tc>
        <w:tc>
          <w:tcPr>
            <w:tcW w:type="dxa" w:w="9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النساء من عمر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</w:t>
            </w:r>
          </w:p>
        </w:tc>
        <w:tc>
          <w:tcPr>
            <w:tcW w:type="dxa" w:w="46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السجائر في الـ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24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ساعة الماضية</w:t>
            </w:r>
          </w:p>
        </w:tc>
        <w:tc>
          <w:tcPr>
            <w:tcW w:type="dxa" w:w="9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النساء من عمر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 اللاتي هن مدخنات في الوقت الحالي</w:t>
            </w:r>
          </w:p>
        </w:tc>
      </w:tr>
      <w:tr>
        <w:tblPrEx>
          <w:shd w:val="clear" w:color="auto" w:fill="auto"/>
        </w:tblPrEx>
        <w:trPr>
          <w:trHeight w:val="1751" w:hRule="atLeast"/>
        </w:trPr>
        <w:tc>
          <w:tcPr>
            <w:tcW w:type="dxa" w:w="16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أقل من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5- 9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10- 19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20+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الإجمالي</w:t>
            </w:r>
          </w:p>
        </w:tc>
        <w:tc>
          <w:tcPr>
            <w:tcW w:type="dxa" w:w="9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الإجمالي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العمر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15- 19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20- 24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25- 29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30- 34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35- 39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40- 44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45-49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الإقليم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المنطقة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الحضرية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الريفية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مستوى التعليم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غير متعلمة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إبتدائي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ثانوي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عالي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وجود أطفال دون الخامسة في نفس المنزل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واحد على الأقل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لا يوجد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خمس مؤشر الثروة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أفقر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فقير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متوسط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غني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أغنى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دين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لغة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عرق رب الأسرة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90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12.2 -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التدخين قبل سن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  <w:tr>
        <w:tblPrEx>
          <w:shd w:val="clear" w:color="auto" w:fill="auto"/>
        </w:tblPrEx>
        <w:trPr>
          <w:trHeight w:val="1255" w:hRule="atLeast"/>
        </w:trPr>
        <w:tc>
          <w:tcPr>
            <w:tcW w:type="dxa" w:w="90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النساء اللاتي قمن بتدخين سيجارة كاملة قبل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TA2&gt;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TA2 &lt;15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السجائر في الـ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24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ساعة الماضية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TA4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</w:tbl>
    <w:p>
      <w:pPr>
        <w:pStyle w:val="Normal"/>
        <w:widowControl w:val="0"/>
        <w:tabs>
          <w:tab w:val="left" w:pos="3852"/>
        </w:tabs>
        <w:spacing w:line="240" w:lineRule="auto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widowControl w:val="0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tbl>
      <w:tblPr>
        <w:bidiVisual w:val="on"/>
        <w:tblW w:w="90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15"/>
        <w:gridCol w:w="925"/>
        <w:gridCol w:w="926"/>
        <w:gridCol w:w="925"/>
        <w:gridCol w:w="926"/>
        <w:gridCol w:w="926"/>
        <w:gridCol w:w="925"/>
        <w:gridCol w:w="926"/>
        <w:gridCol w:w="926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90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TA.2M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العمر عند أول استخدام للسجائر وعند تكرار ومعاودة استخدامه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الرجال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483" w:hRule="atLeast"/>
        </w:trPr>
        <w:tc>
          <w:tcPr>
            <w:tcW w:type="dxa" w:w="90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الرجال من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15-49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سنة الذين قاموا بتدخين سيجارة كاملة قبل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، وتوزيع نسبة المدخنين الحاليين حسب عدد السجائر التي تم تدخينها في الـ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24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ساعة الماضية، </w:t>
            </w:r>
            <w:r>
              <w:rPr>
                <w:rFonts w:ascii="Arial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اسم المسح، السنة</w:t>
            </w:r>
            <w:r>
              <w:rPr>
                <w:rFonts w:ascii="Arial"/>
                <w:rtl w:val="1"/>
                <w:lang w:val="ar-SA" w:bidi="ar-SA"/>
              </w:rPr>
              <w:t>).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61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الرجال الذين قاموا بتدخين سيجارة كاملة قبل بلوغهم سن الـ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عام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</w:p>
        </w:tc>
        <w:tc>
          <w:tcPr>
            <w:tcW w:type="dxa" w:w="9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الرجال من عمر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</w:t>
            </w:r>
          </w:p>
        </w:tc>
        <w:tc>
          <w:tcPr>
            <w:tcW w:type="dxa" w:w="462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السجائر في الـ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24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ساعة الماضية</w:t>
            </w:r>
          </w:p>
        </w:tc>
        <w:tc>
          <w:tcPr>
            <w:tcW w:type="dxa" w:w="92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الرجال من عمر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 الذين هم مدخنين في الوقت الحالي</w:t>
            </w:r>
          </w:p>
        </w:tc>
      </w:tr>
      <w:tr>
        <w:tblPrEx>
          <w:shd w:val="clear" w:color="auto" w:fill="auto"/>
        </w:tblPrEx>
        <w:trPr>
          <w:trHeight w:val="1751" w:hRule="atLeast"/>
        </w:trPr>
        <w:tc>
          <w:tcPr>
            <w:tcW w:type="dxa" w:w="161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أقل من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5- 9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10- 19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20+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الإجمالي</w:t>
            </w:r>
          </w:p>
        </w:tc>
        <w:tc>
          <w:tcPr>
            <w:tcW w:type="dxa" w:w="92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الإجمالي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العمر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15- 19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20- 24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25- 29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30- 34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35- 39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40- 44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45-49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الإقليم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المنطقة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الحضرية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الريفية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مستوى التعليم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غير متعلم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إبتدائي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ثانوي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عالي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وجود أطفال دون الخامسة في نفس المنزل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واحد على الأقل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لا يوجد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0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خمس مؤشر الثروة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أفقر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فقير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متوسط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غني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أغنى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دين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لغة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عرق رب الأسرة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100.0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4" w:hRule="atLeast"/>
        </w:trPr>
        <w:tc>
          <w:tcPr>
            <w:tcW w:type="dxa" w:w="90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12.2 -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التدخين قبل سن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(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رجال</w:t>
            </w:r>
            <w:r>
              <w:rPr>
                <w:rFonts w:asci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255" w:hRule="atLeast"/>
        </w:trPr>
        <w:tc>
          <w:tcPr>
            <w:tcW w:type="dxa" w:w="9020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الرجال الذين قاموا بتدخين سيجارة كاملة قبل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MTA2&gt;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MTA2 &lt;15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السجائر في الـ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24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ساعة الماضية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MTA4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</w:tbl>
    <w:p>
      <w:pPr>
        <w:pStyle w:val="Normal"/>
        <w:widowControl w:val="0"/>
        <w:tabs>
          <w:tab w:val="left" w:pos="3852"/>
        </w:tabs>
        <w:spacing w:line="240" w:lineRule="auto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widowControl w:val="0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tbl>
      <w:tblPr>
        <w:bidiVisual w:val="on"/>
        <w:tblW w:w="90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3"/>
        <w:gridCol w:w="1804"/>
        <w:gridCol w:w="1803"/>
        <w:gridCol w:w="1805"/>
        <w:gridCol w:w="1805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90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TA.3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تعاطي واستخدام الكحول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النساء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90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النساء من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15-49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عاماً اللاتي لم يتناولن مشروباً كحولياً مسبقاً قط، ونسبة اللاتي تناولن المشروبات الكحولية أول مرة قبل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عاما، ونسبة النساء اللائي تناولن مشروباً كحولياً واحداً على الأقل في أي وقت خلال الشهر الماضي، </w:t>
            </w:r>
            <w:r>
              <w:rPr>
                <w:rFonts w:ascii="Arial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اسم المسح، السنة</w:t>
            </w:r>
            <w:r>
              <w:rPr>
                <w:rFonts w:ascii="Arial"/>
                <w:rtl w:val="1"/>
                <w:lang w:val="ar-SA" w:bidi="ar-SA"/>
              </w:rPr>
              <w:t>).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نسبة النساء اللاتي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</w:tc>
        <w:tc>
          <w:tcPr>
            <w:tcW w:type="dxa" w:w="18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النساء من سن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8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لم تتناول مشروباً كحولياً مطلقاً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قمن بتناول مشروب كحولي واحد على الأقل قبل سن الـ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عام</w:t>
            </w:r>
          </w:p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قمن بتناول مشروب كحولي واحد على الأقل في أي وقت في الشهر الماضي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2</w:t>
            </w:r>
          </w:p>
        </w:tc>
        <w:tc>
          <w:tcPr>
            <w:tcW w:type="dxa" w:w="18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الإجمالي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العمر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15- 19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20- 24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25- 29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30- 34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35- 39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40- 44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45-49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الإقليم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المنطقة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الحضرية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الريفية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مستوى التعليم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غير متعلمة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إبتدائي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ثانوي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عالي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خمس مؤشر الثروة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أفقر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فقير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متوسط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غني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أغنى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دين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لغة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عرق رب الأسرة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90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12.4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90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2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12.3</w:t>
            </w:r>
          </w:p>
        </w:tc>
      </w:tr>
      <w:tr>
        <w:tblPrEx>
          <w:shd w:val="clear" w:color="auto" w:fill="auto"/>
        </w:tblPrEx>
        <w:trPr>
          <w:trHeight w:val="1769" w:hRule="atLeast"/>
        </w:trPr>
        <w:tc>
          <w:tcPr>
            <w:tcW w:type="dxa" w:w="90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النساء اللاتي لم يتناولن مشروباً كحولياً مطلقاً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TA14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2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TA14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TA15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00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النساء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اللاتي قمن بتناول مشروب كحولي واحد على الأقل قبل سن الـ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عام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TA15&gt;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TA15 &lt;15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tabs>
                <w:tab w:val="left" w:pos="3852"/>
              </w:tabs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النساء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اللاتي قمن بتناول مشروب كحولي واحد على الأقل في أي وقت في الشهر الماضي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:.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TA16&gt;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TA16 &lt;98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</w:tbl>
    <w:p>
      <w:pPr>
        <w:pStyle w:val="Normal"/>
        <w:widowControl w:val="0"/>
        <w:tabs>
          <w:tab w:val="left" w:pos="3852"/>
        </w:tabs>
        <w:spacing w:line="240" w:lineRule="auto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widowControl w:val="0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tbl>
      <w:tblPr>
        <w:bidiVisual w:val="on"/>
        <w:tblW w:w="90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03"/>
        <w:gridCol w:w="1804"/>
        <w:gridCol w:w="1803"/>
        <w:gridCol w:w="1805"/>
        <w:gridCol w:w="1805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90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جدول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TA.3M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تعاطي واستخدام الكحول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الرجال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90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نسبة الرجال من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15-49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عاماً الذين لم يتناولوا مشروباً كحولياً مسبقاً قط، ونسبة الذين تناولوا المشروبات الكحولية أول مرة قبل سن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 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عاما، ونسبة الرجال الذين تناولوا مشروباً كحولياً واحداً على الأقل في أي وقت خلال الشهر الماضي، </w:t>
            </w:r>
            <w:r>
              <w:rPr>
                <w:rFonts w:ascii="Arial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اسم المسح، السنة</w:t>
            </w:r>
            <w:r>
              <w:rPr>
                <w:rFonts w:ascii="Arial"/>
                <w:rtl w:val="1"/>
                <w:lang w:val="ar-SA" w:bidi="ar-SA"/>
              </w:rPr>
              <w:t>).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0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نسبة النساء اللاتي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:</w:t>
            </w:r>
          </w:p>
        </w:tc>
        <w:tc>
          <w:tcPr>
            <w:tcW w:type="dxa" w:w="180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عدد الرجال من سن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15- 49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سنة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180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لم يتناولوا مشروباً كحولياً مطلقاً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قاموا بتناول مشروب كحولي واحد على الأقل قبل سن الـ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عام</w:t>
            </w:r>
          </w:p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tabs>
                <w:tab w:val="left" w:pos="3852"/>
              </w:tabs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قاموا بتناول مشروب كحولي واحد على الأقل في أي وقت في الشهر الماضي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2</w:t>
            </w:r>
          </w:p>
        </w:tc>
        <w:tc>
          <w:tcPr>
            <w:tcW w:type="dxa" w:w="180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الإجمالي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العمر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15- 19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20- 24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25- 29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30- 34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35- 39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40- 44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45-49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الإقليم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4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الإقليم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5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المنطقة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الحضرية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الريفية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مستوى التعليم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غير متعلم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إبتدائي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ثانوي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تعليم عالي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خمس مؤشر الثروة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أفقر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فقير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متوسط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غني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أغنى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10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دين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لغة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/</w:t>
            </w:r>
            <w:r>
              <w:rPr>
                <w:rFonts w:ascii="Arial Unicode MS" w:cs="Times New Roman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عرق رب الأسرة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2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المجموعة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3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90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1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12.4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رجال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90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2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المسح العنقودي متعدد المؤشرات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مؤشر 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12.3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رجال</w:t>
            </w:r>
            <w:r>
              <w:rPr>
                <w:rFonts w:asci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1"/>
                <w:lang w:val="ar-SA" w:bidi="ar-SA"/>
              </w:rPr>
              <w:t>)</w:t>
            </w:r>
          </w:p>
        </w:tc>
      </w:tr>
      <w:tr>
        <w:tblPrEx>
          <w:shd w:val="clear" w:color="auto" w:fill="auto"/>
        </w:tblPrEx>
        <w:trPr>
          <w:trHeight w:val="1769" w:hRule="atLeast"/>
        </w:trPr>
        <w:tc>
          <w:tcPr>
            <w:tcW w:type="dxa" w:w="902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الرجال الذين لم يتناولوا مشروباً كحولياً مطلقاً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MTA14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2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أو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(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MTA14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1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MTA15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= 00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).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الرجال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الذين قاموا بتناول مشروب كحولي واحد على الأقل قبل سن الـ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15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عام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MTA15&gt;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MTA15 &lt;15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.</w:t>
            </w:r>
          </w:p>
          <w:p>
            <w:pPr>
              <w:pStyle w:val="Normal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pPr>
          </w:p>
          <w:p>
            <w:pPr>
              <w:pStyle w:val="Normal"/>
              <w:tabs>
                <w:tab w:val="left" w:pos="3852"/>
              </w:tabs>
              <w:spacing w:after="0" w:line="240" w:lineRule="auto"/>
            </w:pP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الرجال </w:t>
            </w:r>
            <w:r>
              <w:rPr>
                <w:rFonts w:ascii="Arial Unicode MS" w:cs="Times New Roman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>الذين قاموا بتناول مشروب كحولي واحد على الأقل في أي وقت في الشهر الماضي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:. 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MTA16&gt; 00</w:t>
            </w:r>
            <w:r>
              <w:rPr>
                <w:rFonts w:ascii="Arial Unicode MS" w:cs="Arial" w:hAnsi="Arial Unicode MS" w:eastAsia="Arial Unicode MS" w:hint="c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  <w:t xml:space="preserve"> و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MTA16 &lt;98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1"/>
                <w:lang w:val="ar-SA" w:bidi="ar-SA"/>
              </w:rPr>
            </w:r>
          </w:p>
        </w:tc>
      </w:tr>
    </w:tbl>
    <w:p>
      <w:pPr>
        <w:pStyle w:val="Normal"/>
        <w:widowControl w:val="0"/>
        <w:tabs>
          <w:tab w:val="left" w:pos="3852"/>
        </w:tabs>
        <w:spacing w:line="240" w:lineRule="auto"/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</w:pPr>
    </w:p>
    <w:p>
      <w:pPr>
        <w:pStyle w:val="Normal"/>
        <w:tabs>
          <w:tab w:val="left" w:pos="3852"/>
        </w:tabs>
      </w:pPr>
      <w:r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  <w:tab/>
      </w:r>
      <w:r>
        <w:rPr>
          <w:rFonts w:ascii="Times New Roman" w:cs="Times New Roman" w:hAnsi="Times New Roman" w:eastAsia="Times New Roman"/>
          <w:sz w:val="22"/>
          <w:szCs w:val="22"/>
          <w:rtl w:val="1"/>
          <w:lang w:val="ar-SA" w:bidi="ar-SA"/>
        </w:rPr>
        <w:br w:type="page"/>
      </w:r>
    </w:p>
    <w:p>
      <w:pPr>
        <w:pStyle w:val="Normal"/>
        <w:tabs>
          <w:tab w:val="left" w:pos="3852"/>
        </w:tabs>
      </w:pP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1"/>
      <w:spacing w:before="0" w:after="200" w:line="276" w:lineRule="auto"/>
      <w:ind w:left="0" w:right="0" w:firstLine="0"/>
      <w:jc w:val="left"/>
      <w:outlineLvl w:val="9"/>
    </w:pPr>
    <w:rPr>
      <w:rFonts w:ascii="Arial Unicode MS" w:cs="Calibri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