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E51" w:rsidRPr="00C66B2D" w:rsidRDefault="003B2E51" w:rsidP="00D379B8">
      <w:pPr>
        <w:widowControl w:val="0"/>
        <w:tabs>
          <w:tab w:val="center" w:pos="4680"/>
        </w:tabs>
        <w:spacing w:line="287" w:lineRule="auto"/>
        <w:jc w:val="center"/>
        <w:outlineLvl w:val="0"/>
        <w:rPr>
          <w:rStyle w:val="CN"/>
          <w:snapToGrid w:val="0"/>
          <w:sz w:val="36"/>
          <w:szCs w:val="36"/>
        </w:rPr>
      </w:pPr>
    </w:p>
    <w:p w:rsidR="000F3E0D" w:rsidRPr="00C4752F" w:rsidRDefault="000F3E0D" w:rsidP="000F3E0D">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 xml:space="preserve">INSTRUCTIONS </w:t>
      </w:r>
    </w:p>
    <w:p w:rsidR="000F3E0D" w:rsidRPr="00C4752F" w:rsidRDefault="000F3E0D" w:rsidP="000F3E0D">
      <w:pPr>
        <w:tabs>
          <w:tab w:val="center" w:pos="4680"/>
        </w:tabs>
        <w:spacing w:line="288" w:lineRule="auto"/>
        <w:jc w:val="center"/>
        <w:rPr>
          <w:rFonts w:ascii="Andalus" w:hAnsi="Andalus" w:cs="Andalus"/>
          <w:b/>
          <w:sz w:val="56"/>
          <w:szCs w:val="56"/>
        </w:rPr>
      </w:pPr>
      <w:r w:rsidRPr="00C4752F">
        <w:rPr>
          <w:rFonts w:ascii="Andalus" w:hAnsi="Andalus" w:cs="Andalus"/>
          <w:b/>
          <w:sz w:val="56"/>
          <w:szCs w:val="56"/>
        </w:rPr>
        <w:t>FOR</w:t>
      </w:r>
    </w:p>
    <w:p w:rsidR="003B2E51" w:rsidRPr="00731731" w:rsidRDefault="002A4863" w:rsidP="000F3E0D">
      <w:pPr>
        <w:tabs>
          <w:tab w:val="center" w:pos="4680"/>
        </w:tabs>
        <w:spacing w:line="288" w:lineRule="auto"/>
        <w:jc w:val="center"/>
        <w:rPr>
          <w:rFonts w:ascii="Andalus" w:hAnsi="Andalus" w:cs="Andalus"/>
          <w:b/>
          <w:sz w:val="56"/>
          <w:szCs w:val="56"/>
        </w:rPr>
      </w:pPr>
      <w:r w:rsidRPr="00731731">
        <w:rPr>
          <w:rFonts w:ascii="Andalus" w:hAnsi="Andalus" w:cs="Andalus"/>
          <w:b/>
          <w:snapToGrid w:val="0"/>
          <w:sz w:val="56"/>
          <w:szCs w:val="56"/>
        </w:rPr>
        <w:t>SUPERVISORS AND EDITORS</w:t>
      </w:r>
    </w:p>
    <w:p w:rsidR="003B2E51" w:rsidRPr="00A36E84" w:rsidRDefault="003B2E51" w:rsidP="007F18A2">
      <w:pPr>
        <w:pStyle w:val="1H"/>
        <w:jc w:val="center"/>
        <w:rPr>
          <w:rFonts w:ascii="Times New Roman Bold" w:hAnsi="Times New Roman Bold"/>
          <w:szCs w:val="22"/>
          <w:lang w:val="en-GB"/>
        </w:rPr>
      </w:pPr>
    </w:p>
    <w:p w:rsidR="007F18A2" w:rsidRPr="00A36E84" w:rsidRDefault="007F18A2" w:rsidP="00233F7C">
      <w:pPr>
        <w:pStyle w:val="1H"/>
        <w:jc w:val="center"/>
        <w:rPr>
          <w:rFonts w:ascii="Times New Roman Bold" w:hAnsi="Times New Roman Bold"/>
          <w:szCs w:val="22"/>
          <w:lang w:val="en-GB"/>
        </w:rPr>
      </w:pPr>
    </w:p>
    <w:p w:rsidR="007F18A2" w:rsidRPr="00A36E84" w:rsidRDefault="007F18A2" w:rsidP="007F18A2">
      <w:pPr>
        <w:pStyle w:val="1H"/>
        <w:jc w:val="center"/>
        <w:rPr>
          <w:rFonts w:ascii="Times New Roman Bold" w:hAnsi="Times New Roman Bold"/>
          <w:szCs w:val="22"/>
          <w:lang w:val="en-GB"/>
        </w:rPr>
      </w:pPr>
    </w:p>
    <w:p w:rsidR="003B2E51" w:rsidRPr="00A36E84" w:rsidRDefault="003B2E51" w:rsidP="007F18A2">
      <w:pPr>
        <w:pStyle w:val="1H"/>
        <w:jc w:val="center"/>
        <w:rPr>
          <w:sz w:val="24"/>
          <w:szCs w:val="24"/>
          <w:lang w:val="en-GB"/>
        </w:rPr>
      </w:pPr>
      <w:r w:rsidRPr="00A36E84">
        <w:rPr>
          <w:sz w:val="24"/>
          <w:szCs w:val="24"/>
          <w:lang w:val="en-GB"/>
        </w:rPr>
        <w:t xml:space="preserve">Survey </w:t>
      </w:r>
      <w:r w:rsidR="007F18A2" w:rsidRPr="00A36E84">
        <w:rPr>
          <w:sz w:val="24"/>
          <w:szCs w:val="24"/>
          <w:lang w:val="en-GB"/>
        </w:rPr>
        <w:t>Coordinators</w:t>
      </w:r>
      <w:r w:rsidRPr="00A36E84">
        <w:rPr>
          <w:sz w:val="24"/>
          <w:szCs w:val="24"/>
          <w:lang w:val="en-GB"/>
        </w:rPr>
        <w:t>:</w:t>
      </w:r>
    </w:p>
    <w:p w:rsidR="007F18A2" w:rsidRPr="00A36E84" w:rsidRDefault="007F18A2" w:rsidP="007F18A2">
      <w:pPr>
        <w:pStyle w:val="1H"/>
        <w:jc w:val="center"/>
        <w:rPr>
          <w:lang w:val="en-GB"/>
        </w:rPr>
      </w:pPr>
    </w:p>
    <w:p w:rsidR="003B2E51" w:rsidRDefault="005D484B" w:rsidP="007A5B32">
      <w:pPr>
        <w:pStyle w:val="1H"/>
        <w:pBdr>
          <w:top w:val="single" w:sz="4" w:space="1" w:color="auto"/>
          <w:left w:val="single" w:sz="4" w:space="4" w:color="auto"/>
          <w:bottom w:val="single" w:sz="4" w:space="1" w:color="auto"/>
          <w:right w:val="single" w:sz="4" w:space="4" w:color="auto"/>
        </w:pBdr>
        <w:rPr>
          <w:b w:val="0"/>
          <w:bCs/>
          <w:szCs w:val="22"/>
          <w:lang w:val="en-GB"/>
        </w:rPr>
      </w:pPr>
      <w:r>
        <w:rPr>
          <w:b w:val="0"/>
          <w:szCs w:val="22"/>
          <w:lang w:val="en-GB"/>
        </w:rPr>
        <w:t>Give a copy of these Instructions</w:t>
      </w:r>
      <w:r w:rsidR="003B2E51" w:rsidRPr="00A36E84">
        <w:rPr>
          <w:b w:val="0"/>
          <w:szCs w:val="22"/>
          <w:lang w:val="en-GB"/>
        </w:rPr>
        <w:t xml:space="preserve"> to every </w:t>
      </w:r>
      <w:r w:rsidR="002D2655">
        <w:rPr>
          <w:b w:val="0"/>
          <w:szCs w:val="22"/>
          <w:lang w:val="en-GB"/>
        </w:rPr>
        <w:t>field supervisor</w:t>
      </w:r>
      <w:r>
        <w:rPr>
          <w:b w:val="0"/>
          <w:szCs w:val="22"/>
          <w:lang w:val="en-GB"/>
        </w:rPr>
        <w:t xml:space="preserve"> and </w:t>
      </w:r>
      <w:r w:rsidR="00984427">
        <w:rPr>
          <w:b w:val="0"/>
          <w:szCs w:val="22"/>
          <w:lang w:val="en-GB"/>
        </w:rPr>
        <w:t xml:space="preserve">field </w:t>
      </w:r>
      <w:r w:rsidR="007F18A2" w:rsidRPr="00A36E84">
        <w:rPr>
          <w:b w:val="0"/>
          <w:szCs w:val="22"/>
          <w:lang w:val="en-GB"/>
        </w:rPr>
        <w:t>editor</w:t>
      </w:r>
      <w:r w:rsidR="003B2E51" w:rsidRPr="00A36E84">
        <w:rPr>
          <w:b w:val="0"/>
          <w:szCs w:val="22"/>
          <w:lang w:val="en-GB"/>
        </w:rPr>
        <w:t>.</w:t>
      </w:r>
      <w:r w:rsidR="00373932" w:rsidRPr="00A36E84">
        <w:rPr>
          <w:b w:val="0"/>
          <w:szCs w:val="22"/>
          <w:lang w:val="en-GB"/>
        </w:rPr>
        <w:t xml:space="preserve"> </w:t>
      </w:r>
      <w:r w:rsidR="003B2E51" w:rsidRPr="00A36E84">
        <w:rPr>
          <w:b w:val="0"/>
          <w:szCs w:val="22"/>
          <w:lang w:val="en-GB"/>
        </w:rPr>
        <w:t xml:space="preserve">Translate into the </w:t>
      </w:r>
      <w:r w:rsidR="007F18A2" w:rsidRPr="00A36E84">
        <w:rPr>
          <w:b w:val="0"/>
          <w:szCs w:val="22"/>
          <w:lang w:val="en-GB"/>
        </w:rPr>
        <w:t>l</w:t>
      </w:r>
      <w:r w:rsidR="003B2E51" w:rsidRPr="00A36E84">
        <w:rPr>
          <w:b w:val="0"/>
          <w:szCs w:val="22"/>
          <w:lang w:val="en-GB"/>
        </w:rPr>
        <w:t>ocal language</w:t>
      </w:r>
      <w:r w:rsidR="007A5B32" w:rsidRPr="00A36E84">
        <w:rPr>
          <w:b w:val="0"/>
          <w:szCs w:val="22"/>
          <w:lang w:val="en-GB"/>
        </w:rPr>
        <w:t>,</w:t>
      </w:r>
      <w:r w:rsidR="003B2E51" w:rsidRPr="00A36E84">
        <w:rPr>
          <w:b w:val="0"/>
          <w:szCs w:val="22"/>
          <w:lang w:val="en-GB"/>
        </w:rPr>
        <w:t xml:space="preserve"> if necessa</w:t>
      </w:r>
      <w:r>
        <w:rPr>
          <w:b w:val="0"/>
          <w:szCs w:val="22"/>
          <w:lang w:val="en-GB"/>
        </w:rPr>
        <w:t xml:space="preserve">ry. Ensure that the information </w:t>
      </w:r>
      <w:r w:rsidR="003B2E51" w:rsidRPr="00A36E84">
        <w:rPr>
          <w:b w:val="0"/>
          <w:szCs w:val="22"/>
          <w:lang w:val="en-GB"/>
        </w:rPr>
        <w:t xml:space="preserve">is appropriate to your survey. </w:t>
      </w:r>
      <w:r w:rsidR="007F18A2" w:rsidRPr="00A36E84">
        <w:rPr>
          <w:b w:val="0"/>
          <w:bCs/>
          <w:szCs w:val="22"/>
          <w:lang w:val="en-GB"/>
        </w:rPr>
        <w:t>Some countries may need to give slightly different instructions, depending on their customized questionnaires. Delete instructions on modules not used in your country</w:t>
      </w:r>
      <w:r w:rsidR="0024301D">
        <w:rPr>
          <w:b w:val="0"/>
          <w:bCs/>
          <w:szCs w:val="22"/>
          <w:lang w:val="en-GB"/>
        </w:rPr>
        <w:t>, as well as boxes (such as this) meant only for Survey Coordinators</w:t>
      </w:r>
      <w:r w:rsidR="007F18A2" w:rsidRPr="00A36E84">
        <w:rPr>
          <w:b w:val="0"/>
          <w:bCs/>
          <w:szCs w:val="22"/>
          <w:lang w:val="en-GB"/>
        </w:rPr>
        <w:t>.</w:t>
      </w:r>
    </w:p>
    <w:p w:rsidR="0024301D" w:rsidRDefault="0024301D" w:rsidP="007A5B32">
      <w:pPr>
        <w:pStyle w:val="1H"/>
        <w:pBdr>
          <w:top w:val="single" w:sz="4" w:space="1" w:color="auto"/>
          <w:left w:val="single" w:sz="4" w:space="4" w:color="auto"/>
          <w:bottom w:val="single" w:sz="4" w:space="1" w:color="auto"/>
          <w:right w:val="single" w:sz="4" w:space="4" w:color="auto"/>
        </w:pBdr>
        <w:rPr>
          <w:b w:val="0"/>
          <w:bCs/>
          <w:szCs w:val="22"/>
          <w:lang w:val="en-GB"/>
        </w:rPr>
      </w:pPr>
    </w:p>
    <w:p w:rsidR="0024301D" w:rsidRPr="00A36E84" w:rsidRDefault="0024301D" w:rsidP="007A5B32">
      <w:pPr>
        <w:pStyle w:val="1H"/>
        <w:pBdr>
          <w:top w:val="single" w:sz="4" w:space="1" w:color="auto"/>
          <w:left w:val="single" w:sz="4" w:space="4" w:color="auto"/>
          <w:bottom w:val="single" w:sz="4" w:space="1" w:color="auto"/>
          <w:right w:val="single" w:sz="4" w:space="4" w:color="auto"/>
        </w:pBdr>
        <w:rPr>
          <w:lang w:val="en-GB"/>
        </w:rPr>
      </w:pPr>
      <w:r>
        <w:rPr>
          <w:b w:val="0"/>
          <w:bCs/>
          <w:szCs w:val="22"/>
          <w:lang w:val="en-GB"/>
        </w:rPr>
        <w:t xml:space="preserve">Note that these </w:t>
      </w:r>
      <w:r w:rsidR="005D484B">
        <w:rPr>
          <w:b w:val="0"/>
          <w:bCs/>
          <w:szCs w:val="22"/>
          <w:lang w:val="en-GB"/>
        </w:rPr>
        <w:t>I</w:t>
      </w:r>
      <w:r>
        <w:rPr>
          <w:b w:val="0"/>
          <w:bCs/>
          <w:szCs w:val="22"/>
          <w:lang w:val="en-GB"/>
        </w:rPr>
        <w:t xml:space="preserve">nstructions require significant customization </w:t>
      </w:r>
      <w:r w:rsidR="00E1405E">
        <w:rPr>
          <w:b w:val="0"/>
          <w:bCs/>
          <w:szCs w:val="22"/>
          <w:lang w:val="en-GB"/>
        </w:rPr>
        <w:t>if the survey is conducted using tablets / PDAs.</w:t>
      </w: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bookmarkStart w:id="0" w:name="_GoBack"/>
      <w:bookmarkEnd w:id="0"/>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jc w:val="left"/>
        <w:rPr>
          <w:lang w:val="en-GB"/>
        </w:rPr>
      </w:pPr>
    </w:p>
    <w:p w:rsidR="003B2E51" w:rsidRPr="00A36E84" w:rsidRDefault="003B2E51" w:rsidP="007A5B32">
      <w:pPr>
        <w:rPr>
          <w:lang w:val="en-GB"/>
        </w:rPr>
      </w:pPr>
    </w:p>
    <w:p w:rsidR="003B2E51" w:rsidRPr="00A36E84" w:rsidRDefault="003B2E51" w:rsidP="007A5B32">
      <w:pPr>
        <w:rPr>
          <w:lang w:val="en-GB"/>
        </w:rPr>
      </w:pPr>
    </w:p>
    <w:p w:rsidR="00356341" w:rsidRPr="00A36E84" w:rsidRDefault="00356341" w:rsidP="007A5B32">
      <w:pPr>
        <w:rPr>
          <w:lang w:val="en-GB"/>
        </w:rPr>
        <w:sectPr w:rsidR="00356341" w:rsidRPr="00A36E84" w:rsidSect="00E05877">
          <w:headerReference w:type="even" r:id="rId8"/>
          <w:headerReference w:type="default" r:id="rId9"/>
          <w:footerReference w:type="even" r:id="rId10"/>
          <w:headerReference w:type="first" r:id="rId11"/>
          <w:footerReference w:type="first" r:id="rId12"/>
          <w:footnotePr>
            <w:numFmt w:val="chicago"/>
            <w:numRestart w:val="eachPage"/>
          </w:footnotePr>
          <w:pgSz w:w="11907" w:h="16839" w:code="9"/>
          <w:pgMar w:top="1440" w:right="1440" w:bottom="1440" w:left="1440" w:header="720" w:footer="720" w:gutter="0"/>
          <w:pgNumType w:start="1"/>
          <w:cols w:space="720"/>
          <w:noEndnote/>
          <w:titlePg/>
          <w:docGrid w:linePitch="299"/>
        </w:sectPr>
      </w:pPr>
    </w:p>
    <w:p w:rsidR="003B2E51" w:rsidRPr="00A36E84" w:rsidRDefault="003B2E51" w:rsidP="007A5B32">
      <w:pPr>
        <w:tabs>
          <w:tab w:val="left" w:pos="720"/>
          <w:tab w:val="left" w:pos="1440"/>
          <w:tab w:val="right" w:leader="dot" w:pos="8640"/>
        </w:tabs>
        <w:rPr>
          <w:b/>
          <w:smallCaps/>
          <w:sz w:val="28"/>
          <w:lang w:val="en-GB"/>
        </w:rPr>
      </w:pPr>
      <w:r w:rsidRPr="00A36E84">
        <w:rPr>
          <w:b/>
          <w:smallCaps/>
          <w:sz w:val="28"/>
          <w:lang w:val="en-GB"/>
        </w:rPr>
        <w:lastRenderedPageBreak/>
        <w:t>Introduction to the MICS Approach</w:t>
      </w:r>
    </w:p>
    <w:p w:rsidR="003B2E51" w:rsidRPr="00A36E84" w:rsidRDefault="003B2E51" w:rsidP="007A5B32">
      <w:pPr>
        <w:rPr>
          <w:lang w:val="en-GB"/>
        </w:rPr>
      </w:pPr>
    </w:p>
    <w:p w:rsidR="003B2E51" w:rsidRPr="00A36E84" w:rsidRDefault="003B2E51" w:rsidP="007A5B32">
      <w:pPr>
        <w:rPr>
          <w:lang w:val="en-GB"/>
        </w:rPr>
      </w:pPr>
      <w:r w:rsidRPr="00A36E84">
        <w:rPr>
          <w:lang w:val="en-GB"/>
        </w:rPr>
        <w:t>Field supervisors</w:t>
      </w:r>
      <w:r w:rsidR="0024301D">
        <w:rPr>
          <w:lang w:val="en-GB"/>
        </w:rPr>
        <w:t xml:space="preserve"> and </w:t>
      </w:r>
      <w:r w:rsidR="002D2655">
        <w:rPr>
          <w:lang w:val="en-GB"/>
        </w:rPr>
        <w:t>field editor</w:t>
      </w:r>
      <w:r w:rsidRPr="00A36E84">
        <w:rPr>
          <w:lang w:val="en-GB"/>
        </w:rPr>
        <w:t>s</w:t>
      </w:r>
      <w:r w:rsidR="00F9012E" w:rsidRPr="00A36E84">
        <w:rPr>
          <w:lang w:val="en-GB"/>
        </w:rPr>
        <w:t xml:space="preserve"> </w:t>
      </w:r>
      <w:r w:rsidRPr="00A36E84">
        <w:rPr>
          <w:lang w:val="en-GB"/>
        </w:rPr>
        <w:t xml:space="preserve">for the Multiple Indicators Cluster Survey have an important position. </w:t>
      </w:r>
      <w:r w:rsidR="0024301D">
        <w:rPr>
          <w:lang w:val="en-GB"/>
        </w:rPr>
        <w:t>They</w:t>
      </w:r>
      <w:r w:rsidR="00F9012E" w:rsidRPr="00A36E84">
        <w:rPr>
          <w:lang w:val="en-GB"/>
        </w:rPr>
        <w:t xml:space="preserve"> </w:t>
      </w:r>
      <w:r w:rsidRPr="00A36E84">
        <w:rPr>
          <w:lang w:val="en-GB"/>
        </w:rPr>
        <w:t xml:space="preserve">are the primary links between the </w:t>
      </w:r>
      <w:r w:rsidR="00B507DE">
        <w:rPr>
          <w:lang w:val="en-GB"/>
        </w:rPr>
        <w:t>fieldwork director</w:t>
      </w:r>
      <w:r w:rsidRPr="00A36E84">
        <w:rPr>
          <w:lang w:val="en-GB"/>
        </w:rPr>
        <w:t xml:space="preserve"> and the interviewers. As such, they are responsible for ensuring both the progress and quality of fieldwork.</w:t>
      </w:r>
    </w:p>
    <w:p w:rsidR="003B2E51" w:rsidRPr="00A36E84" w:rsidRDefault="003B2E51" w:rsidP="007A5B32">
      <w:pPr>
        <w:ind w:firstLine="720"/>
        <w:rPr>
          <w:lang w:val="en-GB"/>
        </w:rPr>
      </w:pPr>
    </w:p>
    <w:p w:rsidR="003B2E51" w:rsidRPr="00A36E84" w:rsidRDefault="003B2E51" w:rsidP="007A5B32">
      <w:pPr>
        <w:rPr>
          <w:lang w:val="en-GB"/>
        </w:rPr>
      </w:pPr>
      <w:r w:rsidRPr="00A36E84">
        <w:rPr>
          <w:lang w:val="en-GB"/>
        </w:rPr>
        <w:t xml:space="preserve">These </w:t>
      </w:r>
      <w:r w:rsidR="00C66B2D">
        <w:rPr>
          <w:lang w:val="en-GB"/>
        </w:rPr>
        <w:t>Instructions</w:t>
      </w:r>
      <w:r w:rsidRPr="00A36E84">
        <w:rPr>
          <w:lang w:val="en-GB"/>
        </w:rPr>
        <w:t xml:space="preserve"> provide the information needed by field supervisors</w:t>
      </w:r>
      <w:r w:rsidR="0024301D">
        <w:rPr>
          <w:lang w:val="en-GB"/>
        </w:rPr>
        <w:t xml:space="preserve"> and </w:t>
      </w:r>
      <w:r w:rsidR="002D2655">
        <w:rPr>
          <w:lang w:val="en-GB"/>
        </w:rPr>
        <w:t>field editor</w:t>
      </w:r>
      <w:r w:rsidRPr="00A36E84">
        <w:rPr>
          <w:lang w:val="en-GB"/>
        </w:rPr>
        <w:t>s to carry out their duties. Candidates for the</w:t>
      </w:r>
      <w:r w:rsidR="0024301D">
        <w:rPr>
          <w:lang w:val="en-GB"/>
        </w:rPr>
        <w:t>se</w:t>
      </w:r>
      <w:r w:rsidRPr="00A36E84">
        <w:rPr>
          <w:lang w:val="en-GB"/>
        </w:rPr>
        <w:t xml:space="preserve"> positions</w:t>
      </w:r>
      <w:r w:rsidR="00F9012E" w:rsidRPr="00A36E84">
        <w:rPr>
          <w:lang w:val="en-GB"/>
        </w:rPr>
        <w:t xml:space="preserve"> </w:t>
      </w:r>
      <w:r w:rsidRPr="00A36E84">
        <w:rPr>
          <w:lang w:val="en-GB"/>
        </w:rPr>
        <w:t>for the MICS should study the</w:t>
      </w:r>
      <w:r w:rsidR="007F18A2" w:rsidRPr="00A36E84">
        <w:rPr>
          <w:lang w:val="en-GB"/>
        </w:rPr>
        <w:t xml:space="preserve">se </w:t>
      </w:r>
      <w:r w:rsidR="00B507DE">
        <w:rPr>
          <w:lang w:val="en-GB"/>
        </w:rPr>
        <w:t>i</w:t>
      </w:r>
      <w:r w:rsidR="00C66B2D">
        <w:rPr>
          <w:lang w:val="en-GB"/>
        </w:rPr>
        <w:t>nstructions</w:t>
      </w:r>
      <w:r w:rsidR="007F18A2" w:rsidRPr="00A36E84">
        <w:rPr>
          <w:lang w:val="en-GB"/>
        </w:rPr>
        <w:t xml:space="preserve"> </w:t>
      </w:r>
      <w:r w:rsidRPr="00A36E84">
        <w:rPr>
          <w:lang w:val="en-GB"/>
        </w:rPr>
        <w:t xml:space="preserve">carefully during their training. They should also study the </w:t>
      </w:r>
      <w:r w:rsidR="00C66B2D" w:rsidRPr="00B507DE">
        <w:rPr>
          <w:i/>
          <w:lang w:val="en-GB"/>
        </w:rPr>
        <w:t>Instructions</w:t>
      </w:r>
      <w:r w:rsidR="007A5B32" w:rsidRPr="00B507DE">
        <w:rPr>
          <w:i/>
          <w:lang w:val="en-GB"/>
        </w:rPr>
        <w:t xml:space="preserve"> for </w:t>
      </w:r>
      <w:r w:rsidRPr="00B507DE">
        <w:rPr>
          <w:i/>
          <w:lang w:val="en-GB"/>
        </w:rPr>
        <w:t>Interviewers</w:t>
      </w:r>
      <w:r w:rsidR="0024301D">
        <w:rPr>
          <w:lang w:val="en-GB"/>
        </w:rPr>
        <w:t xml:space="preserve"> and </w:t>
      </w:r>
      <w:r w:rsidR="00E7307F">
        <w:rPr>
          <w:lang w:val="en-GB"/>
        </w:rPr>
        <w:t xml:space="preserve">the </w:t>
      </w:r>
      <w:r w:rsidR="00E7307F" w:rsidRPr="00B507DE">
        <w:rPr>
          <w:i/>
          <w:lang w:val="en-GB"/>
        </w:rPr>
        <w:t>Manual</w:t>
      </w:r>
      <w:r w:rsidR="0024301D" w:rsidRPr="00B507DE">
        <w:rPr>
          <w:i/>
          <w:lang w:val="en-GB"/>
        </w:rPr>
        <w:t xml:space="preserve"> for Anthropometry</w:t>
      </w:r>
      <w:r w:rsidR="007A5B32" w:rsidRPr="00A36E84">
        <w:rPr>
          <w:lang w:val="en-GB"/>
        </w:rPr>
        <w:t>,</w:t>
      </w:r>
      <w:r w:rsidRPr="00A36E84">
        <w:rPr>
          <w:lang w:val="en-GB"/>
        </w:rPr>
        <w:t xml:space="preserve"> since it is necessary to thoroughly understand the questionnaire and the procedures for completing it. Individuals selected to serve as field supervisors</w:t>
      </w:r>
      <w:r w:rsidR="0024301D">
        <w:rPr>
          <w:lang w:val="en-GB"/>
        </w:rPr>
        <w:t xml:space="preserve"> and</w:t>
      </w:r>
      <w:r w:rsidR="00F9012E" w:rsidRPr="00A36E84">
        <w:rPr>
          <w:lang w:val="en-GB"/>
        </w:rPr>
        <w:t xml:space="preserve"> </w:t>
      </w:r>
      <w:r w:rsidR="002D2655">
        <w:rPr>
          <w:lang w:val="en-GB"/>
        </w:rPr>
        <w:t>field editor</w:t>
      </w:r>
      <w:r w:rsidRPr="00A36E84">
        <w:rPr>
          <w:lang w:val="en-GB"/>
        </w:rPr>
        <w:t xml:space="preserve">s should continue to refer to these </w:t>
      </w:r>
      <w:r w:rsidR="00C66B2D">
        <w:rPr>
          <w:lang w:val="en-GB"/>
        </w:rPr>
        <w:t>Instructions</w:t>
      </w:r>
      <w:r w:rsidRPr="00A36E84">
        <w:rPr>
          <w:lang w:val="en-GB"/>
        </w:rPr>
        <w:t xml:space="preserve"> throughout the fieldwork period.</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Responsibilities of the Field Supervisor</w:t>
      </w:r>
    </w:p>
    <w:p w:rsidR="003B2E51" w:rsidRPr="00A36E84" w:rsidRDefault="003B2E51" w:rsidP="007A5B32">
      <w:pPr>
        <w:rPr>
          <w:lang w:val="en-GB"/>
        </w:rPr>
      </w:pPr>
    </w:p>
    <w:p w:rsidR="004C068E" w:rsidRDefault="003B2E51" w:rsidP="007A5B32">
      <w:pPr>
        <w:rPr>
          <w:lang w:val="en-GB"/>
        </w:rPr>
      </w:pPr>
      <w:r w:rsidRPr="00A36E84">
        <w:rPr>
          <w:lang w:val="en-GB"/>
        </w:rPr>
        <w:t>The field supervisor is the senior member of the field team. He/she is responsible for the well-being and safety of team members, as well as the completion of the assigned work and the maintenance of data quality. The field supervisor receives his/her assignments from and reports to the field</w:t>
      </w:r>
      <w:r w:rsidR="00A903D7" w:rsidRPr="00A36E84">
        <w:rPr>
          <w:lang w:val="en-GB"/>
        </w:rPr>
        <w:t>work director</w:t>
      </w:r>
      <w:r w:rsidR="004C068E">
        <w:rPr>
          <w:lang w:val="en-GB"/>
        </w:rPr>
        <w:t>.</w:t>
      </w:r>
    </w:p>
    <w:p w:rsidR="004C068E" w:rsidRPr="00A36E84" w:rsidRDefault="004C068E" w:rsidP="004C068E">
      <w:pPr>
        <w:rPr>
          <w:lang w:val="en-GB"/>
        </w:rPr>
      </w:pPr>
    </w:p>
    <w:p w:rsidR="004C068E" w:rsidRPr="004C068E" w:rsidRDefault="004C068E" w:rsidP="004C068E">
      <w:pPr>
        <w:pBdr>
          <w:top w:val="single" w:sz="4" w:space="1" w:color="auto"/>
          <w:left w:val="single" w:sz="4" w:space="4" w:color="auto"/>
          <w:bottom w:val="single" w:sz="4" w:space="1" w:color="auto"/>
          <w:right w:val="single" w:sz="4" w:space="4" w:color="auto"/>
        </w:pBdr>
        <w:rPr>
          <w:smallCaps/>
          <w:lang w:val="en-GB"/>
        </w:rPr>
      </w:pPr>
      <w:r w:rsidRPr="00A36E84">
        <w:rPr>
          <w:rFonts w:ascii="Times New Roman Bold" w:hAnsi="Times New Roman Bold"/>
          <w:b/>
          <w:smallCaps/>
          <w:szCs w:val="22"/>
          <w:lang w:val="en-GB"/>
        </w:rPr>
        <w:t>Survey Coordinators</w:t>
      </w:r>
      <w:r w:rsidRPr="00A36E84">
        <w:rPr>
          <w:lang w:val="en-GB"/>
        </w:rPr>
        <w:t xml:space="preserve">: </w:t>
      </w:r>
      <w:r w:rsidRPr="004C068E">
        <w:rPr>
          <w:smallCaps/>
        </w:rPr>
        <w:t xml:space="preserve">Countries may have different ways of organizing and managing fieldwork. In many countries, a fieldwork director </w:t>
      </w:r>
      <w:r>
        <w:rPr>
          <w:smallCaps/>
        </w:rPr>
        <w:t>is</w:t>
      </w:r>
      <w:r w:rsidRPr="004C068E">
        <w:rPr>
          <w:smallCaps/>
        </w:rPr>
        <w:t xml:space="preserve"> responsible fo</w:t>
      </w:r>
      <w:r>
        <w:rPr>
          <w:smallCaps/>
        </w:rPr>
        <w:t>r coordinating field activities and</w:t>
      </w:r>
      <w:r w:rsidRPr="004C068E">
        <w:rPr>
          <w:smallCaps/>
        </w:rPr>
        <w:t xml:space="preserve"> reporting to the survey coordinator. In others, one field coordinator will be identified for each region, each of them reporting to the survey coordinator, or a fieldwork director at headquarters. Yet in others, the survey coordinator will also assume the responsibility of coordinating fieldwork activities, in which case the field supervisors will be reporting directly to the survey coordinator. These Instructions assume that field supervisors are reporting to a fieldwork director.</w:t>
      </w:r>
      <w:r w:rsidRPr="004C068E">
        <w:rPr>
          <w:smallCaps/>
          <w:lang w:val="en-GB"/>
        </w:rPr>
        <w:t xml:space="preserve"> </w:t>
      </w:r>
    </w:p>
    <w:p w:rsidR="004C068E" w:rsidRDefault="004C068E" w:rsidP="007A5B32">
      <w:pPr>
        <w:rPr>
          <w:lang w:val="en-GB"/>
        </w:rPr>
      </w:pPr>
    </w:p>
    <w:p w:rsidR="003B2E51" w:rsidRPr="00A36E84" w:rsidRDefault="003B2E51" w:rsidP="007A5B32">
      <w:pPr>
        <w:rPr>
          <w:lang w:val="en-GB"/>
        </w:rPr>
      </w:pPr>
      <w:r w:rsidRPr="00A36E84">
        <w:rPr>
          <w:lang w:val="en-GB"/>
        </w:rPr>
        <w:t xml:space="preserve">The specific responsibilities of the field supervisor are to make the necessary preparations for the fieldwork, to organize and direct the </w:t>
      </w:r>
      <w:r w:rsidR="00B507DE">
        <w:rPr>
          <w:lang w:val="en-GB"/>
        </w:rPr>
        <w:t>data collection in his/her assigned clusters</w:t>
      </w:r>
      <w:r w:rsidRPr="00A36E84">
        <w:rPr>
          <w:lang w:val="en-GB"/>
        </w:rPr>
        <w:t xml:space="preserve">, and to </w:t>
      </w:r>
      <w:r w:rsidR="004C068E">
        <w:rPr>
          <w:lang w:val="en-GB"/>
        </w:rPr>
        <w:t>spot</w:t>
      </w:r>
      <w:r w:rsidR="004B0134">
        <w:rPr>
          <w:lang w:val="en-GB"/>
        </w:rPr>
        <w:t xml:space="preserve"> </w:t>
      </w:r>
      <w:r w:rsidR="00C80ED0" w:rsidRPr="00A36E84">
        <w:rPr>
          <w:lang w:val="en-GB"/>
        </w:rPr>
        <w:t>check</w:t>
      </w:r>
      <w:r w:rsidRPr="00A36E84">
        <w:rPr>
          <w:lang w:val="en-GB"/>
        </w:rPr>
        <w:t xml:space="preserve"> the data collected in </w:t>
      </w:r>
      <w:r w:rsidR="0024301D">
        <w:rPr>
          <w:lang w:val="en-GB"/>
        </w:rPr>
        <w:t xml:space="preserve">especially </w:t>
      </w:r>
      <w:r w:rsidRPr="00A36E84">
        <w:rPr>
          <w:lang w:val="en-GB"/>
        </w:rPr>
        <w:t>the Household Questionnaire.</w:t>
      </w:r>
      <w:r w:rsidR="004C068E">
        <w:rPr>
          <w:lang w:val="en-GB"/>
        </w:rPr>
        <w:t xml:space="preserve"> </w:t>
      </w:r>
    </w:p>
    <w:p w:rsidR="003B2E51" w:rsidRPr="00A36E84" w:rsidRDefault="003B2E51" w:rsidP="007A5B32">
      <w:pPr>
        <w:rPr>
          <w:lang w:val="en-GB"/>
        </w:rPr>
      </w:pPr>
    </w:p>
    <w:p w:rsidR="003B2E51" w:rsidRPr="00A36E84" w:rsidRDefault="003B2E51" w:rsidP="007A5B32">
      <w:pPr>
        <w:rPr>
          <w:lang w:val="en-GB"/>
        </w:rPr>
      </w:pPr>
      <w:r w:rsidRPr="00A36E84">
        <w:rPr>
          <w:lang w:val="en-GB"/>
        </w:rPr>
        <w:t>Preparing for fieldwork requires that the field supervisor:</w:t>
      </w:r>
    </w:p>
    <w:p w:rsidR="003B2E51" w:rsidRPr="00A36E84" w:rsidRDefault="003B2E51" w:rsidP="00E8121A">
      <w:pPr>
        <w:numPr>
          <w:ilvl w:val="0"/>
          <w:numId w:val="9"/>
        </w:numPr>
        <w:ind w:hanging="720"/>
        <w:rPr>
          <w:lang w:val="en-GB"/>
        </w:rPr>
      </w:pPr>
      <w:r w:rsidRPr="00A36E84">
        <w:rPr>
          <w:lang w:val="en-GB"/>
        </w:rPr>
        <w:t>Obtain</w:t>
      </w:r>
      <w:r w:rsidR="00057F0F" w:rsidRPr="00A36E84">
        <w:rPr>
          <w:lang w:val="en-GB"/>
        </w:rPr>
        <w:t>s</w:t>
      </w:r>
      <w:r w:rsidRPr="00A36E84">
        <w:rPr>
          <w:lang w:val="en-GB"/>
        </w:rPr>
        <w:t xml:space="preserve"> sample household lists and maps for each area in which h</w:t>
      </w:r>
      <w:r w:rsidR="00023B39">
        <w:rPr>
          <w:lang w:val="en-GB"/>
        </w:rPr>
        <w:t xml:space="preserve">is/her team will be working, </w:t>
      </w:r>
      <w:r w:rsidRPr="00A36E84">
        <w:rPr>
          <w:lang w:val="en-GB"/>
        </w:rPr>
        <w:t xml:space="preserve">discuss any special </w:t>
      </w:r>
      <w:r w:rsidR="00023B39">
        <w:rPr>
          <w:lang w:val="en-GB"/>
        </w:rPr>
        <w:t>issues, such as potential security conditions in certain areas</w:t>
      </w:r>
      <w:r w:rsidR="007A5B32" w:rsidRPr="00A36E84">
        <w:rPr>
          <w:lang w:val="en-GB"/>
        </w:rPr>
        <w:t>.</w:t>
      </w:r>
    </w:p>
    <w:p w:rsidR="003B2E51" w:rsidRPr="00A36E84" w:rsidRDefault="003B2E51" w:rsidP="00E8121A">
      <w:pPr>
        <w:numPr>
          <w:ilvl w:val="0"/>
          <w:numId w:val="9"/>
        </w:numPr>
        <w:ind w:hanging="720"/>
        <w:rPr>
          <w:lang w:val="en-GB"/>
        </w:rPr>
      </w:pPr>
      <w:r w:rsidRPr="00A36E84">
        <w:rPr>
          <w:lang w:val="en-GB"/>
        </w:rPr>
        <w:t>Become</w:t>
      </w:r>
      <w:r w:rsidR="00057F0F" w:rsidRPr="00A36E84">
        <w:rPr>
          <w:lang w:val="en-GB"/>
        </w:rPr>
        <w:t>s</w:t>
      </w:r>
      <w:r w:rsidRPr="00A36E84">
        <w:rPr>
          <w:lang w:val="en-GB"/>
        </w:rPr>
        <w:t xml:space="preserve"> familiar with the area where the team will be working and determine the best arrangements for travel and accommodations</w:t>
      </w:r>
      <w:r w:rsidR="007A5B32" w:rsidRPr="00A36E84">
        <w:rPr>
          <w:lang w:val="en-GB"/>
        </w:rPr>
        <w:t>.</w:t>
      </w:r>
    </w:p>
    <w:p w:rsidR="003B2E51" w:rsidRPr="00A36E84" w:rsidRDefault="003B2E51" w:rsidP="00E8121A">
      <w:pPr>
        <w:numPr>
          <w:ilvl w:val="0"/>
          <w:numId w:val="9"/>
        </w:numPr>
        <w:ind w:hanging="720"/>
        <w:rPr>
          <w:lang w:val="en-GB"/>
        </w:rPr>
      </w:pPr>
      <w:r w:rsidRPr="00A36E84">
        <w:rPr>
          <w:lang w:val="en-GB"/>
        </w:rPr>
        <w:t>Contact</w:t>
      </w:r>
      <w:r w:rsidR="00057F0F" w:rsidRPr="00A36E84">
        <w:rPr>
          <w:lang w:val="en-GB"/>
        </w:rPr>
        <w:t>s</w:t>
      </w:r>
      <w:r w:rsidRPr="00A36E84">
        <w:rPr>
          <w:lang w:val="en-GB"/>
        </w:rPr>
        <w:t xml:space="preserve"> local authorities to inform them about the survey and to gain their support and cooperation</w:t>
      </w:r>
      <w:r w:rsidR="007A5B32" w:rsidRPr="00A36E84">
        <w:rPr>
          <w:lang w:val="en-GB"/>
        </w:rPr>
        <w:t>.</w:t>
      </w:r>
    </w:p>
    <w:p w:rsidR="00B507DE" w:rsidRDefault="003B2E51" w:rsidP="00E8121A">
      <w:pPr>
        <w:numPr>
          <w:ilvl w:val="0"/>
          <w:numId w:val="9"/>
        </w:numPr>
        <w:ind w:hanging="720"/>
        <w:rPr>
          <w:lang w:val="en-GB"/>
        </w:rPr>
      </w:pPr>
      <w:r w:rsidRPr="00A36E84">
        <w:rPr>
          <w:lang w:val="en-GB"/>
        </w:rPr>
        <w:t>Obtain</w:t>
      </w:r>
      <w:r w:rsidR="00057F0F" w:rsidRPr="00A36E84">
        <w:rPr>
          <w:lang w:val="en-GB"/>
        </w:rPr>
        <w:t>s</w:t>
      </w:r>
      <w:r w:rsidRPr="00A36E84">
        <w:rPr>
          <w:lang w:val="en-GB"/>
        </w:rPr>
        <w:t xml:space="preserve"> all monetary advances, supplies and equipment necessary for the team to complete its assigned interviews. </w:t>
      </w:r>
    </w:p>
    <w:p w:rsidR="00B507DE" w:rsidRDefault="00B507DE" w:rsidP="00B507DE">
      <w:pPr>
        <w:rPr>
          <w:lang w:val="en-GB"/>
        </w:rPr>
      </w:pPr>
    </w:p>
    <w:p w:rsidR="003B2E51" w:rsidRPr="00A36E84" w:rsidRDefault="003B2E51" w:rsidP="00B507DE">
      <w:pPr>
        <w:rPr>
          <w:lang w:val="en-GB"/>
        </w:rPr>
      </w:pPr>
      <w:r w:rsidRPr="00A36E84">
        <w:rPr>
          <w:lang w:val="en-GB"/>
        </w:rPr>
        <w:t xml:space="preserve">Careful preparation by the </w:t>
      </w:r>
      <w:r w:rsidR="002D2655">
        <w:rPr>
          <w:lang w:val="en-GB"/>
        </w:rPr>
        <w:t>field supervisor</w:t>
      </w:r>
      <w:r w:rsidRPr="00A36E84">
        <w:rPr>
          <w:lang w:val="en-GB"/>
        </w:rPr>
        <w:t xml:space="preserve"> is important for facilitating the work of the team in the field, for maintaining interviewer morale and for ensuring contact with the central office throughout the fieldwork.</w:t>
      </w:r>
    </w:p>
    <w:p w:rsidR="003B2E51" w:rsidRPr="00A36E84" w:rsidRDefault="003B2E51" w:rsidP="007A5B32">
      <w:pPr>
        <w:rPr>
          <w:lang w:val="en-GB"/>
        </w:rPr>
      </w:pPr>
    </w:p>
    <w:p w:rsidR="003B2E51" w:rsidRPr="00A36E84" w:rsidRDefault="003B2E51" w:rsidP="007A5B32">
      <w:pPr>
        <w:keepNext/>
        <w:rPr>
          <w:lang w:val="en-GB"/>
        </w:rPr>
      </w:pPr>
      <w:r w:rsidRPr="00A36E84">
        <w:rPr>
          <w:lang w:val="en-GB"/>
        </w:rPr>
        <w:t xml:space="preserve">Organizing fieldwork requires that the field supervisor: </w:t>
      </w:r>
    </w:p>
    <w:p w:rsidR="00023B39" w:rsidRDefault="003B2E51" w:rsidP="00E8121A">
      <w:pPr>
        <w:numPr>
          <w:ilvl w:val="0"/>
          <w:numId w:val="10"/>
        </w:numPr>
        <w:ind w:hanging="720"/>
        <w:rPr>
          <w:lang w:val="en-GB"/>
        </w:rPr>
      </w:pPr>
      <w:r w:rsidRPr="00A36E84">
        <w:rPr>
          <w:lang w:val="en-GB"/>
        </w:rPr>
        <w:t>Assign</w:t>
      </w:r>
      <w:r w:rsidR="007A5B32" w:rsidRPr="00A36E84">
        <w:rPr>
          <w:lang w:val="en-GB"/>
        </w:rPr>
        <w:t>s</w:t>
      </w:r>
      <w:r w:rsidRPr="00A36E84">
        <w:rPr>
          <w:lang w:val="en-GB"/>
        </w:rPr>
        <w:t xml:space="preserve"> work to interviewers, taking into account the linguistic competence of individual interviewers, and assure</w:t>
      </w:r>
      <w:r w:rsidR="00057F0F" w:rsidRPr="00A36E84">
        <w:rPr>
          <w:lang w:val="en-GB"/>
        </w:rPr>
        <w:t>s</w:t>
      </w:r>
      <w:r w:rsidRPr="00A36E84">
        <w:rPr>
          <w:lang w:val="en-GB"/>
        </w:rPr>
        <w:t xml:space="preserve"> that there is an equitable distribution of the workload</w:t>
      </w:r>
      <w:r w:rsidR="00E1405E">
        <w:rPr>
          <w:lang w:val="en-GB"/>
        </w:rPr>
        <w:t>.</w:t>
      </w:r>
    </w:p>
    <w:p w:rsidR="003B2E51" w:rsidRPr="00A36E84" w:rsidRDefault="00023B39" w:rsidP="00E8121A">
      <w:pPr>
        <w:numPr>
          <w:ilvl w:val="0"/>
          <w:numId w:val="10"/>
        </w:numPr>
        <w:ind w:hanging="720"/>
        <w:rPr>
          <w:lang w:val="en-GB"/>
        </w:rPr>
      </w:pPr>
      <w:r>
        <w:rPr>
          <w:snapToGrid w:val="0"/>
          <w:szCs w:val="22"/>
        </w:rPr>
        <w:t>C</w:t>
      </w:r>
      <w:r w:rsidRPr="00752F17">
        <w:rPr>
          <w:snapToGrid w:val="0"/>
          <w:szCs w:val="22"/>
        </w:rPr>
        <w:t xml:space="preserve">oordinate the work of the measurer by making sure </w:t>
      </w:r>
      <w:r>
        <w:rPr>
          <w:snapToGrid w:val="0"/>
          <w:szCs w:val="22"/>
        </w:rPr>
        <w:t>he/she</w:t>
      </w:r>
      <w:r w:rsidRPr="00752F17">
        <w:rPr>
          <w:snapToGrid w:val="0"/>
          <w:szCs w:val="22"/>
        </w:rPr>
        <w:t xml:space="preserve"> know</w:t>
      </w:r>
      <w:r>
        <w:rPr>
          <w:snapToGrid w:val="0"/>
          <w:szCs w:val="22"/>
        </w:rPr>
        <w:t>s</w:t>
      </w:r>
      <w:r w:rsidRPr="00752F17">
        <w:rPr>
          <w:snapToGrid w:val="0"/>
          <w:szCs w:val="22"/>
        </w:rPr>
        <w:t xml:space="preserve"> where to find the households that interviewers are conducting interviews in and approximately how many children and at what time </w:t>
      </w:r>
      <w:r>
        <w:rPr>
          <w:snapToGrid w:val="0"/>
          <w:szCs w:val="22"/>
        </w:rPr>
        <w:t>a</w:t>
      </w:r>
      <w:r w:rsidRPr="00752F17">
        <w:rPr>
          <w:snapToGrid w:val="0"/>
          <w:szCs w:val="22"/>
        </w:rPr>
        <w:t xml:space="preserve"> visit </w:t>
      </w:r>
      <w:r w:rsidR="00C22CFB">
        <w:rPr>
          <w:snapToGrid w:val="0"/>
          <w:szCs w:val="22"/>
        </w:rPr>
        <w:t xml:space="preserve">to </w:t>
      </w:r>
      <w:r w:rsidRPr="00752F17">
        <w:rPr>
          <w:snapToGrid w:val="0"/>
          <w:szCs w:val="22"/>
        </w:rPr>
        <w:t>the household</w:t>
      </w:r>
      <w:r>
        <w:rPr>
          <w:snapToGrid w:val="0"/>
          <w:szCs w:val="22"/>
        </w:rPr>
        <w:t xml:space="preserve"> should happen</w:t>
      </w:r>
      <w:r w:rsidRPr="00752F17">
        <w:rPr>
          <w:snapToGrid w:val="0"/>
          <w:szCs w:val="22"/>
        </w:rPr>
        <w:t xml:space="preserve">. </w:t>
      </w:r>
    </w:p>
    <w:p w:rsidR="003B2E51" w:rsidRPr="00A36E84" w:rsidRDefault="003B2E51" w:rsidP="00E8121A">
      <w:pPr>
        <w:numPr>
          <w:ilvl w:val="0"/>
          <w:numId w:val="10"/>
        </w:numPr>
        <w:ind w:hanging="720"/>
        <w:rPr>
          <w:lang w:val="en-GB"/>
        </w:rPr>
      </w:pPr>
      <w:r w:rsidRPr="0022118D">
        <w:rPr>
          <w:lang w:val="en-GB"/>
        </w:rPr>
        <w:lastRenderedPageBreak/>
        <w:t>Maintain</w:t>
      </w:r>
      <w:r w:rsidR="007A5B32" w:rsidRPr="0022118D">
        <w:rPr>
          <w:lang w:val="en-GB"/>
        </w:rPr>
        <w:t>s</w:t>
      </w:r>
      <w:r w:rsidRPr="0022118D">
        <w:rPr>
          <w:lang w:val="en-GB"/>
        </w:rPr>
        <w:t xml:space="preserve"> </w:t>
      </w:r>
      <w:r w:rsidR="0022118D" w:rsidRPr="0022118D">
        <w:rPr>
          <w:lang w:val="en-GB"/>
        </w:rPr>
        <w:t>Cluster</w:t>
      </w:r>
      <w:r w:rsidRPr="0022118D">
        <w:rPr>
          <w:lang w:val="en-GB"/>
        </w:rPr>
        <w:t xml:space="preserve"> </w:t>
      </w:r>
      <w:r w:rsidR="0022118D" w:rsidRPr="0022118D">
        <w:rPr>
          <w:lang w:val="en-GB"/>
        </w:rPr>
        <w:t>C</w:t>
      </w:r>
      <w:r w:rsidRPr="0022118D">
        <w:rPr>
          <w:lang w:val="en-GB"/>
        </w:rPr>
        <w:t xml:space="preserve">ontrol </w:t>
      </w:r>
      <w:r w:rsidR="0022118D" w:rsidRPr="0022118D">
        <w:rPr>
          <w:lang w:val="en-GB"/>
        </w:rPr>
        <w:t>S</w:t>
      </w:r>
      <w:r w:rsidRPr="0022118D">
        <w:rPr>
          <w:lang w:val="en-GB"/>
        </w:rPr>
        <w:t>heets, and</w:t>
      </w:r>
      <w:r w:rsidRPr="00A36E84">
        <w:rPr>
          <w:lang w:val="en-GB"/>
        </w:rPr>
        <w:t xml:space="preserve"> make</w:t>
      </w:r>
      <w:r w:rsidR="007A5B32" w:rsidRPr="00A36E84">
        <w:rPr>
          <w:lang w:val="en-GB"/>
        </w:rPr>
        <w:t>s</w:t>
      </w:r>
      <w:r w:rsidRPr="00A36E84">
        <w:rPr>
          <w:lang w:val="en-GB"/>
        </w:rPr>
        <w:t xml:space="preserve"> sure that assignments are carried out</w:t>
      </w:r>
      <w:r w:rsidR="00E1405E">
        <w:rPr>
          <w:lang w:val="en-GB"/>
        </w:rPr>
        <w:t>.</w:t>
      </w:r>
    </w:p>
    <w:p w:rsidR="003B2E51" w:rsidRPr="00A36E84" w:rsidRDefault="003B2E51" w:rsidP="00E8121A">
      <w:pPr>
        <w:numPr>
          <w:ilvl w:val="0"/>
          <w:numId w:val="10"/>
        </w:numPr>
        <w:ind w:hanging="720"/>
        <w:rPr>
          <w:lang w:val="en-GB"/>
        </w:rPr>
      </w:pPr>
      <w:r w:rsidRPr="00A36E84">
        <w:rPr>
          <w:lang w:val="en-GB"/>
        </w:rPr>
        <w:t>Make</w:t>
      </w:r>
      <w:r w:rsidR="007A5B32" w:rsidRPr="00A36E84">
        <w:rPr>
          <w:lang w:val="en-GB"/>
        </w:rPr>
        <w:t>s</w:t>
      </w:r>
      <w:r w:rsidR="004C068E">
        <w:rPr>
          <w:lang w:val="en-GB"/>
        </w:rPr>
        <w:t xml:space="preserve"> spot</w:t>
      </w:r>
      <w:r w:rsidR="004B0134">
        <w:rPr>
          <w:lang w:val="en-GB"/>
        </w:rPr>
        <w:t xml:space="preserve"> </w:t>
      </w:r>
      <w:r w:rsidRPr="00A36E84">
        <w:rPr>
          <w:lang w:val="en-GB"/>
        </w:rPr>
        <w:t xml:space="preserve">checks of the Household Questionnaire </w:t>
      </w:r>
      <w:r w:rsidR="0024301D">
        <w:rPr>
          <w:lang w:val="en-GB"/>
        </w:rPr>
        <w:t xml:space="preserve">(and individual questionnaires when appropriate) </w:t>
      </w:r>
      <w:r w:rsidRPr="00A36E84">
        <w:rPr>
          <w:lang w:val="en-GB"/>
        </w:rPr>
        <w:t>by conducting interviews according to the procedure described below</w:t>
      </w:r>
      <w:r w:rsidR="0024301D">
        <w:rPr>
          <w:lang w:val="en-GB"/>
        </w:rPr>
        <w:t>.</w:t>
      </w:r>
    </w:p>
    <w:p w:rsidR="003B2E51" w:rsidRPr="00A36E84" w:rsidRDefault="003B2E51" w:rsidP="00E8121A">
      <w:pPr>
        <w:numPr>
          <w:ilvl w:val="0"/>
          <w:numId w:val="10"/>
        </w:numPr>
        <w:ind w:hanging="720"/>
        <w:rPr>
          <w:lang w:val="en-GB"/>
        </w:rPr>
      </w:pPr>
      <w:r w:rsidRPr="00A36E84">
        <w:rPr>
          <w:lang w:val="en-GB"/>
        </w:rPr>
        <w:t>Regularly send</w:t>
      </w:r>
      <w:r w:rsidR="007A5B32" w:rsidRPr="00A36E84">
        <w:rPr>
          <w:lang w:val="en-GB"/>
        </w:rPr>
        <w:t>s</w:t>
      </w:r>
      <w:r w:rsidRPr="00A36E84">
        <w:rPr>
          <w:lang w:val="en-GB"/>
        </w:rPr>
        <w:t xml:space="preserve"> completed questionnaires and progress reports to the field</w:t>
      </w:r>
      <w:r w:rsidR="00A903D7" w:rsidRPr="00A36E84">
        <w:rPr>
          <w:lang w:val="en-GB"/>
        </w:rPr>
        <w:t>work director</w:t>
      </w:r>
      <w:r w:rsidRPr="00A36E84">
        <w:rPr>
          <w:lang w:val="en-GB"/>
        </w:rPr>
        <w:t xml:space="preserve"> and keep</w:t>
      </w:r>
      <w:r w:rsidR="00055298" w:rsidRPr="00A36E84">
        <w:rPr>
          <w:lang w:val="en-GB"/>
        </w:rPr>
        <w:t>s</w:t>
      </w:r>
      <w:r w:rsidRPr="00A36E84">
        <w:rPr>
          <w:lang w:val="en-GB"/>
        </w:rPr>
        <w:t xml:space="preserve"> headquarters informed of the team’s location</w:t>
      </w:r>
      <w:r w:rsidR="00E1405E">
        <w:rPr>
          <w:lang w:val="en-GB"/>
        </w:rPr>
        <w:t>.</w:t>
      </w:r>
    </w:p>
    <w:p w:rsidR="003B2E51" w:rsidRPr="00A36E84" w:rsidRDefault="003B2E51" w:rsidP="00E8121A">
      <w:pPr>
        <w:numPr>
          <w:ilvl w:val="0"/>
          <w:numId w:val="10"/>
        </w:numPr>
        <w:ind w:hanging="720"/>
        <w:rPr>
          <w:lang w:val="en-GB"/>
        </w:rPr>
      </w:pPr>
      <w:r w:rsidRPr="00A36E84">
        <w:rPr>
          <w:lang w:val="en-GB"/>
        </w:rPr>
        <w:t>Communicate</w:t>
      </w:r>
      <w:r w:rsidR="00055298" w:rsidRPr="00A36E84">
        <w:rPr>
          <w:lang w:val="en-GB"/>
        </w:rPr>
        <w:t>s</w:t>
      </w:r>
      <w:r w:rsidRPr="00A36E84">
        <w:rPr>
          <w:lang w:val="en-GB"/>
        </w:rPr>
        <w:t xml:space="preserve"> any problems to the </w:t>
      </w:r>
      <w:r w:rsidR="00A903D7" w:rsidRPr="00A36E84">
        <w:rPr>
          <w:lang w:val="en-GB"/>
        </w:rPr>
        <w:t>fieldwork director</w:t>
      </w:r>
      <w:r w:rsidR="00E1405E">
        <w:rPr>
          <w:lang w:val="en-GB"/>
        </w:rPr>
        <w:t>.</w:t>
      </w:r>
    </w:p>
    <w:p w:rsidR="003B2E51" w:rsidRPr="00A36E84" w:rsidRDefault="003B2E51" w:rsidP="00E8121A">
      <w:pPr>
        <w:numPr>
          <w:ilvl w:val="0"/>
          <w:numId w:val="10"/>
        </w:numPr>
        <w:ind w:hanging="720"/>
        <w:rPr>
          <w:lang w:val="en-GB"/>
        </w:rPr>
      </w:pPr>
      <w:r w:rsidRPr="00A36E84">
        <w:rPr>
          <w:lang w:val="en-GB"/>
        </w:rPr>
        <w:t>Take</w:t>
      </w:r>
      <w:r w:rsidR="00055298" w:rsidRPr="00A36E84">
        <w:rPr>
          <w:lang w:val="en-GB"/>
        </w:rPr>
        <w:t>s</w:t>
      </w:r>
      <w:r w:rsidRPr="00A36E84">
        <w:rPr>
          <w:lang w:val="en-GB"/>
        </w:rPr>
        <w:t xml:space="preserve"> charge of the team vehicle, ensuring that it is kept in good repair and that it is used only for project work</w:t>
      </w:r>
      <w:r w:rsidR="00E1405E">
        <w:rPr>
          <w:lang w:val="en-GB"/>
        </w:rPr>
        <w:t>.</w:t>
      </w:r>
    </w:p>
    <w:p w:rsidR="003B2E51" w:rsidRPr="00A36E84" w:rsidRDefault="003B2E51" w:rsidP="00E8121A">
      <w:pPr>
        <w:numPr>
          <w:ilvl w:val="0"/>
          <w:numId w:val="10"/>
        </w:numPr>
        <w:ind w:hanging="720"/>
        <w:rPr>
          <w:lang w:val="en-GB"/>
        </w:rPr>
      </w:pPr>
      <w:r w:rsidRPr="00A36E84">
        <w:rPr>
          <w:lang w:val="en-GB"/>
        </w:rPr>
        <w:t>Make</w:t>
      </w:r>
      <w:r w:rsidR="00055298" w:rsidRPr="00A36E84">
        <w:rPr>
          <w:lang w:val="en-GB"/>
        </w:rPr>
        <w:t>s</w:t>
      </w:r>
      <w:r w:rsidRPr="00A36E84">
        <w:rPr>
          <w:lang w:val="en-GB"/>
        </w:rPr>
        <w:t xml:space="preserve"> an effort to develop a positive team spirit</w:t>
      </w:r>
      <w:r w:rsidR="00055298" w:rsidRPr="00A36E84">
        <w:rPr>
          <w:lang w:val="en-GB"/>
        </w:rPr>
        <w:t>. A</w:t>
      </w:r>
      <w:r w:rsidRPr="00A36E84">
        <w:rPr>
          <w:lang w:val="en-GB"/>
        </w:rPr>
        <w:t xml:space="preserve"> congenial work atmosphere, along with careful planning of field activities, contributes to the overall quality of a survey.</w:t>
      </w:r>
    </w:p>
    <w:p w:rsidR="00042B0C" w:rsidRPr="00A36E84" w:rsidRDefault="00042B0C" w:rsidP="00042B0C">
      <w:pPr>
        <w:rPr>
          <w:lang w:val="en-GB"/>
        </w:rPr>
      </w:pPr>
    </w:p>
    <w:p w:rsidR="00042B0C" w:rsidRDefault="00E1405E" w:rsidP="00042B0C">
      <w:r>
        <w:rPr>
          <w:lang w:val="en-GB"/>
        </w:rPr>
        <w:t>Although the responsibility mainly of the interviewers, t</w:t>
      </w:r>
      <w:r w:rsidR="00042B0C" w:rsidRPr="00A36E84">
        <w:rPr>
          <w:lang w:val="en-GB"/>
        </w:rPr>
        <w:t xml:space="preserve">he </w:t>
      </w:r>
      <w:r w:rsidR="00A61936">
        <w:rPr>
          <w:lang w:val="en-GB"/>
        </w:rPr>
        <w:t xml:space="preserve">field </w:t>
      </w:r>
      <w:r w:rsidR="00042B0C" w:rsidRPr="00A36E84">
        <w:rPr>
          <w:lang w:val="en-GB"/>
        </w:rPr>
        <w:t>supervisor is also responsible for assisting the measurer</w:t>
      </w:r>
      <w:r w:rsidR="00EF66E3">
        <w:rPr>
          <w:lang w:val="en-GB"/>
        </w:rPr>
        <w:t xml:space="preserve"> (</w:t>
      </w:r>
      <w:r>
        <w:rPr>
          <w:lang w:val="en-GB"/>
        </w:rPr>
        <w:t xml:space="preserve">as is the </w:t>
      </w:r>
      <w:r w:rsidR="002D2655">
        <w:rPr>
          <w:lang w:val="en-GB"/>
        </w:rPr>
        <w:t>field editor</w:t>
      </w:r>
      <w:r>
        <w:rPr>
          <w:lang w:val="en-GB"/>
        </w:rPr>
        <w:t>)</w:t>
      </w:r>
      <w:r w:rsidR="00042B0C" w:rsidRPr="00A36E84">
        <w:rPr>
          <w:lang w:val="en-GB"/>
        </w:rPr>
        <w:t>, as needed, and carefully monitoring the quality of the anthropometric measurements</w:t>
      </w:r>
      <w:r w:rsidR="00984427">
        <w:rPr>
          <w:lang w:val="en-GB"/>
        </w:rPr>
        <w:t xml:space="preserve"> </w:t>
      </w:r>
      <w:r w:rsidR="00984427">
        <w:t>and</w:t>
      </w:r>
      <w:r w:rsidR="00067FFE">
        <w:t xml:space="preserve"> monitor/review the </w:t>
      </w:r>
      <w:r w:rsidR="002D2655">
        <w:t>field editor</w:t>
      </w:r>
      <w:r w:rsidR="00067FFE">
        <w:t>’s work carefully to ensure that the filled-in questionnaires are edited properly.</w:t>
      </w:r>
    </w:p>
    <w:p w:rsidR="007D3461" w:rsidRDefault="007D3461" w:rsidP="00042B0C"/>
    <w:p w:rsidR="007D3461" w:rsidRPr="00A36E84" w:rsidRDefault="007D3461" w:rsidP="00042B0C">
      <w:pPr>
        <w:rPr>
          <w:lang w:val="en-GB"/>
        </w:rPr>
      </w:pPr>
      <w:r>
        <w:t>Over the course of fieldwork, Field Check Tables will be produced at headquarters. These are tables that tabulate the raw data already entered in the database</w:t>
      </w:r>
      <w:r w:rsidR="00CE4D92">
        <w:t xml:space="preserve"> and are used to monitor the results of each of the field teams. The fieldwork director and/or survey coordinator will be discussing these with field supervisors and field editors during field monitoring visits and over the telephone</w:t>
      </w:r>
      <w:r>
        <w:t xml:space="preserve">. </w:t>
      </w:r>
    </w:p>
    <w:p w:rsidR="00042B0C" w:rsidRPr="00A36E84" w:rsidRDefault="00042B0C" w:rsidP="007A5B32">
      <w:pPr>
        <w:ind w:left="720" w:hanging="720"/>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Responsibilities of the </w:t>
      </w:r>
      <w:r w:rsidR="002D2655">
        <w:rPr>
          <w:smallCaps/>
          <w:sz w:val="24"/>
          <w:szCs w:val="24"/>
          <w:lang w:val="en-GB"/>
        </w:rPr>
        <w:t>Field editor</w:t>
      </w:r>
    </w:p>
    <w:p w:rsidR="003B2E51" w:rsidRPr="00A36E84" w:rsidRDefault="003B2E51" w:rsidP="007A5B32">
      <w:pPr>
        <w:rPr>
          <w:lang w:val="en-GB"/>
        </w:rPr>
      </w:pPr>
    </w:p>
    <w:p w:rsidR="003B2E51" w:rsidRDefault="003B2E51" w:rsidP="007A5B32">
      <w:pPr>
        <w:rPr>
          <w:lang w:val="en-GB"/>
        </w:rPr>
      </w:pPr>
      <w:r w:rsidRPr="00A36E84">
        <w:rPr>
          <w:lang w:val="en-GB"/>
        </w:rPr>
        <w:t xml:space="preserve">The </w:t>
      </w:r>
      <w:r w:rsidR="00042B0C" w:rsidRPr="00A36E84">
        <w:rPr>
          <w:lang w:val="en-GB"/>
        </w:rPr>
        <w:t xml:space="preserve">primary duty of the </w:t>
      </w:r>
      <w:r w:rsidR="002D2655">
        <w:rPr>
          <w:lang w:val="en-GB"/>
        </w:rPr>
        <w:t>field editor</w:t>
      </w:r>
      <w:r w:rsidR="00042B0C" w:rsidRPr="00A36E84">
        <w:rPr>
          <w:lang w:val="en-GB"/>
        </w:rPr>
        <w:t xml:space="preserve"> is</w:t>
      </w:r>
      <w:r w:rsidRPr="00A36E84">
        <w:rPr>
          <w:lang w:val="en-GB"/>
        </w:rPr>
        <w:t xml:space="preserve"> to </w:t>
      </w:r>
      <w:r w:rsidR="00B507DE">
        <w:rPr>
          <w:lang w:val="en-GB"/>
        </w:rPr>
        <w:t>ensure the quality of completed questionnaires</w:t>
      </w:r>
      <w:r w:rsidR="00042B0C" w:rsidRPr="00A36E84">
        <w:rPr>
          <w:lang w:val="en-GB"/>
        </w:rPr>
        <w:t xml:space="preserve">. </w:t>
      </w:r>
      <w:r w:rsidRPr="00A36E84">
        <w:rPr>
          <w:lang w:val="en-GB"/>
        </w:rPr>
        <w:t xml:space="preserve">Close supervision of interviewers and editing of completed </w:t>
      </w:r>
      <w:r w:rsidR="00B507DE">
        <w:rPr>
          <w:lang w:val="en-GB"/>
        </w:rPr>
        <w:t>questionnaires</w:t>
      </w:r>
      <w:r w:rsidRPr="00A36E84">
        <w:rPr>
          <w:lang w:val="en-GB"/>
        </w:rPr>
        <w:t xml:space="preserve"> is essential to assure that accurate and complete data are collected. </w:t>
      </w:r>
      <w:r w:rsidR="00055298" w:rsidRPr="00A36E84">
        <w:rPr>
          <w:lang w:val="en-GB"/>
        </w:rPr>
        <w:t>Since</w:t>
      </w:r>
      <w:r w:rsidRPr="00A36E84">
        <w:rPr>
          <w:lang w:val="en-GB"/>
        </w:rPr>
        <w:t xml:space="preserve"> the collection of high-quality data is crucial to the success of the survey, it is important that mature, responsible </w:t>
      </w:r>
      <w:r w:rsidR="00042B0C" w:rsidRPr="00A36E84">
        <w:rPr>
          <w:lang w:val="en-GB"/>
        </w:rPr>
        <w:t>individuals</w:t>
      </w:r>
      <w:r w:rsidRPr="00A36E84">
        <w:rPr>
          <w:lang w:val="en-GB"/>
        </w:rPr>
        <w:t xml:space="preserve"> be recruited as </w:t>
      </w:r>
      <w:r w:rsidR="002D2655">
        <w:rPr>
          <w:lang w:val="en-GB"/>
        </w:rPr>
        <w:t>field editor</w:t>
      </w:r>
      <w:r w:rsidRPr="00A36E84">
        <w:rPr>
          <w:lang w:val="en-GB"/>
        </w:rPr>
        <w:t>s and that they execute their duties with care and precision. This is especially important during the initial phases of fieldwork, when it is possible to eliminate interviewer error patterns before they become habit.</w:t>
      </w:r>
    </w:p>
    <w:p w:rsidR="00023B39" w:rsidRDefault="00023B39" w:rsidP="007A5B32">
      <w:pPr>
        <w:rPr>
          <w:lang w:val="en-GB"/>
        </w:rPr>
      </w:pPr>
    </w:p>
    <w:p w:rsidR="00023B39" w:rsidRPr="004C068E" w:rsidRDefault="00023B39" w:rsidP="00023B39">
      <w:pPr>
        <w:pBdr>
          <w:top w:val="single" w:sz="4" w:space="1" w:color="auto"/>
          <w:left w:val="single" w:sz="4" w:space="4" w:color="auto"/>
          <w:bottom w:val="single" w:sz="4" w:space="1" w:color="auto"/>
          <w:right w:val="single" w:sz="4" w:space="4" w:color="auto"/>
        </w:pBdr>
        <w:rPr>
          <w:smallCaps/>
          <w:lang w:val="en-GB"/>
        </w:rPr>
      </w:pPr>
      <w:r w:rsidRPr="00A36E84">
        <w:rPr>
          <w:rFonts w:ascii="Times New Roman Bold" w:hAnsi="Times New Roman Bold"/>
          <w:b/>
          <w:smallCaps/>
          <w:szCs w:val="22"/>
          <w:lang w:val="en-GB"/>
        </w:rPr>
        <w:t>Survey Coordinators</w:t>
      </w:r>
      <w:r w:rsidRPr="00023B39">
        <w:rPr>
          <w:smallCaps/>
          <w:lang w:val="en-GB"/>
        </w:rPr>
        <w:t xml:space="preserve">: Surveys that do not include a Questionnaire for Individual Men should assign </w:t>
      </w:r>
      <w:r>
        <w:rPr>
          <w:smallCaps/>
          <w:lang w:val="en-GB"/>
        </w:rPr>
        <w:t xml:space="preserve">only </w:t>
      </w:r>
      <w:r w:rsidRPr="00023B39">
        <w:rPr>
          <w:smallCaps/>
          <w:lang w:val="en-GB"/>
        </w:rPr>
        <w:t xml:space="preserve">women as editors as they will be able to observe all interviews. In surveys with a male sample, it is important that a man and a woman </w:t>
      </w:r>
      <w:r w:rsidR="007D3461">
        <w:rPr>
          <w:smallCaps/>
          <w:lang w:val="en-GB"/>
        </w:rPr>
        <w:t>are</w:t>
      </w:r>
      <w:r w:rsidRPr="00023B39">
        <w:rPr>
          <w:smallCaps/>
          <w:lang w:val="en-GB"/>
        </w:rPr>
        <w:t xml:space="preserve"> assigned </w:t>
      </w:r>
      <w:r w:rsidR="007D3461">
        <w:rPr>
          <w:smallCaps/>
          <w:lang w:val="en-GB"/>
        </w:rPr>
        <w:t>to the two positions as field supervisor and field editor</w:t>
      </w:r>
      <w:r w:rsidRPr="00023B39">
        <w:rPr>
          <w:smallCaps/>
          <w:lang w:val="en-GB"/>
        </w:rPr>
        <w:t>.</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Monitoring interviewer performance requires that the </w:t>
      </w:r>
      <w:r w:rsidR="002D2655">
        <w:rPr>
          <w:lang w:val="en-GB"/>
        </w:rPr>
        <w:t>field editor</w:t>
      </w:r>
      <w:r w:rsidRPr="00A36E84">
        <w:rPr>
          <w:lang w:val="en-GB"/>
        </w:rPr>
        <w:t>:</w:t>
      </w:r>
    </w:p>
    <w:p w:rsidR="003B2E51" w:rsidRDefault="003B2E51" w:rsidP="00E8121A">
      <w:pPr>
        <w:numPr>
          <w:ilvl w:val="0"/>
          <w:numId w:val="7"/>
        </w:numPr>
        <w:tabs>
          <w:tab w:val="clear" w:pos="1080"/>
        </w:tabs>
        <w:ind w:left="720" w:hanging="720"/>
        <w:rPr>
          <w:lang w:val="en-GB"/>
        </w:rPr>
      </w:pPr>
      <w:r w:rsidRPr="00A36E84">
        <w:rPr>
          <w:lang w:val="en-GB"/>
        </w:rPr>
        <w:t>Observe</w:t>
      </w:r>
      <w:r w:rsidR="00055298" w:rsidRPr="00A36E84">
        <w:rPr>
          <w:lang w:val="en-GB"/>
        </w:rPr>
        <w:t>s</w:t>
      </w:r>
      <w:r w:rsidRPr="00A36E84">
        <w:rPr>
          <w:lang w:val="en-GB"/>
        </w:rPr>
        <w:t xml:space="preserve"> several interviews every day</w:t>
      </w:r>
      <w:r w:rsidR="00E1405E">
        <w:rPr>
          <w:lang w:val="en-GB"/>
        </w:rPr>
        <w:t>.</w:t>
      </w:r>
    </w:p>
    <w:p w:rsidR="009E3752" w:rsidRPr="00A36E84" w:rsidRDefault="009E3752" w:rsidP="00E8121A">
      <w:pPr>
        <w:numPr>
          <w:ilvl w:val="0"/>
          <w:numId w:val="7"/>
        </w:numPr>
        <w:tabs>
          <w:tab w:val="clear" w:pos="1080"/>
        </w:tabs>
        <w:ind w:left="720" w:hanging="720"/>
        <w:rPr>
          <w:lang w:val="en-GB"/>
        </w:rPr>
      </w:pPr>
      <w:r>
        <w:rPr>
          <w:lang w:val="en-GB"/>
        </w:rPr>
        <w:t xml:space="preserve">Performs random spot checks as necessary </w:t>
      </w:r>
      <w:r w:rsidR="00E305A2">
        <w:rPr>
          <w:lang w:val="en-GB"/>
        </w:rPr>
        <w:t>and in consultation with the field supervisor.</w:t>
      </w:r>
    </w:p>
    <w:p w:rsidR="003B2E51" w:rsidRPr="00A36E84" w:rsidRDefault="003B2E51" w:rsidP="00E8121A">
      <w:pPr>
        <w:numPr>
          <w:ilvl w:val="0"/>
          <w:numId w:val="7"/>
        </w:numPr>
        <w:tabs>
          <w:tab w:val="clear" w:pos="1080"/>
        </w:tabs>
        <w:ind w:left="720" w:hanging="720"/>
        <w:rPr>
          <w:lang w:val="en-GB"/>
        </w:rPr>
      </w:pPr>
      <w:r w:rsidRPr="00A36E84">
        <w:rPr>
          <w:lang w:val="en-GB"/>
        </w:rPr>
        <w:t>Edit</w:t>
      </w:r>
      <w:r w:rsidR="00055298" w:rsidRPr="00A36E84">
        <w:rPr>
          <w:lang w:val="en-GB"/>
        </w:rPr>
        <w:t>s</w:t>
      </w:r>
      <w:r w:rsidRPr="00A36E84">
        <w:rPr>
          <w:lang w:val="en-GB"/>
        </w:rPr>
        <w:t xml:space="preserve"> all completed questionnaires in the field</w:t>
      </w:r>
      <w:r w:rsidR="00055298" w:rsidRPr="00A36E84">
        <w:rPr>
          <w:lang w:val="en-GB"/>
        </w:rPr>
        <w:t>. E</w:t>
      </w:r>
      <w:r w:rsidRPr="00A36E84">
        <w:rPr>
          <w:lang w:val="en-GB"/>
        </w:rPr>
        <w:t xml:space="preserve">diting must be completed prior to leaving the sample area. To the extent possible, the field supervisor should assist the </w:t>
      </w:r>
      <w:r w:rsidR="002D2655">
        <w:rPr>
          <w:lang w:val="en-GB"/>
        </w:rPr>
        <w:t>field editor</w:t>
      </w:r>
      <w:r w:rsidRPr="00A36E84">
        <w:rPr>
          <w:lang w:val="en-GB"/>
        </w:rPr>
        <w:t xml:space="preserve"> in performing this task so that all interviews are field edited while still in the sample area</w:t>
      </w:r>
      <w:r w:rsidR="00E1405E">
        <w:rPr>
          <w:lang w:val="en-GB"/>
        </w:rPr>
        <w:t>.</w:t>
      </w:r>
    </w:p>
    <w:p w:rsidR="003B2E51" w:rsidRPr="00A36E84" w:rsidRDefault="003B2E51" w:rsidP="007A5B32">
      <w:pPr>
        <w:ind w:left="720" w:hanging="720"/>
        <w:rPr>
          <w:lang w:val="en-GB"/>
        </w:rPr>
      </w:pPr>
      <w:r w:rsidRPr="00A36E84">
        <w:rPr>
          <w:lang w:val="en-GB"/>
        </w:rPr>
        <w:t>(3)</w:t>
      </w:r>
      <w:r w:rsidRPr="00A36E84">
        <w:rPr>
          <w:lang w:val="en-GB"/>
        </w:rPr>
        <w:tab/>
        <w:t>Conduct</w:t>
      </w:r>
      <w:r w:rsidR="00055298" w:rsidRPr="00A36E84">
        <w:rPr>
          <w:lang w:val="en-GB"/>
        </w:rPr>
        <w:t>s</w:t>
      </w:r>
      <w:r w:rsidRPr="00A36E84">
        <w:rPr>
          <w:lang w:val="en-GB"/>
        </w:rPr>
        <w:t xml:space="preserve"> regular review sessions with interviewers and advise</w:t>
      </w:r>
      <w:r w:rsidR="00055298" w:rsidRPr="00A36E84">
        <w:rPr>
          <w:lang w:val="en-GB"/>
        </w:rPr>
        <w:t>s</w:t>
      </w:r>
      <w:r w:rsidRPr="00A36E84">
        <w:rPr>
          <w:lang w:val="en-GB"/>
        </w:rPr>
        <w:t xml:space="preserve"> them of any problems found in their questionnaires</w:t>
      </w:r>
      <w:r w:rsidR="00E1405E">
        <w:rPr>
          <w:lang w:val="en-GB"/>
        </w:rPr>
        <w:t>.</w:t>
      </w:r>
    </w:p>
    <w:p w:rsidR="003B2E51" w:rsidRPr="00A36E84" w:rsidRDefault="003B2E51" w:rsidP="007A5B32">
      <w:pPr>
        <w:ind w:left="720" w:hanging="720"/>
        <w:rPr>
          <w:lang w:val="en-GB"/>
        </w:rPr>
      </w:pPr>
      <w:r w:rsidRPr="00A36E84">
        <w:rPr>
          <w:lang w:val="en-GB"/>
        </w:rPr>
        <w:t>(4)</w:t>
      </w:r>
      <w:r w:rsidRPr="00A36E84">
        <w:rPr>
          <w:lang w:val="en-GB"/>
        </w:rPr>
        <w:tab/>
        <w:t>Put</w:t>
      </w:r>
      <w:r w:rsidR="00055298" w:rsidRPr="00A36E84">
        <w:rPr>
          <w:lang w:val="en-GB"/>
        </w:rPr>
        <w:t>s</w:t>
      </w:r>
      <w:r w:rsidRPr="00A36E84">
        <w:rPr>
          <w:lang w:val="en-GB"/>
        </w:rPr>
        <w:t xml:space="preserve"> completed questionnaires from a sample area</w:t>
      </w:r>
      <w:r w:rsidR="003C154B">
        <w:rPr>
          <w:lang w:val="en-GB"/>
        </w:rPr>
        <w:t xml:space="preserve"> (</w:t>
      </w:r>
      <w:r w:rsidR="00C27A8D">
        <w:rPr>
          <w:lang w:val="en-GB"/>
        </w:rPr>
        <w:t xml:space="preserve">i.e., </w:t>
      </w:r>
      <w:r w:rsidR="003C154B">
        <w:rPr>
          <w:lang w:val="en-GB"/>
        </w:rPr>
        <w:t xml:space="preserve">cluster or </w:t>
      </w:r>
      <w:r w:rsidR="00C27A8D">
        <w:rPr>
          <w:lang w:val="en-GB"/>
        </w:rPr>
        <w:t>primary sampling unit (</w:t>
      </w:r>
      <w:r w:rsidR="003C154B">
        <w:rPr>
          <w:lang w:val="en-GB"/>
        </w:rPr>
        <w:t>PSU</w:t>
      </w:r>
      <w:r w:rsidR="00C27A8D">
        <w:rPr>
          <w:lang w:val="en-GB"/>
        </w:rPr>
        <w:t>) or enumeration area (EA)</w:t>
      </w:r>
      <w:r w:rsidR="003C154B">
        <w:rPr>
          <w:lang w:val="en-GB"/>
        </w:rPr>
        <w:t>)</w:t>
      </w:r>
      <w:r w:rsidRPr="00A36E84">
        <w:rPr>
          <w:lang w:val="en-GB"/>
        </w:rPr>
        <w:t xml:space="preserve"> in order and pack</w:t>
      </w:r>
      <w:r w:rsidR="00055298" w:rsidRPr="00A36E84">
        <w:rPr>
          <w:lang w:val="en-GB"/>
        </w:rPr>
        <w:t>s</w:t>
      </w:r>
      <w:r w:rsidRPr="00A36E84">
        <w:rPr>
          <w:lang w:val="en-GB"/>
        </w:rPr>
        <w:t xml:space="preserve"> them up to be sent to the central office.</w:t>
      </w:r>
    </w:p>
    <w:p w:rsidR="003B2E51" w:rsidRDefault="003B2E51" w:rsidP="007A5B32">
      <w:pPr>
        <w:rPr>
          <w:lang w:val="en-GB"/>
        </w:rPr>
      </w:pPr>
    </w:p>
    <w:p w:rsidR="003C154B" w:rsidRDefault="003C154B" w:rsidP="007A5B32">
      <w:pPr>
        <w:rPr>
          <w:lang w:val="en-GB"/>
        </w:rPr>
      </w:pPr>
      <w:r w:rsidRPr="00A36E84">
        <w:rPr>
          <w:lang w:val="en-GB"/>
        </w:rPr>
        <w:t xml:space="preserve">The </w:t>
      </w:r>
      <w:r>
        <w:rPr>
          <w:lang w:val="en-GB"/>
        </w:rPr>
        <w:t xml:space="preserve">field editor </w:t>
      </w:r>
      <w:r w:rsidRPr="00A36E84">
        <w:rPr>
          <w:lang w:val="en-GB"/>
        </w:rPr>
        <w:t>is also responsible for assisting the measurer as needed</w:t>
      </w:r>
      <w:r>
        <w:rPr>
          <w:lang w:val="en-GB"/>
        </w:rPr>
        <w:t xml:space="preserve"> to ensure quality of </w:t>
      </w:r>
      <w:r w:rsidRPr="00A36E84">
        <w:rPr>
          <w:lang w:val="en-GB"/>
        </w:rPr>
        <w:t>anthropometric measurements.</w:t>
      </w:r>
    </w:p>
    <w:p w:rsidR="003C154B" w:rsidRPr="00A36E84" w:rsidRDefault="003C154B" w:rsidP="007A5B32">
      <w:pPr>
        <w:rPr>
          <w:lang w:val="en-GB"/>
        </w:rPr>
      </w:pPr>
    </w:p>
    <w:p w:rsidR="003B2E51" w:rsidRPr="00A36E84" w:rsidRDefault="003B2E51" w:rsidP="00CE4D92">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8"/>
          <w:lang w:val="en-GB"/>
        </w:rPr>
      </w:pPr>
      <w:r w:rsidRPr="00A36E84">
        <w:rPr>
          <w:smallCaps/>
          <w:sz w:val="28"/>
          <w:lang w:val="en-GB"/>
        </w:rPr>
        <w:lastRenderedPageBreak/>
        <w:t>Preparing For Fieldwork</w:t>
      </w:r>
    </w:p>
    <w:p w:rsidR="003B2E51" w:rsidRPr="00A36E84" w:rsidRDefault="003B2E51" w:rsidP="00CE4D92">
      <w:pPr>
        <w:keepNext/>
        <w:keepLines/>
        <w:rPr>
          <w:lang w:val="en-GB"/>
        </w:rPr>
      </w:pPr>
    </w:p>
    <w:p w:rsidR="003B2E51" w:rsidRPr="00A36E84" w:rsidRDefault="003B2E51" w:rsidP="00CE4D92">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Collecting Materials for Fieldwork</w:t>
      </w:r>
    </w:p>
    <w:p w:rsidR="003B2E51" w:rsidRPr="00A36E84" w:rsidRDefault="003B2E51" w:rsidP="00CE4D92">
      <w:pPr>
        <w:keepNext/>
        <w:keepLines/>
        <w:rPr>
          <w:lang w:val="en-GB"/>
        </w:rPr>
      </w:pPr>
    </w:p>
    <w:p w:rsidR="003B2E51" w:rsidRPr="00A36E84" w:rsidRDefault="003B2E51" w:rsidP="00CE4D92">
      <w:pPr>
        <w:keepNext/>
        <w:keepLines/>
        <w:rPr>
          <w:lang w:val="en-GB"/>
        </w:rPr>
      </w:pPr>
      <w:r w:rsidRPr="00A36E84">
        <w:rPr>
          <w:lang w:val="en-GB"/>
        </w:rPr>
        <w:t xml:space="preserve">Before leaving for the field, the </w:t>
      </w:r>
      <w:r w:rsidR="00E1405E">
        <w:rPr>
          <w:lang w:val="en-GB"/>
        </w:rPr>
        <w:t xml:space="preserve">field </w:t>
      </w:r>
      <w:r w:rsidRPr="00A36E84">
        <w:rPr>
          <w:lang w:val="en-GB"/>
        </w:rPr>
        <w:t>supervisor is responsible for collecting adequate supplies of the materials the team will need in the field. These items are listed below:</w:t>
      </w:r>
    </w:p>
    <w:p w:rsidR="003B2E51" w:rsidRPr="00A36E84" w:rsidRDefault="003B2E51" w:rsidP="007A5B32">
      <w:pPr>
        <w:rPr>
          <w:lang w:val="en-GB"/>
        </w:rPr>
      </w:pPr>
    </w:p>
    <w:p w:rsidR="003B2E51" w:rsidRPr="00A36E84" w:rsidRDefault="003B2E51" w:rsidP="007A5B32">
      <w:pPr>
        <w:pStyle w:val="BodyText3"/>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lang w:val="en-GB"/>
        </w:rPr>
      </w:pPr>
      <w:r w:rsidRPr="00A36E84">
        <w:rPr>
          <w:lang w:val="en-GB"/>
        </w:rPr>
        <w:t>Fieldwork documents:</w:t>
      </w:r>
    </w:p>
    <w:p w:rsidR="003B2E51" w:rsidRDefault="00055298" w:rsidP="007A5B32">
      <w:pPr>
        <w:numPr>
          <w:ilvl w:val="0"/>
          <w:numId w:val="3"/>
        </w:numPr>
        <w:tabs>
          <w:tab w:val="clear" w:pos="360"/>
        </w:tabs>
        <w:ind w:left="0" w:firstLine="0"/>
        <w:rPr>
          <w:lang w:val="en-GB"/>
        </w:rPr>
      </w:pPr>
      <w:r w:rsidRPr="00A36E84">
        <w:rPr>
          <w:lang w:val="en-GB"/>
        </w:rPr>
        <w:t>Instruction</w:t>
      </w:r>
      <w:r w:rsidR="007C75A0" w:rsidRPr="00A36E84">
        <w:rPr>
          <w:lang w:val="en-GB"/>
        </w:rPr>
        <w:t>s</w:t>
      </w:r>
      <w:r w:rsidRPr="00A36E84">
        <w:rPr>
          <w:lang w:val="en-GB"/>
        </w:rPr>
        <w:t xml:space="preserve"> for </w:t>
      </w:r>
      <w:r w:rsidR="003B2E51" w:rsidRPr="00A36E84">
        <w:rPr>
          <w:lang w:val="en-GB"/>
        </w:rPr>
        <w:t>Supervisors</w:t>
      </w:r>
      <w:r w:rsidR="00E1405E">
        <w:rPr>
          <w:lang w:val="en-GB"/>
        </w:rPr>
        <w:t xml:space="preserve"> and</w:t>
      </w:r>
      <w:r w:rsidR="007C75A0" w:rsidRPr="00A36E84">
        <w:rPr>
          <w:lang w:val="en-GB"/>
        </w:rPr>
        <w:t xml:space="preserve"> </w:t>
      </w:r>
      <w:r w:rsidR="003B2E51" w:rsidRPr="00A36E84">
        <w:rPr>
          <w:lang w:val="en-GB"/>
        </w:rPr>
        <w:t>Editors</w:t>
      </w:r>
    </w:p>
    <w:p w:rsidR="00E1405E" w:rsidRPr="00A36E84" w:rsidRDefault="00E1405E" w:rsidP="007A5B32">
      <w:pPr>
        <w:numPr>
          <w:ilvl w:val="0"/>
          <w:numId w:val="3"/>
        </w:numPr>
        <w:tabs>
          <w:tab w:val="clear" w:pos="360"/>
        </w:tabs>
        <w:ind w:left="0" w:firstLine="0"/>
        <w:rPr>
          <w:lang w:val="en-GB"/>
        </w:rPr>
      </w:pPr>
      <w:r>
        <w:rPr>
          <w:lang w:val="en-GB"/>
        </w:rPr>
        <w:t>Instructions for Anthropometry</w:t>
      </w:r>
    </w:p>
    <w:p w:rsidR="003B2E51" w:rsidRPr="00A36E84" w:rsidRDefault="00055298" w:rsidP="007A5B32">
      <w:pPr>
        <w:numPr>
          <w:ilvl w:val="0"/>
          <w:numId w:val="3"/>
        </w:numPr>
        <w:tabs>
          <w:tab w:val="clear" w:pos="360"/>
        </w:tabs>
        <w:ind w:left="0" w:firstLine="0"/>
        <w:rPr>
          <w:lang w:val="en-GB"/>
        </w:rPr>
      </w:pPr>
      <w:r w:rsidRPr="00A36E84">
        <w:rPr>
          <w:lang w:val="en-GB"/>
        </w:rPr>
        <w:t xml:space="preserve">Instructions for </w:t>
      </w:r>
      <w:r w:rsidR="003B2E51" w:rsidRPr="00A36E84">
        <w:rPr>
          <w:lang w:val="en-GB"/>
        </w:rPr>
        <w:t>Interviewer</w:t>
      </w:r>
      <w:r w:rsidRPr="00A36E84">
        <w:rPr>
          <w:lang w:val="en-GB"/>
        </w:rPr>
        <w:t>s</w:t>
      </w:r>
    </w:p>
    <w:p w:rsidR="003B2E51" w:rsidRPr="00A36E84" w:rsidRDefault="00C7437A" w:rsidP="00E305A2">
      <w:pPr>
        <w:numPr>
          <w:ilvl w:val="0"/>
          <w:numId w:val="3"/>
        </w:numPr>
        <w:tabs>
          <w:tab w:val="clear" w:pos="360"/>
        </w:tabs>
        <w:ind w:left="720" w:hanging="720"/>
        <w:rPr>
          <w:lang w:val="en-GB"/>
        </w:rPr>
      </w:pPr>
      <w:r>
        <w:rPr>
          <w:lang w:val="en-GB"/>
        </w:rPr>
        <w:t xml:space="preserve">Base, </w:t>
      </w:r>
      <w:r w:rsidR="00E305A2">
        <w:rPr>
          <w:lang w:val="en-GB"/>
        </w:rPr>
        <w:t>Location</w:t>
      </w:r>
      <w:r>
        <w:rPr>
          <w:lang w:val="en-GB"/>
        </w:rPr>
        <w:t>,</w:t>
      </w:r>
      <w:r w:rsidR="00E305A2">
        <w:rPr>
          <w:lang w:val="en-GB"/>
        </w:rPr>
        <w:t xml:space="preserve"> and Sketch </w:t>
      </w:r>
      <w:r w:rsidR="003B2E51" w:rsidRPr="00A36E84">
        <w:rPr>
          <w:lang w:val="en-GB"/>
        </w:rPr>
        <w:t xml:space="preserve">Maps and </w:t>
      </w:r>
      <w:r w:rsidR="00EA1885" w:rsidRPr="00A36E84">
        <w:rPr>
          <w:lang w:val="en-GB"/>
        </w:rPr>
        <w:t>H</w:t>
      </w:r>
      <w:r w:rsidR="003B2E51" w:rsidRPr="00A36E84">
        <w:rPr>
          <w:lang w:val="en-GB"/>
        </w:rPr>
        <w:t xml:space="preserve">ousehold </w:t>
      </w:r>
      <w:r w:rsidR="00EA1885" w:rsidRPr="00A36E84">
        <w:rPr>
          <w:lang w:val="en-GB"/>
        </w:rPr>
        <w:t>L</w:t>
      </w:r>
      <w:r w:rsidR="003B2E51" w:rsidRPr="00A36E84">
        <w:rPr>
          <w:lang w:val="en-GB"/>
        </w:rPr>
        <w:t xml:space="preserve">isting </w:t>
      </w:r>
      <w:r w:rsidR="00EA1885" w:rsidRPr="00A36E84">
        <w:rPr>
          <w:lang w:val="en-GB"/>
        </w:rPr>
        <w:t>F</w:t>
      </w:r>
      <w:r w:rsidR="003B2E51" w:rsidRPr="00A36E84">
        <w:rPr>
          <w:lang w:val="en-GB"/>
        </w:rPr>
        <w:t xml:space="preserve">orms for all </w:t>
      </w:r>
      <w:r w:rsidR="00F01325">
        <w:rPr>
          <w:lang w:val="en-GB"/>
        </w:rPr>
        <w:t xml:space="preserve">sampled </w:t>
      </w:r>
      <w:r w:rsidR="003B2E51" w:rsidRPr="00A36E84">
        <w:rPr>
          <w:lang w:val="en-GB"/>
        </w:rPr>
        <w:t>clusters in the assigned area</w:t>
      </w:r>
    </w:p>
    <w:p w:rsidR="003B2E51" w:rsidRDefault="003B2E51" w:rsidP="007A5B32">
      <w:pPr>
        <w:numPr>
          <w:ilvl w:val="0"/>
          <w:numId w:val="3"/>
        </w:numPr>
        <w:tabs>
          <w:tab w:val="clear" w:pos="360"/>
        </w:tabs>
        <w:ind w:left="0" w:firstLine="0"/>
        <w:rPr>
          <w:lang w:val="en-GB"/>
        </w:rPr>
      </w:pPr>
      <w:r w:rsidRPr="00A36E84">
        <w:rPr>
          <w:lang w:val="en-GB"/>
        </w:rPr>
        <w:t>Letters of introduction</w:t>
      </w:r>
    </w:p>
    <w:p w:rsidR="007D3461" w:rsidRPr="00A36E84" w:rsidRDefault="007D3461" w:rsidP="007A5B32">
      <w:pPr>
        <w:numPr>
          <w:ilvl w:val="0"/>
          <w:numId w:val="3"/>
        </w:numPr>
        <w:tabs>
          <w:tab w:val="clear" w:pos="360"/>
        </w:tabs>
        <w:ind w:left="0" w:firstLine="0"/>
        <w:rPr>
          <w:lang w:val="en-GB"/>
        </w:rPr>
      </w:pPr>
      <w:r>
        <w:rPr>
          <w:lang w:val="en-GB"/>
        </w:rPr>
        <w:t>ID cards</w:t>
      </w:r>
    </w:p>
    <w:p w:rsidR="003B2E51" w:rsidRDefault="003B2E51" w:rsidP="007A5B32">
      <w:pPr>
        <w:numPr>
          <w:ilvl w:val="0"/>
          <w:numId w:val="3"/>
        </w:numPr>
        <w:tabs>
          <w:tab w:val="clear" w:pos="360"/>
        </w:tabs>
        <w:ind w:left="0" w:firstLine="0"/>
        <w:rPr>
          <w:lang w:val="en-GB"/>
        </w:rPr>
      </w:pPr>
      <w:r w:rsidRPr="00A36E84">
        <w:rPr>
          <w:lang w:val="en-GB"/>
        </w:rPr>
        <w:t>Questionnaires</w:t>
      </w:r>
    </w:p>
    <w:p w:rsidR="007B6165" w:rsidRPr="00650518" w:rsidRDefault="007B6165" w:rsidP="007B6165">
      <w:pPr>
        <w:numPr>
          <w:ilvl w:val="0"/>
          <w:numId w:val="3"/>
        </w:numPr>
        <w:tabs>
          <w:tab w:val="clear" w:pos="360"/>
        </w:tabs>
        <w:ind w:left="720" w:hanging="720"/>
        <w:rPr>
          <w:lang w:val="en-GB"/>
        </w:rPr>
      </w:pPr>
      <w:r w:rsidRPr="00650518">
        <w:rPr>
          <w:lang w:val="en-GB"/>
        </w:rPr>
        <w:t>GPS form</w:t>
      </w:r>
      <w:r w:rsidR="002F6830" w:rsidRPr="00650518">
        <w:rPr>
          <w:lang w:val="en-GB"/>
        </w:rPr>
        <w:t>s</w:t>
      </w:r>
      <w:r w:rsidRPr="00650518">
        <w:rPr>
          <w:lang w:val="en-GB"/>
        </w:rPr>
        <w:t xml:space="preserve"> (if used to record information on the exact geographic location of the sample cluster).</w:t>
      </w:r>
    </w:p>
    <w:p w:rsidR="003B2E51" w:rsidRPr="00650518" w:rsidRDefault="003B2E51" w:rsidP="007A5B32">
      <w:pPr>
        <w:numPr>
          <w:ilvl w:val="0"/>
          <w:numId w:val="3"/>
        </w:numPr>
        <w:tabs>
          <w:tab w:val="clear" w:pos="360"/>
        </w:tabs>
        <w:ind w:left="0" w:firstLine="0"/>
        <w:rPr>
          <w:lang w:val="en-GB"/>
        </w:rPr>
      </w:pPr>
      <w:r w:rsidRPr="00650518">
        <w:rPr>
          <w:lang w:val="en-GB"/>
        </w:rPr>
        <w:t>Supervisor’s</w:t>
      </w:r>
      <w:r w:rsidR="0022118D" w:rsidRPr="00650518">
        <w:rPr>
          <w:lang w:val="en-GB"/>
        </w:rPr>
        <w:t xml:space="preserve"> Cluster</w:t>
      </w:r>
      <w:r w:rsidRPr="00650518">
        <w:rPr>
          <w:lang w:val="en-GB"/>
        </w:rPr>
        <w:t xml:space="preserve"> Control Sheets</w:t>
      </w:r>
    </w:p>
    <w:p w:rsidR="003B2E51" w:rsidRPr="00650518" w:rsidRDefault="003B2E51" w:rsidP="007A5B32">
      <w:pPr>
        <w:numPr>
          <w:ilvl w:val="0"/>
          <w:numId w:val="3"/>
        </w:numPr>
        <w:tabs>
          <w:tab w:val="clear" w:pos="360"/>
        </w:tabs>
        <w:ind w:left="0" w:firstLine="0"/>
        <w:rPr>
          <w:lang w:val="en-GB"/>
        </w:rPr>
      </w:pPr>
      <w:r w:rsidRPr="00650518">
        <w:rPr>
          <w:lang w:val="en-GB"/>
        </w:rPr>
        <w:t xml:space="preserve">Interviewer’s </w:t>
      </w:r>
      <w:r w:rsidR="00744517" w:rsidRPr="00650518">
        <w:rPr>
          <w:lang w:val="en-GB"/>
        </w:rPr>
        <w:t>Cluster Control</w:t>
      </w:r>
      <w:r w:rsidRPr="00650518">
        <w:rPr>
          <w:lang w:val="en-GB"/>
        </w:rPr>
        <w:t xml:space="preserve"> Sheets</w:t>
      </w:r>
      <w:r w:rsidR="00E14515" w:rsidRPr="00650518">
        <w:rPr>
          <w:lang w:val="en-GB"/>
        </w:rPr>
        <w:t>.</w:t>
      </w:r>
    </w:p>
    <w:p w:rsidR="003B2E51" w:rsidRPr="00A36E84" w:rsidRDefault="003B2E51" w:rsidP="007A5B32">
      <w:pPr>
        <w:rPr>
          <w:lang w:val="en-GB"/>
        </w:rPr>
      </w:pPr>
    </w:p>
    <w:p w:rsidR="003B2E51" w:rsidRPr="00A36E84" w:rsidRDefault="003B2E51" w:rsidP="007A5B32">
      <w:pPr>
        <w:rPr>
          <w:i/>
          <w:lang w:val="en-GB"/>
        </w:rPr>
      </w:pPr>
      <w:r w:rsidRPr="00A36E84">
        <w:rPr>
          <w:i/>
          <w:lang w:val="en-GB"/>
        </w:rPr>
        <w:t>Supplies:</w:t>
      </w:r>
    </w:p>
    <w:p w:rsidR="003B2E51" w:rsidRPr="00A36E84" w:rsidRDefault="003B2E51" w:rsidP="007A5B32">
      <w:pPr>
        <w:numPr>
          <w:ilvl w:val="0"/>
          <w:numId w:val="4"/>
        </w:numPr>
        <w:tabs>
          <w:tab w:val="clear" w:pos="360"/>
        </w:tabs>
        <w:ind w:left="0" w:firstLine="0"/>
        <w:rPr>
          <w:lang w:val="en-GB"/>
        </w:rPr>
      </w:pPr>
      <w:r w:rsidRPr="00A36E84">
        <w:rPr>
          <w:lang w:val="en-GB"/>
        </w:rPr>
        <w:t>Blue pens for interviewers</w:t>
      </w:r>
    </w:p>
    <w:p w:rsidR="003B2E51" w:rsidRPr="00A36E84" w:rsidRDefault="003B2E51" w:rsidP="007A5B32">
      <w:pPr>
        <w:numPr>
          <w:ilvl w:val="0"/>
          <w:numId w:val="4"/>
        </w:numPr>
        <w:tabs>
          <w:tab w:val="clear" w:pos="360"/>
        </w:tabs>
        <w:ind w:left="0" w:firstLine="0"/>
        <w:rPr>
          <w:lang w:val="en-GB"/>
        </w:rPr>
      </w:pPr>
      <w:r w:rsidRPr="00A36E84">
        <w:rPr>
          <w:lang w:val="en-GB"/>
        </w:rPr>
        <w:t xml:space="preserve">Red pens for the </w:t>
      </w:r>
      <w:r w:rsidR="00984427">
        <w:rPr>
          <w:lang w:val="en-GB"/>
        </w:rPr>
        <w:t>field editor</w:t>
      </w:r>
      <w:r w:rsidRPr="00A36E84">
        <w:rPr>
          <w:lang w:val="en-GB"/>
        </w:rPr>
        <w:t xml:space="preserve"> and supervisor</w:t>
      </w:r>
    </w:p>
    <w:p w:rsidR="003B2E51" w:rsidRPr="00A36E84" w:rsidRDefault="003B2E51" w:rsidP="007A5B32">
      <w:pPr>
        <w:numPr>
          <w:ilvl w:val="0"/>
          <w:numId w:val="4"/>
        </w:numPr>
        <w:tabs>
          <w:tab w:val="clear" w:pos="360"/>
        </w:tabs>
        <w:ind w:left="0" w:firstLine="0"/>
        <w:rPr>
          <w:lang w:val="en-GB"/>
        </w:rPr>
      </w:pPr>
      <w:r w:rsidRPr="00A36E84">
        <w:rPr>
          <w:lang w:val="en-GB"/>
        </w:rPr>
        <w:t>Clipboards, briefcases</w:t>
      </w:r>
    </w:p>
    <w:p w:rsidR="003B2E51" w:rsidRPr="00A36E84" w:rsidRDefault="003B2E51" w:rsidP="007A5B32">
      <w:pPr>
        <w:numPr>
          <w:ilvl w:val="0"/>
          <w:numId w:val="4"/>
        </w:numPr>
        <w:tabs>
          <w:tab w:val="clear" w:pos="360"/>
        </w:tabs>
        <w:ind w:left="0" w:firstLine="0"/>
        <w:rPr>
          <w:lang w:val="en-GB"/>
        </w:rPr>
      </w:pPr>
      <w:r w:rsidRPr="00A36E84">
        <w:rPr>
          <w:lang w:val="en-GB"/>
        </w:rPr>
        <w:t>Paper clips, scissors, string, staplers and staples, cello tape, etc.</w:t>
      </w:r>
    </w:p>
    <w:p w:rsidR="003B2E51" w:rsidRPr="00A36E84" w:rsidRDefault="003B2E51" w:rsidP="007A5B32">
      <w:pPr>
        <w:numPr>
          <w:ilvl w:val="0"/>
          <w:numId w:val="4"/>
        </w:numPr>
        <w:tabs>
          <w:tab w:val="clear" w:pos="360"/>
        </w:tabs>
        <w:ind w:left="0" w:firstLine="0"/>
        <w:rPr>
          <w:lang w:val="en-GB"/>
        </w:rPr>
      </w:pPr>
      <w:r w:rsidRPr="00A36E84">
        <w:rPr>
          <w:lang w:val="en-GB"/>
        </w:rPr>
        <w:t>Envelopes to store completed questionnaires</w:t>
      </w:r>
    </w:p>
    <w:p w:rsidR="003B2E51" w:rsidRDefault="003B2E51" w:rsidP="007A5B32">
      <w:pPr>
        <w:numPr>
          <w:ilvl w:val="0"/>
          <w:numId w:val="4"/>
        </w:numPr>
        <w:tabs>
          <w:tab w:val="clear" w:pos="360"/>
        </w:tabs>
        <w:ind w:left="0" w:firstLine="0"/>
        <w:rPr>
          <w:lang w:val="en-GB"/>
        </w:rPr>
      </w:pPr>
      <w:r w:rsidRPr="00A36E84">
        <w:rPr>
          <w:lang w:val="en-GB"/>
        </w:rPr>
        <w:t>First aid kit</w:t>
      </w:r>
    </w:p>
    <w:p w:rsidR="007D3461" w:rsidRDefault="007D3461" w:rsidP="007A5B32">
      <w:pPr>
        <w:numPr>
          <w:ilvl w:val="0"/>
          <w:numId w:val="4"/>
        </w:numPr>
        <w:tabs>
          <w:tab w:val="clear" w:pos="360"/>
        </w:tabs>
        <w:ind w:left="0" w:firstLine="0"/>
        <w:rPr>
          <w:lang w:val="en-GB"/>
        </w:rPr>
      </w:pPr>
      <w:r>
        <w:rPr>
          <w:lang w:val="en-GB"/>
        </w:rPr>
        <w:t>Spare batteries</w:t>
      </w:r>
    </w:p>
    <w:p w:rsidR="007D3461" w:rsidRPr="00A36E84" w:rsidRDefault="007D3461" w:rsidP="007A5B32">
      <w:pPr>
        <w:numPr>
          <w:ilvl w:val="0"/>
          <w:numId w:val="4"/>
        </w:numPr>
        <w:tabs>
          <w:tab w:val="clear" w:pos="360"/>
        </w:tabs>
        <w:ind w:left="0" w:firstLine="0"/>
        <w:rPr>
          <w:lang w:val="en-GB"/>
        </w:rPr>
      </w:pPr>
      <w:r>
        <w:rPr>
          <w:lang w:val="en-GB"/>
        </w:rPr>
        <w:t>Torches, umbrellas, and whatever local conditions may require</w:t>
      </w:r>
    </w:p>
    <w:p w:rsidR="003B2E51" w:rsidRPr="00A36E84" w:rsidRDefault="003B2E51" w:rsidP="007A5B32">
      <w:pPr>
        <w:rPr>
          <w:lang w:val="en-GB"/>
        </w:rPr>
      </w:pPr>
    </w:p>
    <w:p w:rsidR="007C75A0" w:rsidRPr="00A36E84" w:rsidRDefault="007C75A0" w:rsidP="007C75A0">
      <w:pPr>
        <w:rPr>
          <w:i/>
          <w:lang w:val="en-GB"/>
        </w:rPr>
      </w:pPr>
      <w:r w:rsidRPr="00A36E84">
        <w:rPr>
          <w:i/>
          <w:lang w:val="en-GB"/>
        </w:rPr>
        <w:t>Field equipment:</w:t>
      </w:r>
    </w:p>
    <w:p w:rsidR="00A926AF" w:rsidRPr="00A36E84" w:rsidRDefault="00A926AF" w:rsidP="00E8121A">
      <w:pPr>
        <w:numPr>
          <w:ilvl w:val="0"/>
          <w:numId w:val="8"/>
        </w:numPr>
        <w:ind w:left="720" w:hanging="720"/>
        <w:rPr>
          <w:lang w:val="en-GB"/>
        </w:rPr>
      </w:pPr>
      <w:r w:rsidRPr="00A36E84">
        <w:rPr>
          <w:lang w:val="en-GB"/>
        </w:rPr>
        <w:t>Salt test kits</w:t>
      </w:r>
    </w:p>
    <w:p w:rsidR="007C75A0" w:rsidRPr="00A36E84" w:rsidRDefault="00F01325" w:rsidP="00E8121A">
      <w:pPr>
        <w:numPr>
          <w:ilvl w:val="0"/>
          <w:numId w:val="8"/>
        </w:numPr>
        <w:ind w:left="720" w:hanging="720"/>
        <w:rPr>
          <w:lang w:val="en-GB"/>
        </w:rPr>
      </w:pPr>
      <w:r>
        <w:rPr>
          <w:lang w:val="en-GB"/>
        </w:rPr>
        <w:t>Height measuring b</w:t>
      </w:r>
      <w:r w:rsidR="007C75A0" w:rsidRPr="00A36E84">
        <w:rPr>
          <w:lang w:val="en-GB"/>
        </w:rPr>
        <w:t>oard</w:t>
      </w:r>
      <w:r w:rsidR="002F6830">
        <w:rPr>
          <w:lang w:val="en-GB"/>
        </w:rPr>
        <w:t>(s)</w:t>
      </w:r>
    </w:p>
    <w:p w:rsidR="00A926AF" w:rsidRPr="00A36E84" w:rsidRDefault="00F01325" w:rsidP="00E8121A">
      <w:pPr>
        <w:numPr>
          <w:ilvl w:val="0"/>
          <w:numId w:val="8"/>
        </w:numPr>
        <w:ind w:left="720" w:hanging="720"/>
        <w:rPr>
          <w:lang w:val="en-GB"/>
        </w:rPr>
      </w:pPr>
      <w:r>
        <w:rPr>
          <w:lang w:val="en-GB"/>
        </w:rPr>
        <w:t>Weighing s</w:t>
      </w:r>
      <w:r w:rsidR="007C75A0" w:rsidRPr="00A36E84">
        <w:rPr>
          <w:lang w:val="en-GB"/>
        </w:rPr>
        <w:t>cale</w:t>
      </w:r>
      <w:r w:rsidR="002F6830">
        <w:rPr>
          <w:lang w:val="en-GB"/>
        </w:rPr>
        <w:t>(s)</w:t>
      </w:r>
    </w:p>
    <w:p w:rsidR="007C75A0" w:rsidRPr="00A36E84" w:rsidRDefault="00A926AF" w:rsidP="00E8121A">
      <w:pPr>
        <w:numPr>
          <w:ilvl w:val="0"/>
          <w:numId w:val="8"/>
        </w:numPr>
        <w:ind w:left="720" w:hanging="720"/>
        <w:rPr>
          <w:lang w:val="en-GB"/>
        </w:rPr>
      </w:pPr>
      <w:r w:rsidRPr="00A36E84">
        <w:rPr>
          <w:lang w:val="en-GB"/>
        </w:rPr>
        <w:t>GPS unit</w:t>
      </w:r>
      <w:r w:rsidR="002F6830">
        <w:rPr>
          <w:lang w:val="en-GB"/>
        </w:rPr>
        <w:t>(s)</w:t>
      </w:r>
      <w:r w:rsidRPr="00A36E84">
        <w:rPr>
          <w:lang w:val="en-GB"/>
        </w:rPr>
        <w:t xml:space="preserve"> (if used to </w:t>
      </w:r>
      <w:r w:rsidR="00D75B49" w:rsidRPr="00A36E84">
        <w:rPr>
          <w:lang w:val="en-GB"/>
        </w:rPr>
        <w:t>record information on the exact geographic location of the sample cluster</w:t>
      </w:r>
      <w:r w:rsidRPr="00A36E84">
        <w:rPr>
          <w:lang w:val="en-GB"/>
        </w:rPr>
        <w:t>)</w:t>
      </w:r>
      <w:r w:rsidR="007C75A0" w:rsidRPr="00A36E84">
        <w:rPr>
          <w:lang w:val="en-GB"/>
        </w:rPr>
        <w:t>.</w:t>
      </w:r>
    </w:p>
    <w:p w:rsidR="007C75A0" w:rsidRPr="00A36E84" w:rsidRDefault="007C75A0" w:rsidP="007A5B32">
      <w:pPr>
        <w:rPr>
          <w:lang w:val="en-GB"/>
        </w:rPr>
      </w:pPr>
    </w:p>
    <w:p w:rsidR="003B2E51" w:rsidRPr="0062150D" w:rsidRDefault="003B2E51" w:rsidP="007A5B32">
      <w:pPr>
        <w:rPr>
          <w:b/>
          <w:lang w:val="en-GB"/>
        </w:rPr>
      </w:pPr>
      <w:r w:rsidRPr="0062150D">
        <w:rPr>
          <w:b/>
          <w:lang w:val="en-GB"/>
        </w:rPr>
        <w:t>Monetary Advances for Field Expenses</w:t>
      </w:r>
    </w:p>
    <w:p w:rsidR="00632F93" w:rsidRPr="00A36E84" w:rsidRDefault="003B2E51" w:rsidP="007A5B32">
      <w:pPr>
        <w:rPr>
          <w:lang w:val="en-GB"/>
        </w:rPr>
      </w:pPr>
      <w:r w:rsidRPr="00A36E84">
        <w:rPr>
          <w:lang w:val="en-GB"/>
        </w:rPr>
        <w:t xml:space="preserve">The </w:t>
      </w:r>
      <w:r w:rsidR="002D2655">
        <w:rPr>
          <w:lang w:val="en-GB"/>
        </w:rPr>
        <w:t>field supervisor</w:t>
      </w:r>
      <w:r w:rsidRPr="00A36E84">
        <w:rPr>
          <w:lang w:val="en-GB"/>
        </w:rPr>
        <w:t xml:space="preserve"> should have sufficient funds to cover expenses for the team. Funds </w:t>
      </w:r>
      <w:r w:rsidR="00B507DE">
        <w:rPr>
          <w:lang w:val="en-GB"/>
        </w:rPr>
        <w:t xml:space="preserve">for team members </w:t>
      </w:r>
      <w:r w:rsidRPr="00A36E84">
        <w:rPr>
          <w:lang w:val="en-GB"/>
        </w:rPr>
        <w:t xml:space="preserve">should be distributed according to the procedures established by the survey director, if these have not been included in the per diem that is given directly to the interviewers. </w:t>
      </w:r>
    </w:p>
    <w:p w:rsidR="00CC7569" w:rsidRPr="00A36E84" w:rsidRDefault="00CC7569" w:rsidP="007A5B32">
      <w:pPr>
        <w:rPr>
          <w:lang w:val="en-GB"/>
        </w:rPr>
      </w:pPr>
    </w:p>
    <w:p w:rsidR="003B2E51" w:rsidRPr="00A36E84" w:rsidRDefault="00632F93" w:rsidP="007A5B32">
      <w:pPr>
        <w:pBdr>
          <w:top w:val="single" w:sz="4" w:space="1" w:color="auto"/>
          <w:left w:val="single" w:sz="4" w:space="4" w:color="auto"/>
          <w:bottom w:val="single" w:sz="4" w:space="1" w:color="auto"/>
          <w:right w:val="single" w:sz="4" w:space="4" w:color="auto"/>
        </w:pBdr>
        <w:rPr>
          <w:lang w:val="en-GB"/>
        </w:rPr>
      </w:pPr>
      <w:r w:rsidRPr="00A36E84">
        <w:rPr>
          <w:rFonts w:ascii="Times New Roman Bold" w:hAnsi="Times New Roman Bold"/>
          <w:b/>
          <w:smallCaps/>
          <w:szCs w:val="22"/>
          <w:lang w:val="en-GB"/>
        </w:rPr>
        <w:t>Survey Coordinators</w:t>
      </w:r>
      <w:r w:rsidRPr="00A36E84">
        <w:rPr>
          <w:lang w:val="en-GB"/>
        </w:rPr>
        <w:t xml:space="preserve">: </w:t>
      </w:r>
      <w:r w:rsidRPr="00A36E84">
        <w:rPr>
          <w:smallCaps/>
          <w:szCs w:val="22"/>
          <w:lang w:val="en-GB"/>
        </w:rPr>
        <w:t>At the end of the paragraph above, i</w:t>
      </w:r>
      <w:r w:rsidR="003B2E51" w:rsidRPr="00A36E84">
        <w:rPr>
          <w:smallCaps/>
          <w:szCs w:val="22"/>
          <w:lang w:val="en-GB"/>
        </w:rPr>
        <w:t xml:space="preserve">nclude a brief description of procedures in the particular country, </w:t>
      </w:r>
      <w:r w:rsidR="002F6830">
        <w:rPr>
          <w:smallCaps/>
          <w:szCs w:val="22"/>
          <w:lang w:val="en-GB"/>
        </w:rPr>
        <w:t>e.g.</w:t>
      </w:r>
      <w:r w:rsidR="003B2E51" w:rsidRPr="00A36E84">
        <w:rPr>
          <w:lang w:val="en-GB"/>
        </w:rPr>
        <w:t xml:space="preserve">: </w:t>
      </w:r>
      <w:r w:rsidR="00E14515" w:rsidRPr="00A36E84">
        <w:rPr>
          <w:lang w:val="en-GB"/>
        </w:rPr>
        <w:t>“</w:t>
      </w:r>
      <w:r w:rsidR="003B2E51" w:rsidRPr="00A36E84">
        <w:rPr>
          <w:lang w:val="en-GB"/>
        </w:rPr>
        <w:t>Includ</w:t>
      </w:r>
      <w:r w:rsidR="00EA1885" w:rsidRPr="00A36E84">
        <w:rPr>
          <w:lang w:val="en-GB"/>
        </w:rPr>
        <w:t>e</w:t>
      </w:r>
      <w:r w:rsidR="003B2E51" w:rsidRPr="00A36E84">
        <w:rPr>
          <w:lang w:val="en-GB"/>
        </w:rPr>
        <w:t xml:space="preserve"> funds for fuel and minor vehicle repairs, for guides</w:t>
      </w:r>
      <w:r w:rsidR="002F6830">
        <w:rPr>
          <w:lang w:val="en-GB"/>
        </w:rPr>
        <w:t>,</w:t>
      </w:r>
      <w:r w:rsidR="003B2E51" w:rsidRPr="00A36E84">
        <w:rPr>
          <w:lang w:val="en-GB"/>
        </w:rPr>
        <w:t xml:space="preserve"> and for communication with the central office. Advances for per diem allowances will be given directly to individual interviewers, </w:t>
      </w:r>
      <w:r w:rsidR="00984427">
        <w:rPr>
          <w:lang w:val="en-GB"/>
        </w:rPr>
        <w:t xml:space="preserve">field </w:t>
      </w:r>
      <w:r w:rsidR="003B2E51" w:rsidRPr="00A36E84">
        <w:rPr>
          <w:lang w:val="en-GB"/>
        </w:rPr>
        <w:t>editors</w:t>
      </w:r>
      <w:r w:rsidR="004849CE" w:rsidRPr="00A36E84">
        <w:rPr>
          <w:lang w:val="en-GB"/>
        </w:rPr>
        <w:t>, measurers,</w:t>
      </w:r>
      <w:r w:rsidR="003B2E51" w:rsidRPr="00A36E84">
        <w:rPr>
          <w:lang w:val="en-GB"/>
        </w:rPr>
        <w:t xml:space="preserve"> and </w:t>
      </w:r>
      <w:r w:rsidR="00984427">
        <w:rPr>
          <w:lang w:val="en-GB"/>
        </w:rPr>
        <w:t xml:space="preserve">field </w:t>
      </w:r>
      <w:r w:rsidR="003B2E51" w:rsidRPr="00A36E84">
        <w:rPr>
          <w:lang w:val="en-GB"/>
        </w:rPr>
        <w:t>supervisors. Salary payments will be made to all field staff at the end of each month at which time per diem allowances will be paid to cover the upcoming month. Payments will be made either by wiring funds to local banks in the areas in which the team will be working</w:t>
      </w:r>
      <w:r w:rsidR="00EA1885" w:rsidRPr="00A36E84">
        <w:rPr>
          <w:lang w:val="en-GB"/>
        </w:rPr>
        <w:t>,</w:t>
      </w:r>
      <w:r w:rsidR="003B2E51" w:rsidRPr="00A36E84">
        <w:rPr>
          <w:lang w:val="en-GB"/>
        </w:rPr>
        <w:t xml:space="preserve"> or by sending out an accountant from the central office.</w:t>
      </w:r>
      <w:r w:rsidR="00E14515" w:rsidRPr="00A36E84">
        <w:rPr>
          <w:lang w:val="en-GB"/>
        </w:rPr>
        <w:t>”</w:t>
      </w:r>
      <w:r w:rsidR="003B2E51" w:rsidRPr="00A36E84">
        <w:rPr>
          <w:lang w:val="en-GB"/>
        </w:rPr>
        <w:t xml:space="preserve"> </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The </w:t>
      </w:r>
      <w:r w:rsidR="002D2655">
        <w:rPr>
          <w:lang w:val="en-GB"/>
        </w:rPr>
        <w:t>field supervisor</w:t>
      </w:r>
      <w:r w:rsidRPr="00A36E84">
        <w:rPr>
          <w:lang w:val="en-GB"/>
        </w:rPr>
        <w:t xml:space="preserve"> should arrange for a system to maintain regular contact with the central office staff before leaving for the field.</w:t>
      </w:r>
      <w:r w:rsidR="00373932" w:rsidRPr="00A36E84">
        <w:rPr>
          <w:lang w:val="en-GB"/>
        </w:rPr>
        <w:t xml:space="preserve"> </w:t>
      </w:r>
      <w:r w:rsidRPr="00A36E84">
        <w:rPr>
          <w:lang w:val="en-GB"/>
        </w:rPr>
        <w:t xml:space="preserve">Regular contact is needed for supervision of the team by central </w:t>
      </w:r>
      <w:r w:rsidRPr="00A36E84">
        <w:rPr>
          <w:lang w:val="en-GB"/>
        </w:rPr>
        <w:lastRenderedPageBreak/>
        <w:t>office staff, payment of team members</w:t>
      </w:r>
      <w:r w:rsidR="002F6830">
        <w:rPr>
          <w:lang w:val="en-GB"/>
        </w:rPr>
        <w:t>,</w:t>
      </w:r>
      <w:r w:rsidRPr="00A36E84">
        <w:rPr>
          <w:lang w:val="en-GB"/>
        </w:rPr>
        <w:t xml:space="preserve"> and the return of completed questionnaires for timely data processing.</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Arranging Transportation and Accommodations</w:t>
      </w:r>
    </w:p>
    <w:p w:rsidR="003B2E51" w:rsidRPr="00A36E84" w:rsidRDefault="003B2E51" w:rsidP="007A5B32">
      <w:pPr>
        <w:rPr>
          <w:lang w:val="en-GB"/>
        </w:rPr>
      </w:pPr>
    </w:p>
    <w:p w:rsidR="003B2E51" w:rsidRDefault="003B2E51" w:rsidP="007A5B32">
      <w:pPr>
        <w:rPr>
          <w:lang w:val="en-GB"/>
        </w:rPr>
      </w:pPr>
      <w:r w:rsidRPr="00A36E84">
        <w:rPr>
          <w:lang w:val="en-GB"/>
        </w:rPr>
        <w:t xml:space="preserve">It is the </w:t>
      </w:r>
      <w:r w:rsidR="002D2655">
        <w:rPr>
          <w:lang w:val="en-GB"/>
        </w:rPr>
        <w:t>field supervisor</w:t>
      </w:r>
      <w:r w:rsidRPr="00A36E84">
        <w:rPr>
          <w:lang w:val="en-GB"/>
        </w:rPr>
        <w:t xml:space="preserve">’s responsibility to make all necessary travel arrangements for his/her team, whenever possible, in consultation with the central office. The </w:t>
      </w:r>
      <w:r w:rsidR="002D2655">
        <w:rPr>
          <w:lang w:val="en-GB"/>
        </w:rPr>
        <w:t>field supervisor</w:t>
      </w:r>
      <w:r w:rsidRPr="00A36E84">
        <w:rPr>
          <w:lang w:val="en-GB"/>
        </w:rPr>
        <w:t xml:space="preserve"> is responsible for the maintenance and security of the team vehicle. The vehicle should be used exclusively for survey-related travel, and when not in use, should be </w:t>
      </w:r>
      <w:r w:rsidR="00683509">
        <w:rPr>
          <w:lang w:val="en-GB"/>
        </w:rPr>
        <w:t>parked</w:t>
      </w:r>
      <w:r w:rsidR="00683509" w:rsidRPr="00A36E84">
        <w:rPr>
          <w:lang w:val="en-GB"/>
        </w:rPr>
        <w:t xml:space="preserve"> </w:t>
      </w:r>
      <w:r w:rsidRPr="00A36E84">
        <w:rPr>
          <w:lang w:val="en-GB"/>
        </w:rPr>
        <w:t xml:space="preserve">in a safe place. The driver of the vehicle takes instructions from the </w:t>
      </w:r>
      <w:r w:rsidR="002D2655">
        <w:rPr>
          <w:lang w:val="en-GB"/>
        </w:rPr>
        <w:t>field supervisor</w:t>
      </w:r>
      <w:r w:rsidRPr="00A36E84">
        <w:rPr>
          <w:lang w:val="en-GB"/>
        </w:rPr>
        <w:t xml:space="preserve">. </w:t>
      </w:r>
    </w:p>
    <w:p w:rsidR="0062150D" w:rsidRPr="00A36E84" w:rsidRDefault="0062150D" w:rsidP="007A5B32">
      <w:pPr>
        <w:rPr>
          <w:lang w:val="en-GB"/>
        </w:rPr>
      </w:pPr>
    </w:p>
    <w:p w:rsidR="00632F93" w:rsidRPr="00A36E84" w:rsidRDefault="00632F93" w:rsidP="007A5B32">
      <w:pPr>
        <w:pBdr>
          <w:top w:val="single" w:sz="4" w:space="1" w:color="auto"/>
          <w:left w:val="single" w:sz="4" w:space="4" w:color="auto"/>
          <w:bottom w:val="single" w:sz="4" w:space="1" w:color="auto"/>
          <w:right w:val="single" w:sz="4" w:space="4" w:color="auto"/>
        </w:pBdr>
        <w:rPr>
          <w:smallCaps/>
          <w:szCs w:val="22"/>
          <w:lang w:val="en-GB"/>
        </w:rPr>
      </w:pPr>
      <w:r w:rsidRPr="00A36E84">
        <w:rPr>
          <w:b/>
          <w:smallCaps/>
          <w:szCs w:val="22"/>
          <w:lang w:val="en-GB"/>
        </w:rPr>
        <w:t>Survey Coordinators</w:t>
      </w:r>
      <w:r w:rsidRPr="00A36E84">
        <w:rPr>
          <w:smallCaps/>
          <w:szCs w:val="22"/>
          <w:lang w:val="en-GB"/>
        </w:rPr>
        <w:t>: Vehicles are generally provided to transport the team to assigned work areas</w:t>
      </w:r>
      <w:r w:rsidR="00EA1885" w:rsidRPr="00A36E84">
        <w:rPr>
          <w:smallCaps/>
          <w:szCs w:val="22"/>
          <w:lang w:val="en-GB"/>
        </w:rPr>
        <w:t>.</w:t>
      </w:r>
      <w:r w:rsidRPr="00A36E84">
        <w:rPr>
          <w:smallCaps/>
          <w:szCs w:val="22"/>
          <w:lang w:val="en-GB"/>
        </w:rPr>
        <w:t xml:space="preserve"> however, in some cases</w:t>
      </w:r>
      <w:r w:rsidR="00EA1885" w:rsidRPr="00A36E84">
        <w:rPr>
          <w:smallCaps/>
          <w:szCs w:val="22"/>
          <w:lang w:val="en-GB"/>
        </w:rPr>
        <w:t>,</w:t>
      </w:r>
      <w:r w:rsidRPr="00A36E84">
        <w:rPr>
          <w:smallCaps/>
          <w:szCs w:val="22"/>
          <w:lang w:val="en-GB"/>
        </w:rPr>
        <w:t xml:space="preserve"> it may be necessary to arrange for other means of transportation, such as boats, horses, mules</w:t>
      </w:r>
      <w:r w:rsidR="00EA1885" w:rsidRPr="00A36E84">
        <w:rPr>
          <w:smallCaps/>
          <w:szCs w:val="22"/>
          <w:lang w:val="en-GB"/>
        </w:rPr>
        <w:t>,</w:t>
      </w:r>
      <w:r w:rsidRPr="00A36E84">
        <w:rPr>
          <w:smallCaps/>
          <w:szCs w:val="22"/>
          <w:lang w:val="en-GB"/>
        </w:rPr>
        <w:t xml:space="preserve"> etc</w:t>
      </w:r>
      <w:r w:rsidR="008D090D" w:rsidRPr="00A36E84">
        <w:rPr>
          <w:smallCaps/>
          <w:szCs w:val="22"/>
          <w:lang w:val="en-GB"/>
        </w:rPr>
        <w:t>. Customize the paragraph above accordingly.</w:t>
      </w:r>
      <w:r w:rsidRPr="00A36E84">
        <w:rPr>
          <w:smallCaps/>
          <w:szCs w:val="22"/>
          <w:lang w:val="en-GB"/>
        </w:rPr>
        <w:t xml:space="preserve"> </w:t>
      </w:r>
    </w:p>
    <w:p w:rsidR="00632F93" w:rsidRPr="00A36E84" w:rsidRDefault="00632F93" w:rsidP="007A5B32">
      <w:pPr>
        <w:rPr>
          <w:lang w:val="en-GB"/>
        </w:rPr>
      </w:pPr>
    </w:p>
    <w:p w:rsidR="003B2E51" w:rsidRPr="00A36E84" w:rsidRDefault="003B2E51" w:rsidP="006A51D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 xml:space="preserve">In addition to arranging transportation, the </w:t>
      </w:r>
      <w:r w:rsidR="002D2655">
        <w:rPr>
          <w:smallCaps w:val="0"/>
          <w:lang w:val="en-GB"/>
        </w:rPr>
        <w:t>field supervisor</w:t>
      </w:r>
      <w:r w:rsidRPr="00A36E84">
        <w:rPr>
          <w:smallCaps w:val="0"/>
          <w:lang w:val="en-GB"/>
        </w:rPr>
        <w:t xml:space="preserve"> is in charge of arranging for food and lodging for the team. If they wish, interviewers may make their own arrangements, as long as these do not interfere with fieldwork activities. The lodging should be reasonably comfortable, located as close as possible to the interview area, and should provide </w:t>
      </w:r>
      <w:r w:rsidR="00EA1885" w:rsidRPr="00A36E84">
        <w:rPr>
          <w:smallCaps w:val="0"/>
          <w:lang w:val="en-GB"/>
        </w:rPr>
        <w:t xml:space="preserve">a </w:t>
      </w:r>
      <w:r w:rsidRPr="00A36E84">
        <w:rPr>
          <w:smallCaps w:val="0"/>
          <w:lang w:val="en-GB"/>
        </w:rPr>
        <w:t xml:space="preserve">secure space to store survey materials. Since travel to rural clusters is often long and difficult, the </w:t>
      </w:r>
      <w:r w:rsidR="002D2655">
        <w:rPr>
          <w:smallCaps w:val="0"/>
          <w:lang w:val="en-GB"/>
        </w:rPr>
        <w:t>field supervisor</w:t>
      </w:r>
      <w:r w:rsidRPr="00A36E84">
        <w:rPr>
          <w:smallCaps w:val="0"/>
          <w:lang w:val="en-GB"/>
        </w:rPr>
        <w:t xml:space="preserve"> may have to arrange for the team to stay in a central </w:t>
      </w:r>
      <w:r w:rsidR="00EA1885" w:rsidRPr="00A36E84">
        <w:rPr>
          <w:smallCaps w:val="0"/>
          <w:lang w:val="en-GB"/>
        </w:rPr>
        <w:t>location</w:t>
      </w:r>
      <w:r w:rsidRPr="00A36E84">
        <w:rPr>
          <w:smallCaps w:val="0"/>
          <w:lang w:val="en-GB"/>
        </w:rPr>
        <w:t>.</w:t>
      </w:r>
      <w:r w:rsidR="00373932" w:rsidRPr="00A36E84">
        <w:rPr>
          <w:smallCaps w:val="0"/>
          <w:lang w:val="en-GB"/>
        </w:rPr>
        <w:t xml:space="preserve"> </w:t>
      </w:r>
    </w:p>
    <w:p w:rsidR="003B2E51" w:rsidRPr="00A36E84" w:rsidRDefault="003B2E51" w:rsidP="007A5B32">
      <w:pPr>
        <w:rPr>
          <w:lang w:val="en-GB"/>
        </w:rPr>
      </w:pPr>
    </w:p>
    <w:p w:rsidR="003B2E51" w:rsidRPr="00A36E84" w:rsidRDefault="003B2E51" w:rsidP="006A721F">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Contacting Local Authorities</w:t>
      </w:r>
    </w:p>
    <w:p w:rsidR="003B2E51" w:rsidRPr="00A36E84" w:rsidRDefault="003B2E51" w:rsidP="006A721F">
      <w:pPr>
        <w:keepNext/>
        <w:rPr>
          <w:lang w:val="en-GB"/>
        </w:rPr>
      </w:pPr>
    </w:p>
    <w:p w:rsidR="003B2E51" w:rsidRPr="00A36E84" w:rsidRDefault="003B2E51" w:rsidP="006A721F">
      <w:pPr>
        <w:keepNext/>
        <w:rPr>
          <w:lang w:val="en-GB"/>
        </w:rPr>
      </w:pPr>
      <w:r w:rsidRPr="00A36E84">
        <w:rPr>
          <w:lang w:val="en-GB"/>
        </w:rPr>
        <w:t xml:space="preserve">It is the </w:t>
      </w:r>
      <w:r w:rsidR="002D2655">
        <w:rPr>
          <w:lang w:val="en-GB"/>
        </w:rPr>
        <w:t>field supervisor</w:t>
      </w:r>
      <w:r w:rsidRPr="00A36E84">
        <w:rPr>
          <w:lang w:val="en-GB"/>
        </w:rPr>
        <w:t>’s responsibility to contact the regional, district, local, and village officials before starting work in an area.</w:t>
      </w:r>
      <w:r w:rsidR="00373932" w:rsidRPr="00A36E84">
        <w:rPr>
          <w:lang w:val="en-GB"/>
        </w:rPr>
        <w:t xml:space="preserve"> </w:t>
      </w:r>
      <w:r w:rsidRPr="00A36E84">
        <w:rPr>
          <w:lang w:val="en-GB"/>
        </w:rPr>
        <w:t>Letters of introduction will be provided, but tact and sensitivity in explaining the purpose of the survey will help win the cooperation needed to carry out the interviews.</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Using Maps to Locate Clusters</w:t>
      </w:r>
    </w:p>
    <w:p w:rsidR="003B2E51" w:rsidRPr="00A36E84" w:rsidRDefault="003B2E51" w:rsidP="007A5B32">
      <w:pPr>
        <w:rPr>
          <w:lang w:val="en-GB"/>
        </w:rPr>
      </w:pPr>
    </w:p>
    <w:p w:rsidR="008D090D" w:rsidRPr="00A36E84" w:rsidRDefault="008D090D" w:rsidP="007A5B32">
      <w:pPr>
        <w:pBdr>
          <w:top w:val="single" w:sz="4" w:space="1" w:color="auto"/>
          <w:left w:val="single" w:sz="4" w:space="4" w:color="auto"/>
          <w:bottom w:val="single" w:sz="4" w:space="1" w:color="auto"/>
          <w:right w:val="single" w:sz="4" w:space="4" w:color="auto"/>
        </w:pBdr>
        <w:rPr>
          <w:smallCaps/>
          <w:szCs w:val="22"/>
          <w:lang w:val="en-GB"/>
        </w:rPr>
      </w:pPr>
      <w:r w:rsidRPr="00A36E84">
        <w:rPr>
          <w:b/>
          <w:smallCaps/>
          <w:szCs w:val="22"/>
          <w:lang w:val="en-GB"/>
        </w:rPr>
        <w:t>Survey Coordinators</w:t>
      </w:r>
      <w:r w:rsidRPr="00A36E84">
        <w:rPr>
          <w:smallCaps/>
          <w:szCs w:val="22"/>
          <w:lang w:val="en-GB"/>
        </w:rPr>
        <w:t xml:space="preserve">: </w:t>
      </w:r>
      <w:r w:rsidR="00E305A2">
        <w:rPr>
          <w:smallCaps/>
          <w:szCs w:val="22"/>
          <w:lang w:val="en-GB"/>
        </w:rPr>
        <w:t>This section presumes that a fresh household listing has been conducted and that updated cluster location and sketch maps therefore are available to teams.</w:t>
      </w:r>
    </w:p>
    <w:p w:rsidR="008D090D" w:rsidRPr="00A36E84" w:rsidRDefault="008D090D" w:rsidP="007A5B32">
      <w:pPr>
        <w:rPr>
          <w:lang w:val="en-GB"/>
        </w:rPr>
      </w:pPr>
    </w:p>
    <w:p w:rsidR="003B2E51" w:rsidRPr="00A36E84" w:rsidRDefault="003B2E51" w:rsidP="007A5B32">
      <w:pPr>
        <w:rPr>
          <w:lang w:val="en-GB"/>
        </w:rPr>
      </w:pPr>
      <w:r w:rsidRPr="00A36E84">
        <w:rPr>
          <w:lang w:val="en-GB"/>
        </w:rPr>
        <w:t xml:space="preserve">A major responsibility of the field supervisor and the </w:t>
      </w:r>
      <w:r w:rsidR="00984427">
        <w:rPr>
          <w:lang w:val="en-GB"/>
        </w:rPr>
        <w:t>field editor</w:t>
      </w:r>
      <w:r w:rsidRPr="00A36E84">
        <w:rPr>
          <w:lang w:val="en-GB"/>
        </w:rPr>
        <w:t xml:space="preserve"> is to assist interviewers in locating households in the sample. The </w:t>
      </w:r>
      <w:r w:rsidR="00A903D7" w:rsidRPr="00A36E84">
        <w:rPr>
          <w:lang w:val="en-GB"/>
        </w:rPr>
        <w:t>fieldwork director</w:t>
      </w:r>
      <w:r w:rsidRPr="00A36E84">
        <w:rPr>
          <w:lang w:val="en-GB"/>
        </w:rPr>
        <w:t xml:space="preserve"> will provide the supervisor with a copy of the </w:t>
      </w:r>
      <w:r w:rsidR="000A4E48" w:rsidRPr="00A36E84">
        <w:rPr>
          <w:lang w:val="en-GB"/>
        </w:rPr>
        <w:t>Household Listing</w:t>
      </w:r>
      <w:r w:rsidRPr="00A36E84">
        <w:rPr>
          <w:lang w:val="en-GB"/>
        </w:rPr>
        <w:t xml:space="preserve"> </w:t>
      </w:r>
      <w:r w:rsidR="00E305A2">
        <w:rPr>
          <w:lang w:val="en-GB"/>
        </w:rPr>
        <w:t xml:space="preserve">for the sample as well as </w:t>
      </w:r>
      <w:r w:rsidR="00C7437A">
        <w:rPr>
          <w:lang w:val="en-GB"/>
        </w:rPr>
        <w:t xml:space="preserve">base, </w:t>
      </w:r>
      <w:r w:rsidR="00E305A2">
        <w:rPr>
          <w:lang w:val="en-GB"/>
        </w:rPr>
        <w:t>location</w:t>
      </w:r>
      <w:r w:rsidR="00C7437A">
        <w:rPr>
          <w:lang w:val="en-GB"/>
        </w:rPr>
        <w:t>,</w:t>
      </w:r>
      <w:r w:rsidR="00E305A2">
        <w:rPr>
          <w:lang w:val="en-GB"/>
        </w:rPr>
        <w:t xml:space="preserve"> and sketch </w:t>
      </w:r>
      <w:r w:rsidRPr="00A36E84">
        <w:rPr>
          <w:lang w:val="en-GB"/>
        </w:rPr>
        <w:t xml:space="preserve">maps of the clusters in which his/her team will be working. These documents </w:t>
      </w:r>
      <w:r w:rsidR="00921368" w:rsidRPr="00A36E84">
        <w:rPr>
          <w:lang w:val="en-GB"/>
        </w:rPr>
        <w:t xml:space="preserve">will </w:t>
      </w:r>
      <w:r w:rsidRPr="00A36E84">
        <w:rPr>
          <w:lang w:val="en-GB"/>
        </w:rPr>
        <w:t>enable the team to identify the cluster boundaries and to locate the households selected for the sample. The representa</w:t>
      </w:r>
      <w:r w:rsidR="009E4572">
        <w:rPr>
          <w:lang w:val="en-GB"/>
        </w:rPr>
        <w:t xml:space="preserve">tiveness </w:t>
      </w:r>
      <w:r w:rsidRPr="00A36E84">
        <w:rPr>
          <w:lang w:val="en-GB"/>
        </w:rPr>
        <w:t>of the sample depend</w:t>
      </w:r>
      <w:r w:rsidR="005C0C56">
        <w:rPr>
          <w:lang w:val="en-GB"/>
        </w:rPr>
        <w:t>s</w:t>
      </w:r>
      <w:r w:rsidRPr="00A36E84">
        <w:rPr>
          <w:lang w:val="en-GB"/>
        </w:rPr>
        <w:t xml:space="preserve"> on finding and visiting every sampled household.</w:t>
      </w:r>
    </w:p>
    <w:p w:rsidR="003B2E51" w:rsidRPr="00A36E84" w:rsidRDefault="003B2E51" w:rsidP="007A5B32">
      <w:pPr>
        <w:rPr>
          <w:lang w:val="en-GB"/>
        </w:rPr>
      </w:pPr>
    </w:p>
    <w:p w:rsidR="003B2E51" w:rsidRPr="00A36E84" w:rsidRDefault="003B2E51" w:rsidP="007A5B32">
      <w:pPr>
        <w:rPr>
          <w:lang w:val="en-GB"/>
        </w:rPr>
      </w:pPr>
      <w:r w:rsidRPr="00A36E84">
        <w:rPr>
          <w:lang w:val="en-GB"/>
        </w:rPr>
        <w:t>Maps are generally needed during all stages of a survey, since they provide a picture of the areas in which interviews are to be carried out and help to eliminate errors</w:t>
      </w:r>
      <w:r w:rsidR="00921368" w:rsidRPr="00A36E84">
        <w:rPr>
          <w:lang w:val="en-GB"/>
        </w:rPr>
        <w:t>,</w:t>
      </w:r>
      <w:r w:rsidRPr="00A36E84">
        <w:rPr>
          <w:lang w:val="en-GB"/>
        </w:rPr>
        <w:t xml:space="preserve"> such as duplication or omission of areas. Moreover, maps help the </w:t>
      </w:r>
      <w:r w:rsidR="00E81FA2" w:rsidRPr="00A36E84">
        <w:rPr>
          <w:lang w:val="en-GB"/>
        </w:rPr>
        <w:t>team</w:t>
      </w:r>
      <w:r w:rsidRPr="00A36E84">
        <w:rPr>
          <w:lang w:val="en-GB"/>
        </w:rPr>
        <w:t xml:space="preserve"> determine the location of sample areas, the distance to them, and how to reach selected households or dwellings.</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Each team will be given general </w:t>
      </w:r>
      <w:r w:rsidR="00C7437A">
        <w:rPr>
          <w:lang w:val="en-GB"/>
        </w:rPr>
        <w:t xml:space="preserve">base and </w:t>
      </w:r>
      <w:r w:rsidR="00E305A2">
        <w:rPr>
          <w:lang w:val="en-GB"/>
        </w:rPr>
        <w:t xml:space="preserve">location </w:t>
      </w:r>
      <w:r w:rsidRPr="00A36E84">
        <w:rPr>
          <w:lang w:val="en-GB"/>
        </w:rPr>
        <w:t xml:space="preserve">maps, </w:t>
      </w:r>
      <w:r w:rsidR="002739EC" w:rsidRPr="00A36E84">
        <w:rPr>
          <w:lang w:val="en-GB"/>
        </w:rPr>
        <w:t>Household Listing Form</w:t>
      </w:r>
      <w:r w:rsidRPr="00A36E84">
        <w:rPr>
          <w:lang w:val="en-GB"/>
        </w:rPr>
        <w:t>s</w:t>
      </w:r>
      <w:r w:rsidR="00C7437A">
        <w:rPr>
          <w:lang w:val="en-GB"/>
        </w:rPr>
        <w:t>,</w:t>
      </w:r>
      <w:r w:rsidRPr="00A36E84">
        <w:rPr>
          <w:lang w:val="en-GB"/>
        </w:rPr>
        <w:t xml:space="preserve"> and</w:t>
      </w:r>
      <w:r w:rsidR="009E4572">
        <w:rPr>
          <w:lang w:val="en-GB"/>
        </w:rPr>
        <w:t xml:space="preserve"> </w:t>
      </w:r>
      <w:r w:rsidRPr="00A36E84">
        <w:rPr>
          <w:lang w:val="en-GB"/>
        </w:rPr>
        <w:t>sketch maps</w:t>
      </w:r>
      <w:r w:rsidR="009E4572">
        <w:rPr>
          <w:lang w:val="en-GB"/>
        </w:rPr>
        <w:t>,</w:t>
      </w:r>
      <w:r w:rsidRPr="00A36E84">
        <w:rPr>
          <w:lang w:val="en-GB"/>
        </w:rPr>
        <w:t xml:space="preserve"> and written descriptions of the boundaries of selected areas. A cluster</w:t>
      </w:r>
      <w:r w:rsidR="0032550C">
        <w:rPr>
          <w:lang w:val="en-GB"/>
        </w:rPr>
        <w:t xml:space="preserve"> (</w:t>
      </w:r>
      <w:r w:rsidR="00C27A8D">
        <w:rPr>
          <w:lang w:val="en-GB"/>
        </w:rPr>
        <w:t xml:space="preserve">i.e., PSU </w:t>
      </w:r>
      <w:r w:rsidR="0032550C">
        <w:rPr>
          <w:lang w:val="en-GB"/>
        </w:rPr>
        <w:t xml:space="preserve">or </w:t>
      </w:r>
      <w:r w:rsidR="00C27A8D">
        <w:rPr>
          <w:lang w:val="en-GB"/>
        </w:rPr>
        <w:t>EA</w:t>
      </w:r>
      <w:r w:rsidR="0032550C">
        <w:rPr>
          <w:lang w:val="en-GB"/>
        </w:rPr>
        <w:t>)</w:t>
      </w:r>
      <w:r w:rsidRPr="00A36E84">
        <w:rPr>
          <w:lang w:val="en-GB"/>
        </w:rPr>
        <w:t xml:space="preserve"> is the smallest working unit in any census or survey operation that can easily be covered by one enumerator.</w:t>
      </w:r>
      <w:r w:rsidR="00373932" w:rsidRPr="00A36E84">
        <w:rPr>
          <w:lang w:val="en-GB"/>
        </w:rPr>
        <w:t xml:space="preserve"> </w:t>
      </w:r>
      <w:r w:rsidRPr="00A36E84">
        <w:rPr>
          <w:lang w:val="en-GB"/>
        </w:rPr>
        <w:t xml:space="preserve">It has identifiable boundaries and lies wholly within an administrative or statistical area. The general </w:t>
      </w:r>
      <w:r w:rsidR="00C7437A">
        <w:rPr>
          <w:lang w:val="en-GB"/>
        </w:rPr>
        <w:t>base</w:t>
      </w:r>
      <w:r w:rsidRPr="00A36E84">
        <w:rPr>
          <w:lang w:val="en-GB"/>
        </w:rPr>
        <w:t xml:space="preserve"> maps </w:t>
      </w:r>
      <w:r w:rsidR="00C7437A">
        <w:rPr>
          <w:lang w:val="en-GB"/>
        </w:rPr>
        <w:t>will</w:t>
      </w:r>
      <w:r w:rsidRPr="00A36E84">
        <w:rPr>
          <w:lang w:val="en-GB"/>
        </w:rPr>
        <w:t xml:space="preserve"> show more than one cluster. Each cluster is identified by a number (</w:t>
      </w:r>
      <w:r w:rsidR="0035428F" w:rsidRPr="00A36E84">
        <w:rPr>
          <w:lang w:val="en-GB"/>
        </w:rPr>
        <w:t xml:space="preserve">for </w:t>
      </w:r>
      <w:r w:rsidR="0035428F" w:rsidRPr="005C0C56">
        <w:rPr>
          <w:lang w:val="en-GB"/>
        </w:rPr>
        <w:t>example,</w:t>
      </w:r>
      <w:r w:rsidRPr="005C0C56">
        <w:rPr>
          <w:lang w:val="en-GB"/>
        </w:rPr>
        <w:t xml:space="preserve"> EA-</w:t>
      </w:r>
      <w:r w:rsidR="005C0C56" w:rsidRPr="005C0C56">
        <w:rPr>
          <w:lang w:val="en-GB"/>
        </w:rPr>
        <w:t>0104001</w:t>
      </w:r>
      <w:r w:rsidRPr="005C0C56">
        <w:rPr>
          <w:lang w:val="en-GB"/>
        </w:rPr>
        <w:t>05). Sy</w:t>
      </w:r>
      <w:r w:rsidRPr="00A36E84">
        <w:rPr>
          <w:lang w:val="en-GB"/>
        </w:rPr>
        <w:t xml:space="preserve">mbols are used to indicate certain features on the map such as roads, footpaths, rivers, </w:t>
      </w:r>
      <w:r w:rsidRPr="00A36E84">
        <w:rPr>
          <w:lang w:val="en-GB"/>
        </w:rPr>
        <w:lastRenderedPageBreak/>
        <w:t xml:space="preserve">localities, boundaries, etc. If symbols are shown on the map, the </w:t>
      </w:r>
      <w:r w:rsidR="002D2655">
        <w:rPr>
          <w:lang w:val="en-GB"/>
        </w:rPr>
        <w:t>field supervisor</w:t>
      </w:r>
      <w:r w:rsidRPr="00A36E84">
        <w:rPr>
          <w:lang w:val="en-GB"/>
        </w:rPr>
        <w:t xml:space="preserve"> and </w:t>
      </w:r>
      <w:r w:rsidR="00984427">
        <w:rPr>
          <w:lang w:val="en-GB"/>
        </w:rPr>
        <w:t>field editor</w:t>
      </w:r>
      <w:r w:rsidRPr="00A36E84">
        <w:rPr>
          <w:lang w:val="en-GB"/>
        </w:rPr>
        <w:t xml:space="preserve"> should know how to interpret them by using the legend.</w:t>
      </w:r>
      <w:r w:rsidR="00373932" w:rsidRPr="00A36E84">
        <w:rPr>
          <w:lang w:val="en-GB"/>
        </w:rPr>
        <w:t xml:space="preserve"> </w:t>
      </w:r>
    </w:p>
    <w:p w:rsidR="003B2E51" w:rsidRPr="00A36E84" w:rsidRDefault="003B2E51" w:rsidP="007A5B32">
      <w:pPr>
        <w:rPr>
          <w:lang w:val="en-GB"/>
        </w:rPr>
      </w:pPr>
    </w:p>
    <w:p w:rsidR="003B2E51" w:rsidRPr="00A36E84" w:rsidRDefault="003B2E51" w:rsidP="00125666">
      <w:pPr>
        <w:rPr>
          <w:lang w:val="en-GB"/>
        </w:rPr>
      </w:pPr>
      <w:r w:rsidRPr="00A36E84">
        <w:rPr>
          <w:lang w:val="en-GB"/>
        </w:rPr>
        <w:t>In most clusters, the boundaries follow easily recognizable land features such as rivers, roads, railroads, swamps, etc. However, at times</w:t>
      </w:r>
      <w:r w:rsidR="005108E6" w:rsidRPr="00A36E84">
        <w:rPr>
          <w:lang w:val="en-GB"/>
        </w:rPr>
        <w:t>,</w:t>
      </w:r>
      <w:r w:rsidRPr="00A36E84">
        <w:rPr>
          <w:lang w:val="en-GB"/>
        </w:rPr>
        <w:t xml:space="preserve"> boundaries are invisible lines. The location and determination of invisible boundaries calls for some ingenuity, particularly in rural areas. </w:t>
      </w:r>
      <w:r w:rsidR="00E305A2">
        <w:rPr>
          <w:lang w:val="en-GB"/>
        </w:rPr>
        <w:t>If the location and sketch maps and descriptions do not provide enough detail, t</w:t>
      </w:r>
      <w:r w:rsidRPr="00A36E84">
        <w:rPr>
          <w:lang w:val="en-GB"/>
        </w:rPr>
        <w:t>he following procedure is suggested:</w:t>
      </w:r>
    </w:p>
    <w:p w:rsidR="003B2E51" w:rsidRPr="00A36E84" w:rsidRDefault="003B2E51" w:rsidP="007A5B32">
      <w:pPr>
        <w:rPr>
          <w:lang w:val="en-GB"/>
        </w:rPr>
      </w:pPr>
    </w:p>
    <w:p w:rsidR="003B2E51" w:rsidRPr="00A36E84" w:rsidRDefault="003B2E51" w:rsidP="007D3461">
      <w:pPr>
        <w:keepNext/>
        <w:keepLines/>
        <w:rPr>
          <w:i/>
          <w:lang w:val="en-GB"/>
        </w:rPr>
      </w:pPr>
      <w:r w:rsidRPr="00A36E84">
        <w:rPr>
          <w:i/>
          <w:lang w:val="en-GB"/>
        </w:rPr>
        <w:t>In rural areas:</w:t>
      </w:r>
    </w:p>
    <w:p w:rsidR="003B2E51" w:rsidRPr="00A36E84" w:rsidRDefault="003B2E51" w:rsidP="007D3461">
      <w:pPr>
        <w:keepNext/>
        <w:keepLines/>
        <w:rPr>
          <w:lang w:val="en-GB"/>
        </w:rPr>
      </w:pPr>
    </w:p>
    <w:p w:rsidR="003B2E51" w:rsidRPr="00A36E84" w:rsidRDefault="003B2E51" w:rsidP="007D3461">
      <w:pPr>
        <w:keepNext/>
        <w:keepLines/>
        <w:numPr>
          <w:ilvl w:val="0"/>
          <w:numId w:val="11"/>
        </w:numPr>
        <w:ind w:hanging="720"/>
        <w:rPr>
          <w:lang w:val="en-GB"/>
        </w:rPr>
      </w:pPr>
      <w:r w:rsidRPr="00A36E84">
        <w:rPr>
          <w:lang w:val="en-GB"/>
        </w:rPr>
        <w:t xml:space="preserve">Identify on the map the road used to reach the cluster. When you reach what appears to be the cluster boundary, verify this by checking the location of actual terrain features and landmarks against their location on the map. Do not depend on one single feature; </w:t>
      </w:r>
      <w:r w:rsidR="005108E6" w:rsidRPr="00A36E84">
        <w:rPr>
          <w:lang w:val="en-GB"/>
        </w:rPr>
        <w:t xml:space="preserve">rather, </w:t>
      </w:r>
      <w:r w:rsidRPr="00A36E84">
        <w:rPr>
          <w:lang w:val="en-GB"/>
        </w:rPr>
        <w:t>use as many as possible.</w:t>
      </w:r>
      <w:r w:rsidR="00E305A2">
        <w:rPr>
          <w:lang w:val="en-GB"/>
        </w:rPr>
        <w:t xml:space="preserve"> </w:t>
      </w:r>
    </w:p>
    <w:p w:rsidR="003B2E51" w:rsidRPr="00A36E84" w:rsidRDefault="003B2E51" w:rsidP="00E8121A">
      <w:pPr>
        <w:numPr>
          <w:ilvl w:val="0"/>
          <w:numId w:val="11"/>
        </w:numPr>
        <w:ind w:hanging="720"/>
        <w:rPr>
          <w:lang w:val="en-GB"/>
        </w:rPr>
      </w:pPr>
      <w:r w:rsidRPr="00A36E84">
        <w:rPr>
          <w:lang w:val="en-GB"/>
        </w:rPr>
        <w:t xml:space="preserve">It is usually possible to locate unnamed roads or imaginary lines by </w:t>
      </w:r>
      <w:r w:rsidR="005108E6" w:rsidRPr="00A36E84">
        <w:rPr>
          <w:lang w:val="en-GB"/>
        </w:rPr>
        <w:t>asking</w:t>
      </w:r>
      <w:r w:rsidRPr="00A36E84">
        <w:rPr>
          <w:lang w:val="en-GB"/>
        </w:rPr>
        <w:t xml:space="preserve"> people living in the vicinity. In most cases, these people will know where the villages are and, by locating the villages, you can usually determine where the boundaries run. Local authorities may be helpful, as well as residents.</w:t>
      </w:r>
    </w:p>
    <w:p w:rsidR="003B2E51" w:rsidRPr="00A36E84" w:rsidRDefault="003B2E51" w:rsidP="00E8121A">
      <w:pPr>
        <w:numPr>
          <w:ilvl w:val="0"/>
          <w:numId w:val="11"/>
        </w:numPr>
        <w:ind w:hanging="720"/>
        <w:rPr>
          <w:lang w:val="en-GB"/>
        </w:rPr>
      </w:pPr>
      <w:r w:rsidRPr="00A36E84">
        <w:rPr>
          <w:lang w:val="en-GB"/>
        </w:rPr>
        <w:t>While there are cases in which boundaries shown on the map no longer exist (</w:t>
      </w:r>
      <w:r w:rsidR="0035428F" w:rsidRPr="00A36E84">
        <w:rPr>
          <w:lang w:val="en-GB"/>
        </w:rPr>
        <w:t>for example, they</w:t>
      </w:r>
      <w:r w:rsidRPr="00A36E84">
        <w:rPr>
          <w:lang w:val="en-GB"/>
        </w:rPr>
        <w:t xml:space="preserve"> have been demolished), or have changed location (</w:t>
      </w:r>
      <w:r w:rsidR="0035428F" w:rsidRPr="00A36E84">
        <w:rPr>
          <w:lang w:val="en-GB"/>
        </w:rPr>
        <w:t>for example,</w:t>
      </w:r>
      <w:r w:rsidRPr="00A36E84">
        <w:rPr>
          <w:lang w:val="en-GB"/>
        </w:rPr>
        <w:t xml:space="preserve"> a road has been relocated or a river has changed course), do not be hasty in jumping to conclusions. If you cannot locate a cluster, go on to the next one and discuss the matter later with the </w:t>
      </w:r>
      <w:r w:rsidR="00A903D7" w:rsidRPr="00A36E84">
        <w:rPr>
          <w:lang w:val="en-GB"/>
        </w:rPr>
        <w:t>fieldwork director</w:t>
      </w:r>
      <w:r w:rsidR="008D090D" w:rsidRPr="00A36E84">
        <w:rPr>
          <w:lang w:val="en-GB"/>
        </w:rPr>
        <w:t>.</w:t>
      </w:r>
      <w:r w:rsidRPr="00A36E84">
        <w:rPr>
          <w:lang w:val="en-GB"/>
        </w:rPr>
        <w:t xml:space="preserve"> </w:t>
      </w:r>
    </w:p>
    <w:p w:rsidR="003B2E51" w:rsidRPr="00A36E84" w:rsidRDefault="003B2E51" w:rsidP="00125666">
      <w:pPr>
        <w:rPr>
          <w:lang w:val="en-GB"/>
        </w:rPr>
      </w:pPr>
    </w:p>
    <w:p w:rsidR="003B2E51" w:rsidRPr="00A36E84" w:rsidRDefault="003B2E51" w:rsidP="006A721F">
      <w:pPr>
        <w:keepNext/>
        <w:rPr>
          <w:i/>
          <w:lang w:val="en-GB"/>
        </w:rPr>
      </w:pPr>
      <w:r w:rsidRPr="00A36E84">
        <w:rPr>
          <w:i/>
          <w:lang w:val="en-GB"/>
        </w:rPr>
        <w:t>In urban areas:</w:t>
      </w:r>
    </w:p>
    <w:p w:rsidR="003B2E51" w:rsidRPr="00A36E84" w:rsidRDefault="003B2E51" w:rsidP="006A721F">
      <w:pPr>
        <w:keepNext/>
        <w:rPr>
          <w:lang w:val="en-GB"/>
        </w:rPr>
      </w:pPr>
    </w:p>
    <w:p w:rsidR="003B2E51" w:rsidRPr="00A36E84" w:rsidRDefault="003B2E51" w:rsidP="006A721F">
      <w:pPr>
        <w:keepNext/>
        <w:numPr>
          <w:ilvl w:val="0"/>
          <w:numId w:val="12"/>
        </w:numPr>
        <w:ind w:hanging="720"/>
        <w:rPr>
          <w:lang w:val="en-GB"/>
        </w:rPr>
      </w:pPr>
      <w:r w:rsidRPr="00A36E84">
        <w:rPr>
          <w:lang w:val="en-GB"/>
        </w:rPr>
        <w:t xml:space="preserve">There should be </w:t>
      </w:r>
      <w:r w:rsidR="00E305A2">
        <w:rPr>
          <w:lang w:val="en-GB"/>
        </w:rPr>
        <w:t xml:space="preserve">no problem with invisible lines, as urban areas generally have plenty </w:t>
      </w:r>
      <w:r w:rsidR="00C22CFB">
        <w:rPr>
          <w:lang w:val="en-GB"/>
        </w:rPr>
        <w:t xml:space="preserve">of </w:t>
      </w:r>
      <w:r w:rsidR="00E305A2">
        <w:rPr>
          <w:lang w:val="en-GB"/>
        </w:rPr>
        <w:t>boundaries for use.</w:t>
      </w:r>
    </w:p>
    <w:p w:rsidR="003B2E51" w:rsidRPr="00A36E84" w:rsidRDefault="003B2E51" w:rsidP="00E8121A">
      <w:pPr>
        <w:numPr>
          <w:ilvl w:val="0"/>
          <w:numId w:val="12"/>
        </w:numPr>
        <w:ind w:hanging="720"/>
        <w:rPr>
          <w:lang w:val="en-GB"/>
        </w:rPr>
      </w:pPr>
      <w:r w:rsidRPr="00A36E84">
        <w:rPr>
          <w:lang w:val="en-GB"/>
        </w:rPr>
        <w:t>Street names in urban areas will often help you to locate the general area of clusters.</w:t>
      </w:r>
      <w:r w:rsidR="00373932" w:rsidRPr="00A36E84">
        <w:rPr>
          <w:lang w:val="en-GB"/>
        </w:rPr>
        <w:t xml:space="preserve"> </w:t>
      </w:r>
      <w:r w:rsidRPr="00A36E84">
        <w:rPr>
          <w:lang w:val="en-GB"/>
        </w:rPr>
        <w:t>Boundaries can be streets, alleys, streams, city limits, power cables, walls, rows of trees, etc.</w:t>
      </w:r>
    </w:p>
    <w:p w:rsidR="009B0ED8" w:rsidRDefault="003B2E51" w:rsidP="00E8121A">
      <w:pPr>
        <w:numPr>
          <w:ilvl w:val="0"/>
          <w:numId w:val="12"/>
        </w:numPr>
        <w:ind w:hanging="720"/>
        <w:rPr>
          <w:lang w:val="en-GB"/>
        </w:rPr>
      </w:pPr>
      <w:r w:rsidRPr="009B0ED8">
        <w:rPr>
          <w:lang w:val="en-GB"/>
        </w:rPr>
        <w:t>Check the general shape of the cluster. This will help you find out if you are in the right place.</w:t>
      </w:r>
    </w:p>
    <w:p w:rsidR="003B2E51" w:rsidRPr="009B0ED8" w:rsidRDefault="003B2E51" w:rsidP="00E8121A">
      <w:pPr>
        <w:numPr>
          <w:ilvl w:val="0"/>
          <w:numId w:val="12"/>
        </w:numPr>
        <w:ind w:hanging="720"/>
        <w:rPr>
          <w:lang w:val="en-GB"/>
        </w:rPr>
      </w:pPr>
      <w:r w:rsidRPr="009B0ED8">
        <w:rPr>
          <w:lang w:val="en-GB"/>
        </w:rPr>
        <w:t>Read the written description.</w:t>
      </w:r>
    </w:p>
    <w:p w:rsidR="005B009F" w:rsidRDefault="003B2E51" w:rsidP="00E8121A">
      <w:pPr>
        <w:numPr>
          <w:ilvl w:val="0"/>
          <w:numId w:val="12"/>
        </w:numPr>
        <w:ind w:hanging="720"/>
        <w:rPr>
          <w:lang w:val="en-GB"/>
        </w:rPr>
      </w:pPr>
      <w:r w:rsidRPr="00A36E84">
        <w:rPr>
          <w:lang w:val="en-GB"/>
        </w:rPr>
        <w:t xml:space="preserve">You should locate all the cluster boundaries </w:t>
      </w:r>
      <w:r w:rsidRPr="00E305A2">
        <w:rPr>
          <w:u w:val="single"/>
          <w:lang w:val="en-GB"/>
        </w:rPr>
        <w:t>before</w:t>
      </w:r>
      <w:r w:rsidRPr="00A36E84">
        <w:rPr>
          <w:lang w:val="en-GB"/>
        </w:rPr>
        <w:t xml:space="preserve"> you begin interviewing. For example, if the cluster is a rectangular block, the names of three boundary streets is not enough to unequivocally identify the cluster; check all four boundary streets. </w:t>
      </w:r>
    </w:p>
    <w:p w:rsidR="001658D3" w:rsidRDefault="001658D3" w:rsidP="001658D3">
      <w:pPr>
        <w:ind w:left="720"/>
        <w:rPr>
          <w:lang w:val="en-GB"/>
        </w:rPr>
      </w:pPr>
    </w:p>
    <w:p w:rsidR="003B2E51" w:rsidRPr="005B009F" w:rsidRDefault="008D090D" w:rsidP="005B009F">
      <w:pPr>
        <w:pBdr>
          <w:top w:val="single" w:sz="4" w:space="1" w:color="auto"/>
          <w:left w:val="single" w:sz="4" w:space="4" w:color="auto"/>
          <w:bottom w:val="single" w:sz="4" w:space="1" w:color="auto"/>
          <w:right w:val="single" w:sz="4" w:space="4" w:color="auto"/>
        </w:pBdr>
        <w:ind w:left="720"/>
        <w:rPr>
          <w:lang w:val="en-GB"/>
        </w:rPr>
      </w:pPr>
      <w:r w:rsidRPr="005B009F">
        <w:rPr>
          <w:b/>
          <w:smallCaps/>
          <w:szCs w:val="22"/>
          <w:lang w:val="en-GB"/>
        </w:rPr>
        <w:t>Survey Coordinators</w:t>
      </w:r>
      <w:r w:rsidRPr="005B009F">
        <w:rPr>
          <w:smallCaps/>
          <w:szCs w:val="22"/>
          <w:lang w:val="en-GB"/>
        </w:rPr>
        <w:t xml:space="preserve">: </w:t>
      </w:r>
      <w:r w:rsidR="003B2E51" w:rsidRPr="005B009F">
        <w:rPr>
          <w:smallCaps/>
          <w:szCs w:val="22"/>
          <w:lang w:val="en-GB"/>
        </w:rPr>
        <w:t>Describe any numbering system that may have been adopted during the sample listing and how interviewers can use this to locate selected households or dwellings</w:t>
      </w:r>
      <w:r w:rsidR="003B2E51" w:rsidRPr="005B009F">
        <w:rPr>
          <w:lang w:val="en-GB"/>
        </w:rPr>
        <w:t>.</w:t>
      </w:r>
    </w:p>
    <w:p w:rsidR="00FA3F81" w:rsidRPr="00A36E84" w:rsidRDefault="00FA3F81" w:rsidP="007A5B32">
      <w:pPr>
        <w:rPr>
          <w:b/>
          <w:smallCaps/>
          <w:sz w:val="24"/>
          <w:szCs w:val="24"/>
          <w:lang w:val="en-GB"/>
        </w:rPr>
      </w:pPr>
    </w:p>
    <w:p w:rsidR="003B2E51" w:rsidRPr="00A36E84" w:rsidRDefault="003B2E51" w:rsidP="007A5B32">
      <w:pPr>
        <w:rPr>
          <w:b/>
          <w:smallCaps/>
          <w:sz w:val="24"/>
          <w:szCs w:val="24"/>
          <w:lang w:val="en-GB"/>
        </w:rPr>
      </w:pPr>
      <w:r w:rsidRPr="00A36E84">
        <w:rPr>
          <w:b/>
          <w:smallCaps/>
          <w:sz w:val="24"/>
          <w:szCs w:val="24"/>
          <w:lang w:val="en-GB"/>
        </w:rPr>
        <w:t>Finding Selected Households</w:t>
      </w:r>
    </w:p>
    <w:p w:rsidR="003B2E51" w:rsidRPr="00A36E84" w:rsidRDefault="003B2E51" w:rsidP="007A5B32">
      <w:pPr>
        <w:rPr>
          <w:lang w:val="en-GB"/>
        </w:rPr>
      </w:pPr>
    </w:p>
    <w:p w:rsidR="003E7589" w:rsidRDefault="003B2E51" w:rsidP="007A5B32">
      <w:pPr>
        <w:rPr>
          <w:lang w:val="en-GB"/>
        </w:rPr>
      </w:pPr>
      <w:r w:rsidRPr="00A36E84">
        <w:rPr>
          <w:lang w:val="en-GB"/>
        </w:rPr>
        <w:t xml:space="preserve">In most cases, the selected households can be located by referring to the </w:t>
      </w:r>
      <w:r w:rsidR="004B291A" w:rsidRPr="00A36E84">
        <w:rPr>
          <w:lang w:val="en-GB"/>
        </w:rPr>
        <w:t>H</w:t>
      </w:r>
      <w:r w:rsidRPr="00A36E84">
        <w:rPr>
          <w:lang w:val="en-GB"/>
        </w:rPr>
        <w:t xml:space="preserve">ousehold </w:t>
      </w:r>
      <w:r w:rsidR="004B291A" w:rsidRPr="00A36E84">
        <w:rPr>
          <w:lang w:val="en-GB"/>
        </w:rPr>
        <w:t>L</w:t>
      </w:r>
      <w:r w:rsidRPr="00A36E84">
        <w:rPr>
          <w:lang w:val="en-GB"/>
        </w:rPr>
        <w:t xml:space="preserve">isting </w:t>
      </w:r>
      <w:r w:rsidR="004B291A" w:rsidRPr="00A36E84">
        <w:rPr>
          <w:lang w:val="en-GB"/>
        </w:rPr>
        <w:t>F</w:t>
      </w:r>
      <w:r w:rsidRPr="00A36E84">
        <w:rPr>
          <w:lang w:val="en-GB"/>
        </w:rPr>
        <w:t xml:space="preserve">orm or to the detailed maps of the selected clusters. Because people move around, and sometimes the listing teams may have made errors, you may have difficulty locating the </w:t>
      </w:r>
      <w:r w:rsidR="00532A51">
        <w:rPr>
          <w:lang w:val="en-GB"/>
        </w:rPr>
        <w:t>households</w:t>
      </w:r>
      <w:r w:rsidRPr="00A36E84">
        <w:rPr>
          <w:lang w:val="en-GB"/>
        </w:rPr>
        <w:t xml:space="preserve"> that were selected.</w:t>
      </w:r>
      <w:r w:rsidR="00373932" w:rsidRPr="00A36E84">
        <w:rPr>
          <w:lang w:val="en-GB"/>
        </w:rPr>
        <w:t xml:space="preserve"> </w:t>
      </w:r>
    </w:p>
    <w:p w:rsidR="003E7589" w:rsidRDefault="003E7589" w:rsidP="007A5B32">
      <w:pPr>
        <w:rPr>
          <w:lang w:val="en-GB"/>
        </w:rPr>
      </w:pPr>
    </w:p>
    <w:p w:rsidR="003E7589" w:rsidRDefault="002F7069" w:rsidP="003E7589">
      <w:pPr>
        <w:rPr>
          <w:lang w:val="en-GB"/>
        </w:rPr>
      </w:pPr>
      <w:r>
        <w:rPr>
          <w:lang w:val="en-GB"/>
        </w:rPr>
        <w:t xml:space="preserve">In </w:t>
      </w:r>
      <w:r w:rsidR="003E7589">
        <w:rPr>
          <w:lang w:val="en-GB"/>
        </w:rPr>
        <w:t xml:space="preserve">most cases, you </w:t>
      </w:r>
      <w:r w:rsidR="00162254">
        <w:rPr>
          <w:lang w:val="en-GB"/>
        </w:rPr>
        <w:t>can deal with</w:t>
      </w:r>
      <w:r w:rsidR="003E7589">
        <w:rPr>
          <w:lang w:val="en-GB"/>
        </w:rPr>
        <w:t xml:space="preserve"> issues by simply talking to residents or </w:t>
      </w:r>
      <w:r w:rsidR="00323E94">
        <w:rPr>
          <w:lang w:val="en-GB"/>
        </w:rPr>
        <w:t>neighbours</w:t>
      </w:r>
      <w:r>
        <w:rPr>
          <w:lang w:val="en-GB"/>
        </w:rPr>
        <w:t>. Below are examples of some problems you may encounter and how to deal with them</w:t>
      </w:r>
      <w:r w:rsidR="00162254">
        <w:rPr>
          <w:lang w:val="en-GB"/>
        </w:rPr>
        <w:t>. Note that some inconsistencies should be reported to the fieldwork director</w:t>
      </w:r>
      <w:r w:rsidR="003E7589">
        <w:rPr>
          <w:lang w:val="en-GB"/>
        </w:rPr>
        <w:t>:</w:t>
      </w:r>
    </w:p>
    <w:p w:rsidR="00D75B49" w:rsidRPr="00A36E84" w:rsidRDefault="00D75B49" w:rsidP="007A5B32">
      <w:pPr>
        <w:rPr>
          <w:lang w:val="en-GB"/>
        </w:rPr>
      </w:pPr>
    </w:p>
    <w:p w:rsidR="003B2E51" w:rsidRPr="00A36E84" w:rsidRDefault="003B2E51" w:rsidP="00E8121A">
      <w:pPr>
        <w:numPr>
          <w:ilvl w:val="0"/>
          <w:numId w:val="13"/>
        </w:numPr>
        <w:ind w:hanging="720"/>
        <w:rPr>
          <w:lang w:val="en-GB"/>
        </w:rPr>
      </w:pPr>
      <w:r w:rsidRPr="00A36E84">
        <w:rPr>
          <w:lang w:val="en-GB"/>
        </w:rPr>
        <w:t xml:space="preserve">The </w:t>
      </w:r>
      <w:r w:rsidR="003E7589">
        <w:rPr>
          <w:lang w:val="en-GB"/>
        </w:rPr>
        <w:t xml:space="preserve">selected household </w:t>
      </w:r>
      <w:r w:rsidRPr="00A36E84">
        <w:rPr>
          <w:lang w:val="en-GB"/>
        </w:rPr>
        <w:t xml:space="preserve">has moved away and the </w:t>
      </w:r>
      <w:r w:rsidR="003E7589">
        <w:rPr>
          <w:lang w:val="en-GB"/>
        </w:rPr>
        <w:t>dwelling</w:t>
      </w:r>
      <w:r w:rsidRPr="00A36E84">
        <w:rPr>
          <w:lang w:val="en-GB"/>
        </w:rPr>
        <w:t xml:space="preserve"> is vacant.</w:t>
      </w:r>
      <w:r w:rsidR="00373932" w:rsidRPr="00A36E84">
        <w:rPr>
          <w:lang w:val="en-GB"/>
        </w:rPr>
        <w:t xml:space="preserve"> </w:t>
      </w:r>
      <w:r w:rsidRPr="00A36E84">
        <w:rPr>
          <w:lang w:val="en-GB"/>
        </w:rPr>
        <w:t xml:space="preserve">If a household has moved out of the </w:t>
      </w:r>
      <w:r w:rsidR="003E7589">
        <w:rPr>
          <w:lang w:val="en-GB"/>
        </w:rPr>
        <w:t>dwelling/structure</w:t>
      </w:r>
      <w:r w:rsidRPr="00A36E84">
        <w:rPr>
          <w:lang w:val="en-GB"/>
        </w:rPr>
        <w:t xml:space="preserve"> where it was listed and no one is living in the </w:t>
      </w:r>
      <w:r w:rsidR="003E7589">
        <w:rPr>
          <w:lang w:val="en-GB"/>
        </w:rPr>
        <w:t>dwelling</w:t>
      </w:r>
      <w:r w:rsidRPr="00A36E84">
        <w:rPr>
          <w:lang w:val="en-GB"/>
        </w:rPr>
        <w:t xml:space="preserve">, </w:t>
      </w:r>
      <w:r w:rsidRPr="00650518">
        <w:rPr>
          <w:lang w:val="en-GB"/>
        </w:rPr>
        <w:t xml:space="preserve">you should consider the </w:t>
      </w:r>
      <w:r w:rsidR="003E7589">
        <w:rPr>
          <w:lang w:val="en-GB"/>
        </w:rPr>
        <w:t>dwelling</w:t>
      </w:r>
      <w:r w:rsidRPr="00650518">
        <w:rPr>
          <w:lang w:val="en-GB"/>
        </w:rPr>
        <w:t xml:space="preserve"> vacant and enter code </w:t>
      </w:r>
      <w:r w:rsidR="00BA00BD" w:rsidRPr="00650518">
        <w:rPr>
          <w:lang w:val="en-GB"/>
        </w:rPr>
        <w:t>‘</w:t>
      </w:r>
      <w:r w:rsidR="0093332F" w:rsidRPr="00650518">
        <w:rPr>
          <w:lang w:val="en-GB"/>
        </w:rPr>
        <w:t>05</w:t>
      </w:r>
      <w:r w:rsidR="00BA00BD" w:rsidRPr="00650518">
        <w:rPr>
          <w:lang w:val="en-GB"/>
        </w:rPr>
        <w:t>’</w:t>
      </w:r>
      <w:r w:rsidRPr="00650518">
        <w:rPr>
          <w:lang w:val="en-GB"/>
        </w:rPr>
        <w:t xml:space="preserve"> (</w:t>
      </w:r>
      <w:r w:rsidR="0035428F" w:rsidRPr="00650518">
        <w:rPr>
          <w:lang w:val="en-GB"/>
        </w:rPr>
        <w:t>‘</w:t>
      </w:r>
      <w:r w:rsidR="0093332F" w:rsidRPr="00650518">
        <w:rPr>
          <w:lang w:val="en-GB"/>
        </w:rPr>
        <w:t>Dwelling vacant</w:t>
      </w:r>
      <w:r w:rsidR="0035428F" w:rsidRPr="00650518">
        <w:rPr>
          <w:lang w:val="en-GB"/>
        </w:rPr>
        <w:t>’</w:t>
      </w:r>
      <w:r w:rsidRPr="00650518">
        <w:rPr>
          <w:lang w:val="en-GB"/>
        </w:rPr>
        <w:t xml:space="preserve">) on your </w:t>
      </w:r>
      <w:r w:rsidRPr="00650518">
        <w:rPr>
          <w:lang w:val="en-GB"/>
        </w:rPr>
        <w:lastRenderedPageBreak/>
        <w:t xml:space="preserve">Supervisor’s </w:t>
      </w:r>
      <w:r w:rsidR="00650518" w:rsidRPr="00650518">
        <w:rPr>
          <w:lang w:val="en-GB"/>
        </w:rPr>
        <w:t xml:space="preserve">Cluster </w:t>
      </w:r>
      <w:r w:rsidRPr="00650518">
        <w:rPr>
          <w:lang w:val="en-GB"/>
        </w:rPr>
        <w:t>Control Sheet.</w:t>
      </w:r>
      <w:r w:rsidR="00373932" w:rsidRPr="00650518">
        <w:rPr>
          <w:lang w:val="en-GB"/>
        </w:rPr>
        <w:t xml:space="preserve"> </w:t>
      </w:r>
      <w:r w:rsidR="00880005" w:rsidRPr="00650518">
        <w:t>Also make</w:t>
      </w:r>
      <w:r w:rsidR="00880005">
        <w:t xml:space="preserve"> sure that the interviewer fills the cover page of a blank household questionnaire </w:t>
      </w:r>
      <w:r w:rsidR="00FA3F81">
        <w:t>indicating</w:t>
      </w:r>
      <w:r w:rsidR="00880005">
        <w:t xml:space="preserve"> the result code as ‘05’ for the vacant </w:t>
      </w:r>
      <w:r w:rsidR="007D3461">
        <w:t>dwelling</w:t>
      </w:r>
      <w:r w:rsidR="00FA3F81">
        <w:t>.</w:t>
      </w:r>
    </w:p>
    <w:p w:rsidR="003B2E51" w:rsidRPr="00A36E84" w:rsidRDefault="003B2E51" w:rsidP="00E8121A">
      <w:pPr>
        <w:numPr>
          <w:ilvl w:val="0"/>
          <w:numId w:val="13"/>
        </w:numPr>
        <w:ind w:hanging="720"/>
        <w:rPr>
          <w:lang w:val="en-GB"/>
        </w:rPr>
      </w:pPr>
      <w:r w:rsidRPr="00A36E84">
        <w:rPr>
          <w:lang w:val="en-GB"/>
        </w:rPr>
        <w:t xml:space="preserve">The </w:t>
      </w:r>
      <w:r w:rsidR="003E7589">
        <w:rPr>
          <w:lang w:val="en-GB"/>
        </w:rPr>
        <w:t>structure</w:t>
      </w:r>
      <w:r w:rsidRPr="00A36E84">
        <w:rPr>
          <w:lang w:val="en-GB"/>
        </w:rPr>
        <w:t xml:space="preserve"> number</w:t>
      </w:r>
      <w:r w:rsidR="003E7589">
        <w:rPr>
          <w:lang w:val="en-GB"/>
        </w:rPr>
        <w:t>, household number,</w:t>
      </w:r>
      <w:r w:rsidRPr="00A36E84">
        <w:rPr>
          <w:lang w:val="en-GB"/>
        </w:rPr>
        <w:t xml:space="preserve"> and name of household head do not match what is found in the field.</w:t>
      </w:r>
      <w:r w:rsidR="00373932" w:rsidRPr="00A36E84">
        <w:rPr>
          <w:lang w:val="en-GB"/>
        </w:rPr>
        <w:t xml:space="preserve"> </w:t>
      </w:r>
      <w:r w:rsidRPr="00A36E84">
        <w:rPr>
          <w:lang w:val="en-GB"/>
        </w:rPr>
        <w:t>Say, for example, that Albert Jennies is listed as t</w:t>
      </w:r>
      <w:r w:rsidR="00532C8A" w:rsidRPr="00A36E84">
        <w:rPr>
          <w:lang w:val="en-GB"/>
        </w:rPr>
        <w:t xml:space="preserve">he household head for </w:t>
      </w:r>
      <w:r w:rsidR="003E7589">
        <w:rPr>
          <w:lang w:val="en-GB"/>
        </w:rPr>
        <w:t>household</w:t>
      </w:r>
      <w:r w:rsidR="00532C8A" w:rsidRPr="00A36E84">
        <w:rPr>
          <w:lang w:val="en-GB"/>
        </w:rPr>
        <w:t xml:space="preserve"> </w:t>
      </w:r>
      <w:r w:rsidR="009D47A3" w:rsidRPr="00A36E84">
        <w:rPr>
          <w:lang w:val="en-GB"/>
        </w:rPr>
        <w:t>14</w:t>
      </w:r>
      <w:r w:rsidR="003E7589">
        <w:rPr>
          <w:lang w:val="en-GB"/>
        </w:rPr>
        <w:t xml:space="preserve"> in structure 7</w:t>
      </w:r>
      <w:r w:rsidRPr="00A36E84">
        <w:rPr>
          <w:lang w:val="en-GB"/>
        </w:rPr>
        <w:t>, bu</w:t>
      </w:r>
      <w:r w:rsidR="00532C8A" w:rsidRPr="00A36E84">
        <w:rPr>
          <w:lang w:val="en-GB"/>
        </w:rPr>
        <w:t xml:space="preserve">t when the interviewer goes to </w:t>
      </w:r>
      <w:r w:rsidR="003E7589">
        <w:rPr>
          <w:lang w:val="en-GB"/>
        </w:rPr>
        <w:t>structure 7</w:t>
      </w:r>
      <w:r w:rsidRPr="00A36E84">
        <w:rPr>
          <w:lang w:val="en-GB"/>
        </w:rPr>
        <w:t xml:space="preserve"> she finds that the</w:t>
      </w:r>
      <w:r w:rsidR="00697752">
        <w:rPr>
          <w:lang w:val="en-GB"/>
        </w:rPr>
        <w:t xml:space="preserve"> only</w:t>
      </w:r>
      <w:r w:rsidRPr="00A36E84">
        <w:rPr>
          <w:lang w:val="en-GB"/>
        </w:rPr>
        <w:t xml:space="preserve"> household living there is headed by Mary Olson. </w:t>
      </w:r>
      <w:r w:rsidR="00697752">
        <w:rPr>
          <w:lang w:val="en-GB"/>
        </w:rPr>
        <w:t>C</w:t>
      </w:r>
      <w:r w:rsidRPr="00A36E84">
        <w:rPr>
          <w:lang w:val="en-GB"/>
        </w:rPr>
        <w:t>onsider wh</w:t>
      </w:r>
      <w:r w:rsidR="00532C8A" w:rsidRPr="00A36E84">
        <w:rPr>
          <w:lang w:val="en-GB"/>
        </w:rPr>
        <w:t xml:space="preserve">ichever household is </w:t>
      </w:r>
      <w:r w:rsidR="00697752">
        <w:rPr>
          <w:lang w:val="en-GB"/>
        </w:rPr>
        <w:t xml:space="preserve">now </w:t>
      </w:r>
      <w:r w:rsidR="00532C8A" w:rsidRPr="00A36E84">
        <w:rPr>
          <w:lang w:val="en-GB"/>
        </w:rPr>
        <w:t xml:space="preserve">living in </w:t>
      </w:r>
      <w:r w:rsidR="00697752">
        <w:rPr>
          <w:lang w:val="en-GB"/>
        </w:rPr>
        <w:t>the dwelling previously occupied by the originally selected household</w:t>
      </w:r>
      <w:r w:rsidRPr="00A36E84">
        <w:rPr>
          <w:lang w:val="en-GB"/>
        </w:rPr>
        <w:t xml:space="preserve"> as the selected household (</w:t>
      </w:r>
      <w:r w:rsidR="0035428F" w:rsidRPr="00A36E84">
        <w:rPr>
          <w:lang w:val="en-GB"/>
        </w:rPr>
        <w:t>that is</w:t>
      </w:r>
      <w:r w:rsidRPr="00A36E84">
        <w:rPr>
          <w:lang w:val="en-GB"/>
        </w:rPr>
        <w:t>, the household headed by Mary Olson should be interviewed).</w:t>
      </w:r>
      <w:r w:rsidR="00373932" w:rsidRPr="00A36E84">
        <w:rPr>
          <w:lang w:val="en-GB"/>
        </w:rPr>
        <w:t xml:space="preserve"> </w:t>
      </w:r>
      <w:r w:rsidRPr="00A36E84">
        <w:rPr>
          <w:lang w:val="en-GB"/>
        </w:rPr>
        <w:t>Check carefully, however, that you are indeed in the right cluster and have identified the selected dwelling.</w:t>
      </w:r>
      <w:r w:rsidR="00373932" w:rsidRPr="00A36E84">
        <w:rPr>
          <w:lang w:val="en-GB"/>
        </w:rPr>
        <w:t xml:space="preserve"> </w:t>
      </w:r>
    </w:p>
    <w:p w:rsidR="003B2E51" w:rsidRPr="00A36E84" w:rsidRDefault="003B2E51" w:rsidP="00E8121A">
      <w:pPr>
        <w:numPr>
          <w:ilvl w:val="0"/>
          <w:numId w:val="13"/>
        </w:numPr>
        <w:ind w:hanging="720"/>
        <w:rPr>
          <w:lang w:val="en-GB"/>
        </w:rPr>
      </w:pPr>
      <w:r w:rsidRPr="00A36E84">
        <w:rPr>
          <w:lang w:val="en-GB"/>
        </w:rPr>
        <w:t xml:space="preserve">The </w:t>
      </w:r>
      <w:r w:rsidR="00697752">
        <w:rPr>
          <w:lang w:val="en-GB"/>
        </w:rPr>
        <w:t xml:space="preserve">selected </w:t>
      </w:r>
      <w:r w:rsidRPr="00A36E84">
        <w:rPr>
          <w:lang w:val="en-GB"/>
        </w:rPr>
        <w:t xml:space="preserve">household listed </w:t>
      </w:r>
      <w:r w:rsidR="00162254">
        <w:rPr>
          <w:lang w:val="en-GB"/>
        </w:rPr>
        <w:t>in a certain dwelling</w:t>
      </w:r>
      <w:r w:rsidR="00697752">
        <w:rPr>
          <w:lang w:val="en-GB"/>
        </w:rPr>
        <w:t xml:space="preserve"> is actually living in another </w:t>
      </w:r>
      <w:r w:rsidR="00162254">
        <w:rPr>
          <w:lang w:val="en-GB"/>
        </w:rPr>
        <w:t>dwelling</w:t>
      </w:r>
      <w:r w:rsidRPr="00A36E84">
        <w:rPr>
          <w:lang w:val="en-GB"/>
        </w:rPr>
        <w:t>.</w:t>
      </w:r>
      <w:r w:rsidR="00373932" w:rsidRPr="00A36E84">
        <w:rPr>
          <w:lang w:val="en-GB"/>
        </w:rPr>
        <w:t xml:space="preserve"> </w:t>
      </w:r>
      <w:r w:rsidRPr="00A36E84">
        <w:rPr>
          <w:lang w:val="en-GB"/>
        </w:rPr>
        <w:t>If, for example, Albert Jennies is listed as t</w:t>
      </w:r>
      <w:r w:rsidR="00DA4F1D" w:rsidRPr="00A36E84">
        <w:rPr>
          <w:lang w:val="en-GB"/>
        </w:rPr>
        <w:t xml:space="preserve">he household head for </w:t>
      </w:r>
      <w:r w:rsidR="00532C8A" w:rsidRPr="00A36E84">
        <w:rPr>
          <w:lang w:val="en-GB"/>
        </w:rPr>
        <w:t xml:space="preserve">selected </w:t>
      </w:r>
      <w:r w:rsidR="00697752">
        <w:rPr>
          <w:lang w:val="en-GB"/>
        </w:rPr>
        <w:t>household</w:t>
      </w:r>
      <w:r w:rsidR="00DA4F1D" w:rsidRPr="00A36E84">
        <w:rPr>
          <w:lang w:val="en-GB"/>
        </w:rPr>
        <w:t xml:space="preserve"> </w:t>
      </w:r>
      <w:r w:rsidR="009D47A3" w:rsidRPr="00A36E84">
        <w:rPr>
          <w:lang w:val="en-GB"/>
        </w:rPr>
        <w:t>14</w:t>
      </w:r>
      <w:r w:rsidR="00697752">
        <w:rPr>
          <w:lang w:val="en-GB"/>
        </w:rPr>
        <w:t xml:space="preserve"> in structure 7</w:t>
      </w:r>
      <w:r w:rsidRPr="00A36E84">
        <w:rPr>
          <w:lang w:val="en-GB"/>
        </w:rPr>
        <w:t xml:space="preserve">, but Albert Jennies actually lives in </w:t>
      </w:r>
      <w:r w:rsidR="00697752">
        <w:rPr>
          <w:lang w:val="en-GB"/>
        </w:rPr>
        <w:t>structure</w:t>
      </w:r>
      <w:r w:rsidR="00532C8A" w:rsidRPr="00A36E84">
        <w:rPr>
          <w:lang w:val="en-GB"/>
        </w:rPr>
        <w:t xml:space="preserve"> </w:t>
      </w:r>
      <w:r w:rsidR="00697752">
        <w:rPr>
          <w:lang w:val="en-GB"/>
        </w:rPr>
        <w:t>8</w:t>
      </w:r>
      <w:r w:rsidRPr="00A36E84">
        <w:rPr>
          <w:lang w:val="en-GB"/>
        </w:rPr>
        <w:t xml:space="preserve">, the household living in </w:t>
      </w:r>
      <w:r w:rsidR="00697752">
        <w:rPr>
          <w:lang w:val="en-GB"/>
        </w:rPr>
        <w:t xml:space="preserve">the </w:t>
      </w:r>
      <w:r w:rsidR="00880005">
        <w:rPr>
          <w:lang w:val="en-GB"/>
        </w:rPr>
        <w:t xml:space="preserve">dwelling </w:t>
      </w:r>
      <w:r w:rsidR="00697752">
        <w:rPr>
          <w:lang w:val="en-GB"/>
        </w:rPr>
        <w:t xml:space="preserve">space originally selected </w:t>
      </w:r>
      <w:r w:rsidRPr="00A36E84">
        <w:rPr>
          <w:lang w:val="en-GB"/>
        </w:rPr>
        <w:t>should be interviewed</w:t>
      </w:r>
      <w:r w:rsidR="00697752">
        <w:rPr>
          <w:lang w:val="en-GB"/>
        </w:rPr>
        <w:t xml:space="preserve"> (that is, whichever household occupies the dwelling space in structure 7)</w:t>
      </w:r>
      <w:r w:rsidRPr="00A36E84">
        <w:rPr>
          <w:lang w:val="en-GB"/>
        </w:rPr>
        <w:t xml:space="preserve">. In other words, if there is a discrepancy between the </w:t>
      </w:r>
      <w:r w:rsidR="002F7069">
        <w:rPr>
          <w:lang w:val="en-GB"/>
        </w:rPr>
        <w:t>structure</w:t>
      </w:r>
      <w:r w:rsidRPr="00A36E84">
        <w:rPr>
          <w:lang w:val="en-GB"/>
        </w:rPr>
        <w:t xml:space="preserve"> number and the name of the household head, interview whoever is living in the selected dwelling.</w:t>
      </w:r>
      <w:r w:rsidR="00373932" w:rsidRPr="00A36E84">
        <w:rPr>
          <w:lang w:val="en-GB"/>
        </w:rPr>
        <w:t xml:space="preserve"> </w:t>
      </w:r>
      <w:r w:rsidRPr="00A36E84">
        <w:rPr>
          <w:lang w:val="en-GB"/>
        </w:rPr>
        <w:t xml:space="preserve">Again, make absolutely sure that you are in the right cluster and have identified the </w:t>
      </w:r>
      <w:r w:rsidR="00643B0F">
        <w:rPr>
          <w:lang w:val="en-GB"/>
        </w:rPr>
        <w:t>correct structure</w:t>
      </w:r>
      <w:r w:rsidRPr="00A36E84">
        <w:rPr>
          <w:lang w:val="en-GB"/>
        </w:rPr>
        <w:t>.</w:t>
      </w:r>
    </w:p>
    <w:p w:rsidR="005B009F" w:rsidRDefault="003B2E51" w:rsidP="00E8121A">
      <w:pPr>
        <w:numPr>
          <w:ilvl w:val="0"/>
          <w:numId w:val="13"/>
        </w:numPr>
        <w:ind w:hanging="720"/>
        <w:rPr>
          <w:lang w:val="en-GB"/>
        </w:rPr>
      </w:pPr>
      <w:r w:rsidRPr="00A36E84">
        <w:rPr>
          <w:lang w:val="en-GB"/>
        </w:rPr>
        <w:t xml:space="preserve">The listing shows only one household in the dwelling but two households are living there now. In this case, both households should be interviewed. Make a note on </w:t>
      </w:r>
      <w:r w:rsidRPr="00650518">
        <w:rPr>
          <w:lang w:val="en-GB"/>
        </w:rPr>
        <w:t xml:space="preserve">your Supervisor’s </w:t>
      </w:r>
      <w:r w:rsidR="00650518">
        <w:rPr>
          <w:lang w:val="en-GB"/>
        </w:rPr>
        <w:t xml:space="preserve">Cluster </w:t>
      </w:r>
      <w:r w:rsidRPr="00650518">
        <w:rPr>
          <w:lang w:val="en-GB"/>
        </w:rPr>
        <w:t>Control Sheet next to the household that w</w:t>
      </w:r>
      <w:r w:rsidRPr="00A36E84">
        <w:rPr>
          <w:lang w:val="en-GB"/>
        </w:rPr>
        <w:t xml:space="preserve">as not on the listing. Assign the new household a household number, enter the number on </w:t>
      </w:r>
      <w:r w:rsidRPr="00650518">
        <w:rPr>
          <w:lang w:val="en-GB"/>
        </w:rPr>
        <w:t xml:space="preserve">your Supervisor’s </w:t>
      </w:r>
      <w:r w:rsidR="00650518" w:rsidRPr="00650518">
        <w:rPr>
          <w:lang w:val="en-GB"/>
        </w:rPr>
        <w:t xml:space="preserve">Cluster </w:t>
      </w:r>
      <w:r w:rsidRPr="00650518">
        <w:rPr>
          <w:lang w:val="en-GB"/>
        </w:rPr>
        <w:t>Control Sheet, and</w:t>
      </w:r>
      <w:r w:rsidRPr="00A36E84">
        <w:rPr>
          <w:lang w:val="en-GB"/>
        </w:rPr>
        <w:t xml:space="preserve"> instruct the interviewer to enter the new household number on </w:t>
      </w:r>
      <w:r w:rsidRPr="00650518">
        <w:rPr>
          <w:lang w:val="en-GB"/>
        </w:rPr>
        <w:t xml:space="preserve">the Interviewer’s </w:t>
      </w:r>
      <w:r w:rsidR="00744517" w:rsidRPr="00650518">
        <w:rPr>
          <w:lang w:val="en-GB"/>
        </w:rPr>
        <w:t>Cluster Control</w:t>
      </w:r>
      <w:r w:rsidR="00650518" w:rsidRPr="00650518">
        <w:rPr>
          <w:lang w:val="en-GB"/>
        </w:rPr>
        <w:t xml:space="preserve"> </w:t>
      </w:r>
      <w:r w:rsidRPr="00650518">
        <w:rPr>
          <w:lang w:val="en-GB"/>
        </w:rPr>
        <w:t>Sheet and</w:t>
      </w:r>
      <w:r w:rsidRPr="00A36E84">
        <w:rPr>
          <w:lang w:val="en-GB"/>
        </w:rPr>
        <w:t xml:space="preserve"> on the questionnaire. However, if the listing </w:t>
      </w:r>
      <w:r w:rsidR="00A903D7" w:rsidRPr="00A36E84">
        <w:rPr>
          <w:lang w:val="en-GB"/>
        </w:rPr>
        <w:t xml:space="preserve">already </w:t>
      </w:r>
      <w:r w:rsidRPr="00A36E84">
        <w:rPr>
          <w:lang w:val="en-GB"/>
        </w:rPr>
        <w:t xml:space="preserve">shows two households, only one of which was selected, and you find two or more households </w:t>
      </w:r>
      <w:r w:rsidR="001658D3">
        <w:rPr>
          <w:lang w:val="en-GB"/>
        </w:rPr>
        <w:t>in the selected dwelling</w:t>
      </w:r>
      <w:r w:rsidRPr="00A36E84">
        <w:rPr>
          <w:lang w:val="en-GB"/>
        </w:rPr>
        <w:t xml:space="preserve"> now, only interview the one </w:t>
      </w:r>
      <w:r w:rsidR="00BA00BD" w:rsidRPr="00A36E84">
        <w:rPr>
          <w:lang w:val="en-GB"/>
        </w:rPr>
        <w:t>that</w:t>
      </w:r>
      <w:r w:rsidRPr="00A36E84">
        <w:rPr>
          <w:lang w:val="en-GB"/>
        </w:rPr>
        <w:t xml:space="preserve"> had been selected and ignore the rest. </w:t>
      </w:r>
    </w:p>
    <w:p w:rsidR="003B2E51" w:rsidRPr="00A36E84" w:rsidRDefault="003B2E51" w:rsidP="00E8121A">
      <w:pPr>
        <w:numPr>
          <w:ilvl w:val="0"/>
          <w:numId w:val="13"/>
        </w:numPr>
        <w:ind w:hanging="720"/>
        <w:rPr>
          <w:lang w:val="en-GB"/>
        </w:rPr>
      </w:pPr>
      <w:r w:rsidRPr="00A36E84">
        <w:rPr>
          <w:lang w:val="en-GB"/>
        </w:rPr>
        <w:t xml:space="preserve">The head of the household has changed. In some cases, the person who is listed as the household head may have moved away or died since the listing. Interview the household </w:t>
      </w:r>
      <w:r w:rsidR="00094DD7">
        <w:rPr>
          <w:lang w:val="en-GB"/>
        </w:rPr>
        <w:t xml:space="preserve">regardless of who is identified as the </w:t>
      </w:r>
      <w:r w:rsidRPr="00A36E84">
        <w:rPr>
          <w:lang w:val="en-GB"/>
        </w:rPr>
        <w:t>head.</w:t>
      </w:r>
      <w:r w:rsidR="001658D3">
        <w:rPr>
          <w:lang w:val="en-GB"/>
        </w:rPr>
        <w:t xml:space="preserve"> </w:t>
      </w:r>
    </w:p>
    <w:p w:rsidR="003B2E51" w:rsidRPr="00650518" w:rsidRDefault="003B2E51" w:rsidP="00E8121A">
      <w:pPr>
        <w:numPr>
          <w:ilvl w:val="0"/>
          <w:numId w:val="13"/>
        </w:numPr>
        <w:ind w:hanging="720"/>
        <w:rPr>
          <w:lang w:val="en-GB"/>
        </w:rPr>
      </w:pPr>
      <w:r w:rsidRPr="00650518">
        <w:rPr>
          <w:lang w:val="en-GB"/>
        </w:rPr>
        <w:t>The house is all closed up and the neighbo</w:t>
      </w:r>
      <w:r w:rsidR="00BA00BD" w:rsidRPr="00650518">
        <w:rPr>
          <w:lang w:val="en-GB"/>
        </w:rPr>
        <w:t>u</w:t>
      </w:r>
      <w:r w:rsidRPr="00650518">
        <w:rPr>
          <w:lang w:val="en-GB"/>
        </w:rPr>
        <w:t xml:space="preserve">rs say the people are away and </w:t>
      </w:r>
      <w:r w:rsidR="00094DD7" w:rsidRPr="00650518">
        <w:rPr>
          <w:lang w:val="en-GB"/>
        </w:rPr>
        <w:t xml:space="preserve">will be </w:t>
      </w:r>
      <w:r w:rsidR="00162254">
        <w:rPr>
          <w:lang w:val="en-GB"/>
        </w:rPr>
        <w:t xml:space="preserve">not be </w:t>
      </w:r>
      <w:r w:rsidR="00094DD7" w:rsidRPr="00650518">
        <w:rPr>
          <w:lang w:val="en-GB"/>
        </w:rPr>
        <w:t xml:space="preserve">back </w:t>
      </w:r>
      <w:r w:rsidR="00162254">
        <w:rPr>
          <w:lang w:val="en-GB"/>
        </w:rPr>
        <w:t>for</w:t>
      </w:r>
      <w:r w:rsidR="00094DD7" w:rsidRPr="00650518">
        <w:rPr>
          <w:lang w:val="en-GB"/>
        </w:rPr>
        <w:t xml:space="preserve"> several </w:t>
      </w:r>
      <w:r w:rsidRPr="00650518">
        <w:rPr>
          <w:lang w:val="en-GB"/>
        </w:rPr>
        <w:t>weeks</w:t>
      </w:r>
      <w:r w:rsidR="009B0ED8" w:rsidRPr="00650518">
        <w:rPr>
          <w:lang w:val="en-GB"/>
        </w:rPr>
        <w:t xml:space="preserve"> or </w:t>
      </w:r>
      <w:r w:rsidR="00162254">
        <w:rPr>
          <w:lang w:val="en-GB"/>
        </w:rPr>
        <w:t>longer</w:t>
      </w:r>
      <w:r w:rsidRPr="00650518">
        <w:rPr>
          <w:lang w:val="en-GB"/>
        </w:rPr>
        <w:t xml:space="preserve">. </w:t>
      </w:r>
      <w:r w:rsidR="00BA00BD" w:rsidRPr="00650518">
        <w:rPr>
          <w:lang w:val="en-GB"/>
        </w:rPr>
        <w:t>Enter c</w:t>
      </w:r>
      <w:r w:rsidRPr="00650518">
        <w:rPr>
          <w:lang w:val="en-GB"/>
        </w:rPr>
        <w:t xml:space="preserve">ode </w:t>
      </w:r>
      <w:r w:rsidR="00BA00BD" w:rsidRPr="00650518">
        <w:rPr>
          <w:lang w:val="en-GB"/>
        </w:rPr>
        <w:t>‘</w:t>
      </w:r>
      <w:r w:rsidR="00532C8A" w:rsidRPr="00650518">
        <w:rPr>
          <w:lang w:val="en-GB"/>
        </w:rPr>
        <w:t>03</w:t>
      </w:r>
      <w:r w:rsidR="00BA00BD" w:rsidRPr="00650518">
        <w:rPr>
          <w:lang w:val="en-GB"/>
        </w:rPr>
        <w:t>’</w:t>
      </w:r>
      <w:r w:rsidRPr="00650518">
        <w:rPr>
          <w:lang w:val="en-GB"/>
        </w:rPr>
        <w:t xml:space="preserve"> (</w:t>
      </w:r>
      <w:r w:rsidR="0035428F" w:rsidRPr="00650518">
        <w:rPr>
          <w:lang w:val="en-GB"/>
        </w:rPr>
        <w:t>‘</w:t>
      </w:r>
      <w:r w:rsidR="00532C8A" w:rsidRPr="00650518">
        <w:rPr>
          <w:lang w:val="en-GB"/>
        </w:rPr>
        <w:t>Entire household absent for extended period of time</w:t>
      </w:r>
      <w:r w:rsidR="0035428F" w:rsidRPr="00650518">
        <w:rPr>
          <w:lang w:val="en-GB"/>
        </w:rPr>
        <w:t>’</w:t>
      </w:r>
      <w:r w:rsidRPr="00650518">
        <w:rPr>
          <w:lang w:val="en-GB"/>
        </w:rPr>
        <w:t xml:space="preserve">) on the Supervisor’s </w:t>
      </w:r>
      <w:r w:rsidR="00650518" w:rsidRPr="00650518">
        <w:rPr>
          <w:lang w:val="en-GB"/>
        </w:rPr>
        <w:t xml:space="preserve">Cluster </w:t>
      </w:r>
      <w:r w:rsidRPr="00650518">
        <w:rPr>
          <w:lang w:val="en-GB"/>
        </w:rPr>
        <w:t>Control Sheet.</w:t>
      </w:r>
      <w:r w:rsidR="00FA3F81" w:rsidRPr="00650518">
        <w:t xml:space="preserve"> Also make sure that the interviewer fills the cover page of a blank household questionnaire indicating the result code as ‘03’.</w:t>
      </w:r>
      <w:r w:rsidR="00162254">
        <w:t xml:space="preserve"> Caution is advised here and you will need to carefully monitor such cases. If you think you will have a chance to revisit much later in fieldwork, discuss with the fieldwork director. </w:t>
      </w:r>
    </w:p>
    <w:p w:rsidR="003B2E51" w:rsidRPr="00650518" w:rsidRDefault="003B2E51" w:rsidP="00E8121A">
      <w:pPr>
        <w:numPr>
          <w:ilvl w:val="0"/>
          <w:numId w:val="13"/>
        </w:numPr>
        <w:ind w:hanging="720"/>
        <w:rPr>
          <w:lang w:val="en-GB"/>
        </w:rPr>
      </w:pPr>
      <w:r w:rsidRPr="00650518">
        <w:rPr>
          <w:lang w:val="en-GB"/>
        </w:rPr>
        <w:t>The house is all closed up and the neighbo</w:t>
      </w:r>
      <w:r w:rsidR="00BA00BD" w:rsidRPr="00650518">
        <w:rPr>
          <w:lang w:val="en-GB"/>
        </w:rPr>
        <w:t>u</w:t>
      </w:r>
      <w:r w:rsidRPr="00650518">
        <w:rPr>
          <w:lang w:val="en-GB"/>
        </w:rPr>
        <w:t>rs say that no one lives there; the household has moved away permanently.</w:t>
      </w:r>
      <w:r w:rsidR="00373932" w:rsidRPr="00650518">
        <w:rPr>
          <w:lang w:val="en-GB"/>
        </w:rPr>
        <w:t xml:space="preserve"> </w:t>
      </w:r>
      <w:r w:rsidRPr="00650518">
        <w:rPr>
          <w:lang w:val="en-GB"/>
        </w:rPr>
        <w:t xml:space="preserve">Enter code </w:t>
      </w:r>
      <w:r w:rsidR="00BA00BD" w:rsidRPr="00650518">
        <w:rPr>
          <w:lang w:val="en-GB"/>
        </w:rPr>
        <w:t>‘</w:t>
      </w:r>
      <w:r w:rsidR="00532C8A" w:rsidRPr="00650518">
        <w:rPr>
          <w:lang w:val="en-GB"/>
        </w:rPr>
        <w:t>05</w:t>
      </w:r>
      <w:r w:rsidR="00BA00BD" w:rsidRPr="00650518">
        <w:rPr>
          <w:lang w:val="en-GB"/>
        </w:rPr>
        <w:t>’</w:t>
      </w:r>
      <w:r w:rsidRPr="00650518">
        <w:rPr>
          <w:lang w:val="en-GB"/>
        </w:rPr>
        <w:t xml:space="preserve"> (</w:t>
      </w:r>
      <w:r w:rsidR="0035428F" w:rsidRPr="00650518">
        <w:rPr>
          <w:lang w:val="en-GB"/>
        </w:rPr>
        <w:t>‘</w:t>
      </w:r>
      <w:r w:rsidR="00532C8A" w:rsidRPr="00650518">
        <w:rPr>
          <w:lang w:val="en-GB"/>
        </w:rPr>
        <w:t>Dwelling vacant</w:t>
      </w:r>
      <w:r w:rsidR="0035428F" w:rsidRPr="00650518">
        <w:rPr>
          <w:lang w:val="en-GB"/>
        </w:rPr>
        <w:t>’</w:t>
      </w:r>
      <w:r w:rsidRPr="00650518">
        <w:rPr>
          <w:lang w:val="en-GB"/>
        </w:rPr>
        <w:t xml:space="preserve">) on the Supervisor’s </w:t>
      </w:r>
      <w:r w:rsidR="00650518" w:rsidRPr="00650518">
        <w:rPr>
          <w:lang w:val="en-GB"/>
        </w:rPr>
        <w:t xml:space="preserve">Cluster </w:t>
      </w:r>
      <w:r w:rsidRPr="00650518">
        <w:rPr>
          <w:lang w:val="en-GB"/>
        </w:rPr>
        <w:t xml:space="preserve">Control Sheet and </w:t>
      </w:r>
      <w:r w:rsidR="00650518" w:rsidRPr="00650518">
        <w:rPr>
          <w:lang w:val="en-GB"/>
        </w:rPr>
        <w:t>take note of the specific situation under Observations on the last page of the questionnaire</w:t>
      </w:r>
      <w:r w:rsidRPr="00650518">
        <w:rPr>
          <w:lang w:val="en-GB"/>
        </w:rPr>
        <w:t>.</w:t>
      </w:r>
      <w:r w:rsidR="00FA3F81" w:rsidRPr="00650518">
        <w:rPr>
          <w:lang w:val="en-GB"/>
        </w:rPr>
        <w:t xml:space="preserve"> </w:t>
      </w:r>
      <w:r w:rsidR="00FA3F81" w:rsidRPr="00650518">
        <w:t>Also make sure that the interviewer fills the cover page of a blank household questionnaire indicating the result code as ‘05’.</w:t>
      </w:r>
    </w:p>
    <w:p w:rsidR="003B2E51" w:rsidRPr="00650518" w:rsidRDefault="003B2E51" w:rsidP="00E8121A">
      <w:pPr>
        <w:numPr>
          <w:ilvl w:val="0"/>
          <w:numId w:val="13"/>
        </w:numPr>
        <w:ind w:hanging="720"/>
        <w:rPr>
          <w:lang w:val="en-GB"/>
        </w:rPr>
      </w:pPr>
      <w:r w:rsidRPr="00650518">
        <w:rPr>
          <w:lang w:val="en-GB"/>
        </w:rPr>
        <w:t xml:space="preserve">A selected </w:t>
      </w:r>
      <w:r w:rsidR="00643B0F">
        <w:rPr>
          <w:lang w:val="en-GB"/>
        </w:rPr>
        <w:t>household is listed in a structure that is actually a shop</w:t>
      </w:r>
      <w:r w:rsidRPr="00650518">
        <w:rPr>
          <w:lang w:val="en-GB"/>
        </w:rPr>
        <w:t xml:space="preserve"> and no one lives there.</w:t>
      </w:r>
      <w:r w:rsidR="00373932" w:rsidRPr="00650518">
        <w:rPr>
          <w:lang w:val="en-GB"/>
        </w:rPr>
        <w:t xml:space="preserve"> </w:t>
      </w:r>
      <w:r w:rsidRPr="00650518">
        <w:rPr>
          <w:lang w:val="en-GB"/>
        </w:rPr>
        <w:t>Check very carefully to see if anyone is living there.</w:t>
      </w:r>
      <w:r w:rsidR="00373932" w:rsidRPr="00650518">
        <w:rPr>
          <w:lang w:val="en-GB"/>
        </w:rPr>
        <w:t xml:space="preserve"> </w:t>
      </w:r>
      <w:r w:rsidRPr="00650518">
        <w:rPr>
          <w:lang w:val="en-GB"/>
        </w:rPr>
        <w:t xml:space="preserve">If not, enter code </w:t>
      </w:r>
      <w:r w:rsidR="0035428F" w:rsidRPr="00650518">
        <w:rPr>
          <w:lang w:val="en-GB"/>
        </w:rPr>
        <w:t>‘</w:t>
      </w:r>
      <w:r w:rsidR="00532C8A" w:rsidRPr="00650518">
        <w:rPr>
          <w:lang w:val="en-GB"/>
        </w:rPr>
        <w:t>05</w:t>
      </w:r>
      <w:r w:rsidR="0035428F" w:rsidRPr="00650518">
        <w:rPr>
          <w:lang w:val="en-GB"/>
        </w:rPr>
        <w:t>’</w:t>
      </w:r>
      <w:r w:rsidRPr="00650518">
        <w:rPr>
          <w:lang w:val="en-GB"/>
        </w:rPr>
        <w:t xml:space="preserve"> (</w:t>
      </w:r>
      <w:r w:rsidR="0035428F" w:rsidRPr="00650518">
        <w:rPr>
          <w:lang w:val="en-GB"/>
        </w:rPr>
        <w:t>‘</w:t>
      </w:r>
      <w:r w:rsidR="00532C8A" w:rsidRPr="00650518">
        <w:rPr>
          <w:lang w:val="en-GB"/>
        </w:rPr>
        <w:t>Address not dwelling</w:t>
      </w:r>
      <w:r w:rsidR="0035428F" w:rsidRPr="00650518">
        <w:rPr>
          <w:lang w:val="en-GB"/>
        </w:rPr>
        <w:t>’</w:t>
      </w:r>
      <w:r w:rsidRPr="00650518">
        <w:rPr>
          <w:lang w:val="en-GB"/>
        </w:rPr>
        <w:t xml:space="preserve">) on the Supervisor’s </w:t>
      </w:r>
      <w:r w:rsidR="00650518" w:rsidRPr="00650518">
        <w:rPr>
          <w:lang w:val="en-GB"/>
        </w:rPr>
        <w:t xml:space="preserve">Cluster </w:t>
      </w:r>
      <w:r w:rsidRPr="00650518">
        <w:rPr>
          <w:lang w:val="en-GB"/>
        </w:rPr>
        <w:t xml:space="preserve">Control Sheet and </w:t>
      </w:r>
      <w:r w:rsidR="00650518" w:rsidRPr="00650518">
        <w:rPr>
          <w:lang w:val="en-GB"/>
        </w:rPr>
        <w:t>take note of the specific situation under Observations on the last page of the questionnaire</w:t>
      </w:r>
      <w:r w:rsidRPr="00650518">
        <w:rPr>
          <w:lang w:val="en-GB"/>
        </w:rPr>
        <w:t>.</w:t>
      </w:r>
      <w:r w:rsidR="00FA3F81" w:rsidRPr="00650518">
        <w:rPr>
          <w:lang w:val="en-GB"/>
        </w:rPr>
        <w:t xml:space="preserve"> </w:t>
      </w:r>
      <w:r w:rsidR="00FA3F81" w:rsidRPr="00650518">
        <w:t>Also make sure that the interviewer fills the cover page of a blank household questionnaire indicating the result code as ‘05’</w:t>
      </w:r>
    </w:p>
    <w:p w:rsidR="003B2E51" w:rsidRPr="001658D3" w:rsidRDefault="003B2E51" w:rsidP="00E8121A">
      <w:pPr>
        <w:numPr>
          <w:ilvl w:val="0"/>
          <w:numId w:val="13"/>
        </w:numPr>
        <w:ind w:hanging="720"/>
        <w:rPr>
          <w:lang w:val="en-GB"/>
        </w:rPr>
      </w:pPr>
      <w:r w:rsidRPr="00650518">
        <w:rPr>
          <w:lang w:val="en-GB"/>
        </w:rPr>
        <w:t xml:space="preserve">A selected </w:t>
      </w:r>
      <w:r w:rsidR="00643B0F">
        <w:rPr>
          <w:lang w:val="en-GB"/>
        </w:rPr>
        <w:t xml:space="preserve">household is listed in a </w:t>
      </w:r>
      <w:r w:rsidRPr="00650518">
        <w:rPr>
          <w:lang w:val="en-GB"/>
        </w:rPr>
        <w:t xml:space="preserve">structure </w:t>
      </w:r>
      <w:r w:rsidR="00643B0F">
        <w:rPr>
          <w:lang w:val="en-GB"/>
        </w:rPr>
        <w:t xml:space="preserve">that </w:t>
      </w:r>
      <w:r w:rsidRPr="00650518">
        <w:rPr>
          <w:lang w:val="en-GB"/>
        </w:rPr>
        <w:t xml:space="preserve">is not found in the cluster, and residents say that the </w:t>
      </w:r>
      <w:r w:rsidR="00643B0F">
        <w:rPr>
          <w:lang w:val="en-GB"/>
        </w:rPr>
        <w:t>structure</w:t>
      </w:r>
      <w:r w:rsidRPr="00650518">
        <w:rPr>
          <w:lang w:val="en-GB"/>
        </w:rPr>
        <w:t xml:space="preserve"> was destroyed in a recent fire. Enter code </w:t>
      </w:r>
      <w:r w:rsidR="00543A47" w:rsidRPr="00650518">
        <w:rPr>
          <w:lang w:val="en-GB"/>
        </w:rPr>
        <w:t>‘</w:t>
      </w:r>
      <w:r w:rsidR="00532C8A" w:rsidRPr="00650518">
        <w:rPr>
          <w:lang w:val="en-GB"/>
        </w:rPr>
        <w:t>06</w:t>
      </w:r>
      <w:r w:rsidR="00543A47" w:rsidRPr="00650518">
        <w:rPr>
          <w:lang w:val="en-GB"/>
        </w:rPr>
        <w:t>’</w:t>
      </w:r>
      <w:r w:rsidRPr="00650518">
        <w:rPr>
          <w:lang w:val="en-GB"/>
        </w:rPr>
        <w:t xml:space="preserve"> (</w:t>
      </w:r>
      <w:r w:rsidR="0035428F" w:rsidRPr="00650518">
        <w:rPr>
          <w:lang w:val="en-GB"/>
        </w:rPr>
        <w:t>‘</w:t>
      </w:r>
      <w:r w:rsidRPr="00650518">
        <w:rPr>
          <w:lang w:val="en-GB"/>
        </w:rPr>
        <w:t>D</w:t>
      </w:r>
      <w:r w:rsidR="0035428F" w:rsidRPr="00650518">
        <w:rPr>
          <w:lang w:val="en-GB"/>
        </w:rPr>
        <w:t>welling destroyed’</w:t>
      </w:r>
      <w:r w:rsidRPr="00650518">
        <w:rPr>
          <w:lang w:val="en-GB"/>
        </w:rPr>
        <w:t xml:space="preserve">) on the Supervisor’s </w:t>
      </w:r>
      <w:r w:rsidR="00650518" w:rsidRPr="00650518">
        <w:rPr>
          <w:lang w:val="en-GB"/>
        </w:rPr>
        <w:t xml:space="preserve">Cluster </w:t>
      </w:r>
      <w:r w:rsidRPr="00650518">
        <w:rPr>
          <w:lang w:val="en-GB"/>
        </w:rPr>
        <w:t>Control Sheet.</w:t>
      </w:r>
      <w:r w:rsidR="00FA3F81" w:rsidRPr="00650518">
        <w:rPr>
          <w:lang w:val="en-GB"/>
        </w:rPr>
        <w:t xml:space="preserve"> </w:t>
      </w:r>
      <w:r w:rsidR="00FA3F81" w:rsidRPr="00650518">
        <w:t>Also make sure that the interviewer fills the cover page of a blank household questionnaire indicating the result code as ‘06’.</w:t>
      </w:r>
    </w:p>
    <w:p w:rsidR="001658D3" w:rsidRPr="00C55472" w:rsidRDefault="001658D3" w:rsidP="00E8121A">
      <w:pPr>
        <w:numPr>
          <w:ilvl w:val="0"/>
          <w:numId w:val="13"/>
        </w:numPr>
        <w:ind w:hanging="720"/>
        <w:rPr>
          <w:lang w:val="en-GB"/>
        </w:rPr>
      </w:pPr>
      <w:r>
        <w:t xml:space="preserve">If a selected </w:t>
      </w:r>
      <w:r w:rsidR="00643B0F">
        <w:t>household and/or structure</w:t>
      </w:r>
      <w:r>
        <w:t xml:space="preserve"> cannot be found, first carefully check if you indeed are in the right cluster. </w:t>
      </w:r>
      <w:r w:rsidR="00C55472">
        <w:t xml:space="preserve">Once confirmed, you should </w:t>
      </w:r>
      <w:r>
        <w:t>scrutiniz</w:t>
      </w:r>
      <w:r w:rsidR="00C55472">
        <w:t>e</w:t>
      </w:r>
      <w:r>
        <w:t xml:space="preserve"> the sketch map and any notes taken by the listing team </w:t>
      </w:r>
      <w:r w:rsidR="00C55472">
        <w:t>as well as discuss with neighborhood residents, as it may turn out to be wrongly indicated on the map or hidden behind other structures. If you still</w:t>
      </w:r>
      <w:r>
        <w:t xml:space="preserve"> cannot locate the </w:t>
      </w:r>
      <w:r w:rsidR="00643B0F">
        <w:t>structure</w:t>
      </w:r>
      <w:r>
        <w:t xml:space="preserve"> </w:t>
      </w:r>
      <w:r w:rsidR="00162254">
        <w:t xml:space="preserve">you must </w:t>
      </w:r>
      <w:r>
        <w:t xml:space="preserve">call the fieldwork </w:t>
      </w:r>
      <w:r w:rsidR="00BE20D1">
        <w:t xml:space="preserve">director </w:t>
      </w:r>
      <w:r>
        <w:t xml:space="preserve">and present the observation. If no further </w:t>
      </w:r>
      <w:r>
        <w:lastRenderedPageBreak/>
        <w:t>information is available from</w:t>
      </w:r>
      <w:r w:rsidR="00C55472">
        <w:t xml:space="preserve"> headquarters, you may indicate result code as ‘07’</w:t>
      </w:r>
      <w:r w:rsidR="00162254">
        <w:t xml:space="preserve"> (‘Dwelling not found’)</w:t>
      </w:r>
      <w:r w:rsidR="00C55472">
        <w:t>.</w:t>
      </w:r>
    </w:p>
    <w:p w:rsidR="00C55472" w:rsidRPr="00650518" w:rsidRDefault="00C55472" w:rsidP="00E8121A">
      <w:pPr>
        <w:numPr>
          <w:ilvl w:val="0"/>
          <w:numId w:val="13"/>
        </w:numPr>
        <w:ind w:hanging="720"/>
        <w:rPr>
          <w:lang w:val="en-GB"/>
        </w:rPr>
      </w:pPr>
      <w:r>
        <w:rPr>
          <w:lang w:val="en-GB"/>
        </w:rPr>
        <w:t xml:space="preserve">Result code ‘96’ </w:t>
      </w:r>
      <w:r w:rsidR="00162254">
        <w:rPr>
          <w:lang w:val="en-GB"/>
        </w:rPr>
        <w:t xml:space="preserve">(‘Other’) </w:t>
      </w:r>
      <w:r>
        <w:rPr>
          <w:lang w:val="en-GB"/>
        </w:rPr>
        <w:t xml:space="preserve">is reserved for other situations and you will only use on rare occasions, e.g. a </w:t>
      </w:r>
      <w:r w:rsidR="00643B0F">
        <w:rPr>
          <w:lang w:val="en-GB"/>
        </w:rPr>
        <w:t>structure</w:t>
      </w:r>
      <w:r>
        <w:rPr>
          <w:lang w:val="en-GB"/>
        </w:rPr>
        <w:t xml:space="preserve"> that cannot be reached due to a natural phenomenon, such as flooding, </w:t>
      </w:r>
      <w:r w:rsidR="00162254">
        <w:rPr>
          <w:lang w:val="en-GB"/>
        </w:rPr>
        <w:t xml:space="preserve">or unexpected situations, such as </w:t>
      </w:r>
      <w:r>
        <w:rPr>
          <w:lang w:val="en-GB"/>
        </w:rPr>
        <w:t>dangerous animals in surroundings, etc. Please use the space provided to specify the situation</w:t>
      </w:r>
      <w:r w:rsidR="00643B0F">
        <w:rPr>
          <w:lang w:val="en-GB"/>
        </w:rPr>
        <w:t xml:space="preserve"> and discuss with </w:t>
      </w:r>
      <w:r w:rsidR="002F7069">
        <w:rPr>
          <w:lang w:val="en-GB"/>
        </w:rPr>
        <w:t>the fieldwork director</w:t>
      </w:r>
      <w:r>
        <w:rPr>
          <w:lang w:val="en-GB"/>
        </w:rPr>
        <w:t>.</w:t>
      </w:r>
    </w:p>
    <w:p w:rsidR="00D75B49" w:rsidRPr="00A36E84" w:rsidRDefault="00D75B49" w:rsidP="007A5B32">
      <w:pPr>
        <w:rPr>
          <w:b/>
          <w:smallCaps/>
          <w:sz w:val="28"/>
          <w:lang w:val="en-GB"/>
        </w:rPr>
      </w:pPr>
    </w:p>
    <w:p w:rsidR="003B2E51" w:rsidRPr="00A36E84" w:rsidRDefault="003B2E51" w:rsidP="007A5B32">
      <w:pPr>
        <w:rPr>
          <w:b/>
          <w:sz w:val="28"/>
          <w:lang w:val="en-GB"/>
        </w:rPr>
      </w:pPr>
      <w:r w:rsidRPr="00A36E84">
        <w:rPr>
          <w:b/>
          <w:smallCaps/>
          <w:sz w:val="28"/>
          <w:lang w:val="en-GB"/>
        </w:rPr>
        <w:t>Organizing and Supervising Fieldwork</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Assigning Work To Interviewers</w:t>
      </w:r>
      <w:r w:rsidR="00656687">
        <w:rPr>
          <w:smallCaps/>
          <w:sz w:val="24"/>
          <w:szCs w:val="24"/>
          <w:lang w:val="en-GB"/>
        </w:rPr>
        <w:t xml:space="preserve"> and Measurer</w:t>
      </w:r>
      <w:r w:rsidRPr="00A36E84">
        <w:rPr>
          <w:smallCaps/>
          <w:sz w:val="24"/>
          <w:szCs w:val="24"/>
          <w:lang w:val="en-GB"/>
        </w:rPr>
        <w:t xml:space="preserve"> </w:t>
      </w:r>
    </w:p>
    <w:p w:rsidR="003B2E51" w:rsidRPr="00A36E84" w:rsidRDefault="003B2E51" w:rsidP="007A5B32">
      <w:pPr>
        <w:rPr>
          <w:lang w:val="en-GB"/>
        </w:rPr>
      </w:pPr>
      <w:r w:rsidRPr="00A36E84">
        <w:rPr>
          <w:lang w:val="en-GB"/>
        </w:rPr>
        <w:t xml:space="preserve"> </w:t>
      </w:r>
    </w:p>
    <w:p w:rsidR="003B2E51" w:rsidRPr="00A36E84" w:rsidRDefault="003B2E51" w:rsidP="007A5B32">
      <w:pPr>
        <w:rPr>
          <w:lang w:val="en-GB"/>
        </w:rPr>
      </w:pPr>
      <w:r w:rsidRPr="00A36E84">
        <w:rPr>
          <w:lang w:val="en-GB"/>
        </w:rPr>
        <w:t xml:space="preserve">The following tips may be helpful to the </w:t>
      </w:r>
      <w:r w:rsidR="002D2655">
        <w:rPr>
          <w:lang w:val="en-GB"/>
        </w:rPr>
        <w:t>field supervisor</w:t>
      </w:r>
      <w:r w:rsidRPr="00A36E84">
        <w:rPr>
          <w:lang w:val="en-GB"/>
        </w:rPr>
        <w:t xml:space="preserve"> in assigning work: </w:t>
      </w:r>
    </w:p>
    <w:p w:rsidR="003B2E51" w:rsidRPr="00A36E84" w:rsidRDefault="003B2E51" w:rsidP="007A5B32">
      <w:pPr>
        <w:rPr>
          <w:lang w:val="en-GB"/>
        </w:rPr>
      </w:pPr>
      <w:r w:rsidRPr="00A36E84">
        <w:rPr>
          <w:lang w:val="en-GB"/>
        </w:rPr>
        <w:t xml:space="preserve"> </w:t>
      </w:r>
    </w:p>
    <w:p w:rsidR="003B2E51" w:rsidRPr="00A36E84" w:rsidRDefault="003B2E51" w:rsidP="00E8121A">
      <w:pPr>
        <w:numPr>
          <w:ilvl w:val="0"/>
          <w:numId w:val="14"/>
        </w:numPr>
        <w:ind w:hanging="720"/>
        <w:rPr>
          <w:lang w:val="en-GB"/>
        </w:rPr>
      </w:pPr>
      <w:r w:rsidRPr="00A36E84">
        <w:rPr>
          <w:lang w:val="en-GB"/>
        </w:rPr>
        <w:t>Make daily work assignments. Be sure each interviewer has enough work to do for the day, taking into account the duration of an interview and the working conditions in the area.</w:t>
      </w:r>
      <w:r w:rsidR="00373932" w:rsidRPr="00A36E84">
        <w:rPr>
          <w:lang w:val="en-GB"/>
        </w:rPr>
        <w:t xml:space="preserve"> </w:t>
      </w:r>
      <w:r w:rsidRPr="00A36E84">
        <w:rPr>
          <w:lang w:val="en-GB"/>
        </w:rPr>
        <w:t xml:space="preserve">The </w:t>
      </w:r>
      <w:r w:rsidR="00A903D7" w:rsidRPr="00A36E84">
        <w:rPr>
          <w:lang w:val="en-GB"/>
        </w:rPr>
        <w:t>fieldwork director</w:t>
      </w:r>
      <w:r w:rsidRPr="00A36E84">
        <w:rPr>
          <w:lang w:val="en-GB"/>
        </w:rPr>
        <w:t xml:space="preserve"> will advise you about how many interviews to assign per day.</w:t>
      </w:r>
      <w:r w:rsidR="00373932" w:rsidRPr="00A36E84">
        <w:rPr>
          <w:lang w:val="en-GB"/>
        </w:rPr>
        <w:t xml:space="preserve"> </w:t>
      </w:r>
      <w:r w:rsidRPr="00A36E84">
        <w:rPr>
          <w:lang w:val="en-GB"/>
        </w:rPr>
        <w:t xml:space="preserve"> </w:t>
      </w:r>
    </w:p>
    <w:p w:rsidR="003B2E51" w:rsidRPr="00A36E84" w:rsidRDefault="003B2E51" w:rsidP="00E8121A">
      <w:pPr>
        <w:numPr>
          <w:ilvl w:val="0"/>
          <w:numId w:val="14"/>
        </w:numPr>
        <w:ind w:hanging="720"/>
        <w:rPr>
          <w:lang w:val="en-GB"/>
        </w:rPr>
      </w:pPr>
      <w:r w:rsidRPr="00A36E84">
        <w:rPr>
          <w:lang w:val="en-GB"/>
        </w:rPr>
        <w:t xml:space="preserve">It will be necessary to assign more interviews than an interviewer can actually do in one day because some households and/or </w:t>
      </w:r>
      <w:r w:rsidR="00C55472">
        <w:rPr>
          <w:lang w:val="en-GB"/>
        </w:rPr>
        <w:t>eligible members</w:t>
      </w:r>
      <w:r w:rsidRPr="00A36E84">
        <w:rPr>
          <w:lang w:val="en-GB"/>
        </w:rPr>
        <w:t xml:space="preserve"> may not be available to interview at the time of the interviewer’s visit. Sometimes there may be as many as three or four of these cases a day for a particular interviewer. In general, assign fewer households at the beginning of fieldwork to allow time for discussion of problems and for close supervision.</w:t>
      </w:r>
      <w:r w:rsidR="00373932" w:rsidRPr="00A36E84">
        <w:rPr>
          <w:lang w:val="en-GB"/>
        </w:rPr>
        <w:t xml:space="preserve"> </w:t>
      </w:r>
    </w:p>
    <w:p w:rsidR="003B2E51" w:rsidRPr="00A36E84" w:rsidRDefault="003B2E51" w:rsidP="00E8121A">
      <w:pPr>
        <w:numPr>
          <w:ilvl w:val="0"/>
          <w:numId w:val="14"/>
        </w:numPr>
        <w:ind w:hanging="720"/>
        <w:rPr>
          <w:lang w:val="en-GB"/>
        </w:rPr>
      </w:pPr>
      <w:r w:rsidRPr="00A36E84">
        <w:rPr>
          <w:lang w:val="en-GB"/>
        </w:rPr>
        <w:t xml:space="preserve">Distribute work fairly among the interviewers. Work should be assigned taking into account the capabilities and strengths of each interviewer, but never consistently assigning more difficult workloads to certain interviewers. If an interviewer is unlucky and consistently draws difficult assignments, the </w:t>
      </w:r>
      <w:r w:rsidR="002D2655">
        <w:rPr>
          <w:lang w:val="en-GB"/>
        </w:rPr>
        <w:t>field supervisor</w:t>
      </w:r>
      <w:r w:rsidRPr="00A36E84">
        <w:rPr>
          <w:lang w:val="en-GB"/>
        </w:rPr>
        <w:t xml:space="preserve"> can purposely provide her some easier assignments.</w:t>
      </w:r>
      <w:r w:rsidR="00373932" w:rsidRPr="00A36E84">
        <w:rPr>
          <w:lang w:val="en-GB"/>
        </w:rPr>
        <w:t xml:space="preserve"> </w:t>
      </w:r>
    </w:p>
    <w:p w:rsidR="00656687" w:rsidRDefault="003B2E51" w:rsidP="00E8121A">
      <w:pPr>
        <w:numPr>
          <w:ilvl w:val="0"/>
          <w:numId w:val="14"/>
        </w:numPr>
        <w:ind w:hanging="720"/>
        <w:rPr>
          <w:lang w:val="en-GB"/>
        </w:rPr>
      </w:pPr>
      <w:r w:rsidRPr="00A36E84">
        <w:rPr>
          <w:lang w:val="en-GB"/>
        </w:rPr>
        <w:t>Ensure that each interviewer has all the required information and materials for completing the work assignment.</w:t>
      </w:r>
    </w:p>
    <w:p w:rsidR="003B2E51" w:rsidRPr="00A36E84" w:rsidRDefault="00656687" w:rsidP="00E8121A">
      <w:pPr>
        <w:numPr>
          <w:ilvl w:val="0"/>
          <w:numId w:val="14"/>
        </w:numPr>
        <w:ind w:hanging="720"/>
        <w:rPr>
          <w:lang w:val="en-GB"/>
        </w:rPr>
      </w:pPr>
      <w:r>
        <w:rPr>
          <w:lang w:val="en-GB"/>
        </w:rPr>
        <w:t>Adopt a communication procedure between the measurer</w:t>
      </w:r>
      <w:r w:rsidR="00373932" w:rsidRPr="00A36E84">
        <w:rPr>
          <w:lang w:val="en-GB"/>
        </w:rPr>
        <w:t xml:space="preserve"> </w:t>
      </w:r>
      <w:r>
        <w:rPr>
          <w:lang w:val="en-GB"/>
        </w:rPr>
        <w:t>and interviewers to ensure efficient movement of the measurer. It is advisable that the measurer (and field supervisor and editor) is stationed in a central location to be able to reach households easily. In some clusters with scattered households it will be most efficient that the measurer is transported with the team vehicle as it can be tiring to carry the anthropometric equipment over long distances.</w:t>
      </w:r>
    </w:p>
    <w:p w:rsidR="003B2E51" w:rsidRPr="00A36E84" w:rsidRDefault="003B2E51" w:rsidP="00E8121A">
      <w:pPr>
        <w:numPr>
          <w:ilvl w:val="0"/>
          <w:numId w:val="14"/>
        </w:numPr>
        <w:ind w:hanging="720"/>
        <w:rPr>
          <w:lang w:val="en-GB"/>
        </w:rPr>
      </w:pPr>
      <w:r w:rsidRPr="00A36E84">
        <w:rPr>
          <w:lang w:val="en-GB"/>
        </w:rPr>
        <w:t xml:space="preserve">Maintain complete records each day using the </w:t>
      </w:r>
      <w:r w:rsidR="00650518">
        <w:rPr>
          <w:lang w:val="en-GB"/>
        </w:rPr>
        <w:t xml:space="preserve">Supervisor’s Cluster Control Sheet and the Interviewer’s </w:t>
      </w:r>
      <w:r w:rsidR="00744517" w:rsidRPr="00650518">
        <w:rPr>
          <w:lang w:val="en-GB"/>
        </w:rPr>
        <w:t>Cluster Control</w:t>
      </w:r>
      <w:r w:rsidR="00650518">
        <w:rPr>
          <w:lang w:val="en-GB"/>
        </w:rPr>
        <w:t xml:space="preserve"> Sheets</w:t>
      </w:r>
      <w:r w:rsidRPr="00A36E84">
        <w:rPr>
          <w:lang w:val="en-GB"/>
        </w:rPr>
        <w:t>. All assignments and work completed by each interviewer and for each work area should be carefully monitored for completeness and accuracy.</w:t>
      </w:r>
    </w:p>
    <w:p w:rsidR="003B2E51" w:rsidRPr="00A36E84" w:rsidRDefault="003B2E51" w:rsidP="00E8121A">
      <w:pPr>
        <w:numPr>
          <w:ilvl w:val="0"/>
          <w:numId w:val="14"/>
        </w:numPr>
        <w:ind w:hanging="720"/>
        <w:rPr>
          <w:lang w:val="en-GB"/>
        </w:rPr>
      </w:pPr>
      <w:r w:rsidRPr="00A36E84">
        <w:rPr>
          <w:lang w:val="en-GB"/>
        </w:rPr>
        <w:t>Make sure that all selected households and eligible women</w:t>
      </w:r>
      <w:r w:rsidR="009B0ED8">
        <w:rPr>
          <w:lang w:val="en-GB"/>
        </w:rPr>
        <w:t>, men,</w:t>
      </w:r>
      <w:r w:rsidRPr="00A36E84">
        <w:rPr>
          <w:lang w:val="en-GB"/>
        </w:rPr>
        <w:t xml:space="preserve"> and children for that cluster have been interviewed </w:t>
      </w:r>
      <w:r w:rsidR="00656687">
        <w:rPr>
          <w:lang w:val="en-GB"/>
        </w:rPr>
        <w:t xml:space="preserve">and measurements (anthropometric and GPS) have been completed </w:t>
      </w:r>
      <w:r w:rsidRPr="00A36E84">
        <w:rPr>
          <w:lang w:val="en-GB"/>
        </w:rPr>
        <w:t>before leaving an area. See below for details on how to handle pending interviews.</w:t>
      </w:r>
      <w:r w:rsidR="00373932" w:rsidRPr="00A36E84">
        <w:rPr>
          <w:lang w:val="en-GB"/>
        </w:rPr>
        <w:t xml:space="preserve"> </w:t>
      </w:r>
    </w:p>
    <w:p w:rsidR="003B2E51" w:rsidRPr="00A36E84" w:rsidRDefault="003B2E51" w:rsidP="00E8121A">
      <w:pPr>
        <w:numPr>
          <w:ilvl w:val="0"/>
          <w:numId w:val="14"/>
        </w:numPr>
        <w:ind w:hanging="720"/>
        <w:rPr>
          <w:lang w:val="en-GB"/>
        </w:rPr>
      </w:pPr>
      <w:r w:rsidRPr="00A36E84">
        <w:rPr>
          <w:lang w:val="en-GB"/>
        </w:rPr>
        <w:t xml:space="preserve">Finally, it is the responsibility of the </w:t>
      </w:r>
      <w:r w:rsidR="002D2655">
        <w:rPr>
          <w:lang w:val="en-GB"/>
        </w:rPr>
        <w:t>field supervisor</w:t>
      </w:r>
      <w:r w:rsidRPr="00A36E84">
        <w:rPr>
          <w:lang w:val="en-GB"/>
        </w:rPr>
        <w:t xml:space="preserve"> to make sure that the interviewers fully understand the instructions given to them and that they adhere to the work schedule. The work schedule is prepared in advance by the central office and adherence to it is crucial to avoid overruns in the total amount of time and money allocated for the fieldwork.</w:t>
      </w:r>
      <w:r w:rsidR="00373932" w:rsidRPr="00A36E84">
        <w:rPr>
          <w:lang w:val="en-GB"/>
        </w:rPr>
        <w:t xml:space="preserve"> </w:t>
      </w:r>
      <w:r w:rsidR="002D2655">
        <w:rPr>
          <w:lang w:val="en-GB"/>
        </w:rPr>
        <w:t>Field supervisor</w:t>
      </w:r>
      <w:r w:rsidRPr="00A36E84">
        <w:rPr>
          <w:lang w:val="en-GB"/>
        </w:rPr>
        <w:t>s should also monitor the work of each interviewer to assess whether she is performing according to the standards set by the central office.</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Reducing Non-response </w:t>
      </w:r>
    </w:p>
    <w:p w:rsidR="003B2E51" w:rsidRPr="00A36E84" w:rsidRDefault="003B2E51" w:rsidP="007A5B32">
      <w:pPr>
        <w:rPr>
          <w:lang w:val="en-GB"/>
        </w:rPr>
      </w:pPr>
      <w:r w:rsidRPr="00A36E84">
        <w:rPr>
          <w:lang w:val="en-GB"/>
        </w:rPr>
        <w:t xml:space="preserve"> </w:t>
      </w:r>
    </w:p>
    <w:p w:rsidR="003B2E51" w:rsidRPr="00A36E84" w:rsidRDefault="003B2E51" w:rsidP="007A5B32">
      <w:pPr>
        <w:rPr>
          <w:lang w:val="en-GB"/>
        </w:rPr>
      </w:pPr>
      <w:r w:rsidRPr="00A36E84">
        <w:rPr>
          <w:lang w:val="en-GB"/>
        </w:rPr>
        <w:t xml:space="preserve">One of the most serious problems in </w:t>
      </w:r>
      <w:r w:rsidR="009B0ED8">
        <w:rPr>
          <w:lang w:val="en-GB"/>
        </w:rPr>
        <w:t xml:space="preserve">this type of </w:t>
      </w:r>
      <w:r w:rsidRPr="00A36E84">
        <w:rPr>
          <w:lang w:val="en-GB"/>
        </w:rPr>
        <w:t xml:space="preserve">a sample survey is non-response, that is, failure to obtain information for selected households or failure to interview eligible </w:t>
      </w:r>
      <w:r w:rsidR="00A903D7" w:rsidRPr="00A36E84">
        <w:rPr>
          <w:lang w:val="en-GB"/>
        </w:rPr>
        <w:t>individuals (</w:t>
      </w:r>
      <w:r w:rsidRPr="00A36E84">
        <w:rPr>
          <w:lang w:val="en-GB"/>
        </w:rPr>
        <w:t>women</w:t>
      </w:r>
      <w:r w:rsidR="009B0ED8">
        <w:rPr>
          <w:lang w:val="en-GB"/>
        </w:rPr>
        <w:t>, men, and</w:t>
      </w:r>
      <w:r w:rsidR="00A903D7" w:rsidRPr="00A36E84">
        <w:rPr>
          <w:lang w:val="en-GB"/>
        </w:rPr>
        <w:t xml:space="preserve"> mothers/caretakers of children</w:t>
      </w:r>
      <w:r w:rsidR="00DF3FC5" w:rsidRPr="00A36E84">
        <w:rPr>
          <w:lang w:val="en-GB"/>
        </w:rPr>
        <w:t xml:space="preserve"> under five</w:t>
      </w:r>
      <w:r w:rsidR="00A903D7" w:rsidRPr="00A36E84">
        <w:rPr>
          <w:lang w:val="en-GB"/>
        </w:rPr>
        <w:t>)</w:t>
      </w:r>
      <w:r w:rsidRPr="00A36E84">
        <w:rPr>
          <w:lang w:val="en-GB"/>
        </w:rPr>
        <w:t xml:space="preserve">. A serious bias could </w:t>
      </w:r>
      <w:r w:rsidR="009B0ED8">
        <w:rPr>
          <w:lang w:val="en-GB"/>
        </w:rPr>
        <w:t>occur</w:t>
      </w:r>
      <w:r w:rsidRPr="00A36E84">
        <w:rPr>
          <w:lang w:val="en-GB"/>
        </w:rPr>
        <w:t xml:space="preserve"> if the level of non-response is high. One of the most important duties of the </w:t>
      </w:r>
      <w:r w:rsidR="002D2655">
        <w:rPr>
          <w:lang w:val="en-GB"/>
        </w:rPr>
        <w:t>field supervisor</w:t>
      </w:r>
      <w:r w:rsidRPr="00A36E84">
        <w:rPr>
          <w:lang w:val="en-GB"/>
        </w:rPr>
        <w:t xml:space="preserve"> and </w:t>
      </w:r>
      <w:r w:rsidR="00984427">
        <w:rPr>
          <w:lang w:val="en-GB"/>
        </w:rPr>
        <w:t>field editor</w:t>
      </w:r>
      <w:r w:rsidRPr="00A36E84">
        <w:rPr>
          <w:lang w:val="en-GB"/>
        </w:rPr>
        <w:t xml:space="preserve"> is to try to minimize this problem and to obtain the most complete information possible. In many cases, interviewers will make return visits to households in the evening or on the weekends to reduce non-response.</w:t>
      </w:r>
      <w:r w:rsidR="00373932" w:rsidRPr="00A36E84">
        <w:rPr>
          <w:lang w:val="en-GB"/>
        </w:rPr>
        <w:t xml:space="preserve"> </w:t>
      </w:r>
      <w:r w:rsidRPr="00A36E84">
        <w:rPr>
          <w:lang w:val="en-GB"/>
        </w:rPr>
        <w:t xml:space="preserve">It is a </w:t>
      </w:r>
      <w:r w:rsidRPr="00A36E84">
        <w:rPr>
          <w:lang w:val="en-GB"/>
        </w:rPr>
        <w:lastRenderedPageBreak/>
        <w:t>time-consuming task and requires strict monitoring by means of the</w:t>
      </w:r>
      <w:r w:rsidR="00650518">
        <w:rPr>
          <w:lang w:val="en-GB"/>
        </w:rPr>
        <w:t xml:space="preserve"> Cluster Control Sheets and the Interviewer’s </w:t>
      </w:r>
      <w:r w:rsidR="00744517" w:rsidRPr="00650518">
        <w:rPr>
          <w:lang w:val="en-GB"/>
        </w:rPr>
        <w:t>Cluster Control</w:t>
      </w:r>
      <w:r w:rsidR="00650518">
        <w:rPr>
          <w:lang w:val="en-GB"/>
        </w:rPr>
        <w:t xml:space="preserve"> Sheets</w:t>
      </w:r>
      <w:r w:rsidRPr="00A36E84">
        <w:rPr>
          <w:lang w:val="en-GB"/>
        </w:rPr>
        <w:t>.</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Non-response may be classified into three basic types: </w:t>
      </w:r>
    </w:p>
    <w:p w:rsidR="003B2E51" w:rsidRPr="00A36E84" w:rsidRDefault="003B2E51" w:rsidP="007A5B32">
      <w:pPr>
        <w:rPr>
          <w:lang w:val="en-GB"/>
        </w:rPr>
      </w:pPr>
      <w:r w:rsidRPr="00A36E84">
        <w:rPr>
          <w:lang w:val="en-GB"/>
        </w:rPr>
        <w:t xml:space="preserve"> </w:t>
      </w:r>
    </w:p>
    <w:p w:rsidR="003B2E51" w:rsidRPr="005B009F" w:rsidRDefault="003B2E51" w:rsidP="007A5B32">
      <w:pPr>
        <w:tabs>
          <w:tab w:val="left" w:pos="1620"/>
        </w:tabs>
        <w:ind w:left="1170" w:hanging="1170"/>
        <w:rPr>
          <w:lang w:val="en-GB"/>
        </w:rPr>
      </w:pPr>
      <w:r w:rsidRPr="005B009F">
        <w:rPr>
          <w:lang w:val="en-GB"/>
        </w:rPr>
        <w:t>Type 1:</w:t>
      </w:r>
      <w:r w:rsidRPr="005B009F">
        <w:rPr>
          <w:lang w:val="en-GB"/>
        </w:rPr>
        <w:tab/>
        <w:t>The interviewer is unable to locate the selected household</w:t>
      </w:r>
      <w:r w:rsidR="00741319" w:rsidRPr="005B009F">
        <w:rPr>
          <w:lang w:val="en-GB"/>
        </w:rPr>
        <w:t>.</w:t>
      </w:r>
      <w:r w:rsidRPr="005B009F">
        <w:rPr>
          <w:lang w:val="en-GB"/>
        </w:rPr>
        <w:t xml:space="preserve"> </w:t>
      </w:r>
    </w:p>
    <w:p w:rsidR="003B2E51" w:rsidRPr="005B009F" w:rsidRDefault="003B2E51" w:rsidP="007A5B32">
      <w:pPr>
        <w:tabs>
          <w:tab w:val="left" w:pos="1620"/>
        </w:tabs>
        <w:ind w:left="1170" w:hanging="1170"/>
        <w:rPr>
          <w:lang w:val="en-GB"/>
        </w:rPr>
      </w:pPr>
      <w:r w:rsidRPr="005B009F">
        <w:rPr>
          <w:lang w:val="en-GB"/>
        </w:rPr>
        <w:t>Type 2:</w:t>
      </w:r>
      <w:r w:rsidRPr="005B009F">
        <w:rPr>
          <w:lang w:val="en-GB"/>
        </w:rPr>
        <w:tab/>
        <w:t xml:space="preserve">The interviewer is unable to locate </w:t>
      </w:r>
      <w:r w:rsidR="00C55472">
        <w:rPr>
          <w:lang w:val="en-GB"/>
        </w:rPr>
        <w:t xml:space="preserve">an eligible respondent </w:t>
      </w:r>
      <w:r w:rsidR="00BE20D1">
        <w:rPr>
          <w:lang w:val="en-GB"/>
        </w:rPr>
        <w:t>to</w:t>
      </w:r>
      <w:r w:rsidR="00C55472">
        <w:rPr>
          <w:lang w:val="en-GB"/>
        </w:rPr>
        <w:t xml:space="preserve"> the household questionnaire or </w:t>
      </w:r>
      <w:r w:rsidRPr="005B009F">
        <w:rPr>
          <w:lang w:val="en-GB"/>
        </w:rPr>
        <w:t>the eligible woman</w:t>
      </w:r>
      <w:r w:rsidR="009B0ED8" w:rsidRPr="005B009F">
        <w:rPr>
          <w:lang w:val="en-GB"/>
        </w:rPr>
        <w:t>, man,</w:t>
      </w:r>
      <w:r w:rsidRPr="005B009F">
        <w:rPr>
          <w:lang w:val="en-GB"/>
        </w:rPr>
        <w:t xml:space="preserve"> or </w:t>
      </w:r>
      <w:r w:rsidR="00057F0F" w:rsidRPr="005B009F">
        <w:rPr>
          <w:lang w:val="en-GB"/>
        </w:rPr>
        <w:t>mother/</w:t>
      </w:r>
      <w:r w:rsidRPr="005B009F">
        <w:rPr>
          <w:lang w:val="en-GB"/>
        </w:rPr>
        <w:t xml:space="preserve">caretaker of children </w:t>
      </w:r>
      <w:r w:rsidR="00741319" w:rsidRPr="005B009F">
        <w:rPr>
          <w:lang w:val="en-GB"/>
        </w:rPr>
        <w:t xml:space="preserve">under five </w:t>
      </w:r>
      <w:r w:rsidR="00A903D7" w:rsidRPr="005B009F">
        <w:rPr>
          <w:lang w:val="en-GB"/>
        </w:rPr>
        <w:t>for whom information will be collected in</w:t>
      </w:r>
      <w:r w:rsidRPr="005B009F">
        <w:rPr>
          <w:lang w:val="en-GB"/>
        </w:rPr>
        <w:t xml:space="preserve"> the individual interview</w:t>
      </w:r>
      <w:r w:rsidR="00741319" w:rsidRPr="005B009F">
        <w:rPr>
          <w:lang w:val="en-GB"/>
        </w:rPr>
        <w:t>.</w:t>
      </w:r>
      <w:r w:rsidRPr="005B009F">
        <w:rPr>
          <w:lang w:val="en-GB"/>
        </w:rPr>
        <w:t xml:space="preserve"> </w:t>
      </w:r>
      <w:r w:rsidR="00741319" w:rsidRPr="005B009F">
        <w:rPr>
          <w:lang w:val="en-GB"/>
        </w:rPr>
        <w:t xml:space="preserve"> </w:t>
      </w:r>
    </w:p>
    <w:p w:rsidR="003B2E51" w:rsidRPr="005B009F" w:rsidRDefault="003B2E51" w:rsidP="007A5B32">
      <w:pPr>
        <w:tabs>
          <w:tab w:val="left" w:pos="1620"/>
        </w:tabs>
        <w:ind w:left="1170" w:hanging="1170"/>
        <w:rPr>
          <w:lang w:val="en-GB"/>
        </w:rPr>
      </w:pPr>
      <w:r w:rsidRPr="005B009F">
        <w:rPr>
          <w:lang w:val="en-GB"/>
        </w:rPr>
        <w:t>Type 3:</w:t>
      </w:r>
      <w:r w:rsidRPr="005B009F">
        <w:rPr>
          <w:lang w:val="en-GB"/>
        </w:rPr>
        <w:tab/>
        <w:t>The respondent refuses to be interviewed</w:t>
      </w:r>
      <w:r w:rsidR="00741319" w:rsidRPr="005B009F">
        <w:rPr>
          <w:lang w:val="en-GB"/>
        </w:rPr>
        <w:t>.</w:t>
      </w:r>
      <w:r w:rsidR="00373932" w:rsidRPr="005B009F">
        <w:rPr>
          <w:lang w:val="en-GB"/>
        </w:rPr>
        <w:t xml:space="preserve"> </w:t>
      </w:r>
    </w:p>
    <w:p w:rsidR="003B2E51" w:rsidRPr="00A36E84" w:rsidRDefault="003B2E51" w:rsidP="007A5B32">
      <w:pPr>
        <w:rPr>
          <w:lang w:val="en-GB"/>
        </w:rPr>
      </w:pPr>
      <w:r w:rsidRPr="00A36E84">
        <w:rPr>
          <w:lang w:val="en-GB"/>
        </w:rPr>
        <w:t xml:space="preserve"> </w:t>
      </w: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Various ways of dealing with these types of non-response are discussed below.</w:t>
      </w:r>
      <w:r w:rsidR="00373932" w:rsidRPr="00A36E84">
        <w:rPr>
          <w:smallCaps w:val="0"/>
          <w:lang w:val="en-GB"/>
        </w:rPr>
        <w:t xml:space="preserve"> </w:t>
      </w:r>
    </w:p>
    <w:p w:rsidR="003B2E51" w:rsidRPr="00A36E84" w:rsidRDefault="003B2E51" w:rsidP="007A5B32">
      <w:pPr>
        <w:rPr>
          <w:lang w:val="en-GB"/>
        </w:rPr>
      </w:pPr>
      <w:r w:rsidRPr="00A36E84">
        <w:rPr>
          <w:lang w:val="en-GB"/>
        </w:rPr>
        <w:t xml:space="preserve"> </w:t>
      </w:r>
    </w:p>
    <w:p w:rsidR="00741319" w:rsidRPr="00A36E84" w:rsidRDefault="003B2E51"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en-GB"/>
        </w:rPr>
      </w:pPr>
      <w:r w:rsidRPr="00A36E84">
        <w:rPr>
          <w:lang w:val="en-GB"/>
        </w:rPr>
        <w:t>Type 1:</w:t>
      </w:r>
      <w:r w:rsidRPr="00A36E84">
        <w:rPr>
          <w:lang w:val="en-GB"/>
        </w:rPr>
        <w:tab/>
      </w:r>
      <w:r w:rsidR="00A903D7" w:rsidRPr="00A36E84">
        <w:rPr>
          <w:lang w:val="en-GB"/>
        </w:rPr>
        <w:t xml:space="preserve"> </w:t>
      </w:r>
      <w:r w:rsidRPr="00A36E84">
        <w:rPr>
          <w:lang w:val="en-GB"/>
        </w:rPr>
        <w:t>The interviewer is unable to locate the selected household</w:t>
      </w:r>
      <w:r w:rsidR="00741319" w:rsidRPr="00A36E84">
        <w:rPr>
          <w:lang w:val="en-GB"/>
        </w:rPr>
        <w:t>.</w:t>
      </w:r>
    </w:p>
    <w:p w:rsidR="003B2E51" w:rsidRPr="00A36E84" w:rsidRDefault="003B2E51"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jc w:val="left"/>
        <w:rPr>
          <w:lang w:val="en-GB"/>
        </w:rPr>
      </w:pPr>
      <w:r w:rsidRPr="00A36E84">
        <w:rPr>
          <w:lang w:val="en-GB"/>
        </w:rPr>
        <w:t xml:space="preserve"> </w:t>
      </w:r>
    </w:p>
    <w:p w:rsidR="003B2E51" w:rsidRPr="00A36E84" w:rsidRDefault="003B2E51" w:rsidP="00E8121A">
      <w:pPr>
        <w:numPr>
          <w:ilvl w:val="1"/>
          <w:numId w:val="15"/>
        </w:numPr>
        <w:ind w:left="720" w:hanging="720"/>
        <w:rPr>
          <w:lang w:val="en-GB"/>
        </w:rPr>
      </w:pPr>
      <w:r w:rsidRPr="00A36E84">
        <w:rPr>
          <w:i/>
          <w:lang w:val="en-GB"/>
        </w:rPr>
        <w:t xml:space="preserve">Occupied </w:t>
      </w:r>
      <w:r w:rsidR="00C55472">
        <w:rPr>
          <w:i/>
          <w:lang w:val="en-GB"/>
        </w:rPr>
        <w:t>dwelling</w:t>
      </w:r>
      <w:r w:rsidRPr="00A36E84">
        <w:rPr>
          <w:i/>
          <w:lang w:val="en-GB"/>
        </w:rPr>
        <w:t xml:space="preserve"> inaccessible. </w:t>
      </w:r>
      <w:r w:rsidRPr="00A36E84">
        <w:rPr>
          <w:lang w:val="en-GB"/>
        </w:rPr>
        <w:t xml:space="preserve">There may be some occupied structures for which no interviews can be made because of impassable roads, etc. The interviewer should be instructed to hold the questionnaire until later. Another attempt should be made to reach the dwelling at a later date when the situation may have changed. The </w:t>
      </w:r>
      <w:r w:rsidR="00A903D7" w:rsidRPr="00A36E84">
        <w:rPr>
          <w:lang w:val="en-GB"/>
        </w:rPr>
        <w:t>fieldwork director</w:t>
      </w:r>
      <w:r w:rsidRPr="00A36E84">
        <w:rPr>
          <w:lang w:val="en-GB"/>
        </w:rPr>
        <w:t xml:space="preserve"> should be informed immediately of any difficulty in gaining access to a whole cluster or a sizeable number of structures within the same cluster.</w:t>
      </w:r>
      <w:r w:rsidR="00373932" w:rsidRPr="00A36E84">
        <w:rPr>
          <w:lang w:val="en-GB"/>
        </w:rPr>
        <w:t xml:space="preserve"> </w:t>
      </w:r>
    </w:p>
    <w:p w:rsidR="003B2E51" w:rsidRPr="00A36E84" w:rsidRDefault="00C55472" w:rsidP="00E8121A">
      <w:pPr>
        <w:numPr>
          <w:ilvl w:val="1"/>
          <w:numId w:val="15"/>
        </w:numPr>
        <w:ind w:left="720" w:hanging="720"/>
        <w:rPr>
          <w:lang w:val="en-GB"/>
        </w:rPr>
      </w:pPr>
      <w:r>
        <w:rPr>
          <w:i/>
          <w:lang w:val="en-GB"/>
        </w:rPr>
        <w:t>Dwelling</w:t>
      </w:r>
      <w:r w:rsidR="003B2E51" w:rsidRPr="00A36E84">
        <w:rPr>
          <w:i/>
          <w:lang w:val="en-GB"/>
        </w:rPr>
        <w:t xml:space="preserve"> not found. </w:t>
      </w:r>
      <w:r w:rsidR="003B2E51" w:rsidRPr="00A36E84">
        <w:rPr>
          <w:lang w:val="en-GB"/>
        </w:rPr>
        <w:t xml:space="preserve">The </w:t>
      </w:r>
      <w:r w:rsidR="002D2655">
        <w:rPr>
          <w:lang w:val="en-GB"/>
        </w:rPr>
        <w:t>field supervisor</w:t>
      </w:r>
      <w:r w:rsidR="003B2E51" w:rsidRPr="00A36E84">
        <w:rPr>
          <w:lang w:val="en-GB"/>
        </w:rPr>
        <w:t xml:space="preserve"> should make sure </w:t>
      </w:r>
      <w:r w:rsidR="00081A69">
        <w:rPr>
          <w:lang w:val="en-GB"/>
        </w:rPr>
        <w:t xml:space="preserve">that </w:t>
      </w:r>
      <w:r w:rsidR="003B2E51" w:rsidRPr="00A36E84">
        <w:rPr>
          <w:lang w:val="en-GB"/>
        </w:rPr>
        <w:t xml:space="preserve">the interviewer has tried several times to locate the structure using the </w:t>
      </w:r>
      <w:r w:rsidR="002739EC" w:rsidRPr="00A36E84">
        <w:rPr>
          <w:lang w:val="en-GB"/>
        </w:rPr>
        <w:t>Household Listing Form</w:t>
      </w:r>
      <w:r w:rsidR="003B2E51" w:rsidRPr="00A36E84">
        <w:rPr>
          <w:lang w:val="en-GB"/>
        </w:rPr>
        <w:t xml:space="preserve">, maps, etc. If the interviewer is still unsuccessful, the </w:t>
      </w:r>
      <w:r w:rsidR="002D2655">
        <w:rPr>
          <w:lang w:val="en-GB"/>
        </w:rPr>
        <w:t>field supervisor</w:t>
      </w:r>
      <w:r w:rsidR="003B2E51" w:rsidRPr="00A36E84">
        <w:rPr>
          <w:lang w:val="en-GB"/>
        </w:rPr>
        <w:t xml:space="preserve"> or </w:t>
      </w:r>
      <w:r w:rsidR="00984427">
        <w:rPr>
          <w:lang w:val="en-GB"/>
        </w:rPr>
        <w:t>field editor</w:t>
      </w:r>
      <w:r w:rsidR="003B2E51" w:rsidRPr="00A36E84">
        <w:rPr>
          <w:lang w:val="en-GB"/>
        </w:rPr>
        <w:t xml:space="preserve"> should attempt to locate the structure and ask neighbo</w:t>
      </w:r>
      <w:r w:rsidR="002739EC" w:rsidRPr="00A36E84">
        <w:rPr>
          <w:lang w:val="en-GB"/>
        </w:rPr>
        <w:t>u</w:t>
      </w:r>
      <w:r w:rsidR="003B2E51" w:rsidRPr="00A36E84">
        <w:rPr>
          <w:lang w:val="en-GB"/>
        </w:rPr>
        <w:t xml:space="preserve">rs if they know anything about the structure or the household members. </w:t>
      </w:r>
      <w:r w:rsidR="00BE20D1">
        <w:rPr>
          <w:lang w:val="en-GB"/>
        </w:rPr>
        <w:t>Whenever this problem occurs</w:t>
      </w:r>
      <w:r w:rsidR="003B2E51" w:rsidRPr="00A36E84">
        <w:rPr>
          <w:lang w:val="en-GB"/>
        </w:rPr>
        <w:t xml:space="preserve"> it should be reported to the </w:t>
      </w:r>
      <w:r w:rsidR="008400AF" w:rsidRPr="00A36E84">
        <w:rPr>
          <w:lang w:val="en-GB"/>
        </w:rPr>
        <w:t xml:space="preserve">fieldwork </w:t>
      </w:r>
      <w:r w:rsidR="003B2E51" w:rsidRPr="00A36E84">
        <w:rPr>
          <w:lang w:val="en-GB"/>
        </w:rPr>
        <w:t xml:space="preserve">director. Although no interview has taken place, a Household Information Panel </w:t>
      </w:r>
      <w:r w:rsidR="00081A69">
        <w:rPr>
          <w:lang w:val="en-GB"/>
        </w:rPr>
        <w:t xml:space="preserve">(the cover page) </w:t>
      </w:r>
      <w:r w:rsidR="003B2E51" w:rsidRPr="00A36E84">
        <w:rPr>
          <w:lang w:val="en-GB"/>
        </w:rPr>
        <w:t>should be filled out</w:t>
      </w:r>
      <w:r w:rsidR="00057F0F" w:rsidRPr="00A36E84">
        <w:rPr>
          <w:lang w:val="en-GB"/>
        </w:rPr>
        <w:t xml:space="preserve"> in the Household Questionnaire</w:t>
      </w:r>
      <w:r w:rsidR="003B2E51" w:rsidRPr="00A36E84">
        <w:rPr>
          <w:lang w:val="en-GB"/>
        </w:rPr>
        <w:t>.</w:t>
      </w:r>
      <w:r w:rsidR="00373932" w:rsidRPr="00A36E84">
        <w:rPr>
          <w:lang w:val="en-GB"/>
        </w:rPr>
        <w:t xml:space="preserve"> </w:t>
      </w:r>
    </w:p>
    <w:p w:rsidR="003B2E51" w:rsidRPr="00A36E84" w:rsidRDefault="00C55472" w:rsidP="00E8121A">
      <w:pPr>
        <w:numPr>
          <w:ilvl w:val="1"/>
          <w:numId w:val="15"/>
        </w:numPr>
        <w:ind w:left="720" w:hanging="720"/>
        <w:rPr>
          <w:lang w:val="en-GB"/>
        </w:rPr>
      </w:pPr>
      <w:r>
        <w:rPr>
          <w:i/>
          <w:lang w:val="en-GB"/>
        </w:rPr>
        <w:t>Dwelling</w:t>
      </w:r>
      <w:r w:rsidR="003B2E51" w:rsidRPr="00A36E84">
        <w:rPr>
          <w:i/>
          <w:lang w:val="en-GB"/>
        </w:rPr>
        <w:t xml:space="preserve"> non</w:t>
      </w:r>
      <w:r w:rsidR="00081A69">
        <w:rPr>
          <w:i/>
          <w:lang w:val="en-GB"/>
        </w:rPr>
        <w:t>-</w:t>
      </w:r>
      <w:r w:rsidR="003B2E51" w:rsidRPr="00A36E84">
        <w:rPr>
          <w:i/>
          <w:lang w:val="en-GB"/>
        </w:rPr>
        <w:t>residential, vacant</w:t>
      </w:r>
      <w:r w:rsidR="00081A69">
        <w:rPr>
          <w:i/>
          <w:lang w:val="en-GB"/>
        </w:rPr>
        <w:t>,</w:t>
      </w:r>
      <w:r w:rsidR="003B2E51" w:rsidRPr="00A36E84">
        <w:rPr>
          <w:i/>
          <w:lang w:val="en-GB"/>
        </w:rPr>
        <w:t xml:space="preserve"> or demolished. </w:t>
      </w:r>
      <w:r w:rsidR="003B2E51" w:rsidRPr="00A36E84">
        <w:rPr>
          <w:lang w:val="en-GB"/>
        </w:rPr>
        <w:t xml:space="preserve">If the interviewer indicates that a structure is not a dwelling unit or that it is vacant or demolished, the </w:t>
      </w:r>
      <w:r w:rsidR="002D2655">
        <w:rPr>
          <w:lang w:val="en-GB"/>
        </w:rPr>
        <w:t>field supervisor</w:t>
      </w:r>
      <w:r w:rsidR="003B2E51" w:rsidRPr="00A36E84">
        <w:rPr>
          <w:lang w:val="en-GB"/>
        </w:rPr>
        <w:t xml:space="preserve"> or </w:t>
      </w:r>
      <w:r w:rsidR="00984427">
        <w:rPr>
          <w:lang w:val="en-GB"/>
        </w:rPr>
        <w:t>field editor</w:t>
      </w:r>
      <w:r w:rsidR="003B2E51" w:rsidRPr="00A36E84">
        <w:rPr>
          <w:lang w:val="en-GB"/>
        </w:rPr>
        <w:t xml:space="preserve"> should verify that this is the case. If the interviewer is correct, there is no need for further call</w:t>
      </w:r>
      <w:r w:rsidR="00D611BA" w:rsidRPr="00A36E84">
        <w:rPr>
          <w:lang w:val="en-GB"/>
        </w:rPr>
        <w:t>-</w:t>
      </w:r>
      <w:r w:rsidR="003B2E51" w:rsidRPr="00A36E84">
        <w:rPr>
          <w:lang w:val="en-GB"/>
        </w:rPr>
        <w:t>backs (return visits). Although no interview has taken place, a Household Information Panel should be filled out</w:t>
      </w:r>
      <w:r w:rsidR="00057F0F" w:rsidRPr="00A36E84">
        <w:rPr>
          <w:lang w:val="en-GB"/>
        </w:rPr>
        <w:t xml:space="preserve"> in the Household Questionnaire.</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en-GB"/>
        </w:rPr>
      </w:pPr>
      <w:r w:rsidRPr="00A36E84">
        <w:rPr>
          <w:lang w:val="en-GB"/>
        </w:rPr>
        <w:tab/>
        <w:t xml:space="preserve">Type 2: </w:t>
      </w:r>
      <w:r w:rsidR="00C55472" w:rsidRPr="005B009F">
        <w:rPr>
          <w:lang w:val="en-GB"/>
        </w:rPr>
        <w:t xml:space="preserve">The interviewer is unable to locate </w:t>
      </w:r>
      <w:r w:rsidR="00C55472">
        <w:rPr>
          <w:lang w:val="en-GB"/>
        </w:rPr>
        <w:t xml:space="preserve">an eligible respondent </w:t>
      </w:r>
      <w:r w:rsidR="00BE20D1">
        <w:rPr>
          <w:lang w:val="en-GB"/>
        </w:rPr>
        <w:t>to</w:t>
      </w:r>
      <w:r w:rsidR="00C55472">
        <w:rPr>
          <w:lang w:val="en-GB"/>
        </w:rPr>
        <w:t xml:space="preserve"> the household questionnaire or </w:t>
      </w:r>
      <w:r w:rsidR="00C55472" w:rsidRPr="005B009F">
        <w:rPr>
          <w:lang w:val="en-GB"/>
        </w:rPr>
        <w:t>the eligible woman, man, or mother/caretaker of children under five for whom information will be collected in the individual interview.</w:t>
      </w:r>
    </w:p>
    <w:p w:rsidR="00741319" w:rsidRPr="00A36E84" w:rsidRDefault="00741319" w:rsidP="00741319">
      <w:pPr>
        <w:rPr>
          <w:lang w:val="en-GB"/>
        </w:rPr>
      </w:pPr>
    </w:p>
    <w:p w:rsidR="003B2E51" w:rsidRPr="00A36E84" w:rsidRDefault="003B2E51" w:rsidP="00E8121A">
      <w:pPr>
        <w:pStyle w:val="BodyText2"/>
        <w:numPr>
          <w:ilvl w:val="1"/>
          <w:numId w:val="16"/>
        </w:numPr>
        <w:tabs>
          <w:tab w:val="clear" w:pos="-1440"/>
          <w:tab w:val="clear" w:pos="-720"/>
          <w:tab w:val="clear" w:pos="0"/>
          <w:tab w:val="clear" w:pos="150"/>
          <w:tab w:val="clear" w:pos="300"/>
          <w:tab w:val="clear" w:pos="450"/>
          <w:tab w:val="clear" w:pos="600"/>
          <w:tab w:val="clear" w:pos="750"/>
          <w:tab w:val="clear" w:pos="900"/>
          <w:tab w:val="clear" w:pos="1050"/>
          <w:tab w:val="clear" w:pos="1200"/>
          <w:tab w:val="clear" w:pos="1350"/>
          <w:tab w:val="clear" w:pos="1440"/>
          <w:tab w:val="clear" w:pos="1500"/>
          <w:tab w:val="clear" w:pos="1650"/>
          <w:tab w:val="clear" w:pos="1800"/>
        </w:tabs>
        <w:spacing w:line="240" w:lineRule="auto"/>
        <w:ind w:left="720" w:hanging="720"/>
        <w:jc w:val="left"/>
        <w:rPr>
          <w:smallCaps w:val="0"/>
          <w:lang w:val="en-GB"/>
        </w:rPr>
      </w:pPr>
      <w:r w:rsidRPr="00A36E84">
        <w:rPr>
          <w:i/>
          <w:smallCaps w:val="0"/>
          <w:lang w:val="en-GB"/>
        </w:rPr>
        <w:t>No one home at time of call.</w:t>
      </w:r>
      <w:r w:rsidR="00373932" w:rsidRPr="00A36E84">
        <w:rPr>
          <w:i/>
          <w:smallCaps w:val="0"/>
          <w:lang w:val="en-GB"/>
        </w:rPr>
        <w:t xml:space="preserve"> </w:t>
      </w:r>
      <w:r w:rsidRPr="00A36E84">
        <w:rPr>
          <w:smallCaps w:val="0"/>
          <w:lang w:val="en-GB"/>
        </w:rPr>
        <w:t>The interviewer should make every effort to contact neighbo</w:t>
      </w:r>
      <w:r w:rsidR="00741319" w:rsidRPr="00A36E84">
        <w:rPr>
          <w:smallCaps w:val="0"/>
          <w:lang w:val="en-GB"/>
        </w:rPr>
        <w:t>u</w:t>
      </w:r>
      <w:r w:rsidRPr="00A36E84">
        <w:rPr>
          <w:smallCaps w:val="0"/>
          <w:lang w:val="en-GB"/>
        </w:rPr>
        <w:t>rs to find out when the members of the household will be at home or where they might be contacted.</w:t>
      </w:r>
      <w:r w:rsidR="00373932" w:rsidRPr="00A36E84">
        <w:rPr>
          <w:smallCaps w:val="0"/>
          <w:lang w:val="en-GB"/>
        </w:rPr>
        <w:t xml:space="preserve"> </w:t>
      </w:r>
      <w:r w:rsidRPr="00A36E84">
        <w:rPr>
          <w:smallCaps w:val="0"/>
          <w:lang w:val="en-GB"/>
        </w:rPr>
        <w:t>At least three visits should be made to locate the household members. Sometimes it may be necessary to call at mealtime</w:t>
      </w:r>
      <w:r w:rsidR="00741319" w:rsidRPr="00A36E84">
        <w:rPr>
          <w:smallCaps w:val="0"/>
          <w:lang w:val="en-GB"/>
        </w:rPr>
        <w:t>s</w:t>
      </w:r>
      <w:r w:rsidRPr="00A36E84">
        <w:rPr>
          <w:smallCaps w:val="0"/>
          <w:lang w:val="en-GB"/>
        </w:rPr>
        <w:t xml:space="preserve">, in the early morning, in the evening or on the weekend. However, the interviewer should not make </w:t>
      </w:r>
      <w:r w:rsidR="00741319" w:rsidRPr="00A36E84">
        <w:rPr>
          <w:smallCaps w:val="0"/>
          <w:lang w:val="en-GB"/>
        </w:rPr>
        <w:t>‘</w:t>
      </w:r>
      <w:r w:rsidRPr="00A36E84">
        <w:rPr>
          <w:smallCaps w:val="0"/>
          <w:lang w:val="en-GB"/>
        </w:rPr>
        <w:t>hit or miss</w:t>
      </w:r>
      <w:r w:rsidR="00741319" w:rsidRPr="00A36E84">
        <w:rPr>
          <w:smallCaps w:val="0"/>
          <w:lang w:val="en-GB"/>
        </w:rPr>
        <w:t>’</w:t>
      </w:r>
      <w:r w:rsidRPr="00A36E84">
        <w:rPr>
          <w:smallCaps w:val="0"/>
          <w:lang w:val="en-GB"/>
        </w:rPr>
        <w:t xml:space="preserve"> calls just to fill the quota of three visits. </w:t>
      </w:r>
      <w:r w:rsidR="008400AF" w:rsidRPr="00A36E84">
        <w:rPr>
          <w:smallCaps w:val="0"/>
          <w:lang w:val="en-GB"/>
        </w:rPr>
        <w:t xml:space="preserve">It is not advisable to </w:t>
      </w:r>
      <w:r w:rsidRPr="00A36E84">
        <w:rPr>
          <w:smallCaps w:val="0"/>
          <w:lang w:val="en-GB"/>
        </w:rPr>
        <w:t>make all</w:t>
      </w:r>
      <w:r w:rsidR="008400AF" w:rsidRPr="00A36E84">
        <w:rPr>
          <w:smallCaps w:val="0"/>
          <w:lang w:val="en-GB"/>
        </w:rPr>
        <w:t xml:space="preserve"> three visits on the same day, except in cases where it is known that the household will return during the same day.</w:t>
      </w:r>
    </w:p>
    <w:p w:rsidR="003B2E51" w:rsidRPr="00A36E84" w:rsidRDefault="003B2E51" w:rsidP="00E8121A">
      <w:pPr>
        <w:numPr>
          <w:ilvl w:val="1"/>
          <w:numId w:val="16"/>
        </w:numPr>
        <w:tabs>
          <w:tab w:val="left" w:pos="720"/>
        </w:tabs>
        <w:ind w:left="720" w:hanging="720"/>
        <w:rPr>
          <w:lang w:val="en-GB"/>
        </w:rPr>
      </w:pPr>
      <w:r w:rsidRPr="00A36E84">
        <w:rPr>
          <w:i/>
          <w:lang w:val="en-GB"/>
        </w:rPr>
        <w:t>Respondent temporarily absent.</w:t>
      </w:r>
      <w:r w:rsidR="00373932" w:rsidRPr="00A36E84">
        <w:rPr>
          <w:i/>
          <w:lang w:val="en-GB"/>
        </w:rPr>
        <w:t xml:space="preserve"> </w:t>
      </w:r>
      <w:r w:rsidRPr="00A36E84">
        <w:rPr>
          <w:lang w:val="en-GB"/>
        </w:rPr>
        <w:t>The respondent may not be at home or may be unable to complete the interview at the time of the first call. The interviewer should find out from other household members or neighbo</w:t>
      </w:r>
      <w:r w:rsidR="00741319" w:rsidRPr="00A36E84">
        <w:rPr>
          <w:lang w:val="en-GB"/>
        </w:rPr>
        <w:t>u</w:t>
      </w:r>
      <w:r w:rsidRPr="00A36E84">
        <w:rPr>
          <w:lang w:val="en-GB"/>
        </w:rPr>
        <w:t>rs when the respondent can best be contacted, and a return visit should be made then.</w:t>
      </w:r>
      <w:r w:rsidR="00373932" w:rsidRPr="00A36E84">
        <w:rPr>
          <w:lang w:val="en-GB"/>
        </w:rPr>
        <w:t xml:space="preserve"> </w:t>
      </w:r>
      <w:r w:rsidRPr="00A36E84">
        <w:rPr>
          <w:lang w:val="en-GB"/>
        </w:rPr>
        <w:t>If the respondent is still not at home at the time of the second visit, another time should be set for a return visit. At least three attempts should be made to locate the respondent. If the interviewer is not able to complete the entire interview during the initial visit, the procedure for call</w:t>
      </w:r>
      <w:r w:rsidR="00741319" w:rsidRPr="00A36E84">
        <w:rPr>
          <w:lang w:val="en-GB"/>
        </w:rPr>
        <w:t>-</w:t>
      </w:r>
      <w:r w:rsidRPr="00A36E84">
        <w:rPr>
          <w:lang w:val="en-GB"/>
        </w:rPr>
        <w:t>backs should be followed.</w:t>
      </w:r>
      <w:r w:rsidR="00373932" w:rsidRPr="00A36E84">
        <w:rPr>
          <w:lang w:val="en-GB"/>
        </w:rPr>
        <w:t xml:space="preserve"> </w:t>
      </w:r>
    </w:p>
    <w:p w:rsidR="003B2E51" w:rsidRPr="00A36E84" w:rsidRDefault="003B2E51" w:rsidP="007A5B32">
      <w:pPr>
        <w:rPr>
          <w:lang w:val="en-GB"/>
        </w:rPr>
      </w:pPr>
      <w:r w:rsidRPr="00A36E84">
        <w:rPr>
          <w:lang w:val="en-GB"/>
        </w:rPr>
        <w:t xml:space="preserve"> </w:t>
      </w:r>
    </w:p>
    <w:p w:rsidR="003B2E51" w:rsidRPr="00A36E84" w:rsidRDefault="003B2E51" w:rsidP="00162254">
      <w:pPr>
        <w:pStyle w:val="Heading3"/>
        <w:keepLines/>
        <w:tabs>
          <w:tab w:val="clear" w:pos="-1440"/>
          <w:tab w:val="clear" w:pos="-720"/>
          <w:tab w:val="clear" w:pos="0"/>
          <w:tab w:val="clear" w:pos="150"/>
          <w:tab w:val="clear" w:pos="300"/>
          <w:tab w:val="clear" w:pos="750"/>
          <w:tab w:val="clear" w:pos="900"/>
          <w:tab w:val="clear" w:pos="1050"/>
          <w:tab w:val="clear" w:pos="1200"/>
          <w:tab w:val="clear" w:pos="1350"/>
          <w:tab w:val="clear" w:pos="1440"/>
          <w:tab w:val="clear" w:pos="1500"/>
          <w:tab w:val="clear" w:pos="1650"/>
          <w:tab w:val="clear" w:pos="1800"/>
          <w:tab w:val="left" w:pos="1620"/>
        </w:tabs>
        <w:spacing w:line="240" w:lineRule="auto"/>
        <w:ind w:hanging="1620"/>
        <w:jc w:val="left"/>
        <w:rPr>
          <w:lang w:val="en-GB"/>
        </w:rPr>
      </w:pPr>
      <w:r w:rsidRPr="00A36E84">
        <w:rPr>
          <w:lang w:val="en-GB"/>
        </w:rPr>
        <w:lastRenderedPageBreak/>
        <w:tab/>
        <w:t>Type 3:</w:t>
      </w:r>
      <w:r w:rsidR="00373932" w:rsidRPr="00A36E84">
        <w:rPr>
          <w:lang w:val="en-GB"/>
        </w:rPr>
        <w:t xml:space="preserve"> </w:t>
      </w:r>
      <w:r w:rsidRPr="00A36E84">
        <w:rPr>
          <w:lang w:val="en-GB"/>
        </w:rPr>
        <w:t>The respondent refuses to be interviewed</w:t>
      </w:r>
      <w:r w:rsidR="00741319" w:rsidRPr="00A36E84">
        <w:rPr>
          <w:lang w:val="en-GB"/>
        </w:rPr>
        <w:t>.</w:t>
      </w:r>
    </w:p>
    <w:p w:rsidR="00741319" w:rsidRPr="00A36E84" w:rsidRDefault="00741319" w:rsidP="00162254">
      <w:pPr>
        <w:keepNext/>
        <w:keepLines/>
        <w:rPr>
          <w:lang w:val="en-GB"/>
        </w:rPr>
      </w:pPr>
    </w:p>
    <w:p w:rsidR="003B2E51" w:rsidRDefault="003B2E51" w:rsidP="00162254">
      <w:pPr>
        <w:keepNext/>
        <w:keepLines/>
        <w:tabs>
          <w:tab w:val="left" w:pos="720"/>
          <w:tab w:val="left" w:pos="1800"/>
        </w:tabs>
        <w:rPr>
          <w:lang w:val="en-GB"/>
        </w:rPr>
      </w:pPr>
      <w:r w:rsidRPr="00A36E84">
        <w:rPr>
          <w:lang w:val="en-GB"/>
        </w:rPr>
        <w:t xml:space="preserve">The number of refusals reported by each interviewer should be closely monitored. If an interviewer reports an unusually high number of refusals, it may indicate that she gives up too easily or explains the survey inadequately. If this appears to be the case, the </w:t>
      </w:r>
      <w:r w:rsidR="002D2655">
        <w:rPr>
          <w:lang w:val="en-GB"/>
        </w:rPr>
        <w:t>field supervisor</w:t>
      </w:r>
      <w:r w:rsidRPr="00A36E84">
        <w:rPr>
          <w:lang w:val="en-GB"/>
        </w:rPr>
        <w:t xml:space="preserve"> or </w:t>
      </w:r>
      <w:r w:rsidR="00984427">
        <w:rPr>
          <w:lang w:val="en-GB"/>
        </w:rPr>
        <w:t>field editor</w:t>
      </w:r>
      <w:r w:rsidRPr="00A36E84">
        <w:rPr>
          <w:lang w:val="en-GB"/>
        </w:rPr>
        <w:t xml:space="preserve"> should observe the interviewer promptly. Suggestions for handling potential refusals: </w:t>
      </w:r>
    </w:p>
    <w:p w:rsidR="00081A69" w:rsidRPr="00A36E84" w:rsidRDefault="00081A69" w:rsidP="007A5B32">
      <w:pPr>
        <w:tabs>
          <w:tab w:val="left" w:pos="720"/>
          <w:tab w:val="left" w:pos="1800"/>
        </w:tabs>
        <w:rPr>
          <w:lang w:val="en-GB"/>
        </w:rPr>
      </w:pPr>
    </w:p>
    <w:p w:rsidR="003B2E51" w:rsidRPr="00A36E84" w:rsidRDefault="003B2E51" w:rsidP="00E8121A">
      <w:pPr>
        <w:numPr>
          <w:ilvl w:val="1"/>
          <w:numId w:val="17"/>
        </w:numPr>
        <w:ind w:left="720" w:hanging="720"/>
        <w:rPr>
          <w:lang w:val="en-GB"/>
        </w:rPr>
      </w:pPr>
      <w:r w:rsidRPr="00A36E84">
        <w:rPr>
          <w:i/>
          <w:lang w:val="en-GB"/>
        </w:rPr>
        <w:t xml:space="preserve">Approach respondent from her point of view. </w:t>
      </w:r>
      <w:r w:rsidRPr="00A36E84">
        <w:rPr>
          <w:lang w:val="en-GB"/>
        </w:rPr>
        <w:t xml:space="preserve">Refusals may stem from misconceptions about the survey or other prejudices. The interviewer must consider the respondent’s point of view, adapt to it and reassure her. If there is a linguistic or ethnic barrier between the respondent and the interviewer, the </w:t>
      </w:r>
      <w:r w:rsidR="002D2655">
        <w:rPr>
          <w:lang w:val="en-GB"/>
        </w:rPr>
        <w:t>field supervisor</w:t>
      </w:r>
      <w:r w:rsidRPr="00A36E84">
        <w:rPr>
          <w:lang w:val="en-GB"/>
        </w:rPr>
        <w:t xml:space="preserve"> should, if possible, send a different interviewer to complete the questionnaire.</w:t>
      </w:r>
      <w:r w:rsidR="00373932" w:rsidRPr="00A36E84">
        <w:rPr>
          <w:lang w:val="en-GB"/>
        </w:rPr>
        <w:t xml:space="preserve"> </w:t>
      </w:r>
      <w:r w:rsidR="00623175">
        <w:rPr>
          <w:lang w:val="en-GB"/>
        </w:rPr>
        <w:t>It can be useful for the field supervisor to accompany the interviewer and make initial introductions. The seniority of the field supervisor often reassures respondents.</w:t>
      </w:r>
    </w:p>
    <w:p w:rsidR="003B2E51" w:rsidRPr="00A36E84" w:rsidRDefault="003B2E51" w:rsidP="00E8121A">
      <w:pPr>
        <w:numPr>
          <w:ilvl w:val="1"/>
          <w:numId w:val="17"/>
        </w:numPr>
        <w:ind w:left="720" w:hanging="720"/>
        <w:rPr>
          <w:lang w:val="en-GB"/>
        </w:rPr>
      </w:pPr>
      <w:r w:rsidRPr="00A36E84">
        <w:rPr>
          <w:i/>
          <w:lang w:val="en-GB"/>
        </w:rPr>
        <w:t xml:space="preserve">Postpone interview to another day. </w:t>
      </w:r>
      <w:r w:rsidRPr="00A36E84">
        <w:rPr>
          <w:lang w:val="en-GB"/>
        </w:rPr>
        <w:t xml:space="preserve">If the interviewer senses that she has arrived at an inconvenient or awkward time, she should try to leave before the respondent gives a final </w:t>
      </w:r>
      <w:r w:rsidR="00741319" w:rsidRPr="00A36E84">
        <w:rPr>
          <w:lang w:val="en-GB"/>
        </w:rPr>
        <w:t>‘</w:t>
      </w:r>
      <w:r w:rsidRPr="00A36E84">
        <w:rPr>
          <w:lang w:val="en-GB"/>
        </w:rPr>
        <w:t>no</w:t>
      </w:r>
      <w:r w:rsidR="00741319" w:rsidRPr="00A36E84">
        <w:rPr>
          <w:lang w:val="en-GB"/>
        </w:rPr>
        <w:t>’</w:t>
      </w:r>
      <w:r w:rsidRPr="00A36E84">
        <w:rPr>
          <w:lang w:val="en-GB"/>
        </w:rPr>
        <w:t>; she can then return another day when circumstances are more likely to result in a successful interview.</w:t>
      </w:r>
      <w:r w:rsidR="00373932" w:rsidRPr="00A36E84">
        <w:rPr>
          <w:lang w:val="en-GB"/>
        </w:rPr>
        <w:t xml:space="preserve"> </w:t>
      </w:r>
    </w:p>
    <w:p w:rsidR="003B2E51" w:rsidRPr="00A36E84" w:rsidRDefault="003B2E51" w:rsidP="00E8121A">
      <w:pPr>
        <w:numPr>
          <w:ilvl w:val="1"/>
          <w:numId w:val="17"/>
        </w:numPr>
        <w:ind w:left="720" w:hanging="720"/>
        <w:rPr>
          <w:lang w:val="en-GB"/>
        </w:rPr>
      </w:pPr>
      <w:r w:rsidRPr="00A36E84">
        <w:rPr>
          <w:i/>
          <w:lang w:val="en-GB"/>
        </w:rPr>
        <w:t xml:space="preserve">Have the </w:t>
      </w:r>
      <w:r w:rsidR="00984427">
        <w:rPr>
          <w:i/>
          <w:lang w:val="en-GB"/>
        </w:rPr>
        <w:t>field editor</w:t>
      </w:r>
      <w:r w:rsidRPr="00A36E84">
        <w:rPr>
          <w:i/>
          <w:lang w:val="en-GB"/>
        </w:rPr>
        <w:t xml:space="preserve"> carry out the interview. </w:t>
      </w:r>
      <w:r w:rsidRPr="00A36E84">
        <w:rPr>
          <w:lang w:val="en-GB"/>
        </w:rPr>
        <w:t xml:space="preserve">The </w:t>
      </w:r>
      <w:r w:rsidR="00984427">
        <w:rPr>
          <w:lang w:val="en-GB"/>
        </w:rPr>
        <w:t>field editor</w:t>
      </w:r>
      <w:r w:rsidRPr="00A36E84">
        <w:rPr>
          <w:lang w:val="en-GB"/>
        </w:rPr>
        <w:t>’s knowledge, skill</w:t>
      </w:r>
      <w:r w:rsidR="00623175">
        <w:rPr>
          <w:lang w:val="en-GB"/>
        </w:rPr>
        <w:t>,</w:t>
      </w:r>
      <w:r w:rsidRPr="00A36E84">
        <w:rPr>
          <w:lang w:val="en-GB"/>
        </w:rPr>
        <w:t xml:space="preserve"> and maturity may enable her/him to complete a difficult interview when the assigned interviewer has been unable to do so.</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Handling Pending Interviews </w:t>
      </w:r>
    </w:p>
    <w:p w:rsidR="003B2E51" w:rsidRPr="00A36E84" w:rsidRDefault="003B2E51" w:rsidP="007A5B32">
      <w:pPr>
        <w:rPr>
          <w:lang w:val="en-GB"/>
        </w:rPr>
      </w:pPr>
      <w:r w:rsidRPr="00A36E84">
        <w:rPr>
          <w:lang w:val="en-GB"/>
        </w:rPr>
        <w:t xml:space="preserve"> </w:t>
      </w:r>
    </w:p>
    <w:p w:rsidR="003B2E51" w:rsidRPr="00A36E84" w:rsidRDefault="003B2E51" w:rsidP="007A5B32">
      <w:pPr>
        <w:rPr>
          <w:lang w:val="en-GB"/>
        </w:rPr>
      </w:pPr>
      <w:r w:rsidRPr="00A36E84">
        <w:rPr>
          <w:lang w:val="en-GB"/>
        </w:rPr>
        <w:t xml:space="preserve">When information has not been collected from a selected household or from an eligible respondent and the return visits have not been completed, the interview is considered </w:t>
      </w:r>
      <w:r w:rsidR="009B2C26" w:rsidRPr="00A36E84">
        <w:rPr>
          <w:lang w:val="en-GB"/>
        </w:rPr>
        <w:t>‘</w:t>
      </w:r>
      <w:r w:rsidRPr="00A36E84">
        <w:rPr>
          <w:lang w:val="en-GB"/>
        </w:rPr>
        <w:t>pending</w:t>
      </w:r>
      <w:r w:rsidR="009B2C26" w:rsidRPr="00A36E84">
        <w:rPr>
          <w:lang w:val="en-GB"/>
        </w:rPr>
        <w:t>’</w:t>
      </w:r>
      <w:r w:rsidRPr="00A36E84">
        <w:rPr>
          <w:lang w:val="en-GB"/>
        </w:rPr>
        <w:t>.</w:t>
      </w:r>
      <w:r w:rsidR="00373932" w:rsidRPr="00A36E84">
        <w:rPr>
          <w:lang w:val="en-GB"/>
        </w:rPr>
        <w:t xml:space="preserve"> </w:t>
      </w:r>
      <w:r w:rsidRPr="00A36E84">
        <w:rPr>
          <w:lang w:val="en-GB"/>
        </w:rPr>
        <w:t xml:space="preserve">All materials pertaining to this interview should remain with the interviewer until </w:t>
      </w:r>
      <w:r w:rsidR="00656687">
        <w:rPr>
          <w:lang w:val="en-GB"/>
        </w:rPr>
        <w:t>he/</w:t>
      </w:r>
      <w:r w:rsidRPr="00A36E84">
        <w:rPr>
          <w:lang w:val="en-GB"/>
        </w:rPr>
        <w:t>she has completed the pending interview.</w:t>
      </w:r>
      <w:r w:rsidR="00373932" w:rsidRPr="00A36E84">
        <w:rPr>
          <w:lang w:val="en-GB"/>
        </w:rPr>
        <w:t xml:space="preserve"> </w:t>
      </w:r>
      <w:r w:rsidR="002D2655">
        <w:rPr>
          <w:lang w:val="en-GB"/>
        </w:rPr>
        <w:t>Field supervisor</w:t>
      </w:r>
      <w:r w:rsidRPr="00A36E84">
        <w:rPr>
          <w:lang w:val="en-GB"/>
        </w:rPr>
        <w:t xml:space="preserve">s and </w:t>
      </w:r>
      <w:r w:rsidR="00984427">
        <w:rPr>
          <w:lang w:val="en-GB"/>
        </w:rPr>
        <w:t>field editor</w:t>
      </w:r>
      <w:r w:rsidRPr="00A36E84">
        <w:rPr>
          <w:lang w:val="en-GB"/>
        </w:rPr>
        <w:t xml:space="preserve">s should keep track of all assignments on </w:t>
      </w:r>
      <w:r w:rsidRPr="00650518">
        <w:rPr>
          <w:lang w:val="en-GB"/>
        </w:rPr>
        <w:t xml:space="preserve">the Supervisor’s </w:t>
      </w:r>
      <w:r w:rsidR="00650518" w:rsidRPr="00650518">
        <w:rPr>
          <w:lang w:val="en-GB"/>
        </w:rPr>
        <w:t xml:space="preserve">Cluster </w:t>
      </w:r>
      <w:r w:rsidRPr="00650518">
        <w:rPr>
          <w:lang w:val="en-GB"/>
        </w:rPr>
        <w:t>Control Sheet.</w:t>
      </w:r>
      <w:r w:rsidR="00373932" w:rsidRPr="00A36E84">
        <w:rPr>
          <w:lang w:val="en-GB"/>
        </w:rPr>
        <w:t xml:space="preserve"> </w:t>
      </w:r>
    </w:p>
    <w:p w:rsidR="003B2E51" w:rsidRPr="00A36E84" w:rsidRDefault="003B2E51" w:rsidP="007A5B32">
      <w:pPr>
        <w:rPr>
          <w:lang w:val="en-GB"/>
        </w:rPr>
      </w:pPr>
      <w:r w:rsidRPr="00A36E84">
        <w:rPr>
          <w:lang w:val="en-GB"/>
        </w:rPr>
        <w:t xml:space="preserve"> </w:t>
      </w: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2"/>
          <w:lang w:val="en-GB"/>
        </w:rPr>
      </w:pPr>
      <w:r w:rsidRPr="00A36E84">
        <w:rPr>
          <w:smallCaps w:val="0"/>
          <w:spacing w:val="-2"/>
          <w:lang w:val="en-GB"/>
        </w:rPr>
        <w:t>Completing call</w:t>
      </w:r>
      <w:r w:rsidR="009B2C26" w:rsidRPr="00A36E84">
        <w:rPr>
          <w:smallCaps w:val="0"/>
          <w:spacing w:val="-2"/>
          <w:lang w:val="en-GB"/>
        </w:rPr>
        <w:t>-</w:t>
      </w:r>
      <w:r w:rsidRPr="00A36E84">
        <w:rPr>
          <w:smallCaps w:val="0"/>
          <w:spacing w:val="-2"/>
          <w:lang w:val="en-GB"/>
        </w:rPr>
        <w:t>backs for pending interviews is time-consuming and should be carefully planned.</w:t>
      </w:r>
      <w:r w:rsidR="00373932" w:rsidRPr="00A36E84">
        <w:rPr>
          <w:smallCaps w:val="0"/>
          <w:spacing w:val="-2"/>
          <w:lang w:val="en-GB"/>
        </w:rPr>
        <w:t xml:space="preserve"> </w:t>
      </w:r>
      <w:r w:rsidRPr="00A36E84">
        <w:rPr>
          <w:smallCaps w:val="0"/>
          <w:spacing w:val="-2"/>
          <w:lang w:val="en-GB"/>
        </w:rPr>
        <w:t xml:space="preserve">If a few interviews remain pending as interviewing in a cluster nears completion, one or two interviewers should be assigned to remain in the area and complete the interviews, while the rest of the team proceeds to the next assignment area. </w:t>
      </w:r>
      <w:r w:rsidR="00ED1C40">
        <w:rPr>
          <w:smallCaps w:val="0"/>
          <w:spacing w:val="-2"/>
          <w:lang w:val="en-GB"/>
        </w:rPr>
        <w:t xml:space="preserve">This of course requires that the location of the next cluster </w:t>
      </w:r>
      <w:r w:rsidR="00C22CFB">
        <w:rPr>
          <w:smallCaps w:val="0"/>
          <w:spacing w:val="-2"/>
          <w:lang w:val="en-GB"/>
        </w:rPr>
        <w:t xml:space="preserve">to be nearby </w:t>
      </w:r>
      <w:r w:rsidR="00ED1C40">
        <w:rPr>
          <w:smallCaps w:val="0"/>
          <w:spacing w:val="-2"/>
          <w:lang w:val="en-GB"/>
        </w:rPr>
        <w:t xml:space="preserve">and anticipated success of completing the pending interviews. </w:t>
      </w:r>
      <w:r w:rsidRPr="00A36E84">
        <w:rPr>
          <w:smallCaps w:val="0"/>
          <w:spacing w:val="-2"/>
          <w:lang w:val="en-GB"/>
        </w:rPr>
        <w:t>In this way, the whole team is not kept waiting for one or two interviewers to finish. Clear instructions should be left with the interviewers as to where and when to rejoin the team and what method of transportation should be used.</w:t>
      </w:r>
      <w:r w:rsidR="00ED1C40" w:rsidRPr="00ED1C40">
        <w:rPr>
          <w:smallCaps w:val="0"/>
          <w:spacing w:val="-2"/>
          <w:lang w:val="en-GB"/>
        </w:rPr>
        <w:t xml:space="preserve"> </w:t>
      </w:r>
      <w:r w:rsidR="00ED1C40">
        <w:rPr>
          <w:smallCaps w:val="0"/>
          <w:spacing w:val="-2"/>
          <w:lang w:val="en-GB"/>
        </w:rPr>
        <w:t>Interviewers should not be assigned with just a hope to complete one or two interviews and, depending on the location of the cluster, there may be a chance to revisit at a later stage. This must be carefully planned, as you should not be travelling around with questionnaires from near completed clusters for a long period.</w:t>
      </w:r>
    </w:p>
    <w:p w:rsidR="003B2E51" w:rsidRPr="00A36E84" w:rsidRDefault="003B2E51" w:rsidP="007A5B32">
      <w:pPr>
        <w:rPr>
          <w:lang w:val="en-GB"/>
        </w:rPr>
      </w:pPr>
    </w:p>
    <w:p w:rsidR="003B2E51" w:rsidRPr="00A36E84" w:rsidRDefault="003B2E51" w:rsidP="006A721F">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Maintaining Motivation and Morale </w:t>
      </w:r>
    </w:p>
    <w:p w:rsidR="003B2E51" w:rsidRPr="00A36E84" w:rsidRDefault="003B2E51" w:rsidP="006A721F">
      <w:pPr>
        <w:keepNext/>
        <w:keepLines/>
        <w:rPr>
          <w:lang w:val="en-GB"/>
        </w:rPr>
      </w:pPr>
      <w:r w:rsidRPr="00A36E84">
        <w:rPr>
          <w:lang w:val="en-GB"/>
        </w:rPr>
        <w:t xml:space="preserve"> </w:t>
      </w:r>
    </w:p>
    <w:p w:rsidR="003B2E51" w:rsidRPr="00A36E84" w:rsidRDefault="003B2E51" w:rsidP="006A721F">
      <w:pPr>
        <w:keepNext/>
        <w:keepLines/>
        <w:rPr>
          <w:lang w:val="en-GB"/>
        </w:rPr>
      </w:pPr>
      <w:r w:rsidRPr="00A36E84">
        <w:rPr>
          <w:lang w:val="en-GB"/>
        </w:rPr>
        <w:t xml:space="preserve">The </w:t>
      </w:r>
      <w:r w:rsidR="002D2655">
        <w:rPr>
          <w:lang w:val="en-GB"/>
        </w:rPr>
        <w:t>field supervisor</w:t>
      </w:r>
      <w:r w:rsidRPr="00A36E84">
        <w:rPr>
          <w:lang w:val="en-GB"/>
        </w:rPr>
        <w:t xml:space="preserve"> and </w:t>
      </w:r>
      <w:r w:rsidR="00984427">
        <w:rPr>
          <w:lang w:val="en-GB"/>
        </w:rPr>
        <w:t>field editor</w:t>
      </w:r>
      <w:r w:rsidRPr="00A36E84">
        <w:rPr>
          <w:lang w:val="en-GB"/>
        </w:rPr>
        <w:t xml:space="preserve"> play a vital role in creating and maintaining motivation and morale among the interviewers, two elements that are essential to good-quality work. In order to achieve this, it is necessary to make sure that interviewers: </w:t>
      </w:r>
    </w:p>
    <w:p w:rsidR="003B2E51" w:rsidRPr="00A36E84" w:rsidRDefault="003B2E51" w:rsidP="006A721F">
      <w:pPr>
        <w:keepNext/>
        <w:keepLines/>
        <w:rPr>
          <w:lang w:val="en-GB"/>
        </w:rPr>
      </w:pPr>
    </w:p>
    <w:p w:rsidR="003B2E51" w:rsidRPr="00A36E84" w:rsidRDefault="005C0C56" w:rsidP="006A721F">
      <w:pPr>
        <w:keepNext/>
        <w:keepLines/>
        <w:numPr>
          <w:ilvl w:val="0"/>
          <w:numId w:val="5"/>
        </w:numPr>
        <w:tabs>
          <w:tab w:val="clear" w:pos="360"/>
          <w:tab w:val="left" w:pos="630"/>
          <w:tab w:val="left" w:pos="1260"/>
        </w:tabs>
        <w:ind w:left="720" w:hanging="720"/>
        <w:rPr>
          <w:lang w:val="en-GB"/>
        </w:rPr>
      </w:pPr>
      <w:r>
        <w:rPr>
          <w:lang w:val="en-GB"/>
        </w:rPr>
        <w:t>u</w:t>
      </w:r>
      <w:r w:rsidR="003B2E51" w:rsidRPr="00A36E84">
        <w:rPr>
          <w:lang w:val="en-GB"/>
        </w:rPr>
        <w:t>nderstand c</w:t>
      </w:r>
      <w:r>
        <w:rPr>
          <w:lang w:val="en-GB"/>
        </w:rPr>
        <w:t>learly what is expected of them,</w:t>
      </w:r>
    </w:p>
    <w:p w:rsidR="003B2E51" w:rsidRPr="00A36E84" w:rsidRDefault="005C0C56" w:rsidP="007A5B32">
      <w:pPr>
        <w:numPr>
          <w:ilvl w:val="0"/>
          <w:numId w:val="5"/>
        </w:numPr>
        <w:tabs>
          <w:tab w:val="clear" w:pos="360"/>
          <w:tab w:val="left" w:pos="630"/>
          <w:tab w:val="left" w:pos="1260"/>
        </w:tabs>
        <w:ind w:left="720" w:hanging="720"/>
        <w:rPr>
          <w:lang w:val="en-GB"/>
        </w:rPr>
      </w:pPr>
      <w:r>
        <w:rPr>
          <w:lang w:val="en-GB"/>
        </w:rPr>
        <w:t>a</w:t>
      </w:r>
      <w:r w:rsidR="003B2E51" w:rsidRPr="00A36E84">
        <w:rPr>
          <w:lang w:val="en-GB"/>
        </w:rPr>
        <w:t>re properly guid</w:t>
      </w:r>
      <w:r>
        <w:rPr>
          <w:lang w:val="en-GB"/>
        </w:rPr>
        <w:t>ed and supervised in their work,</w:t>
      </w:r>
    </w:p>
    <w:p w:rsidR="003B2E51" w:rsidRPr="00A36E84" w:rsidRDefault="005C0C56" w:rsidP="007A5B32">
      <w:pPr>
        <w:numPr>
          <w:ilvl w:val="0"/>
          <w:numId w:val="5"/>
        </w:numPr>
        <w:tabs>
          <w:tab w:val="clear" w:pos="360"/>
          <w:tab w:val="left" w:pos="630"/>
          <w:tab w:val="left" w:pos="1260"/>
        </w:tabs>
        <w:ind w:left="720" w:hanging="720"/>
        <w:rPr>
          <w:lang w:val="en-GB"/>
        </w:rPr>
      </w:pPr>
      <w:r>
        <w:rPr>
          <w:lang w:val="en-GB"/>
        </w:rPr>
        <w:t>r</w:t>
      </w:r>
      <w:r w:rsidR="003B2E51" w:rsidRPr="00A36E84">
        <w:rPr>
          <w:lang w:val="en-GB"/>
        </w:rPr>
        <w:t>e</w:t>
      </w:r>
      <w:r>
        <w:rPr>
          <w:lang w:val="en-GB"/>
        </w:rPr>
        <w:t>ceive recognition for good work,</w:t>
      </w:r>
    </w:p>
    <w:p w:rsidR="003B2E51" w:rsidRPr="00A36E84" w:rsidRDefault="005C0C56" w:rsidP="007A5B32">
      <w:pPr>
        <w:numPr>
          <w:ilvl w:val="0"/>
          <w:numId w:val="5"/>
        </w:numPr>
        <w:tabs>
          <w:tab w:val="clear" w:pos="360"/>
          <w:tab w:val="left" w:pos="630"/>
          <w:tab w:val="left" w:pos="1260"/>
        </w:tabs>
        <w:ind w:left="720" w:hanging="720"/>
        <w:rPr>
          <w:lang w:val="en-GB"/>
        </w:rPr>
      </w:pPr>
      <w:r>
        <w:rPr>
          <w:lang w:val="en-GB"/>
        </w:rPr>
        <w:t>a</w:t>
      </w:r>
      <w:r w:rsidR="003B2E51" w:rsidRPr="00A36E84">
        <w:rPr>
          <w:lang w:val="en-GB"/>
        </w:rPr>
        <w:t>re stimu</w:t>
      </w:r>
      <w:r>
        <w:rPr>
          <w:lang w:val="en-GB"/>
        </w:rPr>
        <w:t>lated to improve their work, and</w:t>
      </w:r>
    </w:p>
    <w:p w:rsidR="0062150D" w:rsidRDefault="0062150D" w:rsidP="0062150D">
      <w:pPr>
        <w:numPr>
          <w:ilvl w:val="0"/>
          <w:numId w:val="5"/>
        </w:numPr>
        <w:tabs>
          <w:tab w:val="clear" w:pos="360"/>
          <w:tab w:val="left" w:pos="630"/>
          <w:tab w:val="left" w:pos="1260"/>
        </w:tabs>
        <w:ind w:left="720" w:hanging="720"/>
        <w:rPr>
          <w:lang w:val="en-GB"/>
        </w:rPr>
      </w:pPr>
      <w:r>
        <w:rPr>
          <w:lang w:val="en-GB"/>
        </w:rPr>
        <w:t>w</w:t>
      </w:r>
      <w:r w:rsidR="003B2E51" w:rsidRPr="00A36E84">
        <w:rPr>
          <w:lang w:val="en-GB"/>
        </w:rPr>
        <w:t>ork in tranquil and secure conditions.</w:t>
      </w:r>
    </w:p>
    <w:p w:rsidR="00F21E31" w:rsidRDefault="00373932" w:rsidP="0062150D">
      <w:pPr>
        <w:tabs>
          <w:tab w:val="left" w:pos="630"/>
          <w:tab w:val="left" w:pos="1260"/>
        </w:tabs>
        <w:ind w:left="720"/>
        <w:rPr>
          <w:lang w:val="en-GB"/>
        </w:rPr>
      </w:pPr>
      <w:r w:rsidRPr="00A36E84">
        <w:rPr>
          <w:lang w:val="en-GB"/>
        </w:rPr>
        <w:t xml:space="preserve"> </w:t>
      </w:r>
    </w:p>
    <w:p w:rsidR="003B2E51" w:rsidRPr="0062150D" w:rsidRDefault="003B2E51" w:rsidP="0062150D">
      <w:pPr>
        <w:tabs>
          <w:tab w:val="left" w:pos="630"/>
          <w:tab w:val="left" w:pos="1260"/>
        </w:tabs>
        <w:rPr>
          <w:lang w:val="en-GB"/>
        </w:rPr>
      </w:pPr>
      <w:r w:rsidRPr="0062150D">
        <w:rPr>
          <w:lang w:val="en-GB"/>
        </w:rPr>
        <w:lastRenderedPageBreak/>
        <w:t xml:space="preserve">In working with the interviewers, it may be useful to adhere to the following principles: </w:t>
      </w:r>
    </w:p>
    <w:p w:rsidR="003B2E51" w:rsidRPr="00A36E84" w:rsidRDefault="003B2E51" w:rsidP="0062150D">
      <w:pPr>
        <w:rPr>
          <w:lang w:val="en-GB"/>
        </w:rPr>
      </w:pPr>
    </w:p>
    <w:p w:rsidR="003B2E51" w:rsidRPr="00A36E84" w:rsidRDefault="003B2E51" w:rsidP="0062150D">
      <w:pPr>
        <w:numPr>
          <w:ilvl w:val="0"/>
          <w:numId w:val="18"/>
        </w:numPr>
        <w:ind w:left="630" w:hanging="630"/>
        <w:rPr>
          <w:lang w:val="en-GB"/>
        </w:rPr>
      </w:pPr>
      <w:r w:rsidRPr="00A36E84">
        <w:rPr>
          <w:lang w:val="en-GB"/>
        </w:rPr>
        <w:t>Rather than giving direct orders, try to gain voluntary compliance before demanding it.</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Without losing a sense of authority, try to involve the interviewers in decision-making and</w:t>
      </w:r>
      <w:r w:rsidR="009B2C26" w:rsidRPr="00A36E84">
        <w:rPr>
          <w:lang w:val="en-GB"/>
        </w:rPr>
        <w:t>,</w:t>
      </w:r>
      <w:r w:rsidRPr="00A36E84">
        <w:rPr>
          <w:lang w:val="en-GB"/>
        </w:rPr>
        <w:t xml:space="preserve"> at the same time</w:t>
      </w:r>
      <w:r w:rsidR="009B2C26" w:rsidRPr="00A36E84">
        <w:rPr>
          <w:lang w:val="en-GB"/>
        </w:rPr>
        <w:t>,</w:t>
      </w:r>
      <w:r w:rsidRPr="00A36E84">
        <w:rPr>
          <w:lang w:val="en-GB"/>
        </w:rPr>
        <w:t xml:space="preserve"> see to it that the decision remains firm.</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When pointing out an error, do it with tact, in a friendly manner and in private. Listen to the interviewer’s explanation, show her that you are trying to help, and examine the causes of the problem together.</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When interviewers voice complaints, listen with patience and try to resolve them.</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Try to foster team spirit and group work.</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Under no circumstances show preference for one or another of the interviewers.</w:t>
      </w:r>
      <w:r w:rsidR="00373932" w:rsidRPr="00A36E84">
        <w:rPr>
          <w:lang w:val="en-GB"/>
        </w:rPr>
        <w:t xml:space="preserve"> </w:t>
      </w:r>
    </w:p>
    <w:p w:rsidR="003B2E51" w:rsidRPr="00A36E84" w:rsidRDefault="003B2E51" w:rsidP="0062150D">
      <w:pPr>
        <w:numPr>
          <w:ilvl w:val="0"/>
          <w:numId w:val="18"/>
        </w:numPr>
        <w:ind w:left="630" w:hanging="630"/>
        <w:rPr>
          <w:lang w:val="en-GB"/>
        </w:rPr>
      </w:pPr>
      <w:r w:rsidRPr="00A36E84">
        <w:rPr>
          <w:lang w:val="en-GB"/>
        </w:rPr>
        <w:t>Try to develop a friendly and informal atmosphere.</w:t>
      </w:r>
      <w:r w:rsidR="00373932" w:rsidRPr="00A36E84">
        <w:rPr>
          <w:lang w:val="en-GB"/>
        </w:rPr>
        <w:t xml:space="preserve"> </w:t>
      </w:r>
    </w:p>
    <w:p w:rsidR="003B2E51" w:rsidRPr="00A36E84" w:rsidRDefault="003B2E51" w:rsidP="0062150D">
      <w:pPr>
        <w:rPr>
          <w:lang w:val="en-GB"/>
        </w:rPr>
      </w:pPr>
    </w:p>
    <w:p w:rsidR="00D75B49" w:rsidRPr="00A36E84" w:rsidRDefault="003B2E51" w:rsidP="0062150D">
      <w:pPr>
        <w:rPr>
          <w:lang w:val="en-GB"/>
        </w:rPr>
      </w:pPr>
      <w:r w:rsidRPr="00A36E84">
        <w:rPr>
          <w:lang w:val="en-GB"/>
        </w:rPr>
        <w:t>Finally, remember that encouraging words, instructions</w:t>
      </w:r>
      <w:r w:rsidR="00D01B31">
        <w:rPr>
          <w:lang w:val="en-GB"/>
        </w:rPr>
        <w:t>,</w:t>
      </w:r>
      <w:r w:rsidRPr="00A36E84">
        <w:rPr>
          <w:lang w:val="en-GB"/>
        </w:rPr>
        <w:t xml:space="preserve"> and constructive criticism are not worth anything unless the </w:t>
      </w:r>
      <w:r w:rsidR="002D2655">
        <w:rPr>
          <w:lang w:val="en-GB"/>
        </w:rPr>
        <w:t>field supervisor</w:t>
      </w:r>
      <w:r w:rsidRPr="00A36E84">
        <w:rPr>
          <w:lang w:val="en-GB"/>
        </w:rPr>
        <w:t xml:space="preserve"> and </w:t>
      </w:r>
      <w:r w:rsidR="00984427">
        <w:rPr>
          <w:lang w:val="en-GB"/>
        </w:rPr>
        <w:t>field editor</w:t>
      </w:r>
      <w:r w:rsidRPr="00A36E84">
        <w:rPr>
          <w:lang w:val="en-GB"/>
        </w:rPr>
        <w:t xml:space="preserve"> set good examples. It is important to demonstrate punctuality, enthusiasm</w:t>
      </w:r>
      <w:r w:rsidR="00D01B31">
        <w:rPr>
          <w:lang w:val="en-GB"/>
        </w:rPr>
        <w:t>,</w:t>
      </w:r>
      <w:r w:rsidRPr="00A36E84">
        <w:rPr>
          <w:lang w:val="en-GB"/>
        </w:rPr>
        <w:t xml:space="preserve"> and dedication in order to demand the same of other team members. Never give the impression that you are working less than other members of the team, or that you are enjoying special privileges; this may produce a lack of faith in the project and cause general discontent. An ill-prepared </w:t>
      </w:r>
      <w:r w:rsidR="002D2655">
        <w:rPr>
          <w:lang w:val="en-GB"/>
        </w:rPr>
        <w:t>field supervisor</w:t>
      </w:r>
      <w:r w:rsidRPr="00A36E84">
        <w:rPr>
          <w:lang w:val="en-GB"/>
        </w:rPr>
        <w:t xml:space="preserve"> or </w:t>
      </w:r>
      <w:r w:rsidR="00984427">
        <w:rPr>
          <w:lang w:val="en-GB"/>
        </w:rPr>
        <w:t>field editor</w:t>
      </w:r>
      <w:r w:rsidRPr="00A36E84">
        <w:rPr>
          <w:lang w:val="en-GB"/>
        </w:rPr>
        <w:t xml:space="preserve"> will not be able to demand quality work from interviewers and will lose credibility and authority.</w:t>
      </w:r>
      <w:r w:rsidR="00373932" w:rsidRPr="00A36E84">
        <w:rPr>
          <w:lang w:val="en-GB"/>
        </w:rPr>
        <w:t xml:space="preserve"> </w:t>
      </w:r>
      <w:r w:rsidRPr="00A36E84">
        <w:rPr>
          <w:lang w:val="en-GB"/>
        </w:rPr>
        <w:t>Interviewer morale and motivation depend on your morale and motivation.</w:t>
      </w:r>
    </w:p>
    <w:p w:rsidR="00D75B49" w:rsidRPr="00A36E84" w:rsidRDefault="00D75B49" w:rsidP="00D75B49">
      <w:pPr>
        <w:rPr>
          <w:b/>
          <w:smallCaps/>
          <w:sz w:val="28"/>
          <w:lang w:val="en-GB"/>
        </w:rPr>
      </w:pPr>
    </w:p>
    <w:p w:rsidR="003B2E51" w:rsidRPr="00A36E84" w:rsidRDefault="003B2E51" w:rsidP="00D75B49">
      <w:pPr>
        <w:rPr>
          <w:b/>
          <w:sz w:val="28"/>
          <w:lang w:val="en-GB"/>
        </w:rPr>
      </w:pPr>
      <w:r w:rsidRPr="00A36E84">
        <w:rPr>
          <w:b/>
          <w:smallCaps/>
          <w:sz w:val="28"/>
          <w:lang w:val="en-GB"/>
        </w:rPr>
        <w:t xml:space="preserve">Maintaining </w:t>
      </w:r>
      <w:r w:rsidR="00650518" w:rsidRPr="00650518">
        <w:rPr>
          <w:b/>
          <w:smallCaps/>
          <w:sz w:val="28"/>
          <w:lang w:val="en-GB"/>
        </w:rPr>
        <w:t>Cluster</w:t>
      </w:r>
      <w:r w:rsidRPr="00650518">
        <w:rPr>
          <w:b/>
          <w:smallCaps/>
          <w:sz w:val="28"/>
          <w:lang w:val="en-GB"/>
        </w:rPr>
        <w:t xml:space="preserve"> Control Sheets</w:t>
      </w:r>
    </w:p>
    <w:p w:rsidR="003B2E51" w:rsidRPr="00A36E84" w:rsidRDefault="003B2E51" w:rsidP="007A5B32">
      <w:pPr>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 xml:space="preserve">The work of interviewers is monitored and evaluated by keeping accurate record of assignments and the status of </w:t>
      </w:r>
      <w:r w:rsidRPr="001B2036">
        <w:rPr>
          <w:smallCaps w:val="0"/>
          <w:lang w:val="en-GB"/>
        </w:rPr>
        <w:t xml:space="preserve">interviews. Both </w:t>
      </w:r>
      <w:r w:rsidR="002D2655" w:rsidRPr="001B2036">
        <w:rPr>
          <w:smallCaps w:val="0"/>
          <w:lang w:val="en-GB"/>
        </w:rPr>
        <w:t>field supervisor</w:t>
      </w:r>
      <w:r w:rsidRPr="001B2036">
        <w:rPr>
          <w:smallCaps w:val="0"/>
          <w:lang w:val="en-GB"/>
        </w:rPr>
        <w:t xml:space="preserve">s and interviewers have control </w:t>
      </w:r>
      <w:r w:rsidR="00650518" w:rsidRPr="001B2036">
        <w:rPr>
          <w:smallCaps w:val="0"/>
          <w:lang w:val="en-GB"/>
        </w:rPr>
        <w:t>sheets</w:t>
      </w:r>
      <w:r w:rsidRPr="001B2036">
        <w:rPr>
          <w:smallCaps w:val="0"/>
          <w:lang w:val="en-GB"/>
        </w:rPr>
        <w:t xml:space="preserve"> to maintain. The Supervisor’s </w:t>
      </w:r>
      <w:r w:rsidR="001B2036" w:rsidRPr="001B2036">
        <w:rPr>
          <w:smallCaps w:val="0"/>
          <w:lang w:val="en-GB"/>
        </w:rPr>
        <w:t xml:space="preserve">Cluster </w:t>
      </w:r>
      <w:r w:rsidRPr="001B2036">
        <w:rPr>
          <w:smallCaps w:val="0"/>
          <w:lang w:val="en-GB"/>
        </w:rPr>
        <w:t xml:space="preserve">Control Sheet contains information about the fieldwork in each cluster. These forms should be returned to the </w:t>
      </w:r>
      <w:r w:rsidR="008400AF" w:rsidRPr="001B2036">
        <w:rPr>
          <w:smallCaps w:val="0"/>
          <w:lang w:val="en-GB"/>
        </w:rPr>
        <w:t xml:space="preserve">fieldwork </w:t>
      </w:r>
      <w:r w:rsidRPr="001B2036">
        <w:rPr>
          <w:smallCaps w:val="0"/>
          <w:lang w:val="en-GB"/>
        </w:rPr>
        <w:t>director</w:t>
      </w:r>
      <w:r w:rsidRPr="00A36E84">
        <w:rPr>
          <w:smallCaps w:val="0"/>
          <w:lang w:val="en-GB"/>
        </w:rPr>
        <w:t xml:space="preserve"> along with the completed questionnaires from that cluster.</w:t>
      </w:r>
      <w:r w:rsidR="00373932" w:rsidRPr="00A36E84">
        <w:rPr>
          <w:smallCaps w:val="0"/>
          <w:lang w:val="en-GB"/>
        </w:rPr>
        <w:t xml:space="preserve"> </w:t>
      </w:r>
      <w:r w:rsidRPr="00A36E84">
        <w:rPr>
          <w:smallCaps w:val="0"/>
          <w:lang w:val="en-GB"/>
        </w:rPr>
        <w:t xml:space="preserve">The interviewer will complete and </w:t>
      </w:r>
      <w:r w:rsidRPr="001B2036">
        <w:rPr>
          <w:smallCaps w:val="0"/>
          <w:lang w:val="en-GB"/>
        </w:rPr>
        <w:t xml:space="preserve">return the Interviewer’s </w:t>
      </w:r>
      <w:r w:rsidR="00744517" w:rsidRPr="00744517">
        <w:rPr>
          <w:smallCaps w:val="0"/>
          <w:lang w:val="en-GB"/>
        </w:rPr>
        <w:t>Cluster Control</w:t>
      </w:r>
      <w:r w:rsidR="001B2036" w:rsidRPr="001B2036">
        <w:rPr>
          <w:smallCaps w:val="0"/>
          <w:lang w:val="en-GB"/>
        </w:rPr>
        <w:t xml:space="preserve"> </w:t>
      </w:r>
      <w:r w:rsidRPr="001B2036">
        <w:rPr>
          <w:smallCaps w:val="0"/>
          <w:lang w:val="en-GB"/>
        </w:rPr>
        <w:t>Sheet to the</w:t>
      </w:r>
      <w:r w:rsidRPr="00A36E84">
        <w:rPr>
          <w:smallCaps w:val="0"/>
          <w:lang w:val="en-GB"/>
        </w:rPr>
        <w:t xml:space="preserve"> </w:t>
      </w:r>
      <w:r w:rsidR="002D2655">
        <w:rPr>
          <w:smallCaps w:val="0"/>
          <w:lang w:val="en-GB"/>
        </w:rPr>
        <w:t>field supervisor</w:t>
      </w:r>
      <w:r w:rsidRPr="00A36E84">
        <w:rPr>
          <w:smallCaps w:val="0"/>
          <w:lang w:val="en-GB"/>
        </w:rPr>
        <w:t xml:space="preserve"> at the end of work in each cluster.</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1B2036">
        <w:rPr>
          <w:smallCaps/>
          <w:sz w:val="24"/>
          <w:szCs w:val="24"/>
          <w:lang w:val="en-GB"/>
        </w:rPr>
        <w:t xml:space="preserve">Supervisor’s </w:t>
      </w:r>
      <w:r w:rsidR="001B2036" w:rsidRPr="001B2036">
        <w:rPr>
          <w:smallCaps/>
          <w:sz w:val="24"/>
          <w:szCs w:val="24"/>
          <w:lang w:val="en-GB"/>
        </w:rPr>
        <w:t xml:space="preserve">Cluster </w:t>
      </w:r>
      <w:r w:rsidRPr="001B2036">
        <w:rPr>
          <w:smallCaps/>
          <w:sz w:val="24"/>
          <w:szCs w:val="24"/>
          <w:lang w:val="en-GB"/>
        </w:rPr>
        <w:t>Control Sheet</w:t>
      </w:r>
    </w:p>
    <w:p w:rsidR="003B2E51" w:rsidRPr="00A36E84" w:rsidRDefault="003B2E51" w:rsidP="007A5B32">
      <w:pPr>
        <w:rPr>
          <w:lang w:val="en-GB"/>
        </w:rPr>
      </w:pPr>
    </w:p>
    <w:p w:rsidR="003B2E51" w:rsidRPr="005C0C56" w:rsidRDefault="003B2E51" w:rsidP="007A5B32">
      <w:pPr>
        <w:rPr>
          <w:lang w:val="en-GB"/>
        </w:rPr>
      </w:pPr>
      <w:r w:rsidRPr="001B2036">
        <w:rPr>
          <w:lang w:val="en-GB"/>
        </w:rPr>
        <w:t xml:space="preserve">One Supervisor’s </w:t>
      </w:r>
      <w:r w:rsidR="001B2036" w:rsidRPr="005C0C56">
        <w:rPr>
          <w:lang w:val="en-GB"/>
        </w:rPr>
        <w:t xml:space="preserve">Cluster </w:t>
      </w:r>
      <w:r w:rsidRPr="005C0C56">
        <w:rPr>
          <w:lang w:val="en-GB"/>
        </w:rPr>
        <w:t xml:space="preserve">Control Sheet should be completed for each cluster by the </w:t>
      </w:r>
      <w:r w:rsidR="002D2655" w:rsidRPr="005C0C56">
        <w:rPr>
          <w:lang w:val="en-GB"/>
        </w:rPr>
        <w:t>field supervisor</w:t>
      </w:r>
      <w:r w:rsidRPr="005C0C56">
        <w:rPr>
          <w:lang w:val="en-GB"/>
        </w:rPr>
        <w:t xml:space="preserve"> and </w:t>
      </w:r>
      <w:r w:rsidRPr="005C0C56">
        <w:rPr>
          <w:u w:val="single"/>
          <w:lang w:val="en-GB"/>
        </w:rPr>
        <w:t xml:space="preserve">returned to the office with the </w:t>
      </w:r>
      <w:r w:rsidR="00ED1C40">
        <w:rPr>
          <w:u w:val="single"/>
          <w:lang w:val="en-GB"/>
        </w:rPr>
        <w:t xml:space="preserve">completed </w:t>
      </w:r>
      <w:r w:rsidRPr="005C0C56">
        <w:rPr>
          <w:u w:val="single"/>
          <w:lang w:val="en-GB"/>
        </w:rPr>
        <w:t>questionnaires from that cluster</w:t>
      </w:r>
      <w:r w:rsidRPr="005C0C56">
        <w:rPr>
          <w:lang w:val="en-GB"/>
        </w:rPr>
        <w:t xml:space="preserve">. An example of the Supervisor’s </w:t>
      </w:r>
      <w:r w:rsidR="009E209C">
        <w:rPr>
          <w:lang w:val="en-GB"/>
        </w:rPr>
        <w:t xml:space="preserve">Cluster </w:t>
      </w:r>
      <w:r w:rsidRPr="005C0C56">
        <w:rPr>
          <w:lang w:val="en-GB"/>
        </w:rPr>
        <w:t xml:space="preserve">Control Sheet is shown in </w:t>
      </w:r>
      <w:r w:rsidR="004970A3" w:rsidRPr="005C0C56">
        <w:rPr>
          <w:lang w:val="en-GB"/>
        </w:rPr>
        <w:t xml:space="preserve">Table </w:t>
      </w:r>
      <w:r w:rsidRPr="005C0C56">
        <w:rPr>
          <w:lang w:val="en-GB"/>
        </w:rPr>
        <w:t>2.</w:t>
      </w:r>
    </w:p>
    <w:p w:rsidR="003B2E51" w:rsidRPr="00A36E84" w:rsidRDefault="003B2E51" w:rsidP="007A5B32">
      <w:pPr>
        <w:rPr>
          <w:lang w:val="en-GB"/>
        </w:rPr>
      </w:pPr>
    </w:p>
    <w:p w:rsidR="003B2E51" w:rsidRPr="0062150D" w:rsidRDefault="003B2E51" w:rsidP="00BE20D1">
      <w:pPr>
        <w:keepNext/>
        <w:keepLines/>
        <w:rPr>
          <w:b/>
          <w:lang w:val="en-GB"/>
        </w:rPr>
      </w:pPr>
      <w:r w:rsidRPr="0062150D">
        <w:rPr>
          <w:b/>
          <w:lang w:val="en-GB"/>
        </w:rPr>
        <w:t>Assignment of Interviews</w:t>
      </w:r>
    </w:p>
    <w:p w:rsidR="003B2E51" w:rsidRPr="00A36E84" w:rsidRDefault="003B2E51" w:rsidP="00BE20D1">
      <w:pPr>
        <w:keepNext/>
        <w:keepLines/>
        <w:rPr>
          <w:lang w:val="en-GB"/>
        </w:rPr>
      </w:pPr>
      <w:r w:rsidRPr="00A36E84">
        <w:rPr>
          <w:lang w:val="en-GB"/>
        </w:rPr>
        <w:t xml:space="preserve">The first step in completing the Supervisor’s </w:t>
      </w:r>
      <w:r w:rsidR="001B2036">
        <w:rPr>
          <w:lang w:val="en-GB"/>
        </w:rPr>
        <w:t xml:space="preserve">Cluster </w:t>
      </w:r>
      <w:r w:rsidRPr="00A36E84">
        <w:rPr>
          <w:lang w:val="en-GB"/>
        </w:rPr>
        <w:t xml:space="preserve">Control Sheet is to record the information for selected households or dwellings from the </w:t>
      </w:r>
      <w:r w:rsidR="002739EC" w:rsidRPr="00A36E84">
        <w:rPr>
          <w:lang w:val="en-GB"/>
        </w:rPr>
        <w:t>Household Listing Form</w:t>
      </w:r>
      <w:r w:rsidRPr="00A36E84">
        <w:rPr>
          <w:lang w:val="en-GB"/>
        </w:rPr>
        <w:t>s or the maps provided, preferably in the same order in which they are indicated on these forms.</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Generally, the </w:t>
      </w:r>
      <w:r w:rsidR="002D2655">
        <w:rPr>
          <w:lang w:val="en-GB"/>
        </w:rPr>
        <w:t>field supervisor</w:t>
      </w:r>
      <w:r w:rsidRPr="00A36E84">
        <w:rPr>
          <w:lang w:val="en-GB"/>
        </w:rPr>
        <w:t xml:space="preserve"> will need two to four Supervisor’s Control Sheets to list all of the selected households in a cluster. The cluster identification information should be filled in on all of the sheets, and they should be numbered sequentially in the space provided at the top of the</w:t>
      </w:r>
      <w:r w:rsidR="00ED1C40">
        <w:rPr>
          <w:lang w:val="en-GB"/>
        </w:rPr>
        <w:t xml:space="preserve"> form</w:t>
      </w:r>
      <w:r w:rsidRPr="00A36E84">
        <w:rPr>
          <w:lang w:val="en-GB"/>
        </w:rPr>
        <w:t>.</w:t>
      </w:r>
      <w:r w:rsidR="00373932" w:rsidRPr="00A36E84">
        <w:rPr>
          <w:lang w:val="en-GB"/>
        </w:rPr>
        <w:t xml:space="preserve"> </w:t>
      </w:r>
      <w:r w:rsidRPr="00A36E84">
        <w:rPr>
          <w:lang w:val="en-GB"/>
        </w:rPr>
        <w:t xml:space="preserve">If an additional sheet is needed during the recording of the outcomes of the household and/or individual interviews in a cluster, the </w:t>
      </w:r>
      <w:r w:rsidR="002D2655">
        <w:rPr>
          <w:lang w:val="en-GB"/>
        </w:rPr>
        <w:t>field supervisor</w:t>
      </w:r>
      <w:r w:rsidRPr="00A36E84">
        <w:rPr>
          <w:lang w:val="en-GB"/>
        </w:rPr>
        <w:t xml:space="preserve"> should be sure to staple that sheet to the others for the cluster and correct the total number of sheets reported for the cluster</w:t>
      </w:r>
      <w:r w:rsidR="009E209C">
        <w:rPr>
          <w:lang w:val="en-GB"/>
        </w:rPr>
        <w:t xml:space="preserve"> (on all the sheets)</w:t>
      </w:r>
      <w:r w:rsidRPr="00A36E84">
        <w:rPr>
          <w:lang w:val="en-GB"/>
        </w:rPr>
        <w:t>.</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The </w:t>
      </w:r>
      <w:r w:rsidR="00BE20D1">
        <w:rPr>
          <w:lang w:val="en-GB"/>
        </w:rPr>
        <w:t>fieldwork director</w:t>
      </w:r>
      <w:r w:rsidRPr="00A36E84">
        <w:rPr>
          <w:lang w:val="en-GB"/>
        </w:rPr>
        <w:t xml:space="preserve"> will provide the supervisor with the appropriate forms </w:t>
      </w:r>
      <w:r w:rsidR="009E209C">
        <w:rPr>
          <w:lang w:val="en-GB"/>
        </w:rPr>
        <w:t>and</w:t>
      </w:r>
      <w:r w:rsidRPr="00A36E84">
        <w:rPr>
          <w:lang w:val="en-GB"/>
        </w:rPr>
        <w:t xml:space="preserve"> maps for each cluster assigned to that team. Using the guidelines presented before, the </w:t>
      </w:r>
      <w:r w:rsidR="002D2655">
        <w:rPr>
          <w:lang w:val="en-GB"/>
        </w:rPr>
        <w:t>field supervisor</w:t>
      </w:r>
      <w:r w:rsidRPr="00A36E84">
        <w:rPr>
          <w:lang w:val="en-GB"/>
        </w:rPr>
        <w:t xml:space="preserve"> should assign each interviewer a certain group of households or dwellings to interview. The interviewer is then responsible for completing three tasks:</w:t>
      </w:r>
    </w:p>
    <w:p w:rsidR="003B2E51" w:rsidRPr="00A36E84" w:rsidRDefault="003B2E51" w:rsidP="007A5B32">
      <w:pPr>
        <w:rPr>
          <w:lang w:val="en-GB"/>
        </w:rPr>
      </w:pPr>
    </w:p>
    <w:p w:rsidR="003B2E51" w:rsidRPr="00A36E84" w:rsidRDefault="003B2E51" w:rsidP="00162254">
      <w:pPr>
        <w:keepNext/>
        <w:keepLines/>
        <w:numPr>
          <w:ilvl w:val="0"/>
          <w:numId w:val="19"/>
        </w:numPr>
        <w:tabs>
          <w:tab w:val="left" w:pos="630"/>
        </w:tabs>
        <w:ind w:left="634" w:hanging="634"/>
        <w:rPr>
          <w:lang w:val="en-GB"/>
        </w:rPr>
      </w:pPr>
      <w:r w:rsidRPr="00A36E84">
        <w:rPr>
          <w:lang w:val="en-GB"/>
        </w:rPr>
        <w:lastRenderedPageBreak/>
        <w:t>Interviewing all the households</w:t>
      </w:r>
    </w:p>
    <w:p w:rsidR="003B2E51" w:rsidRPr="00A36E84" w:rsidRDefault="003B2E51" w:rsidP="00162254">
      <w:pPr>
        <w:keepNext/>
        <w:keepLines/>
        <w:numPr>
          <w:ilvl w:val="0"/>
          <w:numId w:val="19"/>
        </w:numPr>
        <w:tabs>
          <w:tab w:val="left" w:pos="630"/>
        </w:tabs>
        <w:ind w:left="634" w:hanging="634"/>
        <w:rPr>
          <w:lang w:val="en-GB"/>
        </w:rPr>
      </w:pPr>
      <w:r w:rsidRPr="00A36E84">
        <w:rPr>
          <w:lang w:val="en-GB"/>
        </w:rPr>
        <w:t>Determining the number of eligible women</w:t>
      </w:r>
      <w:r w:rsidR="00CC7569">
        <w:rPr>
          <w:lang w:val="en-GB"/>
        </w:rPr>
        <w:t>, men</w:t>
      </w:r>
      <w:r w:rsidRPr="00A36E84">
        <w:rPr>
          <w:lang w:val="en-GB"/>
        </w:rPr>
        <w:t xml:space="preserve"> and children under five in each of the households</w:t>
      </w:r>
    </w:p>
    <w:p w:rsidR="003B2E51" w:rsidRPr="00A36E84" w:rsidRDefault="003B2E51" w:rsidP="00E8121A">
      <w:pPr>
        <w:numPr>
          <w:ilvl w:val="0"/>
          <w:numId w:val="19"/>
        </w:numPr>
        <w:tabs>
          <w:tab w:val="left" w:pos="630"/>
        </w:tabs>
        <w:ind w:left="630" w:hanging="630"/>
        <w:rPr>
          <w:lang w:val="en-GB"/>
        </w:rPr>
      </w:pPr>
      <w:r w:rsidRPr="00A36E84">
        <w:rPr>
          <w:lang w:val="en-GB"/>
        </w:rPr>
        <w:t>Interviewing all eligible women</w:t>
      </w:r>
      <w:r w:rsidR="00D9030B">
        <w:rPr>
          <w:lang w:val="en-GB"/>
        </w:rPr>
        <w:t>, men,</w:t>
      </w:r>
      <w:r w:rsidRPr="00A36E84">
        <w:rPr>
          <w:lang w:val="en-GB"/>
        </w:rPr>
        <w:t xml:space="preserve"> and mothers/caretakers of children under five of the households or dwellings assigned to her</w:t>
      </w:r>
      <w:r w:rsidR="00D9030B">
        <w:rPr>
          <w:lang w:val="en-GB"/>
        </w:rPr>
        <w:t>/him</w:t>
      </w:r>
      <w:r w:rsidRPr="00A36E84">
        <w:rPr>
          <w:lang w:val="en-GB"/>
        </w:rPr>
        <w:t>.</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As soon as the assignments have been made, the </w:t>
      </w:r>
      <w:r w:rsidR="002D2655">
        <w:rPr>
          <w:lang w:val="en-GB"/>
        </w:rPr>
        <w:t>field supervisor</w:t>
      </w:r>
      <w:r w:rsidRPr="00A36E84">
        <w:rPr>
          <w:lang w:val="en-GB"/>
        </w:rPr>
        <w:t xml:space="preserve"> should complete columns 1 through </w:t>
      </w:r>
      <w:r w:rsidR="00133111">
        <w:rPr>
          <w:lang w:val="en-GB"/>
        </w:rPr>
        <w:t>5</w:t>
      </w:r>
      <w:r w:rsidRPr="00A36E84">
        <w:rPr>
          <w:lang w:val="en-GB"/>
        </w:rPr>
        <w:t xml:space="preserve"> of the Supervisor’s </w:t>
      </w:r>
      <w:r w:rsidR="00C7437A">
        <w:rPr>
          <w:lang w:val="en-GB"/>
        </w:rPr>
        <w:t xml:space="preserve">Cluster </w:t>
      </w:r>
      <w:r w:rsidRPr="00A36E84">
        <w:rPr>
          <w:lang w:val="en-GB"/>
        </w:rPr>
        <w:t xml:space="preserve">Control Sheet with the relevant information. The interviewer should complete columns 1 and 2 of the Interviewer’s </w:t>
      </w:r>
      <w:r w:rsidR="00744517" w:rsidRPr="00650518">
        <w:rPr>
          <w:lang w:val="en-GB"/>
        </w:rPr>
        <w:t>Cluster Control</w:t>
      </w:r>
      <w:r w:rsidRPr="00A36E84">
        <w:rPr>
          <w:lang w:val="en-GB"/>
        </w:rPr>
        <w:t xml:space="preserve"> Sheet.</w:t>
      </w:r>
    </w:p>
    <w:p w:rsidR="003B2E51" w:rsidRPr="00A36E84" w:rsidRDefault="003B2E51" w:rsidP="007A5B32">
      <w:pPr>
        <w:rPr>
          <w:lang w:val="en-GB"/>
        </w:rPr>
      </w:pPr>
    </w:p>
    <w:p w:rsidR="00D75B49" w:rsidRPr="00A36E84" w:rsidRDefault="003B2E51" w:rsidP="00D75B49">
      <w:pPr>
        <w:rPr>
          <w:lang w:val="en-GB"/>
        </w:rPr>
      </w:pPr>
      <w:r w:rsidRPr="00A36E84">
        <w:rPr>
          <w:lang w:val="en-GB"/>
        </w:rPr>
        <w:t xml:space="preserve">In filling out the top of the Supervisor’s </w:t>
      </w:r>
      <w:r w:rsidR="001B2036">
        <w:rPr>
          <w:lang w:val="en-GB"/>
        </w:rPr>
        <w:t xml:space="preserve">Cluster </w:t>
      </w:r>
      <w:r w:rsidRPr="00A36E84">
        <w:rPr>
          <w:lang w:val="en-GB"/>
        </w:rPr>
        <w:t xml:space="preserve">Control Sheet, copy the information </w:t>
      </w:r>
      <w:r w:rsidR="009E209C">
        <w:rPr>
          <w:lang w:val="en-GB"/>
        </w:rPr>
        <w:t xml:space="preserve">on cluster number and region </w:t>
      </w:r>
      <w:r w:rsidRPr="00A36E84">
        <w:rPr>
          <w:lang w:val="en-GB"/>
        </w:rPr>
        <w:t xml:space="preserve">name </w:t>
      </w:r>
      <w:r w:rsidR="009E209C">
        <w:rPr>
          <w:lang w:val="en-GB"/>
        </w:rPr>
        <w:t>and code</w:t>
      </w:r>
      <w:r w:rsidRPr="00A36E84">
        <w:rPr>
          <w:lang w:val="en-GB"/>
        </w:rPr>
        <w:t xml:space="preserve"> </w:t>
      </w:r>
      <w:r w:rsidR="009E209C">
        <w:rPr>
          <w:lang w:val="en-GB"/>
        </w:rPr>
        <w:t xml:space="preserve">from </w:t>
      </w:r>
      <w:r w:rsidRPr="00A36E84">
        <w:rPr>
          <w:lang w:val="en-GB"/>
        </w:rPr>
        <w:t xml:space="preserve">the </w:t>
      </w:r>
      <w:r w:rsidR="002739EC" w:rsidRPr="00A36E84">
        <w:rPr>
          <w:lang w:val="en-GB"/>
        </w:rPr>
        <w:t>Household Listing Form</w:t>
      </w:r>
      <w:r w:rsidRPr="00A36E84">
        <w:rPr>
          <w:lang w:val="en-GB"/>
        </w:rPr>
        <w:t xml:space="preserve"> </w:t>
      </w:r>
      <w:r w:rsidR="009E209C">
        <w:rPr>
          <w:lang w:val="en-GB"/>
        </w:rPr>
        <w:t>and</w:t>
      </w:r>
      <w:r w:rsidRPr="00A36E84">
        <w:rPr>
          <w:lang w:val="en-GB"/>
        </w:rPr>
        <w:t xml:space="preserve"> map. The cluster number will </w:t>
      </w:r>
      <w:r w:rsidR="008400AF" w:rsidRPr="00A36E84">
        <w:rPr>
          <w:lang w:val="en-GB"/>
        </w:rPr>
        <w:t xml:space="preserve">typically </w:t>
      </w:r>
      <w:r w:rsidRPr="00A36E84">
        <w:rPr>
          <w:lang w:val="en-GB"/>
        </w:rPr>
        <w:t xml:space="preserve">be a three-digit number and will be written on the top of each page of the </w:t>
      </w:r>
      <w:r w:rsidR="00C80ED0" w:rsidRPr="00A36E84">
        <w:rPr>
          <w:lang w:val="en-GB"/>
        </w:rPr>
        <w:t>H</w:t>
      </w:r>
      <w:r w:rsidRPr="00A36E84">
        <w:rPr>
          <w:lang w:val="en-GB"/>
        </w:rPr>
        <w:t xml:space="preserve">ousehold </w:t>
      </w:r>
      <w:r w:rsidR="00C80ED0" w:rsidRPr="00A36E84">
        <w:rPr>
          <w:lang w:val="en-GB"/>
        </w:rPr>
        <w:t>L</w:t>
      </w:r>
      <w:r w:rsidRPr="00A36E84">
        <w:rPr>
          <w:lang w:val="en-GB"/>
        </w:rPr>
        <w:t xml:space="preserve">isting. Cluster numbers are unique: No two clusters </w:t>
      </w:r>
      <w:r w:rsidR="008400AF" w:rsidRPr="00A36E84">
        <w:rPr>
          <w:lang w:val="en-GB"/>
        </w:rPr>
        <w:t xml:space="preserve">should </w:t>
      </w:r>
      <w:r w:rsidRPr="00A36E84">
        <w:rPr>
          <w:lang w:val="en-GB"/>
        </w:rPr>
        <w:t>have the same number.</w:t>
      </w:r>
    </w:p>
    <w:p w:rsidR="00D75B49" w:rsidRPr="00A36E84" w:rsidRDefault="00D75B49" w:rsidP="00D75B49">
      <w:pPr>
        <w:rPr>
          <w:lang w:val="en-GB"/>
        </w:rPr>
      </w:pPr>
    </w:p>
    <w:p w:rsidR="003B2E51" w:rsidRPr="0062150D" w:rsidRDefault="003B2E51" w:rsidP="00D75B49">
      <w:pPr>
        <w:rPr>
          <w:b/>
          <w:lang w:val="en-GB"/>
        </w:rPr>
      </w:pPr>
      <w:r w:rsidRPr="0062150D">
        <w:rPr>
          <w:b/>
          <w:lang w:val="en-GB"/>
        </w:rPr>
        <w:t>Household Visits and Individual Interviews:</w:t>
      </w:r>
      <w:r w:rsidR="00373932" w:rsidRPr="0062150D">
        <w:rPr>
          <w:b/>
          <w:lang w:val="en-GB"/>
        </w:rPr>
        <w:t xml:space="preserve"> </w:t>
      </w:r>
      <w:r w:rsidRPr="0062150D">
        <w:rPr>
          <w:b/>
          <w:lang w:val="en-GB"/>
        </w:rPr>
        <w:t xml:space="preserve">Columns </w:t>
      </w:r>
      <w:r w:rsidR="001356CE" w:rsidRPr="0062150D">
        <w:rPr>
          <w:b/>
          <w:lang w:val="en-GB"/>
        </w:rPr>
        <w:t>6</w:t>
      </w:r>
      <w:r w:rsidRPr="0062150D">
        <w:rPr>
          <w:b/>
          <w:lang w:val="en-GB"/>
        </w:rPr>
        <w:t>–</w:t>
      </w:r>
      <w:r w:rsidR="001356CE" w:rsidRPr="0062150D">
        <w:rPr>
          <w:b/>
          <w:lang w:val="en-GB"/>
        </w:rPr>
        <w:t>12</w:t>
      </w:r>
    </w:p>
    <w:p w:rsidR="003B2E51" w:rsidRPr="00A36E84" w:rsidRDefault="008400AF" w:rsidP="007A5B32">
      <w:pPr>
        <w:rPr>
          <w:lang w:val="en-GB"/>
        </w:rPr>
      </w:pPr>
      <w:r w:rsidRPr="00A36E84">
        <w:rPr>
          <w:lang w:val="en-GB"/>
        </w:rPr>
        <w:t xml:space="preserve">During the day, </w:t>
      </w:r>
      <w:r w:rsidR="003B2E51" w:rsidRPr="00A36E84">
        <w:rPr>
          <w:lang w:val="en-GB"/>
        </w:rPr>
        <w:t xml:space="preserve">the interviewers will return the completed questionnaires to the </w:t>
      </w:r>
      <w:r w:rsidR="00984427">
        <w:rPr>
          <w:lang w:val="en-GB"/>
        </w:rPr>
        <w:t>field editor</w:t>
      </w:r>
      <w:r w:rsidR="003B2E51" w:rsidRPr="00A36E84">
        <w:rPr>
          <w:lang w:val="en-GB"/>
        </w:rPr>
        <w:t xml:space="preserve">, who will check them. As the questionnaires are received, the information on the cover sheets can be used to complete columns </w:t>
      </w:r>
      <w:r w:rsidR="00C7437A">
        <w:rPr>
          <w:lang w:val="en-GB"/>
        </w:rPr>
        <w:t>6</w:t>
      </w:r>
      <w:r w:rsidR="003B2E51" w:rsidRPr="00A36E84">
        <w:rPr>
          <w:lang w:val="en-GB"/>
        </w:rPr>
        <w:t xml:space="preserve"> through </w:t>
      </w:r>
      <w:r w:rsidR="001356CE">
        <w:rPr>
          <w:lang w:val="en-GB"/>
        </w:rPr>
        <w:t>12</w:t>
      </w:r>
      <w:r w:rsidR="003B2E51" w:rsidRPr="00A36E84">
        <w:rPr>
          <w:lang w:val="en-GB"/>
        </w:rPr>
        <w:t xml:space="preserve"> of the Supervisor’s </w:t>
      </w:r>
      <w:r w:rsidR="001B2036">
        <w:rPr>
          <w:lang w:val="en-GB"/>
        </w:rPr>
        <w:t xml:space="preserve">Cluster </w:t>
      </w:r>
      <w:r w:rsidR="003B2E51" w:rsidRPr="00A36E84">
        <w:rPr>
          <w:lang w:val="en-GB"/>
        </w:rPr>
        <w:t>Control Sheet. The following procedure is suggested:</w:t>
      </w:r>
    </w:p>
    <w:p w:rsidR="003B2E51" w:rsidRPr="00A36E84" w:rsidRDefault="003B2E51" w:rsidP="007A5B32">
      <w:pPr>
        <w:rPr>
          <w:lang w:val="en-GB"/>
        </w:rPr>
      </w:pPr>
    </w:p>
    <w:p w:rsidR="003B2E51" w:rsidRPr="00A36E84" w:rsidRDefault="003B2E51" w:rsidP="00C80ED0">
      <w:pPr>
        <w:rPr>
          <w:lang w:val="en-GB"/>
        </w:rPr>
      </w:pPr>
      <w:r w:rsidRPr="00A36E84">
        <w:rPr>
          <w:lang w:val="en-GB"/>
        </w:rPr>
        <w:t xml:space="preserve">First, review the </w:t>
      </w:r>
      <w:r w:rsidR="00C80ED0" w:rsidRPr="00A36E84">
        <w:rPr>
          <w:lang w:val="en-GB"/>
        </w:rPr>
        <w:t>h</w:t>
      </w:r>
      <w:r w:rsidRPr="00A36E84">
        <w:rPr>
          <w:lang w:val="en-GB"/>
        </w:rPr>
        <w:t xml:space="preserve">ousehold and </w:t>
      </w:r>
      <w:r w:rsidR="00C80ED0" w:rsidRPr="00A36E84">
        <w:rPr>
          <w:lang w:val="en-GB"/>
        </w:rPr>
        <w:t>i</w:t>
      </w:r>
      <w:r w:rsidRPr="00A36E84">
        <w:rPr>
          <w:lang w:val="en-GB"/>
        </w:rPr>
        <w:t xml:space="preserve">ndividual </w:t>
      </w:r>
      <w:r w:rsidR="00C80ED0" w:rsidRPr="00A36E84">
        <w:rPr>
          <w:lang w:val="en-GB"/>
        </w:rPr>
        <w:t>q</w:t>
      </w:r>
      <w:r w:rsidRPr="00A36E84">
        <w:rPr>
          <w:lang w:val="en-GB"/>
        </w:rPr>
        <w:t>uestionnaires, checking to see that:</w:t>
      </w:r>
    </w:p>
    <w:p w:rsidR="003B2E51" w:rsidRPr="00A36E84" w:rsidRDefault="003B2E51" w:rsidP="007A5B32">
      <w:pPr>
        <w:rPr>
          <w:lang w:val="en-GB"/>
        </w:rPr>
      </w:pPr>
    </w:p>
    <w:p w:rsidR="003B2E51" w:rsidRPr="00A36E84" w:rsidRDefault="003B2E51" w:rsidP="00E8121A">
      <w:pPr>
        <w:numPr>
          <w:ilvl w:val="0"/>
          <w:numId w:val="20"/>
        </w:numPr>
        <w:ind w:left="630" w:hanging="630"/>
        <w:rPr>
          <w:lang w:val="en-GB"/>
        </w:rPr>
      </w:pPr>
      <w:r w:rsidRPr="00A36E84">
        <w:rPr>
          <w:lang w:val="en-GB"/>
        </w:rPr>
        <w:t>Eligible women</w:t>
      </w:r>
      <w:r w:rsidR="00CC7569">
        <w:rPr>
          <w:lang w:val="en-GB"/>
        </w:rPr>
        <w:t>, men</w:t>
      </w:r>
      <w:r w:rsidR="001B2036">
        <w:rPr>
          <w:lang w:val="en-GB"/>
        </w:rPr>
        <w:t>,</w:t>
      </w:r>
      <w:r w:rsidRPr="00A36E84">
        <w:rPr>
          <w:lang w:val="en-GB"/>
        </w:rPr>
        <w:t xml:space="preserve"> and children under five have been correctly identified on the Household Questionnaire</w:t>
      </w:r>
    </w:p>
    <w:p w:rsidR="003B2E51" w:rsidRPr="00A36E84" w:rsidRDefault="003B2E51" w:rsidP="00E8121A">
      <w:pPr>
        <w:numPr>
          <w:ilvl w:val="0"/>
          <w:numId w:val="20"/>
        </w:numPr>
        <w:ind w:left="630" w:hanging="630"/>
        <w:rPr>
          <w:lang w:val="en-GB"/>
        </w:rPr>
      </w:pPr>
      <w:r w:rsidRPr="00A36E84">
        <w:rPr>
          <w:lang w:val="en-GB"/>
        </w:rPr>
        <w:t xml:space="preserve">Individual </w:t>
      </w:r>
      <w:r w:rsidR="00C80ED0" w:rsidRPr="00A36E84">
        <w:rPr>
          <w:lang w:val="en-GB"/>
        </w:rPr>
        <w:t>q</w:t>
      </w:r>
      <w:r w:rsidRPr="00A36E84">
        <w:rPr>
          <w:lang w:val="en-GB"/>
        </w:rPr>
        <w:t>uestionnaires were assigned to each of the eligible women</w:t>
      </w:r>
      <w:r w:rsidR="00CC7569">
        <w:rPr>
          <w:lang w:val="en-GB"/>
        </w:rPr>
        <w:t>, men</w:t>
      </w:r>
      <w:r w:rsidR="001B2036">
        <w:rPr>
          <w:lang w:val="en-GB"/>
        </w:rPr>
        <w:t>,</w:t>
      </w:r>
      <w:r w:rsidRPr="00A36E84">
        <w:rPr>
          <w:lang w:val="en-GB"/>
        </w:rPr>
        <w:t xml:space="preserve"> and children under five years of age, even if the actual interview was not completed</w:t>
      </w:r>
    </w:p>
    <w:p w:rsidR="003B2E51" w:rsidRPr="00A36E84" w:rsidRDefault="003B2E51" w:rsidP="00E8121A">
      <w:pPr>
        <w:numPr>
          <w:ilvl w:val="0"/>
          <w:numId w:val="20"/>
        </w:numPr>
        <w:ind w:left="630" w:hanging="630"/>
        <w:rPr>
          <w:lang w:val="en-GB"/>
        </w:rPr>
      </w:pPr>
      <w:r w:rsidRPr="00A36E84">
        <w:rPr>
          <w:lang w:val="en-GB"/>
        </w:rPr>
        <w:t xml:space="preserve">The identification information on the cover pages of all the household and </w:t>
      </w:r>
      <w:r w:rsidR="00C80ED0" w:rsidRPr="00A36E84">
        <w:rPr>
          <w:lang w:val="en-GB"/>
        </w:rPr>
        <w:t>i</w:t>
      </w:r>
      <w:r w:rsidRPr="00A36E84">
        <w:rPr>
          <w:lang w:val="en-GB"/>
        </w:rPr>
        <w:t xml:space="preserve">ndividual </w:t>
      </w:r>
      <w:r w:rsidR="00C80ED0" w:rsidRPr="00A36E84">
        <w:rPr>
          <w:lang w:val="en-GB"/>
        </w:rPr>
        <w:t>q</w:t>
      </w:r>
      <w:r w:rsidRPr="00A36E84">
        <w:rPr>
          <w:lang w:val="en-GB"/>
        </w:rPr>
        <w:t>uestionnaires for women</w:t>
      </w:r>
      <w:r w:rsidR="00D9030B">
        <w:rPr>
          <w:lang w:val="en-GB"/>
        </w:rPr>
        <w:t>, men,</w:t>
      </w:r>
      <w:r w:rsidRPr="00A36E84">
        <w:rPr>
          <w:lang w:val="en-GB"/>
        </w:rPr>
        <w:t xml:space="preserve"> and children is correct.</w:t>
      </w:r>
    </w:p>
    <w:p w:rsidR="003B2E51" w:rsidRPr="00A36E84" w:rsidRDefault="003B2E51" w:rsidP="007A5B32">
      <w:pPr>
        <w:rPr>
          <w:lang w:val="en-GB"/>
        </w:rPr>
      </w:pPr>
    </w:p>
    <w:p w:rsidR="003B2E51" w:rsidRPr="00A36E84" w:rsidRDefault="003B2E51" w:rsidP="00C80ED0">
      <w:pPr>
        <w:rPr>
          <w:lang w:val="en-GB"/>
        </w:rPr>
      </w:pPr>
      <w:r w:rsidRPr="00A36E84">
        <w:rPr>
          <w:lang w:val="en-GB"/>
        </w:rPr>
        <w:t xml:space="preserve">Second, using the questionnaires, copy information about the results of the interview into columns </w:t>
      </w:r>
      <w:r w:rsidR="001356CE">
        <w:rPr>
          <w:lang w:val="en-GB"/>
        </w:rPr>
        <w:t>7</w:t>
      </w:r>
      <w:r w:rsidRPr="00A36E84">
        <w:rPr>
          <w:lang w:val="en-GB"/>
        </w:rPr>
        <w:t xml:space="preserve"> through </w:t>
      </w:r>
      <w:r w:rsidR="001356CE">
        <w:rPr>
          <w:lang w:val="en-GB"/>
        </w:rPr>
        <w:t>12</w:t>
      </w:r>
      <w:r w:rsidRPr="00A36E84">
        <w:rPr>
          <w:lang w:val="en-GB"/>
        </w:rPr>
        <w:t xml:space="preserve"> of the Supervisor’s </w:t>
      </w:r>
      <w:r w:rsidR="001B2036">
        <w:rPr>
          <w:lang w:val="en-GB"/>
        </w:rPr>
        <w:t xml:space="preserve">Cluster </w:t>
      </w:r>
      <w:r w:rsidRPr="00A36E84">
        <w:rPr>
          <w:lang w:val="en-GB"/>
        </w:rPr>
        <w:t>Control Sheet.</w:t>
      </w:r>
      <w:r w:rsidR="00373932" w:rsidRPr="00A36E84">
        <w:rPr>
          <w:lang w:val="en-GB"/>
        </w:rPr>
        <w:t xml:space="preserve"> </w:t>
      </w:r>
      <w:r w:rsidRPr="00A36E84">
        <w:rPr>
          <w:lang w:val="en-GB"/>
        </w:rPr>
        <w:t xml:space="preserve">In column </w:t>
      </w:r>
      <w:r w:rsidR="001356CE">
        <w:rPr>
          <w:lang w:val="en-GB"/>
        </w:rPr>
        <w:t>7</w:t>
      </w:r>
      <w:r w:rsidRPr="00A36E84">
        <w:rPr>
          <w:lang w:val="en-GB"/>
        </w:rPr>
        <w:t xml:space="preserve">, write the number of eligible women </w:t>
      </w:r>
      <w:r w:rsidR="001B2036">
        <w:rPr>
          <w:lang w:val="en-GB"/>
        </w:rPr>
        <w:t xml:space="preserve">age </w:t>
      </w:r>
      <w:r w:rsidRPr="00A36E84">
        <w:rPr>
          <w:lang w:val="en-GB"/>
        </w:rPr>
        <w:t>15 t</w:t>
      </w:r>
      <w:r w:rsidR="00476AC9" w:rsidRPr="00A36E84">
        <w:rPr>
          <w:lang w:val="en-GB"/>
        </w:rPr>
        <w:t xml:space="preserve">o 49 years identified on the cover page </w:t>
      </w:r>
      <w:r w:rsidRPr="00A36E84">
        <w:rPr>
          <w:lang w:val="en-GB"/>
        </w:rPr>
        <w:t>of the Household Questionnaire</w:t>
      </w:r>
      <w:r w:rsidR="00476AC9" w:rsidRPr="00A36E84">
        <w:rPr>
          <w:lang w:val="en-GB"/>
        </w:rPr>
        <w:t xml:space="preserve"> (HH12)</w:t>
      </w:r>
      <w:r w:rsidRPr="00A36E84">
        <w:rPr>
          <w:lang w:val="en-GB"/>
        </w:rPr>
        <w:t xml:space="preserve">, </w:t>
      </w:r>
      <w:r w:rsidR="00133111">
        <w:rPr>
          <w:lang w:val="en-GB"/>
        </w:rPr>
        <w:t xml:space="preserve">in column </w:t>
      </w:r>
      <w:r w:rsidR="001356CE">
        <w:rPr>
          <w:lang w:val="en-GB"/>
        </w:rPr>
        <w:t>8</w:t>
      </w:r>
      <w:r w:rsidR="00133111">
        <w:rPr>
          <w:lang w:val="en-GB"/>
        </w:rPr>
        <w:t xml:space="preserve"> the number of eligible men 15 to 49 years identified in HH13A, </w:t>
      </w:r>
      <w:r w:rsidRPr="00A36E84">
        <w:rPr>
          <w:lang w:val="en-GB"/>
        </w:rPr>
        <w:t xml:space="preserve">and in column </w:t>
      </w:r>
      <w:r w:rsidR="001356CE">
        <w:rPr>
          <w:lang w:val="en-GB"/>
        </w:rPr>
        <w:t>9</w:t>
      </w:r>
      <w:r w:rsidRPr="00A36E84">
        <w:rPr>
          <w:lang w:val="en-GB"/>
        </w:rPr>
        <w:t xml:space="preserve"> the number of eligible children under </w:t>
      </w:r>
      <w:r w:rsidR="00C80ED0" w:rsidRPr="00A36E84">
        <w:rPr>
          <w:lang w:val="en-GB"/>
        </w:rPr>
        <w:t>5</w:t>
      </w:r>
      <w:r w:rsidRPr="00A36E84">
        <w:rPr>
          <w:lang w:val="en-GB"/>
        </w:rPr>
        <w:t xml:space="preserve"> years of age identified in </w:t>
      </w:r>
      <w:r w:rsidR="00476AC9" w:rsidRPr="00A36E84">
        <w:rPr>
          <w:lang w:val="en-GB"/>
        </w:rPr>
        <w:t>HH14</w:t>
      </w:r>
      <w:r w:rsidRPr="00A36E84">
        <w:rPr>
          <w:lang w:val="en-GB"/>
        </w:rPr>
        <w:t>.</w:t>
      </w:r>
      <w:r w:rsidR="00373932" w:rsidRPr="00A36E84">
        <w:rPr>
          <w:lang w:val="en-GB"/>
        </w:rPr>
        <w:t xml:space="preserve"> </w:t>
      </w:r>
      <w:r w:rsidRPr="00A36E84">
        <w:rPr>
          <w:lang w:val="en-GB"/>
        </w:rPr>
        <w:t xml:space="preserve">The final result of the household interview should be written in column </w:t>
      </w:r>
      <w:r w:rsidR="001356CE">
        <w:rPr>
          <w:lang w:val="en-GB"/>
        </w:rPr>
        <w:t>6</w:t>
      </w:r>
      <w:r w:rsidRPr="00A36E84">
        <w:rPr>
          <w:lang w:val="en-GB"/>
        </w:rPr>
        <w:t xml:space="preserve"> and the number of eligible respondents (ER) with complete interviews in column </w:t>
      </w:r>
      <w:r w:rsidR="001356CE">
        <w:rPr>
          <w:lang w:val="en-GB"/>
        </w:rPr>
        <w:t>10</w:t>
      </w:r>
      <w:r w:rsidRPr="00A36E84">
        <w:rPr>
          <w:lang w:val="en-GB"/>
        </w:rPr>
        <w:t xml:space="preserve"> for women</w:t>
      </w:r>
      <w:r w:rsidR="00133111">
        <w:rPr>
          <w:lang w:val="en-GB"/>
        </w:rPr>
        <w:t xml:space="preserve">, column </w:t>
      </w:r>
      <w:r w:rsidR="001356CE">
        <w:rPr>
          <w:lang w:val="en-GB"/>
        </w:rPr>
        <w:t>11</w:t>
      </w:r>
      <w:r w:rsidR="00133111">
        <w:rPr>
          <w:lang w:val="en-GB"/>
        </w:rPr>
        <w:t xml:space="preserve"> for men</w:t>
      </w:r>
      <w:r w:rsidR="001B2036">
        <w:rPr>
          <w:lang w:val="en-GB"/>
        </w:rPr>
        <w:t>,</w:t>
      </w:r>
      <w:r w:rsidRPr="00A36E84">
        <w:rPr>
          <w:lang w:val="en-GB"/>
        </w:rPr>
        <w:t xml:space="preserve"> and </w:t>
      </w:r>
      <w:r w:rsidR="00133111">
        <w:rPr>
          <w:lang w:val="en-GB"/>
        </w:rPr>
        <w:t>col</w:t>
      </w:r>
      <w:r w:rsidRPr="00A36E84">
        <w:rPr>
          <w:lang w:val="en-GB"/>
        </w:rPr>
        <w:t xml:space="preserve">umn </w:t>
      </w:r>
      <w:r w:rsidR="001356CE">
        <w:rPr>
          <w:lang w:val="en-GB"/>
        </w:rPr>
        <w:t>12</w:t>
      </w:r>
      <w:r w:rsidRPr="00A36E84">
        <w:rPr>
          <w:lang w:val="en-GB"/>
        </w:rPr>
        <w:t xml:space="preserve"> for children under five.</w:t>
      </w:r>
    </w:p>
    <w:p w:rsidR="00D75B49" w:rsidRPr="00A36E84" w:rsidRDefault="00D75B49" w:rsidP="007A5B32">
      <w:pPr>
        <w:rPr>
          <w:lang w:val="en-GB"/>
        </w:rPr>
      </w:pPr>
    </w:p>
    <w:p w:rsidR="000E67BB" w:rsidRPr="0062150D" w:rsidRDefault="000E67BB" w:rsidP="000E67BB">
      <w:pPr>
        <w:rPr>
          <w:b/>
          <w:lang w:val="en-GB"/>
        </w:rPr>
      </w:pPr>
      <w:r w:rsidRPr="0062150D">
        <w:rPr>
          <w:b/>
          <w:lang w:val="en-GB"/>
        </w:rPr>
        <w:t>Measurements: Columns 1</w:t>
      </w:r>
      <w:r w:rsidR="001356CE" w:rsidRPr="0062150D">
        <w:rPr>
          <w:b/>
          <w:lang w:val="en-GB"/>
        </w:rPr>
        <w:t>3</w:t>
      </w:r>
      <w:r w:rsidR="00133111" w:rsidRPr="0062150D">
        <w:rPr>
          <w:b/>
          <w:lang w:val="en-GB"/>
        </w:rPr>
        <w:t>-1</w:t>
      </w:r>
      <w:r w:rsidR="001356CE" w:rsidRPr="0062150D">
        <w:rPr>
          <w:b/>
          <w:lang w:val="en-GB"/>
        </w:rPr>
        <w:t>4</w:t>
      </w:r>
    </w:p>
    <w:p w:rsidR="004B0134" w:rsidRDefault="000E67BB" w:rsidP="000E67BB">
      <w:pPr>
        <w:rPr>
          <w:lang w:val="en-GB"/>
        </w:rPr>
      </w:pPr>
      <w:r w:rsidRPr="00A36E84">
        <w:rPr>
          <w:lang w:val="en-GB"/>
        </w:rPr>
        <w:t>These columns will help you monitor the work of the team measurer. Any household wi</w:t>
      </w:r>
      <w:r w:rsidR="00C073EA" w:rsidRPr="00A36E84">
        <w:rPr>
          <w:lang w:val="en-GB"/>
        </w:rPr>
        <w:t>th</w:t>
      </w:r>
      <w:r w:rsidRPr="00A36E84">
        <w:rPr>
          <w:lang w:val="en-GB"/>
        </w:rPr>
        <w:t xml:space="preserve"> children under five will require a visit by the measurer. After the measurer completes the anthropometry module for all available under-five children in a household, write the </w:t>
      </w:r>
      <w:r w:rsidR="00EE41DA">
        <w:rPr>
          <w:lang w:val="en-GB"/>
        </w:rPr>
        <w:t xml:space="preserve">number of children measured for height and weight </w:t>
      </w:r>
      <w:r w:rsidRPr="00A36E84">
        <w:rPr>
          <w:lang w:val="en-GB"/>
        </w:rPr>
        <w:t xml:space="preserve">in columns </w:t>
      </w:r>
      <w:r w:rsidR="00133111">
        <w:rPr>
          <w:lang w:val="en-GB"/>
        </w:rPr>
        <w:t>1</w:t>
      </w:r>
      <w:r w:rsidR="001356CE">
        <w:rPr>
          <w:lang w:val="en-GB"/>
        </w:rPr>
        <w:t>3</w:t>
      </w:r>
      <w:r w:rsidRPr="00A36E84">
        <w:rPr>
          <w:lang w:val="en-GB"/>
        </w:rPr>
        <w:t xml:space="preserve"> and 1</w:t>
      </w:r>
      <w:r w:rsidR="001356CE">
        <w:rPr>
          <w:lang w:val="en-GB"/>
        </w:rPr>
        <w:t>4</w:t>
      </w:r>
      <w:r w:rsidRPr="00A36E84">
        <w:rPr>
          <w:lang w:val="en-GB"/>
        </w:rPr>
        <w:t xml:space="preserve"> to indicate that the measurer is finished and will not have to return to the household. For those households with no children under age five, record a dash (‘—‘) to indicate that no measurements are necessary.</w:t>
      </w:r>
    </w:p>
    <w:p w:rsidR="004B0134" w:rsidRDefault="004B0134" w:rsidP="000E67BB">
      <w:pPr>
        <w:rPr>
          <w:lang w:val="en-GB"/>
        </w:rPr>
      </w:pPr>
    </w:p>
    <w:p w:rsidR="000E67BB" w:rsidRPr="0062150D" w:rsidRDefault="004B0134" w:rsidP="000E67BB">
      <w:pPr>
        <w:rPr>
          <w:b/>
          <w:lang w:val="en-GB"/>
        </w:rPr>
      </w:pPr>
      <w:r w:rsidRPr="0062150D">
        <w:rPr>
          <w:b/>
          <w:lang w:val="en-GB"/>
        </w:rPr>
        <w:t>Spot check: Column 15</w:t>
      </w:r>
      <w:r w:rsidR="000E67BB" w:rsidRPr="0062150D">
        <w:rPr>
          <w:b/>
          <w:lang w:val="en-GB"/>
        </w:rPr>
        <w:t xml:space="preserve"> </w:t>
      </w:r>
    </w:p>
    <w:p w:rsidR="004B0134" w:rsidRDefault="004B0134" w:rsidP="000E67BB">
      <w:pPr>
        <w:rPr>
          <w:lang w:val="en-GB"/>
        </w:rPr>
      </w:pPr>
      <w:r>
        <w:rPr>
          <w:lang w:val="en-GB"/>
        </w:rPr>
        <w:t xml:space="preserve">Here you should indicate which households have been spot checked in the cluster. This includes the minimum two spot checks performed by the field supervisor as well as spot checks performed by the field editor. You must submit the spot check questionnaires along with the </w:t>
      </w:r>
      <w:r w:rsidRPr="00A36E84">
        <w:rPr>
          <w:lang w:val="en-GB"/>
        </w:rPr>
        <w:t>other materials sent back to the central office when fieldwork in the cluster is completed.</w:t>
      </w:r>
    </w:p>
    <w:p w:rsidR="004B0134" w:rsidRPr="00A36E84" w:rsidRDefault="004B0134" w:rsidP="000E67BB">
      <w:pPr>
        <w:rPr>
          <w:lang w:val="en-GB"/>
        </w:rPr>
      </w:pPr>
    </w:p>
    <w:p w:rsidR="003B2E51" w:rsidRPr="0062150D" w:rsidRDefault="00FA3F81" w:rsidP="007A5B32">
      <w:pPr>
        <w:rPr>
          <w:b/>
          <w:lang w:val="en-GB"/>
        </w:rPr>
      </w:pPr>
      <w:r w:rsidRPr="0062150D">
        <w:rPr>
          <w:b/>
          <w:lang w:val="en-GB"/>
        </w:rPr>
        <w:t>Notes</w:t>
      </w:r>
      <w:r w:rsidR="003B2E51" w:rsidRPr="0062150D">
        <w:rPr>
          <w:b/>
          <w:lang w:val="en-GB"/>
        </w:rPr>
        <w:t>:</w:t>
      </w:r>
      <w:r w:rsidR="00373932" w:rsidRPr="0062150D">
        <w:rPr>
          <w:b/>
          <w:lang w:val="en-GB"/>
        </w:rPr>
        <w:t xml:space="preserve"> </w:t>
      </w:r>
      <w:r w:rsidR="003B2E51" w:rsidRPr="0062150D">
        <w:rPr>
          <w:b/>
          <w:lang w:val="en-GB"/>
        </w:rPr>
        <w:t xml:space="preserve">Column </w:t>
      </w:r>
      <w:r w:rsidR="000E67BB" w:rsidRPr="0062150D">
        <w:rPr>
          <w:b/>
          <w:lang w:val="en-GB"/>
        </w:rPr>
        <w:t>1</w:t>
      </w:r>
      <w:r w:rsidR="004B0134" w:rsidRPr="0062150D">
        <w:rPr>
          <w:b/>
          <w:lang w:val="en-GB"/>
        </w:rPr>
        <w:t>6</w:t>
      </w:r>
    </w:p>
    <w:p w:rsidR="003B2E51" w:rsidRPr="00A36E84" w:rsidRDefault="00C347D9" w:rsidP="007A5B32">
      <w:pPr>
        <w:rPr>
          <w:lang w:val="en-GB"/>
        </w:rPr>
      </w:pPr>
      <w:r w:rsidRPr="00A36E84">
        <w:rPr>
          <w:lang w:val="en-GB"/>
        </w:rPr>
        <w:t>Record any r</w:t>
      </w:r>
      <w:r w:rsidR="003B2E51" w:rsidRPr="00A36E84">
        <w:rPr>
          <w:lang w:val="en-GB"/>
        </w:rPr>
        <w:t xml:space="preserve">emarks </w:t>
      </w:r>
      <w:r w:rsidRPr="00A36E84">
        <w:rPr>
          <w:lang w:val="en-GB"/>
        </w:rPr>
        <w:t xml:space="preserve">or </w:t>
      </w:r>
      <w:r w:rsidR="003B2E51" w:rsidRPr="00A36E84">
        <w:rPr>
          <w:lang w:val="en-GB"/>
        </w:rPr>
        <w:t>comments regarding the interview assignment, results or interviews</w:t>
      </w:r>
      <w:r w:rsidR="00C80ED0" w:rsidRPr="00A36E84">
        <w:rPr>
          <w:lang w:val="en-GB"/>
        </w:rPr>
        <w:t>;</w:t>
      </w:r>
      <w:r w:rsidR="00373932" w:rsidRPr="00A36E84">
        <w:rPr>
          <w:lang w:val="en-GB"/>
        </w:rPr>
        <w:t xml:space="preserve"> </w:t>
      </w:r>
      <w:r w:rsidR="00C80ED0" w:rsidRPr="00A36E84">
        <w:rPr>
          <w:lang w:val="en-GB"/>
        </w:rPr>
        <w:t>f</w:t>
      </w:r>
      <w:r w:rsidR="003B2E51" w:rsidRPr="00A36E84">
        <w:rPr>
          <w:lang w:val="en-GB"/>
        </w:rPr>
        <w:t>or example, reassig</w:t>
      </w:r>
      <w:r w:rsidR="005B009F">
        <w:rPr>
          <w:lang w:val="en-GB"/>
        </w:rPr>
        <w:t xml:space="preserve">nment of a pending interview, </w:t>
      </w:r>
      <w:r w:rsidR="003B2E51" w:rsidRPr="00A36E84">
        <w:rPr>
          <w:lang w:val="en-GB"/>
        </w:rPr>
        <w:t>a change in the name of a household head</w:t>
      </w:r>
      <w:r w:rsidRPr="00A36E84">
        <w:rPr>
          <w:lang w:val="en-GB"/>
        </w:rPr>
        <w:t xml:space="preserve"> can be </w:t>
      </w:r>
      <w:r w:rsidRPr="00A36E84">
        <w:rPr>
          <w:lang w:val="en-GB"/>
        </w:rPr>
        <w:lastRenderedPageBreak/>
        <w:t>recorded here</w:t>
      </w:r>
      <w:r w:rsidR="005B009F">
        <w:rPr>
          <w:lang w:val="en-GB"/>
        </w:rPr>
        <w:t>, as well as any observed changes in eligibility for individual questionnaires</w:t>
      </w:r>
      <w:r w:rsidRPr="00A36E84">
        <w:rPr>
          <w:lang w:val="en-GB"/>
        </w:rPr>
        <w:t xml:space="preserve">. </w:t>
      </w:r>
      <w:r w:rsidR="003B2E51" w:rsidRPr="00A36E84">
        <w:rPr>
          <w:lang w:val="en-GB"/>
        </w:rPr>
        <w:t>Also, any irre</w:t>
      </w:r>
      <w:r w:rsidR="004C068E">
        <w:rPr>
          <w:lang w:val="en-GB"/>
        </w:rPr>
        <w:t>gularities observed during spot</w:t>
      </w:r>
      <w:r w:rsidR="004B0134">
        <w:rPr>
          <w:lang w:val="en-GB"/>
        </w:rPr>
        <w:t xml:space="preserve"> </w:t>
      </w:r>
      <w:r w:rsidR="003B2E51" w:rsidRPr="00A36E84">
        <w:rPr>
          <w:lang w:val="en-GB"/>
        </w:rPr>
        <w:t>checks or re-interviews</w:t>
      </w:r>
      <w:r w:rsidRPr="00A36E84">
        <w:rPr>
          <w:lang w:val="en-GB"/>
        </w:rPr>
        <w:t xml:space="preserve"> may be noted here</w:t>
      </w:r>
      <w:r w:rsidR="003B2E51" w:rsidRPr="00A36E84">
        <w:rPr>
          <w:lang w:val="en-GB"/>
        </w:rPr>
        <w:t>.</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en-GB"/>
        </w:rPr>
      </w:pPr>
      <w:r w:rsidRPr="00A36E84">
        <w:rPr>
          <w:smallCaps w:val="0"/>
          <w:spacing w:val="-4"/>
          <w:lang w:val="en-GB"/>
        </w:rPr>
        <w:t xml:space="preserve">Check to be sure that you have listed all the households or dwellings on the Supervisor’s </w:t>
      </w:r>
      <w:r w:rsidR="004B0134">
        <w:rPr>
          <w:smallCaps w:val="0"/>
          <w:spacing w:val="-4"/>
          <w:lang w:val="en-GB"/>
        </w:rPr>
        <w:t xml:space="preserve">Cluster </w:t>
      </w:r>
      <w:r w:rsidRPr="00A36E84">
        <w:rPr>
          <w:smallCaps w:val="0"/>
          <w:spacing w:val="-4"/>
          <w:lang w:val="en-GB"/>
        </w:rPr>
        <w:t xml:space="preserve">Control Sheet that were selected on the </w:t>
      </w:r>
      <w:r w:rsidR="002739EC" w:rsidRPr="00A36E84">
        <w:rPr>
          <w:smallCaps w:val="0"/>
          <w:spacing w:val="-4"/>
          <w:lang w:val="en-GB"/>
        </w:rPr>
        <w:t>Household Listing Form</w:t>
      </w:r>
      <w:r w:rsidRPr="00A36E84">
        <w:rPr>
          <w:smallCaps w:val="0"/>
          <w:spacing w:val="-4"/>
          <w:lang w:val="en-GB"/>
        </w:rPr>
        <w:t xml:space="preserve"> or </w:t>
      </w:r>
      <w:r w:rsidR="00C7437A">
        <w:rPr>
          <w:smallCaps w:val="0"/>
          <w:spacing w:val="-4"/>
          <w:lang w:val="en-GB"/>
        </w:rPr>
        <w:t xml:space="preserve">sketch </w:t>
      </w:r>
      <w:r w:rsidRPr="005C0C56">
        <w:rPr>
          <w:smallCaps w:val="0"/>
          <w:spacing w:val="-4"/>
          <w:lang w:val="en-GB"/>
        </w:rPr>
        <w:t xml:space="preserve">map for that cluster. </w:t>
      </w:r>
      <w:r w:rsidRPr="005C0C56">
        <w:rPr>
          <w:smallCaps w:val="0"/>
          <w:spacing w:val="-4"/>
          <w:u w:val="single"/>
          <w:lang w:val="en-GB"/>
        </w:rPr>
        <w:t>There can never be fewer Household Questionnaires than selected households or dwellings</w:t>
      </w:r>
      <w:r w:rsidRPr="005C0C56">
        <w:rPr>
          <w:smallCaps w:val="0"/>
          <w:spacing w:val="-4"/>
          <w:lang w:val="en-GB"/>
        </w:rPr>
        <w:t>, but</w:t>
      </w:r>
      <w:r w:rsidRPr="00A36E84">
        <w:rPr>
          <w:smallCaps w:val="0"/>
          <w:spacing w:val="-4"/>
          <w:lang w:val="en-GB"/>
        </w:rPr>
        <w:t xml:space="preserve"> there can be more.</w:t>
      </w:r>
      <w:r w:rsidR="00373932" w:rsidRPr="00A36E84">
        <w:rPr>
          <w:smallCaps w:val="0"/>
          <w:spacing w:val="-4"/>
          <w:lang w:val="en-GB"/>
        </w:rPr>
        <w:t xml:space="preserve"> </w:t>
      </w:r>
    </w:p>
    <w:p w:rsidR="003B2E51" w:rsidRPr="00A36E84" w:rsidRDefault="003B2E51" w:rsidP="007A5B32">
      <w:pPr>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spacing w:val="-4"/>
          <w:lang w:val="en-GB"/>
        </w:rPr>
      </w:pPr>
      <w:r w:rsidRPr="00A36E84">
        <w:rPr>
          <w:smallCaps w:val="0"/>
          <w:spacing w:val="-4"/>
          <w:lang w:val="en-GB"/>
        </w:rPr>
        <w:t xml:space="preserve">Always start a new cluster on a separate Supervisor’s </w:t>
      </w:r>
      <w:r w:rsidR="001B2036">
        <w:rPr>
          <w:smallCaps w:val="0"/>
          <w:spacing w:val="-4"/>
          <w:lang w:val="en-GB"/>
        </w:rPr>
        <w:t xml:space="preserve">Cluster </w:t>
      </w:r>
      <w:r w:rsidRPr="00A36E84">
        <w:rPr>
          <w:smallCaps w:val="0"/>
          <w:spacing w:val="-4"/>
          <w:lang w:val="en-GB"/>
        </w:rPr>
        <w:t>Control Sheet. Be sure to write neatly, since these forms will be used to make response rate calculations later on in the central office.</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Interviewer’s </w:t>
      </w:r>
      <w:r w:rsidR="00744517" w:rsidRPr="00744517">
        <w:rPr>
          <w:smallCaps/>
          <w:sz w:val="24"/>
          <w:szCs w:val="24"/>
          <w:lang w:val="en-GB"/>
        </w:rPr>
        <w:t>Cluster Control</w:t>
      </w:r>
      <w:r w:rsidRPr="00A36E84">
        <w:rPr>
          <w:smallCaps/>
          <w:sz w:val="24"/>
          <w:szCs w:val="24"/>
          <w:lang w:val="en-GB"/>
        </w:rPr>
        <w:t xml:space="preserve"> Sheet</w:t>
      </w:r>
    </w:p>
    <w:p w:rsidR="003B2E51" w:rsidRPr="00A36E84" w:rsidRDefault="003B2E51" w:rsidP="007A5B32">
      <w:pPr>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 xml:space="preserve">The Interviewer’s </w:t>
      </w:r>
      <w:r w:rsidR="00744517" w:rsidRPr="00744517">
        <w:rPr>
          <w:smallCaps w:val="0"/>
          <w:lang w:val="en-GB"/>
        </w:rPr>
        <w:t>Cluster Control</w:t>
      </w:r>
      <w:r w:rsidRPr="00A36E84">
        <w:rPr>
          <w:smallCaps w:val="0"/>
          <w:lang w:val="en-GB"/>
        </w:rPr>
        <w:t xml:space="preserve"> Sheet (see </w:t>
      </w:r>
      <w:r w:rsidR="004970A3" w:rsidRPr="00A36E84">
        <w:rPr>
          <w:smallCaps w:val="0"/>
          <w:lang w:val="en-GB"/>
        </w:rPr>
        <w:t xml:space="preserve">Table </w:t>
      </w:r>
      <w:r w:rsidRPr="00A36E84">
        <w:rPr>
          <w:smallCaps w:val="0"/>
          <w:lang w:val="en-GB"/>
        </w:rPr>
        <w:t xml:space="preserve">3) is similar to the Supervisor’s </w:t>
      </w:r>
      <w:r w:rsidR="004B0134">
        <w:rPr>
          <w:smallCaps w:val="0"/>
          <w:lang w:val="en-GB"/>
        </w:rPr>
        <w:t xml:space="preserve">Cluster </w:t>
      </w:r>
      <w:r w:rsidRPr="00A36E84">
        <w:rPr>
          <w:smallCaps w:val="0"/>
          <w:lang w:val="en-GB"/>
        </w:rPr>
        <w:t>Control Sheet, and helps each interviewer keep track of the households assigned to her.</w:t>
      </w:r>
      <w:r w:rsidR="00373932" w:rsidRPr="00A36E84">
        <w:rPr>
          <w:smallCaps w:val="0"/>
          <w:lang w:val="en-GB"/>
        </w:rPr>
        <w:t xml:space="preserve"> </w:t>
      </w:r>
      <w:r w:rsidRPr="00A36E84">
        <w:rPr>
          <w:smallCaps w:val="0"/>
          <w:lang w:val="en-GB"/>
        </w:rPr>
        <w:t xml:space="preserve">The </w:t>
      </w:r>
      <w:r w:rsidR="002D2655">
        <w:rPr>
          <w:smallCaps w:val="0"/>
          <w:lang w:val="en-GB"/>
        </w:rPr>
        <w:t>field supervisor</w:t>
      </w:r>
      <w:r w:rsidRPr="00A36E84">
        <w:rPr>
          <w:smallCaps w:val="0"/>
          <w:lang w:val="en-GB"/>
        </w:rPr>
        <w:t xml:space="preserve"> and </w:t>
      </w:r>
      <w:r w:rsidR="00984427">
        <w:rPr>
          <w:smallCaps w:val="0"/>
          <w:lang w:val="en-GB"/>
        </w:rPr>
        <w:t>field editor</w:t>
      </w:r>
      <w:r w:rsidRPr="00A36E84">
        <w:rPr>
          <w:smallCaps w:val="0"/>
          <w:lang w:val="en-GB"/>
        </w:rPr>
        <w:t xml:space="preserve"> should review the Interviewer’s </w:t>
      </w:r>
      <w:r w:rsidR="00744517" w:rsidRPr="00744517">
        <w:rPr>
          <w:smallCaps w:val="0"/>
          <w:lang w:val="en-GB"/>
        </w:rPr>
        <w:t>Cluster Control</w:t>
      </w:r>
      <w:r w:rsidRPr="00A36E84">
        <w:rPr>
          <w:smallCaps w:val="0"/>
          <w:lang w:val="en-GB"/>
        </w:rPr>
        <w:t xml:space="preserve"> Sheets each evening and discuss the results of the interviews.</w:t>
      </w:r>
      <w:r w:rsidR="00373932" w:rsidRPr="00A36E84">
        <w:rPr>
          <w:smallCaps w:val="0"/>
          <w:lang w:val="en-GB"/>
        </w:rPr>
        <w:t xml:space="preserve"> </w:t>
      </w:r>
      <w:r w:rsidR="00BE20D1">
        <w:rPr>
          <w:smallCaps w:val="0"/>
          <w:lang w:val="en-GB"/>
        </w:rPr>
        <w:t>Only on rare occasions will an Interviewer need two Interviewer’s Cluster Control Sheets per cluster.</w:t>
      </w:r>
    </w:p>
    <w:p w:rsidR="003B2E51" w:rsidRPr="00A36E84" w:rsidRDefault="003B2E51" w:rsidP="007A5B32">
      <w:pPr>
        <w:rPr>
          <w:lang w:val="en-GB"/>
        </w:rPr>
      </w:pPr>
    </w:p>
    <w:p w:rsidR="003B2E51" w:rsidRPr="00A36E84" w:rsidRDefault="003B2E51" w:rsidP="00762EF8">
      <w:pPr>
        <w:pStyle w:val="Heading3"/>
        <w:keepNext w:val="0"/>
        <w:widowControl w:val="0"/>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Systematic </w:t>
      </w:r>
      <w:r w:rsidR="004C068E">
        <w:rPr>
          <w:smallCaps/>
          <w:sz w:val="24"/>
          <w:szCs w:val="24"/>
          <w:lang w:val="en-GB"/>
        </w:rPr>
        <w:t>Spot</w:t>
      </w:r>
      <w:r w:rsidR="004B0134">
        <w:rPr>
          <w:smallCaps/>
          <w:sz w:val="24"/>
          <w:szCs w:val="24"/>
          <w:lang w:val="en-GB"/>
        </w:rPr>
        <w:t xml:space="preserve"> </w:t>
      </w:r>
      <w:r w:rsidR="00C80ED0" w:rsidRPr="00A36E84">
        <w:rPr>
          <w:smallCaps/>
          <w:sz w:val="24"/>
          <w:szCs w:val="24"/>
          <w:lang w:val="en-GB"/>
        </w:rPr>
        <w:t>check</w:t>
      </w:r>
      <w:r w:rsidRPr="00A36E84">
        <w:rPr>
          <w:smallCaps/>
          <w:sz w:val="24"/>
          <w:szCs w:val="24"/>
          <w:lang w:val="en-GB"/>
        </w:rPr>
        <w:t>ing of Household Composition</w:t>
      </w:r>
    </w:p>
    <w:p w:rsidR="00762EF8" w:rsidRPr="00A36E84" w:rsidRDefault="00762EF8" w:rsidP="00762EF8">
      <w:pPr>
        <w:widowControl w:val="0"/>
        <w:rPr>
          <w:lang w:val="en-GB"/>
        </w:rPr>
      </w:pPr>
    </w:p>
    <w:p w:rsidR="003B2E51" w:rsidRPr="00A36E84" w:rsidRDefault="003B2E51" w:rsidP="00762EF8">
      <w:pPr>
        <w:widowControl w:val="0"/>
        <w:rPr>
          <w:lang w:val="en-GB"/>
        </w:rPr>
      </w:pPr>
      <w:r w:rsidRPr="00A36E84">
        <w:rPr>
          <w:lang w:val="en-GB"/>
        </w:rPr>
        <w:t xml:space="preserve">As noted earlier, </w:t>
      </w:r>
      <w:r w:rsidR="000F574B">
        <w:rPr>
          <w:lang w:val="en-GB"/>
        </w:rPr>
        <w:t xml:space="preserve">one of </w:t>
      </w:r>
      <w:r w:rsidRPr="00A36E84">
        <w:rPr>
          <w:lang w:val="en-GB"/>
        </w:rPr>
        <w:t>the most important function</w:t>
      </w:r>
      <w:r w:rsidR="000F574B">
        <w:rPr>
          <w:lang w:val="en-GB"/>
        </w:rPr>
        <w:t>s</w:t>
      </w:r>
      <w:r w:rsidRPr="00A36E84">
        <w:rPr>
          <w:lang w:val="en-GB"/>
        </w:rPr>
        <w:t xml:space="preserve"> of field supervisors is to control the quality of the data collection. A problem that arises frequently is that some interviewers may deliberately subtract years from the age of women </w:t>
      </w:r>
      <w:r w:rsidR="001356CE">
        <w:rPr>
          <w:lang w:val="en-GB"/>
        </w:rPr>
        <w:t xml:space="preserve">or men </w:t>
      </w:r>
      <w:r w:rsidRPr="00A36E84">
        <w:rPr>
          <w:lang w:val="en-GB"/>
        </w:rPr>
        <w:t xml:space="preserve">who are 15 to 19, add years to women </w:t>
      </w:r>
      <w:r w:rsidR="001356CE">
        <w:rPr>
          <w:lang w:val="en-GB"/>
        </w:rPr>
        <w:t xml:space="preserve">or men </w:t>
      </w:r>
      <w:r w:rsidRPr="00A36E84">
        <w:rPr>
          <w:lang w:val="en-GB"/>
        </w:rPr>
        <w:t>who are over 40, or add years to children under 5 in order to place</w:t>
      </w:r>
      <w:r w:rsidR="00373932" w:rsidRPr="00A36E84">
        <w:rPr>
          <w:lang w:val="en-GB"/>
        </w:rPr>
        <w:t xml:space="preserve"> </w:t>
      </w:r>
      <w:r w:rsidRPr="00A36E84">
        <w:rPr>
          <w:lang w:val="en-GB"/>
        </w:rPr>
        <w:t xml:space="preserve">them outside the age range of eligibility for the </w:t>
      </w:r>
      <w:r w:rsidR="00C80ED0" w:rsidRPr="00A36E84">
        <w:rPr>
          <w:lang w:val="en-GB"/>
        </w:rPr>
        <w:t>i</w:t>
      </w:r>
      <w:r w:rsidRPr="00A36E84">
        <w:rPr>
          <w:lang w:val="en-GB"/>
        </w:rPr>
        <w:t xml:space="preserve">ndividual </w:t>
      </w:r>
      <w:r w:rsidR="00C80ED0" w:rsidRPr="00A36E84">
        <w:rPr>
          <w:lang w:val="en-GB"/>
        </w:rPr>
        <w:t>q</w:t>
      </w:r>
      <w:r w:rsidRPr="00A36E84">
        <w:rPr>
          <w:lang w:val="en-GB"/>
        </w:rPr>
        <w:t>uestionnaires. Sometimes interviewers may simply omit eligible women</w:t>
      </w:r>
      <w:r w:rsidR="001356CE">
        <w:rPr>
          <w:lang w:val="en-GB"/>
        </w:rPr>
        <w:t>, men</w:t>
      </w:r>
      <w:r w:rsidR="001B2036">
        <w:rPr>
          <w:lang w:val="en-GB"/>
        </w:rPr>
        <w:t>,</w:t>
      </w:r>
      <w:r w:rsidRPr="00A36E84">
        <w:rPr>
          <w:lang w:val="en-GB"/>
        </w:rPr>
        <w:t xml:space="preserve"> or children from the listing</w:t>
      </w:r>
      <w:r w:rsidR="00476AC9" w:rsidRPr="00A36E84">
        <w:rPr>
          <w:lang w:val="en-GB"/>
        </w:rPr>
        <w:t>.</w:t>
      </w:r>
      <w:r w:rsidR="00373932" w:rsidRPr="00A36E84">
        <w:rPr>
          <w:lang w:val="en-GB"/>
        </w:rPr>
        <w:t xml:space="preserve"> </w:t>
      </w:r>
      <w:r w:rsidRPr="00A36E84">
        <w:rPr>
          <w:lang w:val="en-GB"/>
        </w:rPr>
        <w:t>In these ways they reduce their workload.</w:t>
      </w:r>
      <w:r w:rsidR="00373932" w:rsidRPr="00A36E84">
        <w:rPr>
          <w:lang w:val="en-GB"/>
        </w:rPr>
        <w:t xml:space="preserve"> </w:t>
      </w:r>
      <w:r w:rsidRPr="00A36E84">
        <w:rPr>
          <w:lang w:val="en-GB"/>
        </w:rPr>
        <w:t>If such practices are widespread, they can have a substantial impact on the quality of the survey data.</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A powerful tool for detecting and preventing this kind of interviewer error is to systematically </w:t>
      </w:r>
      <w:r w:rsidR="004C068E">
        <w:rPr>
          <w:lang w:val="en-GB"/>
        </w:rPr>
        <w:t>spot</w:t>
      </w:r>
      <w:r w:rsidR="004B0134">
        <w:rPr>
          <w:lang w:val="en-GB"/>
        </w:rPr>
        <w:t xml:space="preserve"> </w:t>
      </w:r>
      <w:r w:rsidR="00C80ED0" w:rsidRPr="00A36E84">
        <w:rPr>
          <w:lang w:val="en-GB"/>
        </w:rPr>
        <w:t>check</w:t>
      </w:r>
      <w:r w:rsidRPr="00A36E84">
        <w:rPr>
          <w:lang w:val="en-GB"/>
        </w:rPr>
        <w:t xml:space="preserve"> household composition. This will involve returning to certain households with a blank Household Questionnaire</w:t>
      </w:r>
      <w:r w:rsidR="007F42BF">
        <w:rPr>
          <w:lang w:val="en-GB"/>
        </w:rPr>
        <w:t>, interviewing the same respondent,</w:t>
      </w:r>
      <w:r w:rsidRPr="00A36E84">
        <w:rPr>
          <w:lang w:val="en-GB"/>
        </w:rPr>
        <w:t xml:space="preserve"> and filling in </w:t>
      </w:r>
      <w:r w:rsidR="001356CE">
        <w:rPr>
          <w:lang w:val="en-GB"/>
        </w:rPr>
        <w:t>questions HL</w:t>
      </w:r>
      <w:r w:rsidRPr="00A36E84">
        <w:rPr>
          <w:lang w:val="en-GB"/>
        </w:rPr>
        <w:t xml:space="preserve">2 to </w:t>
      </w:r>
      <w:r w:rsidR="001356CE">
        <w:rPr>
          <w:lang w:val="en-GB"/>
        </w:rPr>
        <w:t>HL</w:t>
      </w:r>
      <w:r w:rsidR="000F574B">
        <w:rPr>
          <w:lang w:val="en-GB"/>
        </w:rPr>
        <w:t>7B</w:t>
      </w:r>
      <w:r w:rsidRPr="00A36E84">
        <w:rPr>
          <w:lang w:val="en-GB"/>
        </w:rPr>
        <w:t xml:space="preserve"> for each person, </w:t>
      </w:r>
      <w:r w:rsidR="00C80ED0" w:rsidRPr="00A36E84">
        <w:rPr>
          <w:lang w:val="en-GB"/>
        </w:rPr>
        <w:t>that is</w:t>
      </w:r>
      <w:r w:rsidRPr="00A36E84">
        <w:rPr>
          <w:lang w:val="en-GB"/>
        </w:rPr>
        <w:t>, name, relationship to the head of the household, sex, age</w:t>
      </w:r>
      <w:r w:rsidR="000F574B">
        <w:rPr>
          <w:lang w:val="en-GB"/>
        </w:rPr>
        <w:t>,</w:t>
      </w:r>
      <w:r w:rsidRPr="00A36E84">
        <w:rPr>
          <w:lang w:val="en-GB"/>
        </w:rPr>
        <w:t xml:space="preserve"> and eligibility.</w:t>
      </w:r>
      <w:r w:rsidR="00373932" w:rsidRPr="00A36E84">
        <w:rPr>
          <w:lang w:val="en-GB"/>
        </w:rPr>
        <w:t xml:space="preserve"> </w:t>
      </w:r>
      <w:r w:rsidRPr="00A36E84">
        <w:rPr>
          <w:lang w:val="en-GB"/>
        </w:rPr>
        <w:t xml:space="preserve">You should carefully probe the ages of girls </w:t>
      </w:r>
      <w:r w:rsidR="001356CE">
        <w:rPr>
          <w:lang w:val="en-GB"/>
        </w:rPr>
        <w:t xml:space="preserve">and boys </w:t>
      </w:r>
      <w:r w:rsidRPr="00A36E84">
        <w:rPr>
          <w:lang w:val="en-GB"/>
        </w:rPr>
        <w:t xml:space="preserve">declared to be 11 to 14 years of age, of women </w:t>
      </w:r>
      <w:r w:rsidR="001356CE">
        <w:rPr>
          <w:lang w:val="en-GB"/>
        </w:rPr>
        <w:t xml:space="preserve">and men </w:t>
      </w:r>
      <w:r w:rsidRPr="00A36E84">
        <w:rPr>
          <w:lang w:val="en-GB"/>
        </w:rPr>
        <w:t>50 to 55 years of age, and of children 5 to 9 years of age</w:t>
      </w:r>
      <w:r w:rsidR="000F574B">
        <w:rPr>
          <w:lang w:val="en-GB"/>
        </w:rPr>
        <w:t>, as well as children age 2 or 3</w:t>
      </w:r>
      <w:r w:rsidR="004C068E">
        <w:rPr>
          <w:lang w:val="en-GB"/>
        </w:rPr>
        <w:t>. The spot</w:t>
      </w:r>
      <w:r w:rsidR="004B0134">
        <w:rPr>
          <w:lang w:val="en-GB"/>
        </w:rPr>
        <w:t xml:space="preserve"> </w:t>
      </w:r>
      <w:r w:rsidRPr="00A36E84">
        <w:rPr>
          <w:lang w:val="en-GB"/>
        </w:rPr>
        <w:t xml:space="preserve">check should, if possible, be made the same day as the interviewer’s visit </w:t>
      </w:r>
      <w:r w:rsidR="00476AC9" w:rsidRPr="00A36E84">
        <w:rPr>
          <w:lang w:val="en-GB"/>
        </w:rPr>
        <w:t>so that the same respondent(s) can be found.</w:t>
      </w:r>
    </w:p>
    <w:p w:rsidR="003B2E51" w:rsidRPr="00A36E84" w:rsidRDefault="003B2E51" w:rsidP="007A5B32">
      <w:pPr>
        <w:rPr>
          <w:lang w:val="en-GB"/>
        </w:rPr>
      </w:pPr>
    </w:p>
    <w:p w:rsidR="003B2E51" w:rsidRPr="00A36E84" w:rsidRDefault="003B2E51" w:rsidP="007A5B32">
      <w:pPr>
        <w:rPr>
          <w:lang w:val="en-GB"/>
        </w:rPr>
      </w:pPr>
      <w:r w:rsidRPr="00A36E84">
        <w:rPr>
          <w:lang w:val="en-GB"/>
        </w:rPr>
        <w:t>The field supervisor will be</w:t>
      </w:r>
      <w:r w:rsidR="004C068E">
        <w:rPr>
          <w:lang w:val="en-GB"/>
        </w:rPr>
        <w:t xml:space="preserve"> responsible for conducting two</w:t>
      </w:r>
      <w:r w:rsidR="004B0134">
        <w:rPr>
          <w:lang w:val="en-GB"/>
        </w:rPr>
        <w:t xml:space="preserve"> </w:t>
      </w:r>
      <w:r w:rsidR="00C80ED0" w:rsidRPr="00A36E84">
        <w:rPr>
          <w:lang w:val="en-GB"/>
        </w:rPr>
        <w:t>spot check</w:t>
      </w:r>
      <w:r w:rsidRPr="00A36E84">
        <w:rPr>
          <w:lang w:val="en-GB"/>
        </w:rPr>
        <w:t xml:space="preserve">s of household composition in each sample cluster. </w:t>
      </w:r>
      <w:r w:rsidR="00476AC9" w:rsidRPr="00A36E84">
        <w:rPr>
          <w:lang w:val="en-GB"/>
        </w:rPr>
        <w:t xml:space="preserve">He/she may ask the </w:t>
      </w:r>
      <w:r w:rsidR="00984427">
        <w:rPr>
          <w:lang w:val="en-GB"/>
        </w:rPr>
        <w:t>field editor</w:t>
      </w:r>
      <w:r w:rsidR="00476AC9" w:rsidRPr="00A36E84">
        <w:rPr>
          <w:lang w:val="en-GB"/>
        </w:rPr>
        <w:t xml:space="preserve"> to do </w:t>
      </w:r>
      <w:r w:rsidR="004B0134">
        <w:rPr>
          <w:lang w:val="en-GB"/>
        </w:rPr>
        <w:t xml:space="preserve">further </w:t>
      </w:r>
      <w:r w:rsidR="004C068E">
        <w:rPr>
          <w:lang w:val="en-GB"/>
        </w:rPr>
        <w:t>spot</w:t>
      </w:r>
      <w:r w:rsidR="004B0134">
        <w:rPr>
          <w:lang w:val="en-GB"/>
        </w:rPr>
        <w:t xml:space="preserve"> </w:t>
      </w:r>
      <w:r w:rsidR="00C80ED0" w:rsidRPr="00A36E84">
        <w:rPr>
          <w:lang w:val="en-GB"/>
        </w:rPr>
        <w:t>check</w:t>
      </w:r>
      <w:r w:rsidR="00476AC9" w:rsidRPr="00A36E84">
        <w:rPr>
          <w:lang w:val="en-GB"/>
        </w:rPr>
        <w:t xml:space="preserve">s, wherever appropriate and necessary. </w:t>
      </w:r>
      <w:r w:rsidRPr="00A36E84">
        <w:rPr>
          <w:lang w:val="en-GB"/>
        </w:rPr>
        <w:t xml:space="preserve">The selection of households to be checked should not be </w:t>
      </w:r>
      <w:r w:rsidR="000F574B">
        <w:rPr>
          <w:lang w:val="en-GB"/>
        </w:rPr>
        <w:t xml:space="preserve">entirely </w:t>
      </w:r>
      <w:r w:rsidRPr="00A36E84">
        <w:rPr>
          <w:lang w:val="en-GB"/>
        </w:rPr>
        <w:t>random.</w:t>
      </w:r>
      <w:r w:rsidR="00373932" w:rsidRPr="00A36E84">
        <w:rPr>
          <w:lang w:val="en-GB"/>
        </w:rPr>
        <w:t xml:space="preserve"> </w:t>
      </w:r>
      <w:r w:rsidRPr="00A36E84">
        <w:rPr>
          <w:lang w:val="en-GB"/>
        </w:rPr>
        <w:t>Rather, you should select households that contain women</w:t>
      </w:r>
      <w:r w:rsidR="001356CE">
        <w:rPr>
          <w:lang w:val="en-GB"/>
        </w:rPr>
        <w:t>, men</w:t>
      </w:r>
      <w:r w:rsidR="004C068E">
        <w:rPr>
          <w:lang w:val="en-GB"/>
        </w:rPr>
        <w:t>,</w:t>
      </w:r>
      <w:r w:rsidRPr="00A36E84">
        <w:rPr>
          <w:lang w:val="en-GB"/>
        </w:rPr>
        <w:t xml:space="preserve"> or children of borderline ages, </w:t>
      </w:r>
      <w:r w:rsidR="000A4E48" w:rsidRPr="00A36E84">
        <w:rPr>
          <w:lang w:val="en-GB"/>
        </w:rPr>
        <w:t>that is</w:t>
      </w:r>
      <w:r w:rsidRPr="00A36E84">
        <w:rPr>
          <w:lang w:val="en-GB"/>
        </w:rPr>
        <w:t>, 11 to 14, 50 to 55</w:t>
      </w:r>
      <w:r w:rsidR="004C068E">
        <w:rPr>
          <w:lang w:val="en-GB"/>
        </w:rPr>
        <w:t>,</w:t>
      </w:r>
      <w:r w:rsidRPr="00A36E84">
        <w:rPr>
          <w:lang w:val="en-GB"/>
        </w:rPr>
        <w:t xml:space="preserve"> and 5 to 9.</w:t>
      </w:r>
      <w:r w:rsidR="00373932" w:rsidRPr="00A36E84">
        <w:rPr>
          <w:lang w:val="en-GB"/>
        </w:rPr>
        <w:t xml:space="preserve"> </w:t>
      </w:r>
      <w:r w:rsidRPr="00A36E84">
        <w:rPr>
          <w:lang w:val="en-GB"/>
        </w:rPr>
        <w:t xml:space="preserve">Furthermore, you should make sure that all of the team’s interviewers are occasionally </w:t>
      </w:r>
      <w:r w:rsidR="00C80ED0" w:rsidRPr="00A36E84">
        <w:rPr>
          <w:lang w:val="en-GB"/>
        </w:rPr>
        <w:t>spot check</w:t>
      </w:r>
      <w:r w:rsidRPr="00A36E84">
        <w:rPr>
          <w:lang w:val="en-GB"/>
        </w:rPr>
        <w:t>ed.</w:t>
      </w:r>
      <w:r w:rsidR="000F574B">
        <w:rPr>
          <w:lang w:val="en-GB"/>
        </w:rPr>
        <w:t xml:space="preserve"> However, some random selection is necessary to address potential issues with interviewers entirely omitting eligible respondents</w:t>
      </w:r>
      <w:r w:rsidR="004B0134">
        <w:rPr>
          <w:lang w:val="en-GB"/>
        </w:rPr>
        <w:t>, as such problems will not necessarily be confined to households that have members of borderline eligibility ages</w:t>
      </w:r>
      <w:r w:rsidR="000F574B">
        <w:rPr>
          <w:lang w:val="en-GB"/>
        </w:rPr>
        <w:t>.</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After you have selected the households for the </w:t>
      </w:r>
      <w:r w:rsidR="004C068E">
        <w:rPr>
          <w:lang w:val="en-GB"/>
        </w:rPr>
        <w:t xml:space="preserve">spot </w:t>
      </w:r>
      <w:r w:rsidR="00C80ED0" w:rsidRPr="00A36E84">
        <w:rPr>
          <w:lang w:val="en-GB"/>
        </w:rPr>
        <w:t>check</w:t>
      </w:r>
      <w:r w:rsidRPr="00A36E84">
        <w:rPr>
          <w:lang w:val="en-GB"/>
        </w:rPr>
        <w:t xml:space="preserve">, you will fill out the identification information on the cover sheets of blank Household Questionnaires with a red pen. At the top of the cover page write clearly </w:t>
      </w:r>
      <w:r w:rsidR="000A4E48" w:rsidRPr="00A36E84">
        <w:rPr>
          <w:lang w:val="en-GB"/>
        </w:rPr>
        <w:t>‘</w:t>
      </w:r>
      <w:r w:rsidRPr="00A36E84">
        <w:rPr>
          <w:lang w:val="en-GB"/>
        </w:rPr>
        <w:t>SPOT CHECK</w:t>
      </w:r>
      <w:r w:rsidR="000A4E48" w:rsidRPr="00A36E84">
        <w:rPr>
          <w:lang w:val="en-GB"/>
        </w:rPr>
        <w:t>’</w:t>
      </w:r>
      <w:r w:rsidRPr="00A36E84">
        <w:rPr>
          <w:lang w:val="en-GB"/>
        </w:rPr>
        <w:t>.</w:t>
      </w:r>
      <w:r w:rsidR="00373932" w:rsidRPr="00A36E84">
        <w:rPr>
          <w:lang w:val="en-GB"/>
        </w:rPr>
        <w:t xml:space="preserve"> </w:t>
      </w:r>
      <w:r w:rsidRPr="00A36E84">
        <w:rPr>
          <w:lang w:val="en-GB"/>
        </w:rPr>
        <w:t xml:space="preserve">You will then visit the selected households with only the </w:t>
      </w:r>
      <w:r w:rsidR="004C068E">
        <w:rPr>
          <w:lang w:val="en-GB"/>
        </w:rPr>
        <w:t xml:space="preserve">spot </w:t>
      </w:r>
      <w:r w:rsidR="00C80ED0" w:rsidRPr="00A36E84">
        <w:rPr>
          <w:lang w:val="en-GB"/>
        </w:rPr>
        <w:t>check</w:t>
      </w:r>
      <w:r w:rsidRPr="00A36E84">
        <w:rPr>
          <w:lang w:val="en-GB"/>
        </w:rPr>
        <w:t xml:space="preserve"> questionnaire. After completing </w:t>
      </w:r>
      <w:r w:rsidR="001356CE">
        <w:rPr>
          <w:lang w:val="en-GB"/>
        </w:rPr>
        <w:t xml:space="preserve">HL2 </w:t>
      </w:r>
      <w:r w:rsidRPr="00A36E84">
        <w:rPr>
          <w:lang w:val="en-GB"/>
        </w:rPr>
        <w:t xml:space="preserve">through </w:t>
      </w:r>
      <w:r w:rsidR="001356CE">
        <w:rPr>
          <w:lang w:val="en-GB"/>
        </w:rPr>
        <w:t>HL</w:t>
      </w:r>
      <w:r w:rsidR="000F574B">
        <w:rPr>
          <w:lang w:val="en-GB"/>
        </w:rPr>
        <w:t>7B</w:t>
      </w:r>
      <w:r w:rsidRPr="00A36E84">
        <w:rPr>
          <w:lang w:val="en-GB"/>
        </w:rPr>
        <w:t xml:space="preserve"> </w:t>
      </w:r>
      <w:r w:rsidR="001356CE">
        <w:rPr>
          <w:lang w:val="en-GB"/>
        </w:rPr>
        <w:t>(except HL</w:t>
      </w:r>
      <w:r w:rsidR="000F574B">
        <w:rPr>
          <w:lang w:val="en-GB"/>
        </w:rPr>
        <w:t>6A</w:t>
      </w:r>
      <w:r w:rsidR="001356CE">
        <w:rPr>
          <w:lang w:val="en-GB"/>
        </w:rPr>
        <w:t xml:space="preserve">) </w:t>
      </w:r>
      <w:r w:rsidRPr="00A36E84">
        <w:rPr>
          <w:lang w:val="en-GB"/>
        </w:rPr>
        <w:t xml:space="preserve">of the </w:t>
      </w:r>
      <w:r w:rsidR="000A4E48" w:rsidRPr="00A36E84">
        <w:rPr>
          <w:lang w:val="en-GB"/>
        </w:rPr>
        <w:t>H</w:t>
      </w:r>
      <w:r w:rsidRPr="00A36E84">
        <w:rPr>
          <w:lang w:val="en-GB"/>
        </w:rPr>
        <w:t xml:space="preserve">ousehold </w:t>
      </w:r>
      <w:r w:rsidR="000A4E48" w:rsidRPr="00A36E84">
        <w:rPr>
          <w:lang w:val="en-GB"/>
        </w:rPr>
        <w:t>L</w:t>
      </w:r>
      <w:r w:rsidRPr="00A36E84">
        <w:rPr>
          <w:lang w:val="en-GB"/>
        </w:rPr>
        <w:t xml:space="preserve">isting for each household member and visitor, obtain the Household Questionnaire completed by the interviewer and compare your listing with that of the interviewer. Write the results of this comparison with a red pen in </w:t>
      </w:r>
      <w:r w:rsidR="004B0134">
        <w:rPr>
          <w:lang w:val="en-GB"/>
        </w:rPr>
        <w:t xml:space="preserve">any available space on the spot </w:t>
      </w:r>
      <w:r w:rsidRPr="00A36E84">
        <w:rPr>
          <w:lang w:val="en-GB"/>
        </w:rPr>
        <w:t xml:space="preserve">check questionnaire (for example, in the unfilled space in </w:t>
      </w:r>
      <w:r w:rsidR="001356CE">
        <w:rPr>
          <w:lang w:val="en-GB"/>
        </w:rPr>
        <w:t>questions HL1</w:t>
      </w:r>
      <w:r w:rsidR="000F574B">
        <w:rPr>
          <w:lang w:val="en-GB"/>
        </w:rPr>
        <w:t>1</w:t>
      </w:r>
      <w:r w:rsidRPr="00A36E84">
        <w:rPr>
          <w:lang w:val="en-GB"/>
        </w:rPr>
        <w:t xml:space="preserve"> through </w:t>
      </w:r>
      <w:r w:rsidR="001356CE">
        <w:rPr>
          <w:lang w:val="en-GB"/>
        </w:rPr>
        <w:t>HL1</w:t>
      </w:r>
      <w:r w:rsidR="000F574B">
        <w:rPr>
          <w:lang w:val="en-GB"/>
        </w:rPr>
        <w:t>5</w:t>
      </w:r>
      <w:r w:rsidRPr="00A36E84">
        <w:rPr>
          <w:lang w:val="en-GB"/>
        </w:rPr>
        <w:t xml:space="preserve"> of the </w:t>
      </w:r>
      <w:r w:rsidR="005B009F">
        <w:rPr>
          <w:lang w:val="en-GB"/>
        </w:rPr>
        <w:t>List of Household Members</w:t>
      </w:r>
      <w:r w:rsidRPr="00A36E84">
        <w:rPr>
          <w:lang w:val="en-GB"/>
        </w:rPr>
        <w:t xml:space="preserve"> or at the bottom of the </w:t>
      </w:r>
      <w:r w:rsidRPr="00A36E84">
        <w:rPr>
          <w:lang w:val="en-GB"/>
        </w:rPr>
        <w:lastRenderedPageBreak/>
        <w:t>page). There are a variety of possible results:</w:t>
      </w:r>
      <w:r w:rsidR="00373932" w:rsidRPr="00A36E84">
        <w:rPr>
          <w:lang w:val="en-GB"/>
        </w:rPr>
        <w:t xml:space="preserve"> </w:t>
      </w:r>
      <w:r w:rsidRPr="00A36E84">
        <w:rPr>
          <w:lang w:val="en-GB"/>
        </w:rPr>
        <w:t>identical listings; additional persons; fewer persons</w:t>
      </w:r>
      <w:r w:rsidR="000A4E48" w:rsidRPr="00A36E84">
        <w:rPr>
          <w:lang w:val="en-GB"/>
        </w:rPr>
        <w:t>;</w:t>
      </w:r>
      <w:r w:rsidRPr="00A36E84">
        <w:rPr>
          <w:lang w:val="en-GB"/>
        </w:rPr>
        <w:t xml:space="preserve"> a child under </w:t>
      </w:r>
      <w:r w:rsidR="000A4E48" w:rsidRPr="00A36E84">
        <w:rPr>
          <w:lang w:val="en-GB"/>
        </w:rPr>
        <w:t>5</w:t>
      </w:r>
      <w:r w:rsidRPr="00A36E84">
        <w:rPr>
          <w:lang w:val="en-GB"/>
        </w:rPr>
        <w:t xml:space="preserve"> years of age who, in the original interview, was listed as older; and most important, detection of an (additional) eligible respondent not identified in the original interview.</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If you discover a woman </w:t>
      </w:r>
      <w:r w:rsidR="00E456D5">
        <w:rPr>
          <w:lang w:val="en-GB"/>
        </w:rPr>
        <w:t xml:space="preserve">or man </w:t>
      </w:r>
      <w:r w:rsidRPr="00A36E84">
        <w:rPr>
          <w:lang w:val="en-GB"/>
        </w:rPr>
        <w:t>eligible for the individual interview who was not identified in the original interview, you must call the error to the interviewer’s attention and send her</w:t>
      </w:r>
      <w:r w:rsidR="000F574B">
        <w:rPr>
          <w:lang w:val="en-GB"/>
        </w:rPr>
        <w:t>/him</w:t>
      </w:r>
      <w:r w:rsidRPr="00A36E84">
        <w:rPr>
          <w:lang w:val="en-GB"/>
        </w:rPr>
        <w:t xml:space="preserve"> back to interview the woman</w:t>
      </w:r>
      <w:r w:rsidR="00E456D5">
        <w:rPr>
          <w:lang w:val="en-GB"/>
        </w:rPr>
        <w:t xml:space="preserve"> or man</w:t>
      </w:r>
      <w:r w:rsidRPr="00A36E84">
        <w:rPr>
          <w:lang w:val="en-GB"/>
        </w:rPr>
        <w:t>. If you discover a child for which a questionnaire should have been completed but was not, send the interviewer back to gather the missing information.</w:t>
      </w:r>
      <w:r w:rsidR="000F574B">
        <w:rPr>
          <w:lang w:val="en-GB"/>
        </w:rPr>
        <w:t xml:space="preserve"> In such cases, the measurer is of course also required to visit if that child is at home.</w:t>
      </w:r>
    </w:p>
    <w:p w:rsidR="003B2E51" w:rsidRPr="00A36E84" w:rsidRDefault="003B2E51" w:rsidP="007A5B32">
      <w:pPr>
        <w:rPr>
          <w:lang w:val="en-GB"/>
        </w:rPr>
      </w:pPr>
    </w:p>
    <w:p w:rsidR="003B2E51" w:rsidRPr="00A36E84" w:rsidRDefault="003B2E51" w:rsidP="007A5B32">
      <w:pPr>
        <w:rPr>
          <w:lang w:val="en-GB"/>
        </w:rPr>
      </w:pPr>
      <w:r w:rsidRPr="00A36E84">
        <w:rPr>
          <w:lang w:val="en-GB"/>
        </w:rPr>
        <w:t>The questionnaires resulting from the spot check should be included with the other materials sent back to the central office when fieldwork in the cluster is completed.</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pStyle w:val="Heading3"/>
        <w:keepLines/>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en-GB"/>
        </w:rPr>
      </w:pPr>
      <w:r w:rsidRPr="00A36E84">
        <w:rPr>
          <w:smallCaps/>
          <w:sz w:val="28"/>
          <w:lang w:val="en-GB"/>
        </w:rPr>
        <w:t>Monitoring Interviewer Performance</w:t>
      </w:r>
    </w:p>
    <w:p w:rsidR="003B2E51" w:rsidRPr="00A36E84" w:rsidRDefault="003B2E51" w:rsidP="007A5B32">
      <w:pPr>
        <w:keepNext/>
        <w:keepLines/>
        <w:rPr>
          <w:lang w:val="en-GB"/>
        </w:rPr>
      </w:pPr>
    </w:p>
    <w:p w:rsidR="003B2E51" w:rsidRPr="00A36E84" w:rsidRDefault="003B2E51" w:rsidP="007A5B32">
      <w:pPr>
        <w:keepNext/>
        <w:keepLines/>
        <w:rPr>
          <w:lang w:val="en-GB"/>
        </w:rPr>
      </w:pPr>
      <w:r w:rsidRPr="00A36E84">
        <w:rPr>
          <w:lang w:val="en-GB"/>
        </w:rPr>
        <w:t xml:space="preserve">Controlling the quality of the data collection is the most important function of the </w:t>
      </w:r>
      <w:r w:rsidR="00984427">
        <w:rPr>
          <w:lang w:val="en-GB"/>
        </w:rPr>
        <w:t>field editor</w:t>
      </w:r>
      <w:r w:rsidRPr="00A36E84">
        <w:rPr>
          <w:lang w:val="en-GB"/>
        </w:rPr>
        <w:t>. Throughout the fieldwork</w:t>
      </w:r>
      <w:r w:rsidR="000A4E48" w:rsidRPr="00A36E84">
        <w:rPr>
          <w:lang w:val="en-GB"/>
        </w:rPr>
        <w:t>,</w:t>
      </w:r>
      <w:r w:rsidRPr="00A36E84">
        <w:rPr>
          <w:lang w:val="en-GB"/>
        </w:rPr>
        <w:t xml:space="preserve"> he/she will be responsible for observing interviews and carrying out field editing. By checking the interviewers’ work regularly, the </w:t>
      </w:r>
      <w:r w:rsidR="00984427">
        <w:rPr>
          <w:lang w:val="en-GB"/>
        </w:rPr>
        <w:t>field editor</w:t>
      </w:r>
      <w:r w:rsidRPr="00A36E84">
        <w:rPr>
          <w:lang w:val="en-GB"/>
        </w:rPr>
        <w:t xml:space="preserve"> can ensure that the quality of the data collection remains high throughout the survey. It may be necessary to observe the interviewers more frequently at the beginning of the survey and again toward the end.</w:t>
      </w:r>
      <w:r w:rsidR="00373932" w:rsidRPr="00A36E84">
        <w:rPr>
          <w:lang w:val="en-GB"/>
        </w:rPr>
        <w:t xml:space="preserve"> </w:t>
      </w:r>
      <w:r w:rsidRPr="00A36E84">
        <w:rPr>
          <w:lang w:val="en-GB"/>
        </w:rPr>
        <w:t>In the beginning, the interviewers may make errors due to lack of experience or lack of familiarity with the questionnaire; these can be corrected with additional training as the survey progresses. Toward the end of the survey, interviewers may become bored or lazy in anticipation of the end of the fieldwork; lack of attention to detail may result in carelessness with the data.</w:t>
      </w:r>
      <w:r w:rsidR="00373932" w:rsidRPr="00A36E84">
        <w:rPr>
          <w:lang w:val="en-GB"/>
        </w:rPr>
        <w:t xml:space="preserve"> </w:t>
      </w:r>
      <w:r w:rsidRPr="00A36E84">
        <w:rPr>
          <w:lang w:val="en-GB"/>
        </w:rPr>
        <w:t xml:space="preserve">To maintain the quality of data, the </w:t>
      </w:r>
      <w:r w:rsidR="00984427">
        <w:rPr>
          <w:lang w:val="en-GB"/>
        </w:rPr>
        <w:t>field editor</w:t>
      </w:r>
      <w:r w:rsidRPr="00A36E84">
        <w:rPr>
          <w:lang w:val="en-GB"/>
        </w:rPr>
        <w:t xml:space="preserve"> should check the performance of interviewers thoroughly at these times.</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Observing Interviews</w:t>
      </w:r>
    </w:p>
    <w:p w:rsidR="003B2E51" w:rsidRPr="00A36E84" w:rsidRDefault="003B2E51" w:rsidP="007A5B32">
      <w:pPr>
        <w:rPr>
          <w:lang w:val="en-GB"/>
        </w:rPr>
      </w:pPr>
    </w:p>
    <w:p w:rsidR="003B2E51" w:rsidRPr="00A36E84" w:rsidRDefault="003B2E51" w:rsidP="007A5B32">
      <w:pPr>
        <w:rPr>
          <w:lang w:val="en-GB"/>
        </w:rPr>
      </w:pPr>
      <w:r w:rsidRPr="00A36E84">
        <w:rPr>
          <w:lang w:val="en-GB"/>
        </w:rPr>
        <w:t>The purpose of the observation is to evaluate and improve interviewer performance and to look for errors and misconceptions that cannot be detected through editing. It is common for a completed questionnaire to be technically free of errors, but for the interviewer to have asked a number of questions inaccurately.</w:t>
      </w:r>
      <w:r w:rsidR="00373932" w:rsidRPr="00A36E84">
        <w:rPr>
          <w:lang w:val="en-GB"/>
        </w:rPr>
        <w:t xml:space="preserve"> </w:t>
      </w:r>
      <w:r w:rsidRPr="00A36E84">
        <w:rPr>
          <w:lang w:val="en-GB"/>
        </w:rPr>
        <w:t xml:space="preserve">Even if the </w:t>
      </w:r>
      <w:r w:rsidR="00984427">
        <w:rPr>
          <w:lang w:val="en-GB"/>
        </w:rPr>
        <w:t>field editor</w:t>
      </w:r>
      <w:r w:rsidRPr="00A36E84">
        <w:rPr>
          <w:lang w:val="en-GB"/>
        </w:rPr>
        <w:t xml:space="preserve"> does not know the language in which the interview is being conducted, he/she can detect a great deal from watching how the interviewer conducts herself, how she treats the respondent and how she fills out the questionnaire. The </w:t>
      </w:r>
      <w:r w:rsidR="00984427">
        <w:rPr>
          <w:lang w:val="en-GB"/>
        </w:rPr>
        <w:t>field editor</w:t>
      </w:r>
      <w:r w:rsidRPr="00A36E84">
        <w:rPr>
          <w:lang w:val="en-GB"/>
        </w:rPr>
        <w:t xml:space="preserve"> should observe each interviewer many times throughout the course of the fieldwork. </w:t>
      </w:r>
      <w:r w:rsidR="0007609F">
        <w:rPr>
          <w:lang w:val="en-GB"/>
        </w:rPr>
        <w:t>It is particularly necessary that e</w:t>
      </w:r>
      <w:r w:rsidRPr="00A36E84">
        <w:rPr>
          <w:lang w:val="en-GB"/>
        </w:rPr>
        <w:t xml:space="preserve">ach interviewer </w:t>
      </w:r>
      <w:r w:rsidR="0007609F">
        <w:rPr>
          <w:lang w:val="en-GB"/>
        </w:rPr>
        <w:t>is</w:t>
      </w:r>
      <w:r w:rsidRPr="00A36E84">
        <w:rPr>
          <w:lang w:val="en-GB"/>
        </w:rPr>
        <w:t xml:space="preserve"> observed during the first two days of the fieldwork so that any errors made consistently are caught immediately. Additional observations of each interviewer’s performance should be made during the rest of the fieldwork. The </w:t>
      </w:r>
      <w:r w:rsidR="00984427">
        <w:rPr>
          <w:lang w:val="en-GB"/>
        </w:rPr>
        <w:t>field editor</w:t>
      </w:r>
      <w:r w:rsidRPr="00A36E84">
        <w:rPr>
          <w:lang w:val="en-GB"/>
        </w:rPr>
        <w:t xml:space="preserve"> should observe at least one interview per day during the course of the fieldwork, with the heaviest observation at the beginning and end</w:t>
      </w:r>
      <w:r w:rsidR="009B002A">
        <w:rPr>
          <w:lang w:val="en-GB"/>
        </w:rPr>
        <w:t xml:space="preserve"> of fieldwork period</w:t>
      </w:r>
      <w:r w:rsidRPr="00A36E84">
        <w:rPr>
          <w:lang w:val="en-GB"/>
        </w:rPr>
        <w:t>.</w:t>
      </w:r>
      <w:r w:rsidR="000E5BF8">
        <w:rPr>
          <w:lang w:val="en-GB"/>
        </w:rPr>
        <w:t xml:space="preserve"> </w:t>
      </w:r>
      <w:r w:rsidR="00C27A8D">
        <w:rPr>
          <w:lang w:val="en-GB"/>
        </w:rPr>
        <w:t>If t</w:t>
      </w:r>
      <w:r w:rsidR="000E5BF8">
        <w:rPr>
          <w:lang w:val="en-GB"/>
        </w:rPr>
        <w:t>he interview was observed</w:t>
      </w:r>
      <w:r w:rsidR="00C27A8D">
        <w:rPr>
          <w:lang w:val="en-GB"/>
        </w:rPr>
        <w:t xml:space="preserve">, this </w:t>
      </w:r>
      <w:r w:rsidR="000E5BF8">
        <w:rPr>
          <w:lang w:val="en-GB"/>
        </w:rPr>
        <w:t>need</w:t>
      </w:r>
      <w:r w:rsidR="00C27A8D">
        <w:rPr>
          <w:lang w:val="en-GB"/>
        </w:rPr>
        <w:t>s</w:t>
      </w:r>
      <w:r w:rsidR="000E5BF8">
        <w:rPr>
          <w:lang w:val="en-GB"/>
        </w:rPr>
        <w:t xml:space="preserve"> to be indicated in the space for recording the observations at the end of </w:t>
      </w:r>
      <w:r w:rsidR="00FA3F81">
        <w:rPr>
          <w:lang w:val="en-GB"/>
        </w:rPr>
        <w:t>the</w:t>
      </w:r>
      <w:r w:rsidR="00C27A8D">
        <w:rPr>
          <w:lang w:val="en-GB"/>
        </w:rPr>
        <w:t xml:space="preserve"> </w:t>
      </w:r>
      <w:r w:rsidR="000E5BF8">
        <w:rPr>
          <w:lang w:val="en-GB"/>
        </w:rPr>
        <w:t>questionnaire.</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During the interview, the </w:t>
      </w:r>
      <w:r w:rsidR="00984427">
        <w:rPr>
          <w:lang w:val="en-GB"/>
        </w:rPr>
        <w:t>field editor</w:t>
      </w:r>
      <w:r w:rsidRPr="00A36E84">
        <w:rPr>
          <w:lang w:val="en-GB"/>
        </w:rPr>
        <w:t xml:space="preserve"> should sit close enough to see what the interviewer is writing.</w:t>
      </w:r>
      <w:r w:rsidR="00373932" w:rsidRPr="00A36E84">
        <w:rPr>
          <w:lang w:val="en-GB"/>
        </w:rPr>
        <w:t xml:space="preserve"> </w:t>
      </w:r>
      <w:r w:rsidRPr="00A36E84">
        <w:rPr>
          <w:lang w:val="en-GB"/>
        </w:rPr>
        <w:t xml:space="preserve">This way, </w:t>
      </w:r>
      <w:r w:rsidR="00E456D5">
        <w:rPr>
          <w:lang w:val="en-GB"/>
        </w:rPr>
        <w:t>he/</w:t>
      </w:r>
      <w:r w:rsidRPr="00A36E84">
        <w:rPr>
          <w:lang w:val="en-GB"/>
        </w:rPr>
        <w:t xml:space="preserve">she can see if the interviewer interprets the respondent correctly and follows the proper skip patterns. It is important to make notes of problem areas and points to be discussed later with the interviewer. The </w:t>
      </w:r>
      <w:r w:rsidR="00984427">
        <w:rPr>
          <w:lang w:val="en-GB"/>
        </w:rPr>
        <w:t>field editor</w:t>
      </w:r>
      <w:r w:rsidRPr="00A36E84">
        <w:rPr>
          <w:lang w:val="en-GB"/>
        </w:rPr>
        <w:t xml:space="preserve"> should not intervene during the course of the interview and should try to conduct </w:t>
      </w:r>
      <w:r w:rsidR="00E456D5">
        <w:rPr>
          <w:lang w:val="en-GB"/>
        </w:rPr>
        <w:t>him/</w:t>
      </w:r>
      <w:r w:rsidRPr="00A36E84">
        <w:rPr>
          <w:lang w:val="en-GB"/>
        </w:rPr>
        <w:t xml:space="preserve">herself in a manner </w:t>
      </w:r>
      <w:r w:rsidR="000A4E48" w:rsidRPr="00A36E84">
        <w:rPr>
          <w:lang w:val="en-GB"/>
        </w:rPr>
        <w:t>that does</w:t>
      </w:r>
      <w:r w:rsidRPr="00A36E84">
        <w:rPr>
          <w:lang w:val="en-GB"/>
        </w:rPr>
        <w:t xml:space="preserve"> not make the interviewer or respondent nervous or uneasy. Only in cases where serious mistakes are being committed by the interviewer should the </w:t>
      </w:r>
      <w:r w:rsidR="00984427">
        <w:rPr>
          <w:lang w:val="en-GB"/>
        </w:rPr>
        <w:t>field editor</w:t>
      </w:r>
      <w:r w:rsidRPr="00A36E84">
        <w:rPr>
          <w:lang w:val="en-GB"/>
        </w:rPr>
        <w:t xml:space="preserve"> intervene.</w:t>
      </w:r>
    </w:p>
    <w:p w:rsidR="003B2E51" w:rsidRPr="00A36E84" w:rsidRDefault="003B2E51" w:rsidP="007A5B32">
      <w:pPr>
        <w:rPr>
          <w:lang w:val="en-GB"/>
        </w:rPr>
      </w:pPr>
    </w:p>
    <w:p w:rsidR="003B2E51" w:rsidRPr="00A36E84" w:rsidRDefault="003B2E51" w:rsidP="007A5B32">
      <w:pPr>
        <w:rPr>
          <w:lang w:val="en-GB"/>
        </w:rPr>
      </w:pPr>
      <w:r w:rsidRPr="00A36E84">
        <w:rPr>
          <w:lang w:val="en-GB"/>
        </w:rPr>
        <w:t xml:space="preserve">After each observation, the </w:t>
      </w:r>
      <w:r w:rsidR="00984427">
        <w:rPr>
          <w:lang w:val="en-GB"/>
        </w:rPr>
        <w:t>field editor</w:t>
      </w:r>
      <w:r w:rsidRPr="00A36E84">
        <w:rPr>
          <w:lang w:val="en-GB"/>
        </w:rPr>
        <w:t xml:space="preserve"> and interviewer should discuss the interviewer’s performance.</w:t>
      </w:r>
      <w:r w:rsidR="00373932" w:rsidRPr="00A36E84">
        <w:rPr>
          <w:lang w:val="en-GB"/>
        </w:rPr>
        <w:t xml:space="preserve"> </w:t>
      </w:r>
      <w:r w:rsidRPr="00A36E84">
        <w:rPr>
          <w:lang w:val="en-GB"/>
        </w:rPr>
        <w:t xml:space="preserve">The questionnaire should be reviewed, and the </w:t>
      </w:r>
      <w:r w:rsidR="00984427">
        <w:rPr>
          <w:lang w:val="en-GB"/>
        </w:rPr>
        <w:t>field editor</w:t>
      </w:r>
      <w:r w:rsidRPr="00A36E84">
        <w:rPr>
          <w:lang w:val="en-GB"/>
        </w:rPr>
        <w:t xml:space="preserve"> should mention the interviewer’s strong points as well as problems and mistakes.</w:t>
      </w:r>
      <w:r w:rsidR="00373932" w:rsidRPr="00A36E84">
        <w:rPr>
          <w:lang w:val="en-GB"/>
        </w:rPr>
        <w:t xml:space="preserve"> </w:t>
      </w:r>
      <w:r w:rsidR="00B94067">
        <w:rPr>
          <w:lang w:val="en-GB"/>
        </w:rPr>
        <w:t xml:space="preserve">Especially in the beginning of fieldwork, such observed </w:t>
      </w:r>
      <w:r w:rsidR="00B94067">
        <w:rPr>
          <w:lang w:val="en-GB"/>
        </w:rPr>
        <w:lastRenderedPageBreak/>
        <w:t>interviews will often require the interviewer to go back to a household to verify information. That is normal, but it should of course reduce very fast.</w:t>
      </w:r>
    </w:p>
    <w:p w:rsidR="003B2E51" w:rsidRPr="00A36E84" w:rsidRDefault="003B2E51" w:rsidP="007A5B32">
      <w:pPr>
        <w:rPr>
          <w:lang w:val="en-GB"/>
        </w:rPr>
      </w:pPr>
    </w:p>
    <w:p w:rsidR="003B2E51" w:rsidRPr="00A36E84" w:rsidRDefault="003B2E51" w:rsidP="007A5B32">
      <w:pPr>
        <w:pStyle w:val="Heading5"/>
        <w:rPr>
          <w:smallCaps/>
          <w:sz w:val="24"/>
          <w:szCs w:val="24"/>
          <w:lang w:val="en-GB"/>
        </w:rPr>
      </w:pPr>
      <w:r w:rsidRPr="00A213A7">
        <w:rPr>
          <w:smallCaps/>
          <w:sz w:val="24"/>
          <w:szCs w:val="24"/>
          <w:lang w:val="en-GB"/>
        </w:rPr>
        <w:t>Evaluating Interviewer Performance</w:t>
      </w:r>
    </w:p>
    <w:p w:rsidR="003B2E51" w:rsidRPr="00A36E84" w:rsidRDefault="003B2E51" w:rsidP="007A5B32">
      <w:pPr>
        <w:keepNext/>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 xml:space="preserve">The </w:t>
      </w:r>
      <w:r w:rsidR="00984427">
        <w:rPr>
          <w:smallCaps w:val="0"/>
          <w:lang w:val="en-GB"/>
        </w:rPr>
        <w:t>field editor</w:t>
      </w:r>
      <w:r w:rsidRPr="00A36E84">
        <w:rPr>
          <w:smallCaps w:val="0"/>
          <w:lang w:val="en-GB"/>
        </w:rPr>
        <w:t xml:space="preserve"> should meet daily with the interviewers to discuss the quality of their work.</w:t>
      </w:r>
      <w:r w:rsidR="00373932" w:rsidRPr="00A36E84">
        <w:rPr>
          <w:smallCaps w:val="0"/>
          <w:lang w:val="en-GB"/>
        </w:rPr>
        <w:t xml:space="preserve"> </w:t>
      </w:r>
      <w:r w:rsidRPr="00A36E84">
        <w:rPr>
          <w:smallCaps w:val="0"/>
          <w:lang w:val="en-GB"/>
        </w:rPr>
        <w:t xml:space="preserve">In most cases, mistakes can be corrected and interviewing style improved by pointing out and discussing errors at regular meetings. At team meetings, the </w:t>
      </w:r>
      <w:r w:rsidR="00984427">
        <w:rPr>
          <w:smallCaps w:val="0"/>
          <w:lang w:val="en-GB"/>
        </w:rPr>
        <w:t>field editor</w:t>
      </w:r>
      <w:r w:rsidRPr="00A36E84">
        <w:rPr>
          <w:smallCaps w:val="0"/>
          <w:lang w:val="en-GB"/>
        </w:rPr>
        <w:t xml:space="preserve"> should point out mistakes discovered during observation of interviews or noticed during questionnaire editing. Discuss examples of actual mistakes, but be careful not to embarrass individual interviewers. Reread relevant sections from the </w:t>
      </w:r>
      <w:r w:rsidR="00E456D5">
        <w:rPr>
          <w:smallCaps w:val="0"/>
          <w:lang w:val="en-GB"/>
        </w:rPr>
        <w:t>‘</w:t>
      </w:r>
      <w:r w:rsidRPr="00A36E84">
        <w:rPr>
          <w:smallCaps w:val="0"/>
          <w:lang w:val="en-GB"/>
        </w:rPr>
        <w:t xml:space="preserve">Instructions </w:t>
      </w:r>
      <w:r w:rsidR="000A79FA" w:rsidRPr="00A36E84">
        <w:rPr>
          <w:smallCaps w:val="0"/>
          <w:lang w:val="en-GB"/>
        </w:rPr>
        <w:t>for Interviewers</w:t>
      </w:r>
      <w:r w:rsidR="00E456D5">
        <w:rPr>
          <w:smallCaps w:val="0"/>
          <w:lang w:val="en-GB"/>
        </w:rPr>
        <w:t>’</w:t>
      </w:r>
      <w:r w:rsidR="000A79FA" w:rsidRPr="00A36E84">
        <w:rPr>
          <w:smallCaps w:val="0"/>
          <w:lang w:val="en-GB"/>
        </w:rPr>
        <w:t xml:space="preserve"> </w:t>
      </w:r>
      <w:r w:rsidRPr="00A36E84">
        <w:rPr>
          <w:smallCaps w:val="0"/>
          <w:lang w:val="en-GB"/>
        </w:rPr>
        <w:t>with the team to resolve problems. Also, encourage the interviewers to talk about any situations they encountered in the field that were not covered in training. The group should discuss whether or not the situation was handled properly and how similar situations should be handled in the future. Team members can learn a lot from one another in these meetings and should feel free to discuss their own mistakes without fear of embarrassment.</w:t>
      </w:r>
    </w:p>
    <w:p w:rsidR="003B2E51" w:rsidRPr="00A36E84" w:rsidRDefault="003B2E51" w:rsidP="007A5B32">
      <w:pPr>
        <w:rPr>
          <w:lang w:val="en-GB"/>
        </w:rPr>
      </w:pPr>
    </w:p>
    <w:p w:rsidR="00DD2079" w:rsidRDefault="003B2E51" w:rsidP="007A5B32">
      <w:pPr>
        <w:rPr>
          <w:lang w:val="en-GB"/>
        </w:rPr>
      </w:pPr>
      <w:r w:rsidRPr="00A36E84">
        <w:rPr>
          <w:lang w:val="en-GB"/>
        </w:rPr>
        <w:t xml:space="preserve">The </w:t>
      </w:r>
      <w:r w:rsidR="00984427">
        <w:rPr>
          <w:lang w:val="en-GB"/>
        </w:rPr>
        <w:t>field editor</w:t>
      </w:r>
      <w:r w:rsidRPr="00A36E84">
        <w:rPr>
          <w:lang w:val="en-GB"/>
        </w:rPr>
        <w:t xml:space="preserve"> and </w:t>
      </w:r>
      <w:r w:rsidR="002D2655">
        <w:rPr>
          <w:lang w:val="en-GB"/>
        </w:rPr>
        <w:t>field supervisor</w:t>
      </w:r>
      <w:r w:rsidRPr="00A36E84">
        <w:rPr>
          <w:lang w:val="en-GB"/>
        </w:rPr>
        <w:t xml:space="preserve"> should expect to spend considerable time evaluating and instructing interviewers at the start of the fieldwork. If they feel that the quality of work is not adequate, the interviewing should stop until errors and problems have been fully resolved. In some cases, an interviewer may fail to improve and will have to be replaced. </w:t>
      </w:r>
    </w:p>
    <w:p w:rsidR="00DD2079" w:rsidRDefault="00DD2079" w:rsidP="007A5B32">
      <w:pPr>
        <w:rPr>
          <w:lang w:val="en-GB"/>
        </w:rPr>
      </w:pPr>
    </w:p>
    <w:p w:rsidR="003B2E51" w:rsidRPr="00A36E84" w:rsidRDefault="00DD2079" w:rsidP="007A5B32">
      <w:pPr>
        <w:rPr>
          <w:lang w:val="en-GB"/>
        </w:rPr>
      </w:pPr>
      <w:r>
        <w:rPr>
          <w:lang w:val="en-GB"/>
        </w:rPr>
        <w:t>I</w:t>
      </w:r>
      <w:r w:rsidR="003B2E51" w:rsidRPr="00A36E84">
        <w:rPr>
          <w:lang w:val="en-GB"/>
        </w:rPr>
        <w:t>nterviewers who have been dishonest in the recording of ages of women</w:t>
      </w:r>
      <w:r>
        <w:rPr>
          <w:lang w:val="en-GB"/>
        </w:rPr>
        <w:t>, men,</w:t>
      </w:r>
      <w:r w:rsidR="003B2E51" w:rsidRPr="00A36E84">
        <w:rPr>
          <w:lang w:val="en-GB"/>
        </w:rPr>
        <w:t xml:space="preserve"> and/or children</w:t>
      </w:r>
      <w:r>
        <w:rPr>
          <w:lang w:val="en-GB"/>
        </w:rPr>
        <w:t xml:space="preserve">, have omitted </w:t>
      </w:r>
      <w:r w:rsidR="006F77AE">
        <w:rPr>
          <w:lang w:val="en-GB"/>
        </w:rPr>
        <w:t>household members</w:t>
      </w:r>
      <w:r>
        <w:rPr>
          <w:lang w:val="en-GB"/>
        </w:rPr>
        <w:t xml:space="preserve">, or </w:t>
      </w:r>
      <w:r w:rsidR="006F77AE">
        <w:rPr>
          <w:lang w:val="en-GB"/>
        </w:rPr>
        <w:t>have deliberately recorded incorrect information to reduce their workload must of course be replaced as well</w:t>
      </w:r>
      <w:r w:rsidR="003B2E51" w:rsidRPr="00A36E84">
        <w:rPr>
          <w:lang w:val="en-GB"/>
        </w:rPr>
        <w:t>.</w:t>
      </w:r>
      <w:r w:rsidR="006F77AE">
        <w:rPr>
          <w:lang w:val="en-GB"/>
        </w:rPr>
        <w:t xml:space="preserve"> Please be tactful and completely certain before dismissing such interviewers.</w:t>
      </w:r>
    </w:p>
    <w:p w:rsidR="00373932" w:rsidRPr="00A36E84" w:rsidRDefault="00373932"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z w:val="28"/>
          <w:lang w:val="en-GB"/>
        </w:rPr>
      </w:pPr>
      <w:r w:rsidRPr="003251CA">
        <w:rPr>
          <w:smallCaps/>
          <w:sz w:val="28"/>
          <w:lang w:val="en-GB"/>
        </w:rPr>
        <w:t>Editing Questionnaires</w:t>
      </w:r>
    </w:p>
    <w:p w:rsidR="003B2E51" w:rsidRPr="00A36E84" w:rsidRDefault="003B2E51" w:rsidP="007A5B32">
      <w:pPr>
        <w:rPr>
          <w:lang w:val="en-GB"/>
        </w:rPr>
      </w:pPr>
    </w:p>
    <w:p w:rsidR="003B2E51" w:rsidRPr="00A36E84" w:rsidRDefault="003B2E51" w:rsidP="007A5B32">
      <w:pPr>
        <w:pStyle w:val="BodyText2"/>
        <w:tabs>
          <w:tab w:val="clear" w:pos="-1440"/>
          <w:tab w:val="clear" w:pos="-720"/>
          <w:tab w:val="clear" w:pos="0"/>
          <w:tab w:val="clear" w:pos="150"/>
          <w:tab w:val="clear" w:pos="300"/>
          <w:tab w:val="clear" w:pos="450"/>
          <w:tab w:val="clear" w:pos="6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val="0"/>
          <w:lang w:val="en-GB"/>
        </w:rPr>
      </w:pPr>
      <w:r w:rsidRPr="00A36E84">
        <w:rPr>
          <w:smallCaps w:val="0"/>
          <w:lang w:val="en-GB"/>
        </w:rPr>
        <w:t>Ensuring that questionnaires are edited for completeness, legibility and consistency is one of the most important t</w:t>
      </w:r>
      <w:r w:rsidR="00373932" w:rsidRPr="00A36E84">
        <w:rPr>
          <w:smallCaps w:val="0"/>
          <w:lang w:val="en-GB"/>
        </w:rPr>
        <w:t xml:space="preserve">asks of the </w:t>
      </w:r>
      <w:r w:rsidR="00984427">
        <w:rPr>
          <w:smallCaps w:val="0"/>
          <w:lang w:val="en-GB"/>
        </w:rPr>
        <w:t>field editor</w:t>
      </w:r>
      <w:r w:rsidR="00373932" w:rsidRPr="00A36E84">
        <w:rPr>
          <w:smallCaps w:val="0"/>
          <w:lang w:val="en-GB"/>
        </w:rPr>
        <w:t xml:space="preserve">. </w:t>
      </w:r>
      <w:r w:rsidRPr="0007609F">
        <w:rPr>
          <w:smallCaps w:val="0"/>
          <w:u w:val="single"/>
          <w:lang w:val="en-GB"/>
        </w:rPr>
        <w:t xml:space="preserve">The survey requires that every questionnaire be </w:t>
      </w:r>
      <w:r w:rsidR="00057F0F" w:rsidRPr="0007609F">
        <w:rPr>
          <w:smallCaps w:val="0"/>
          <w:u w:val="single"/>
          <w:lang w:val="en-GB"/>
        </w:rPr>
        <w:t xml:space="preserve">thoroughly </w:t>
      </w:r>
      <w:r w:rsidRPr="0007609F">
        <w:rPr>
          <w:smallCaps w:val="0"/>
          <w:u w:val="single"/>
          <w:lang w:val="en-GB"/>
        </w:rPr>
        <w:t>checked in the field</w:t>
      </w:r>
      <w:r w:rsidRPr="00A36E84">
        <w:rPr>
          <w:b/>
          <w:smallCaps w:val="0"/>
          <w:lang w:val="en-GB"/>
        </w:rPr>
        <w:t>.</w:t>
      </w:r>
      <w:r w:rsidRPr="00A36E84">
        <w:rPr>
          <w:smallCaps w:val="0"/>
          <w:lang w:val="en-GB"/>
        </w:rPr>
        <w:t xml:space="preserve"> This is necessary because even a small error can create much bigger problems after the information has been entered into the computer and tabulations have been run. Timely editing permits correction of questionnaires in the field.</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General Instructions</w:t>
      </w:r>
    </w:p>
    <w:p w:rsidR="003B2E51" w:rsidRPr="00A36E84" w:rsidRDefault="003B2E51" w:rsidP="007A5B32">
      <w:pPr>
        <w:rPr>
          <w:lang w:val="en-GB"/>
        </w:rPr>
      </w:pPr>
    </w:p>
    <w:p w:rsidR="003B2E51" w:rsidRPr="00A36E84" w:rsidRDefault="003B2E51" w:rsidP="00E8121A">
      <w:pPr>
        <w:numPr>
          <w:ilvl w:val="0"/>
          <w:numId w:val="23"/>
        </w:numPr>
        <w:ind w:left="720" w:hanging="720"/>
        <w:rPr>
          <w:lang w:val="en-GB"/>
        </w:rPr>
      </w:pPr>
      <w:r w:rsidRPr="00A36E84">
        <w:rPr>
          <w:lang w:val="en-GB"/>
        </w:rPr>
        <w:t xml:space="preserve">As you go through the questionnaires, mark any problem areas with a red pen and note the page number or the question number on the back page; then, the interviewer can quickly see whether there are any observations. Upon completion of editing, discuss with each interviewer, individually, the problems encountered and review errors </w:t>
      </w:r>
      <w:r w:rsidR="000A4E48" w:rsidRPr="00A36E84">
        <w:rPr>
          <w:lang w:val="en-GB"/>
        </w:rPr>
        <w:t xml:space="preserve">that </w:t>
      </w:r>
      <w:r w:rsidRPr="00A36E84">
        <w:rPr>
          <w:lang w:val="en-GB"/>
        </w:rPr>
        <w:t>occur frequently with the whole team.</w:t>
      </w:r>
    </w:p>
    <w:p w:rsidR="003B2E51" w:rsidRPr="00A36E84" w:rsidRDefault="003B2E51" w:rsidP="00E8121A">
      <w:pPr>
        <w:numPr>
          <w:ilvl w:val="0"/>
          <w:numId w:val="23"/>
        </w:numPr>
        <w:ind w:left="720" w:hanging="720"/>
        <w:rPr>
          <w:lang w:val="en-GB"/>
        </w:rPr>
      </w:pPr>
      <w:r w:rsidRPr="00A36E84">
        <w:rPr>
          <w:lang w:val="en-GB"/>
        </w:rPr>
        <w:t>If the problems are major, it will be necessary to go back to interview the respondent again.</w:t>
      </w:r>
      <w:r w:rsidR="00373932" w:rsidRPr="00A36E84">
        <w:rPr>
          <w:lang w:val="en-GB"/>
        </w:rPr>
        <w:t xml:space="preserve"> </w:t>
      </w:r>
      <w:r w:rsidRPr="00A36E84">
        <w:rPr>
          <w:lang w:val="en-GB"/>
        </w:rPr>
        <w:t xml:space="preserve">If a return visit is not possible, try to establish with the interviewer’s assistance the correct response from other information in the questionnaire. If, </w:t>
      </w:r>
      <w:r w:rsidRPr="0043133B">
        <w:rPr>
          <w:u w:val="single"/>
          <w:lang w:val="en-GB"/>
        </w:rPr>
        <w:t>and only if</w:t>
      </w:r>
      <w:r w:rsidRPr="00A36E84">
        <w:rPr>
          <w:lang w:val="en-GB"/>
        </w:rPr>
        <w:t>, this is not possible, take the following action:</w:t>
      </w:r>
    </w:p>
    <w:p w:rsidR="003B2E51" w:rsidRPr="00A36E84" w:rsidRDefault="003B2E51" w:rsidP="00E8121A">
      <w:pPr>
        <w:numPr>
          <w:ilvl w:val="0"/>
          <w:numId w:val="24"/>
        </w:numPr>
        <w:rPr>
          <w:lang w:val="en-GB"/>
        </w:rPr>
      </w:pPr>
      <w:r w:rsidRPr="00A36E84">
        <w:rPr>
          <w:lang w:val="en-GB"/>
        </w:rPr>
        <w:t>If the response is missing (</w:t>
      </w:r>
      <w:r w:rsidR="000A4E48" w:rsidRPr="00A36E84">
        <w:rPr>
          <w:lang w:val="en-GB"/>
        </w:rPr>
        <w:t>that is</w:t>
      </w:r>
      <w:r w:rsidRPr="00A36E84">
        <w:rPr>
          <w:lang w:val="en-GB"/>
        </w:rPr>
        <w:t xml:space="preserve">, there is no answer recorded because the question was not asked), enter a code of </w:t>
      </w:r>
      <w:r w:rsidR="000A4E48" w:rsidRPr="00A36E84">
        <w:rPr>
          <w:lang w:val="en-GB"/>
        </w:rPr>
        <w:t>‘</w:t>
      </w:r>
      <w:r w:rsidRPr="00A36E84">
        <w:rPr>
          <w:lang w:val="en-GB"/>
        </w:rPr>
        <w:t>9</w:t>
      </w:r>
      <w:r w:rsidR="000A4E48" w:rsidRPr="00A36E84">
        <w:rPr>
          <w:lang w:val="en-GB"/>
        </w:rPr>
        <w:t>’</w:t>
      </w:r>
      <w:r w:rsidRPr="00A36E84">
        <w:rPr>
          <w:lang w:val="en-GB"/>
        </w:rPr>
        <w:t xml:space="preserve"> (</w:t>
      </w:r>
      <w:r w:rsidR="000A4E48" w:rsidRPr="00A36E84">
        <w:rPr>
          <w:lang w:val="en-GB"/>
        </w:rPr>
        <w:t>‘</w:t>
      </w:r>
      <w:r w:rsidRPr="00A36E84">
        <w:rPr>
          <w:lang w:val="en-GB"/>
        </w:rPr>
        <w:t>99</w:t>
      </w:r>
      <w:r w:rsidR="000A4E48" w:rsidRPr="00A36E84">
        <w:rPr>
          <w:lang w:val="en-GB"/>
        </w:rPr>
        <w:t>’</w:t>
      </w:r>
      <w:r w:rsidRPr="00A36E84">
        <w:rPr>
          <w:lang w:val="en-GB"/>
        </w:rPr>
        <w:t xml:space="preserve">, </w:t>
      </w:r>
      <w:r w:rsidR="000A4E48" w:rsidRPr="00A36E84">
        <w:rPr>
          <w:lang w:val="en-GB"/>
        </w:rPr>
        <w:t>‘</w:t>
      </w:r>
      <w:r w:rsidRPr="00A36E84">
        <w:rPr>
          <w:lang w:val="en-GB"/>
        </w:rPr>
        <w:t>999</w:t>
      </w:r>
      <w:r w:rsidR="000A4E48" w:rsidRPr="00A36E84">
        <w:rPr>
          <w:lang w:val="en-GB"/>
        </w:rPr>
        <w:t>’</w:t>
      </w:r>
      <w:r w:rsidRPr="00A36E84">
        <w:rPr>
          <w:lang w:val="en-GB"/>
        </w:rPr>
        <w:t>) and circle that code with a red pen.</w:t>
      </w:r>
    </w:p>
    <w:p w:rsidR="003B2E51" w:rsidRPr="00A36E84" w:rsidRDefault="003B2E51" w:rsidP="00E8121A">
      <w:pPr>
        <w:numPr>
          <w:ilvl w:val="0"/>
          <w:numId w:val="24"/>
        </w:numPr>
        <w:rPr>
          <w:lang w:val="en-GB"/>
        </w:rPr>
      </w:pPr>
      <w:r w:rsidRPr="00A36E84">
        <w:rPr>
          <w:lang w:val="en-GB"/>
        </w:rPr>
        <w:t xml:space="preserve">If the response is inconsistent with other information in the questionnaire and you cannot determine the correct response, enter a code </w:t>
      </w:r>
      <w:r w:rsidR="00056B9A" w:rsidRPr="00A36E84">
        <w:rPr>
          <w:lang w:val="en-GB"/>
        </w:rPr>
        <w:t>‘</w:t>
      </w:r>
      <w:r w:rsidRPr="00A36E84">
        <w:rPr>
          <w:lang w:val="en-GB"/>
        </w:rPr>
        <w:t>7</w:t>
      </w:r>
      <w:r w:rsidR="00056B9A" w:rsidRPr="00A36E84">
        <w:rPr>
          <w:lang w:val="en-GB"/>
        </w:rPr>
        <w:t>’</w:t>
      </w:r>
      <w:r w:rsidRPr="00A36E84">
        <w:rPr>
          <w:lang w:val="en-GB"/>
        </w:rPr>
        <w:t xml:space="preserve"> (</w:t>
      </w:r>
      <w:r w:rsidR="00056B9A" w:rsidRPr="00A36E84">
        <w:rPr>
          <w:lang w:val="en-GB"/>
        </w:rPr>
        <w:t>‘</w:t>
      </w:r>
      <w:r w:rsidRPr="00A36E84">
        <w:rPr>
          <w:lang w:val="en-GB"/>
        </w:rPr>
        <w:t>97</w:t>
      </w:r>
      <w:r w:rsidR="00056B9A" w:rsidRPr="00A36E84">
        <w:rPr>
          <w:lang w:val="en-GB"/>
        </w:rPr>
        <w:t>’</w:t>
      </w:r>
      <w:r w:rsidRPr="00A36E84">
        <w:rPr>
          <w:lang w:val="en-GB"/>
        </w:rPr>
        <w:t xml:space="preserve">, </w:t>
      </w:r>
      <w:r w:rsidR="00056B9A" w:rsidRPr="00A36E84">
        <w:rPr>
          <w:lang w:val="en-GB"/>
        </w:rPr>
        <w:t>‘</w:t>
      </w:r>
      <w:r w:rsidRPr="00A36E84">
        <w:rPr>
          <w:lang w:val="en-GB"/>
        </w:rPr>
        <w:t>997</w:t>
      </w:r>
      <w:r w:rsidR="00056B9A" w:rsidRPr="00A36E84">
        <w:rPr>
          <w:lang w:val="en-GB"/>
        </w:rPr>
        <w:t>’</w:t>
      </w:r>
      <w:r w:rsidRPr="00A36E84">
        <w:rPr>
          <w:lang w:val="en-GB"/>
        </w:rPr>
        <w:t>) and circle that code with a red pen.</w:t>
      </w:r>
    </w:p>
    <w:p w:rsidR="003B2E51" w:rsidRPr="00A36E84" w:rsidRDefault="003B2E51" w:rsidP="00E8121A">
      <w:pPr>
        <w:numPr>
          <w:ilvl w:val="0"/>
          <w:numId w:val="24"/>
        </w:numPr>
        <w:rPr>
          <w:lang w:val="en-GB"/>
        </w:rPr>
      </w:pPr>
      <w:r w:rsidRPr="00A36E84">
        <w:rPr>
          <w:lang w:val="en-GB"/>
        </w:rPr>
        <w:t>NOTE:</w:t>
      </w:r>
      <w:r w:rsidR="00373932" w:rsidRPr="00A36E84">
        <w:rPr>
          <w:lang w:val="en-GB"/>
        </w:rPr>
        <w:t xml:space="preserve"> </w:t>
      </w:r>
      <w:r w:rsidRPr="00A36E84">
        <w:rPr>
          <w:lang w:val="en-GB"/>
        </w:rPr>
        <w:t xml:space="preserve">UNDER NO CIRCUMSTANCES SHOULD YOU MAKE UP AN ANSWER. </w:t>
      </w:r>
    </w:p>
    <w:p w:rsidR="003B2E51" w:rsidRPr="00A36E84" w:rsidRDefault="003B2E51" w:rsidP="00E8121A">
      <w:pPr>
        <w:numPr>
          <w:ilvl w:val="0"/>
          <w:numId w:val="23"/>
        </w:numPr>
        <w:ind w:left="720" w:hanging="720"/>
        <w:rPr>
          <w:lang w:val="en-GB"/>
        </w:rPr>
      </w:pPr>
      <w:r w:rsidRPr="00A36E84">
        <w:rPr>
          <w:lang w:val="en-GB"/>
        </w:rPr>
        <w:t xml:space="preserve">In checking through each questionnaire, be sure that the numbers entered in boxes are legible and that the circles used by the interviewer to select the pre-coded numbers clearly mark only one of the choices (except in cases where more than one code is allowed). Also make sure </w:t>
      </w:r>
      <w:r w:rsidRPr="00A36E84">
        <w:rPr>
          <w:lang w:val="en-GB"/>
        </w:rPr>
        <w:lastRenderedPageBreak/>
        <w:t xml:space="preserve">that when the </w:t>
      </w:r>
      <w:r w:rsidR="00056B9A" w:rsidRPr="00A36E84">
        <w:rPr>
          <w:lang w:val="en-GB"/>
        </w:rPr>
        <w:t>‘</w:t>
      </w:r>
      <w:r w:rsidRPr="00A36E84">
        <w:rPr>
          <w:lang w:val="en-GB"/>
        </w:rPr>
        <w:t>O</w:t>
      </w:r>
      <w:r w:rsidR="0035428F" w:rsidRPr="00A36E84">
        <w:rPr>
          <w:lang w:val="en-GB"/>
        </w:rPr>
        <w:t>ther</w:t>
      </w:r>
      <w:r w:rsidR="00056B9A" w:rsidRPr="00A36E84">
        <w:rPr>
          <w:lang w:val="en-GB"/>
        </w:rPr>
        <w:t>’</w:t>
      </w:r>
      <w:r w:rsidRPr="00A36E84">
        <w:rPr>
          <w:lang w:val="en-GB"/>
        </w:rPr>
        <w:t xml:space="preserve"> category is selected, the answer is clearly</w:t>
      </w:r>
      <w:r w:rsidR="00BE20D1">
        <w:rPr>
          <w:lang w:val="en-GB"/>
        </w:rPr>
        <w:t xml:space="preserve"> specified in the area provided </w:t>
      </w:r>
      <w:r w:rsidR="00BE20D1">
        <w:rPr>
          <w:u w:val="single"/>
          <w:lang w:val="en-GB"/>
        </w:rPr>
        <w:t>and</w:t>
      </w:r>
      <w:r w:rsidR="00BE20D1">
        <w:rPr>
          <w:lang w:val="en-GB"/>
        </w:rPr>
        <w:t xml:space="preserve"> cannot be placed into existing pre-coded categories.</w:t>
      </w:r>
      <w:r w:rsidR="007F42BF">
        <w:rPr>
          <w:lang w:val="en-GB"/>
        </w:rPr>
        <w:t xml:space="preserve"> If you think it can be recorded in an existing category, please discuss with interviewer and make the appropriate correction.</w:t>
      </w:r>
    </w:p>
    <w:p w:rsidR="003B2E51" w:rsidRPr="00A36E84" w:rsidRDefault="003B2E51" w:rsidP="00E8121A">
      <w:pPr>
        <w:numPr>
          <w:ilvl w:val="0"/>
          <w:numId w:val="23"/>
        </w:numPr>
        <w:tabs>
          <w:tab w:val="left" w:pos="720"/>
        </w:tabs>
        <w:ind w:left="720" w:hanging="720"/>
        <w:rPr>
          <w:lang w:val="en-GB"/>
        </w:rPr>
      </w:pPr>
      <w:r w:rsidRPr="00A36E84">
        <w:rPr>
          <w:lang w:val="en-GB"/>
        </w:rPr>
        <w:t>In checking each questionnaire, make certain that the respondent was asked all questions appropriate for her (</w:t>
      </w:r>
      <w:r w:rsidR="00056B9A" w:rsidRPr="00A36E84">
        <w:rPr>
          <w:lang w:val="en-GB"/>
        </w:rPr>
        <w:t>for example</w:t>
      </w:r>
      <w:r w:rsidRPr="00A36E84">
        <w:rPr>
          <w:lang w:val="en-GB"/>
        </w:rPr>
        <w:t>, that the interviewer followed the skip instructions). You will need to look for:</w:t>
      </w:r>
    </w:p>
    <w:p w:rsidR="003B2E51" w:rsidRPr="00A36E84" w:rsidRDefault="003B2E51" w:rsidP="00E8121A">
      <w:pPr>
        <w:numPr>
          <w:ilvl w:val="0"/>
          <w:numId w:val="25"/>
        </w:numPr>
        <w:rPr>
          <w:lang w:val="en-GB"/>
        </w:rPr>
      </w:pPr>
      <w:r w:rsidRPr="00A36E84">
        <w:rPr>
          <w:lang w:val="en-GB"/>
        </w:rPr>
        <w:t>Questions for which there is a response when it appears there should be no response</w:t>
      </w:r>
    </w:p>
    <w:p w:rsidR="003B2E51" w:rsidRPr="00A36E84" w:rsidRDefault="003B2E51" w:rsidP="00E8121A">
      <w:pPr>
        <w:numPr>
          <w:ilvl w:val="0"/>
          <w:numId w:val="25"/>
        </w:numPr>
        <w:rPr>
          <w:lang w:val="en-GB"/>
        </w:rPr>
      </w:pPr>
      <w:r w:rsidRPr="00A36E84">
        <w:rPr>
          <w:lang w:val="en-GB"/>
        </w:rPr>
        <w:t>Questions for which there is no response when it appears there should be a response.</w:t>
      </w:r>
    </w:p>
    <w:p w:rsidR="003B2E51" w:rsidRPr="00A36E84" w:rsidRDefault="003B2E51" w:rsidP="007A5B32">
      <w:pPr>
        <w:ind w:left="720" w:hanging="720"/>
        <w:rPr>
          <w:lang w:val="en-GB"/>
        </w:rPr>
      </w:pPr>
      <w:r w:rsidRPr="00A36E84">
        <w:rPr>
          <w:lang w:val="en-GB"/>
        </w:rPr>
        <w:tab/>
        <w:t xml:space="preserve">Mark these skip errors with a red pen and try to determine the correct response as described in paragraph (2) above. Correct errors following the system described in the </w:t>
      </w:r>
      <w:r w:rsidR="0035428F" w:rsidRPr="00A36E84">
        <w:rPr>
          <w:lang w:val="en-GB"/>
        </w:rPr>
        <w:t xml:space="preserve">Instructions for </w:t>
      </w:r>
      <w:r w:rsidRPr="00A36E84">
        <w:rPr>
          <w:lang w:val="en-GB"/>
        </w:rPr>
        <w:t xml:space="preserve">Interviewers, </w:t>
      </w:r>
      <w:r w:rsidR="00056B9A" w:rsidRPr="00A36E84">
        <w:rPr>
          <w:lang w:val="en-GB"/>
        </w:rPr>
        <w:t>for example,</w:t>
      </w:r>
      <w:r w:rsidRPr="00A36E84">
        <w:rPr>
          <w:lang w:val="en-GB"/>
        </w:rPr>
        <w:t xml:space="preserve"> drawing two lines through the existing code and circling or writing the new code. ALWAYS USE A </w:t>
      </w:r>
      <w:r w:rsidRPr="00A36E84">
        <w:rPr>
          <w:u w:val="single"/>
          <w:lang w:val="en-GB"/>
        </w:rPr>
        <w:t>RED PEN</w:t>
      </w:r>
      <w:r w:rsidRPr="00A36E84">
        <w:rPr>
          <w:lang w:val="en-GB"/>
        </w:rPr>
        <w:t xml:space="preserve"> IN MAKING CORRECTIONS.</w:t>
      </w:r>
    </w:p>
    <w:p w:rsidR="003B2E51" w:rsidRPr="00A36E84" w:rsidRDefault="003B2E51" w:rsidP="00E8121A">
      <w:pPr>
        <w:numPr>
          <w:ilvl w:val="0"/>
          <w:numId w:val="23"/>
        </w:numPr>
        <w:ind w:left="720" w:hanging="720"/>
        <w:rPr>
          <w:lang w:val="en-GB"/>
        </w:rPr>
      </w:pPr>
      <w:r w:rsidRPr="00A36E84">
        <w:rPr>
          <w:lang w:val="en-GB"/>
        </w:rPr>
        <w:t>Check the ranges for all variables that are not pre-coded (</w:t>
      </w:r>
      <w:r w:rsidR="00056B9A" w:rsidRPr="00A36E84">
        <w:rPr>
          <w:lang w:val="en-GB"/>
        </w:rPr>
        <w:t>for example,</w:t>
      </w:r>
      <w:r w:rsidRPr="00A36E84">
        <w:rPr>
          <w:lang w:val="en-GB"/>
        </w:rPr>
        <w:t xml:space="preserve"> a 34-year-old woman cannot have 24 </w:t>
      </w:r>
      <w:r w:rsidR="00FA3F81">
        <w:rPr>
          <w:lang w:val="en-GB"/>
        </w:rPr>
        <w:t xml:space="preserve">year old </w:t>
      </w:r>
      <w:r w:rsidRPr="00A36E84">
        <w:rPr>
          <w:lang w:val="en-GB"/>
        </w:rPr>
        <w:t>son living with her) and carry out the other consistency checks that are listed.</w:t>
      </w:r>
      <w:r w:rsidR="00373932" w:rsidRPr="00A36E84">
        <w:rPr>
          <w:lang w:val="en-GB"/>
        </w:rPr>
        <w:t xml:space="preserve"> </w:t>
      </w:r>
      <w:r w:rsidRPr="00A36E84">
        <w:rPr>
          <w:lang w:val="en-GB"/>
        </w:rPr>
        <w:t>Mark any inconsistencies with a red pen and try to determine the correct responses as described in paragraph (2) above.</w:t>
      </w:r>
    </w:p>
    <w:p w:rsidR="003B2E51" w:rsidRPr="00A36E84" w:rsidRDefault="003B2E51" w:rsidP="00E8121A">
      <w:pPr>
        <w:numPr>
          <w:ilvl w:val="0"/>
          <w:numId w:val="23"/>
        </w:numPr>
        <w:ind w:left="720" w:hanging="720"/>
        <w:rPr>
          <w:lang w:val="en-GB"/>
        </w:rPr>
      </w:pPr>
      <w:r w:rsidRPr="00A36E84">
        <w:rPr>
          <w:lang w:val="en-GB"/>
        </w:rPr>
        <w:t xml:space="preserve">The </w:t>
      </w:r>
      <w:r w:rsidR="00984427">
        <w:rPr>
          <w:lang w:val="en-GB"/>
        </w:rPr>
        <w:t>field editor</w:t>
      </w:r>
      <w:r w:rsidRPr="00A36E84">
        <w:rPr>
          <w:lang w:val="en-GB"/>
        </w:rPr>
        <w:t xml:space="preserve"> should advise the </w:t>
      </w:r>
      <w:r w:rsidR="00984427">
        <w:rPr>
          <w:lang w:val="en-GB"/>
        </w:rPr>
        <w:t xml:space="preserve">field </w:t>
      </w:r>
      <w:r w:rsidRPr="00A36E84">
        <w:rPr>
          <w:lang w:val="en-GB"/>
        </w:rPr>
        <w:t xml:space="preserve">supervisor about questionnaires that have been returned to interviewers for </w:t>
      </w:r>
      <w:r w:rsidR="00BE20D1">
        <w:rPr>
          <w:lang w:val="en-GB"/>
        </w:rPr>
        <w:t>revisits</w:t>
      </w:r>
      <w:r w:rsidRPr="00A36E84">
        <w:rPr>
          <w:lang w:val="en-GB"/>
        </w:rPr>
        <w:t>.</w:t>
      </w:r>
      <w:r w:rsidR="00373932" w:rsidRPr="00A36E84">
        <w:rPr>
          <w:lang w:val="en-GB"/>
        </w:rPr>
        <w:t xml:space="preserve"> </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Editing The Household Questionnaire</w:t>
      </w:r>
    </w:p>
    <w:p w:rsidR="003B2E51" w:rsidRPr="00A36E84" w:rsidRDefault="003B2E51" w:rsidP="007A5B32">
      <w:pPr>
        <w:rPr>
          <w:lang w:val="en-GB"/>
        </w:rPr>
      </w:pPr>
    </w:p>
    <w:p w:rsidR="003B2E51" w:rsidRPr="00A36E84" w:rsidRDefault="003B2E51" w:rsidP="007A5B32">
      <w:pPr>
        <w:tabs>
          <w:tab w:val="left" w:pos="720"/>
        </w:tabs>
        <w:rPr>
          <w:lang w:val="en-GB"/>
        </w:rPr>
      </w:pPr>
      <w:r w:rsidRPr="00A36E84">
        <w:rPr>
          <w:lang w:val="en-GB"/>
        </w:rPr>
        <w:t>In editing the Household Questionnaire, be sure to:</w:t>
      </w:r>
    </w:p>
    <w:p w:rsidR="003B2E51" w:rsidRPr="00A36E84" w:rsidRDefault="003B2E51" w:rsidP="007A5B32">
      <w:pPr>
        <w:tabs>
          <w:tab w:val="left" w:pos="720"/>
        </w:tabs>
        <w:ind w:hanging="720"/>
        <w:rPr>
          <w:lang w:val="en-GB"/>
        </w:rPr>
      </w:pPr>
    </w:p>
    <w:p w:rsidR="003B2E51" w:rsidRPr="00A36E84" w:rsidRDefault="003B2E51" w:rsidP="00E8121A">
      <w:pPr>
        <w:numPr>
          <w:ilvl w:val="2"/>
          <w:numId w:val="26"/>
        </w:numPr>
        <w:ind w:left="720" w:hanging="720"/>
        <w:rPr>
          <w:lang w:val="en-GB"/>
        </w:rPr>
      </w:pPr>
      <w:r w:rsidRPr="00A36E84">
        <w:rPr>
          <w:lang w:val="en-GB"/>
        </w:rPr>
        <w:t>Check, in the Household Information Panel, that the household identification information has been completed correctly.</w:t>
      </w:r>
    </w:p>
    <w:p w:rsidR="003B2E51" w:rsidRDefault="003B2E51" w:rsidP="00E8121A">
      <w:pPr>
        <w:numPr>
          <w:ilvl w:val="2"/>
          <w:numId w:val="26"/>
        </w:numPr>
        <w:ind w:left="720" w:hanging="720"/>
        <w:rPr>
          <w:lang w:val="en-GB"/>
        </w:rPr>
      </w:pPr>
      <w:r w:rsidRPr="00A36E84">
        <w:rPr>
          <w:lang w:val="en-GB"/>
        </w:rPr>
        <w:t xml:space="preserve">Code the information on the Information Panel if the interviewer has not done so. If the final result code is not </w:t>
      </w:r>
      <w:r w:rsidR="00056B9A" w:rsidRPr="00A36E84">
        <w:rPr>
          <w:lang w:val="en-GB"/>
        </w:rPr>
        <w:t>‘</w:t>
      </w:r>
      <w:r w:rsidR="00BE20D1">
        <w:rPr>
          <w:lang w:val="en-GB"/>
        </w:rPr>
        <w:t>0</w:t>
      </w:r>
      <w:r w:rsidRPr="00A36E84">
        <w:rPr>
          <w:lang w:val="en-GB"/>
        </w:rPr>
        <w:t>1</w:t>
      </w:r>
      <w:r w:rsidR="00056B9A" w:rsidRPr="00A36E84">
        <w:rPr>
          <w:lang w:val="en-GB"/>
        </w:rPr>
        <w:t>’</w:t>
      </w:r>
      <w:r w:rsidRPr="00A36E84">
        <w:rPr>
          <w:lang w:val="en-GB"/>
        </w:rPr>
        <w:t xml:space="preserve">, check to see that the remaining pages are blank. If the final result code is </w:t>
      </w:r>
      <w:r w:rsidR="00056B9A" w:rsidRPr="00A36E84">
        <w:rPr>
          <w:lang w:val="en-GB"/>
        </w:rPr>
        <w:t>‘</w:t>
      </w:r>
      <w:r w:rsidR="00BE20D1">
        <w:rPr>
          <w:lang w:val="en-GB"/>
        </w:rPr>
        <w:t>0</w:t>
      </w:r>
      <w:r w:rsidRPr="00A36E84">
        <w:rPr>
          <w:lang w:val="en-GB"/>
        </w:rPr>
        <w:t>1</w:t>
      </w:r>
      <w:r w:rsidR="00056B9A" w:rsidRPr="00A36E84">
        <w:rPr>
          <w:lang w:val="en-GB"/>
        </w:rPr>
        <w:t>’</w:t>
      </w:r>
      <w:r w:rsidRPr="00A36E84">
        <w:rPr>
          <w:lang w:val="en-GB"/>
        </w:rPr>
        <w:t>, continue to check the following pages of the Household Questionnaire.</w:t>
      </w:r>
    </w:p>
    <w:p w:rsidR="004A4464" w:rsidRPr="004A4464" w:rsidRDefault="004A4464" w:rsidP="00E8121A">
      <w:pPr>
        <w:numPr>
          <w:ilvl w:val="2"/>
          <w:numId w:val="26"/>
        </w:numPr>
        <w:ind w:left="720" w:hanging="720"/>
        <w:rPr>
          <w:lang w:val="en-GB"/>
        </w:rPr>
      </w:pPr>
      <w:r w:rsidRPr="004A4464">
        <w:rPr>
          <w:lang w:val="en-GB"/>
        </w:rPr>
        <w:t>Ensure that HH18 has been filled using the correct time format (24 hour) and that the time recorded is plausible.</w:t>
      </w:r>
    </w:p>
    <w:p w:rsidR="003B2E51" w:rsidRPr="00A36E84" w:rsidRDefault="003B2E51" w:rsidP="00E8121A">
      <w:pPr>
        <w:numPr>
          <w:ilvl w:val="2"/>
          <w:numId w:val="26"/>
        </w:numPr>
        <w:ind w:left="720" w:hanging="720"/>
        <w:rPr>
          <w:lang w:val="en-GB"/>
        </w:rPr>
      </w:pPr>
      <w:r w:rsidRPr="00A36E84">
        <w:rPr>
          <w:lang w:val="en-GB"/>
        </w:rPr>
        <w:t>Check for complete information for each line number in columns HL3, HL4</w:t>
      </w:r>
      <w:r w:rsidR="00892D45" w:rsidRPr="00A36E84">
        <w:rPr>
          <w:lang w:val="en-GB"/>
        </w:rPr>
        <w:t>, HL</w:t>
      </w:r>
      <w:r w:rsidR="009E0BF8" w:rsidRPr="00A36E84">
        <w:rPr>
          <w:lang w:val="en-GB"/>
        </w:rPr>
        <w:t>5</w:t>
      </w:r>
      <w:r w:rsidR="00892D45" w:rsidRPr="00A36E84">
        <w:rPr>
          <w:lang w:val="en-GB"/>
        </w:rPr>
        <w:t>,</w:t>
      </w:r>
      <w:r w:rsidRPr="00A36E84">
        <w:rPr>
          <w:lang w:val="en-GB"/>
        </w:rPr>
        <w:t xml:space="preserve"> HL</w:t>
      </w:r>
      <w:r w:rsidR="009E0BF8" w:rsidRPr="00A36E84">
        <w:rPr>
          <w:lang w:val="en-GB"/>
        </w:rPr>
        <w:t>6</w:t>
      </w:r>
      <w:r w:rsidR="004A4464">
        <w:rPr>
          <w:lang w:val="en-GB"/>
        </w:rPr>
        <w:t>, and HL6A</w:t>
      </w:r>
      <w:r w:rsidRPr="00A36E84">
        <w:rPr>
          <w:lang w:val="en-GB"/>
        </w:rPr>
        <w:t xml:space="preserve"> of the </w:t>
      </w:r>
      <w:r w:rsidR="00AE4633">
        <w:rPr>
          <w:lang w:val="en-GB"/>
        </w:rPr>
        <w:t>List of Household Members</w:t>
      </w:r>
      <w:r w:rsidRPr="00A36E84">
        <w:rPr>
          <w:lang w:val="en-GB"/>
        </w:rPr>
        <w:t>. There should be no blanks in these columns.</w:t>
      </w:r>
    </w:p>
    <w:p w:rsidR="003B2E51" w:rsidRPr="00A36E84" w:rsidRDefault="003B2E51" w:rsidP="00E8121A">
      <w:pPr>
        <w:numPr>
          <w:ilvl w:val="2"/>
          <w:numId w:val="26"/>
        </w:numPr>
        <w:ind w:left="720" w:hanging="720"/>
        <w:rPr>
          <w:lang w:val="en-GB"/>
        </w:rPr>
      </w:pPr>
      <w:r w:rsidRPr="00A36E84">
        <w:rPr>
          <w:lang w:val="en-GB"/>
        </w:rPr>
        <w:t xml:space="preserve">Also in the </w:t>
      </w:r>
      <w:r w:rsidR="00AE4633">
        <w:rPr>
          <w:lang w:val="en-GB"/>
        </w:rPr>
        <w:t>List of Household Members</w:t>
      </w:r>
      <w:r w:rsidRPr="00A36E84">
        <w:rPr>
          <w:lang w:val="en-GB"/>
        </w:rPr>
        <w:t>, check that the line numbers of all women ages 15 to 49 have been circled in column HL</w:t>
      </w:r>
      <w:r w:rsidR="000E65AB" w:rsidRPr="00A36E84">
        <w:rPr>
          <w:lang w:val="en-GB"/>
        </w:rPr>
        <w:t>7</w:t>
      </w:r>
      <w:r w:rsidR="004A4464">
        <w:rPr>
          <w:lang w:val="en-GB"/>
        </w:rPr>
        <w:t>. Similarly check this for men age 15 to 49 and children age 0-4 in columns HL7A and HL</w:t>
      </w:r>
      <w:r w:rsidR="00146B96">
        <w:rPr>
          <w:lang w:val="en-GB"/>
        </w:rPr>
        <w:t>7B</w:t>
      </w:r>
      <w:r w:rsidR="004A4464">
        <w:rPr>
          <w:lang w:val="en-GB"/>
        </w:rPr>
        <w:t>.</w:t>
      </w:r>
      <w:r w:rsidR="00373932" w:rsidRPr="00A36E84">
        <w:rPr>
          <w:lang w:val="en-GB"/>
        </w:rPr>
        <w:t xml:space="preserve"> </w:t>
      </w:r>
      <w:r w:rsidRPr="00A36E84">
        <w:rPr>
          <w:lang w:val="en-GB"/>
        </w:rPr>
        <w:t>If you find errors regarding eligible women</w:t>
      </w:r>
      <w:r w:rsidR="004A4464">
        <w:rPr>
          <w:lang w:val="en-GB"/>
        </w:rPr>
        <w:t>, men,</w:t>
      </w:r>
      <w:r w:rsidRPr="00A36E84">
        <w:rPr>
          <w:lang w:val="en-GB"/>
        </w:rPr>
        <w:t xml:space="preserve"> or children in the household, check with the interviewer to make certain the correct number of interviews have been con</w:t>
      </w:r>
      <w:r w:rsidR="005D5D6B" w:rsidRPr="00A36E84">
        <w:rPr>
          <w:lang w:val="en-GB"/>
        </w:rPr>
        <w:t>ducted in the household</w:t>
      </w:r>
      <w:r w:rsidRPr="00A36E84">
        <w:rPr>
          <w:lang w:val="en-GB"/>
        </w:rPr>
        <w:t>.</w:t>
      </w:r>
    </w:p>
    <w:p w:rsidR="003B2E51" w:rsidRPr="00A36E84" w:rsidRDefault="003B2E51" w:rsidP="00E8121A">
      <w:pPr>
        <w:numPr>
          <w:ilvl w:val="2"/>
          <w:numId w:val="26"/>
        </w:numPr>
        <w:ind w:left="720" w:hanging="720"/>
        <w:rPr>
          <w:lang w:val="en-GB"/>
        </w:rPr>
      </w:pPr>
      <w:r w:rsidRPr="00A36E84">
        <w:rPr>
          <w:lang w:val="en-GB"/>
        </w:rPr>
        <w:t>Check that there is information in columns HL</w:t>
      </w:r>
      <w:r w:rsidR="000E65AB" w:rsidRPr="00A36E84">
        <w:rPr>
          <w:lang w:val="en-GB"/>
        </w:rPr>
        <w:t>1</w:t>
      </w:r>
      <w:r w:rsidR="00DE21B5" w:rsidRPr="00A36E84">
        <w:rPr>
          <w:lang w:val="en-GB"/>
        </w:rPr>
        <w:t>1</w:t>
      </w:r>
      <w:r w:rsidRPr="00A36E84">
        <w:rPr>
          <w:lang w:val="en-GB"/>
        </w:rPr>
        <w:t xml:space="preserve"> through HL1</w:t>
      </w:r>
      <w:r w:rsidR="00DE21B5" w:rsidRPr="00A36E84">
        <w:rPr>
          <w:lang w:val="en-GB"/>
        </w:rPr>
        <w:t>4</w:t>
      </w:r>
      <w:r w:rsidR="004A4464">
        <w:rPr>
          <w:lang w:val="en-GB"/>
        </w:rPr>
        <w:t>A</w:t>
      </w:r>
      <w:r w:rsidRPr="00A36E84">
        <w:rPr>
          <w:lang w:val="en-GB"/>
        </w:rPr>
        <w:t xml:space="preserve"> for each person under 18 years of age included in the </w:t>
      </w:r>
      <w:r w:rsidR="00AE4633">
        <w:rPr>
          <w:lang w:val="en-GB"/>
        </w:rPr>
        <w:t>List of Household Members</w:t>
      </w:r>
      <w:r w:rsidRPr="00A36E84">
        <w:rPr>
          <w:lang w:val="en-GB"/>
        </w:rPr>
        <w:t>.</w:t>
      </w:r>
    </w:p>
    <w:p w:rsidR="003B2E51" w:rsidRDefault="003B2E51" w:rsidP="00E8121A">
      <w:pPr>
        <w:numPr>
          <w:ilvl w:val="2"/>
          <w:numId w:val="26"/>
        </w:numPr>
        <w:ind w:left="720" w:hanging="720"/>
        <w:rPr>
          <w:lang w:val="en-GB"/>
        </w:rPr>
      </w:pPr>
      <w:r w:rsidRPr="00A36E84">
        <w:rPr>
          <w:lang w:val="en-GB"/>
        </w:rPr>
        <w:t>If the response in column HL</w:t>
      </w:r>
      <w:r w:rsidR="000E65AB" w:rsidRPr="00A36E84">
        <w:rPr>
          <w:lang w:val="en-GB"/>
        </w:rPr>
        <w:t>1</w:t>
      </w:r>
      <w:r w:rsidR="00DE21B5" w:rsidRPr="00A36E84">
        <w:rPr>
          <w:lang w:val="en-GB"/>
        </w:rPr>
        <w:t>1</w:t>
      </w:r>
      <w:r w:rsidRPr="00A36E84">
        <w:rPr>
          <w:lang w:val="en-GB"/>
        </w:rPr>
        <w:t xml:space="preserve"> of the </w:t>
      </w:r>
      <w:r w:rsidR="00AE4633">
        <w:rPr>
          <w:lang w:val="en-GB"/>
        </w:rPr>
        <w:t>List of Household Members</w:t>
      </w:r>
      <w:r w:rsidR="00AE4633" w:rsidRPr="00A36E84">
        <w:rPr>
          <w:lang w:val="en-GB"/>
        </w:rPr>
        <w:t xml:space="preserve"> </w:t>
      </w:r>
      <w:r w:rsidRPr="00A36E84">
        <w:rPr>
          <w:lang w:val="en-GB"/>
        </w:rPr>
        <w:t xml:space="preserve">is </w:t>
      </w:r>
      <w:r w:rsidR="00056B9A" w:rsidRPr="00A36E84">
        <w:rPr>
          <w:lang w:val="en-GB"/>
        </w:rPr>
        <w:t>‘</w:t>
      </w:r>
      <w:r w:rsidRPr="00A36E84">
        <w:rPr>
          <w:lang w:val="en-GB"/>
        </w:rPr>
        <w:t>N</w:t>
      </w:r>
      <w:r w:rsidR="00057F0F" w:rsidRPr="00A36E84">
        <w:rPr>
          <w:lang w:val="en-GB"/>
        </w:rPr>
        <w:t>o</w:t>
      </w:r>
      <w:r w:rsidR="00056B9A" w:rsidRPr="00A36E84">
        <w:rPr>
          <w:lang w:val="en-GB"/>
        </w:rPr>
        <w:t>’</w:t>
      </w:r>
      <w:r w:rsidRPr="00A36E84">
        <w:rPr>
          <w:lang w:val="en-GB"/>
        </w:rPr>
        <w:t xml:space="preserve"> or </w:t>
      </w:r>
      <w:r w:rsidR="00056B9A" w:rsidRPr="00A36E84">
        <w:rPr>
          <w:lang w:val="en-GB"/>
        </w:rPr>
        <w:t>‘</w:t>
      </w:r>
      <w:r w:rsidRPr="00A36E84">
        <w:rPr>
          <w:lang w:val="en-GB"/>
        </w:rPr>
        <w:t>DK</w:t>
      </w:r>
      <w:r w:rsidR="00056B9A" w:rsidRPr="00A36E84">
        <w:rPr>
          <w:lang w:val="en-GB"/>
        </w:rPr>
        <w:t>’</w:t>
      </w:r>
      <w:r w:rsidRPr="00A36E84">
        <w:rPr>
          <w:lang w:val="en-GB"/>
        </w:rPr>
        <w:t>, then column</w:t>
      </w:r>
      <w:r w:rsidR="004A4464">
        <w:rPr>
          <w:lang w:val="en-GB"/>
        </w:rPr>
        <w:t>s</w:t>
      </w:r>
      <w:r w:rsidRPr="00A36E84">
        <w:rPr>
          <w:lang w:val="en-GB"/>
        </w:rPr>
        <w:t xml:space="preserve"> HL1</w:t>
      </w:r>
      <w:r w:rsidR="00DE21B5" w:rsidRPr="00A36E84">
        <w:rPr>
          <w:lang w:val="en-GB"/>
        </w:rPr>
        <w:t>2</w:t>
      </w:r>
      <w:r w:rsidRPr="00A36E84">
        <w:rPr>
          <w:lang w:val="en-GB"/>
        </w:rPr>
        <w:t xml:space="preserve"> </w:t>
      </w:r>
      <w:r w:rsidR="004A4464">
        <w:rPr>
          <w:lang w:val="en-GB"/>
        </w:rPr>
        <w:t xml:space="preserve">and HL12A </w:t>
      </w:r>
      <w:r w:rsidRPr="00A36E84">
        <w:rPr>
          <w:lang w:val="en-GB"/>
        </w:rPr>
        <w:t>should be blank.</w:t>
      </w:r>
      <w:r w:rsidR="00373932" w:rsidRPr="00A36E84">
        <w:rPr>
          <w:lang w:val="en-GB"/>
        </w:rPr>
        <w:t xml:space="preserve"> </w:t>
      </w:r>
      <w:r w:rsidR="000E65AB" w:rsidRPr="00A36E84">
        <w:rPr>
          <w:lang w:val="en-GB"/>
        </w:rPr>
        <w:t>If the response in column HL1</w:t>
      </w:r>
      <w:r w:rsidR="00DE21B5" w:rsidRPr="00A36E84">
        <w:rPr>
          <w:lang w:val="en-GB"/>
        </w:rPr>
        <w:t>1</w:t>
      </w:r>
      <w:r w:rsidRPr="00A36E84">
        <w:rPr>
          <w:lang w:val="en-GB"/>
        </w:rPr>
        <w:t xml:space="preserve"> is </w:t>
      </w:r>
      <w:r w:rsidR="00056B9A" w:rsidRPr="00A36E84">
        <w:rPr>
          <w:lang w:val="en-GB"/>
        </w:rPr>
        <w:t>‘</w:t>
      </w:r>
      <w:r w:rsidRPr="00A36E84">
        <w:rPr>
          <w:lang w:val="en-GB"/>
        </w:rPr>
        <w:t>Y</w:t>
      </w:r>
      <w:r w:rsidR="0035428F" w:rsidRPr="00A36E84">
        <w:rPr>
          <w:lang w:val="en-GB"/>
        </w:rPr>
        <w:t>es</w:t>
      </w:r>
      <w:r w:rsidR="00056B9A" w:rsidRPr="00A36E84">
        <w:rPr>
          <w:lang w:val="en-GB"/>
        </w:rPr>
        <w:t>’</w:t>
      </w:r>
      <w:r w:rsidRPr="00A36E84">
        <w:rPr>
          <w:lang w:val="en-GB"/>
        </w:rPr>
        <w:t>, then there mu</w:t>
      </w:r>
      <w:r w:rsidR="000E65AB" w:rsidRPr="00A36E84">
        <w:rPr>
          <w:lang w:val="en-GB"/>
        </w:rPr>
        <w:t>st be information in column</w:t>
      </w:r>
      <w:r w:rsidR="004A4464">
        <w:rPr>
          <w:lang w:val="en-GB"/>
        </w:rPr>
        <w:t>s</w:t>
      </w:r>
      <w:r w:rsidR="000E65AB" w:rsidRPr="00A36E84">
        <w:rPr>
          <w:lang w:val="en-GB"/>
        </w:rPr>
        <w:t xml:space="preserve"> HL1</w:t>
      </w:r>
      <w:r w:rsidR="00DE21B5" w:rsidRPr="00A36E84">
        <w:rPr>
          <w:lang w:val="en-GB"/>
        </w:rPr>
        <w:t>2</w:t>
      </w:r>
      <w:r w:rsidR="004A4464">
        <w:rPr>
          <w:lang w:val="en-GB"/>
        </w:rPr>
        <w:t xml:space="preserve"> and HL12A</w:t>
      </w:r>
      <w:r w:rsidRPr="00A36E84">
        <w:rPr>
          <w:lang w:val="en-GB"/>
        </w:rPr>
        <w:t>. Likewise</w:t>
      </w:r>
      <w:r w:rsidR="000E65AB" w:rsidRPr="00A36E84">
        <w:rPr>
          <w:lang w:val="en-GB"/>
        </w:rPr>
        <w:t>, if the response in column HL1</w:t>
      </w:r>
      <w:r w:rsidR="00DE21B5" w:rsidRPr="00A36E84">
        <w:rPr>
          <w:lang w:val="en-GB"/>
        </w:rPr>
        <w:t>3</w:t>
      </w:r>
      <w:r w:rsidRPr="00A36E84">
        <w:rPr>
          <w:lang w:val="en-GB"/>
        </w:rPr>
        <w:t xml:space="preserve"> is </w:t>
      </w:r>
      <w:r w:rsidR="00056B9A" w:rsidRPr="00A36E84">
        <w:rPr>
          <w:lang w:val="en-GB"/>
        </w:rPr>
        <w:t>‘</w:t>
      </w:r>
      <w:r w:rsidRPr="00A36E84">
        <w:rPr>
          <w:lang w:val="en-GB"/>
        </w:rPr>
        <w:t>N</w:t>
      </w:r>
      <w:r w:rsidR="0035428F" w:rsidRPr="00A36E84">
        <w:rPr>
          <w:lang w:val="en-GB"/>
        </w:rPr>
        <w:t>o</w:t>
      </w:r>
      <w:r w:rsidR="00056B9A" w:rsidRPr="00A36E84">
        <w:rPr>
          <w:lang w:val="en-GB"/>
        </w:rPr>
        <w:t>’</w:t>
      </w:r>
      <w:r w:rsidRPr="00A36E84">
        <w:rPr>
          <w:lang w:val="en-GB"/>
        </w:rPr>
        <w:t xml:space="preserve"> or </w:t>
      </w:r>
      <w:r w:rsidR="00056B9A" w:rsidRPr="00A36E84">
        <w:rPr>
          <w:lang w:val="en-GB"/>
        </w:rPr>
        <w:t>‘</w:t>
      </w:r>
      <w:r w:rsidRPr="00A36E84">
        <w:rPr>
          <w:lang w:val="en-GB"/>
        </w:rPr>
        <w:t>DK</w:t>
      </w:r>
      <w:r w:rsidR="00056B9A" w:rsidRPr="00A36E84">
        <w:rPr>
          <w:lang w:val="en-GB"/>
        </w:rPr>
        <w:t>’</w:t>
      </w:r>
      <w:r w:rsidRPr="00A36E84">
        <w:rPr>
          <w:lang w:val="en-GB"/>
        </w:rPr>
        <w:t>, then column</w:t>
      </w:r>
      <w:r w:rsidR="004A4464">
        <w:rPr>
          <w:lang w:val="en-GB"/>
        </w:rPr>
        <w:t>s</w:t>
      </w:r>
      <w:r w:rsidRPr="00A36E84">
        <w:rPr>
          <w:lang w:val="en-GB"/>
        </w:rPr>
        <w:t xml:space="preserve"> HL1</w:t>
      </w:r>
      <w:r w:rsidR="00DE21B5" w:rsidRPr="00A36E84">
        <w:rPr>
          <w:lang w:val="en-GB"/>
        </w:rPr>
        <w:t>4</w:t>
      </w:r>
      <w:r w:rsidRPr="00A36E84">
        <w:rPr>
          <w:lang w:val="en-GB"/>
        </w:rPr>
        <w:t xml:space="preserve"> </w:t>
      </w:r>
      <w:r w:rsidR="004A4464">
        <w:rPr>
          <w:lang w:val="en-GB"/>
        </w:rPr>
        <w:t xml:space="preserve">and HL14A </w:t>
      </w:r>
      <w:r w:rsidRPr="00A36E84">
        <w:rPr>
          <w:lang w:val="en-GB"/>
        </w:rPr>
        <w:t>should be blank.</w:t>
      </w:r>
      <w:r w:rsidR="00373932" w:rsidRPr="00A36E84">
        <w:rPr>
          <w:lang w:val="en-GB"/>
        </w:rPr>
        <w:t xml:space="preserve"> </w:t>
      </w:r>
      <w:r w:rsidRPr="00A36E84">
        <w:rPr>
          <w:lang w:val="en-GB"/>
        </w:rPr>
        <w:t>If the response in column HL1</w:t>
      </w:r>
      <w:r w:rsidR="00DE21B5" w:rsidRPr="00A36E84">
        <w:rPr>
          <w:lang w:val="en-GB"/>
        </w:rPr>
        <w:t>3</w:t>
      </w:r>
      <w:r w:rsidRPr="00A36E84">
        <w:rPr>
          <w:lang w:val="en-GB"/>
        </w:rPr>
        <w:t xml:space="preserve"> is </w:t>
      </w:r>
      <w:r w:rsidR="00056B9A" w:rsidRPr="00A36E84">
        <w:rPr>
          <w:lang w:val="en-GB"/>
        </w:rPr>
        <w:t>‘</w:t>
      </w:r>
      <w:r w:rsidRPr="00A36E84">
        <w:rPr>
          <w:lang w:val="en-GB"/>
        </w:rPr>
        <w:t>Y</w:t>
      </w:r>
      <w:r w:rsidR="0035428F" w:rsidRPr="00A36E84">
        <w:rPr>
          <w:lang w:val="en-GB"/>
        </w:rPr>
        <w:t>es</w:t>
      </w:r>
      <w:r w:rsidR="00056B9A" w:rsidRPr="00A36E84">
        <w:rPr>
          <w:lang w:val="en-GB"/>
        </w:rPr>
        <w:t>’</w:t>
      </w:r>
      <w:r w:rsidRPr="00A36E84">
        <w:rPr>
          <w:lang w:val="en-GB"/>
        </w:rPr>
        <w:t>, then there must be information in column</w:t>
      </w:r>
      <w:r w:rsidR="00AE4633">
        <w:rPr>
          <w:lang w:val="en-GB"/>
        </w:rPr>
        <w:t>s</w:t>
      </w:r>
      <w:r w:rsidRPr="00A36E84">
        <w:rPr>
          <w:lang w:val="en-GB"/>
        </w:rPr>
        <w:t xml:space="preserve"> HL1</w:t>
      </w:r>
      <w:r w:rsidR="00DE21B5" w:rsidRPr="00A36E84">
        <w:rPr>
          <w:lang w:val="en-GB"/>
        </w:rPr>
        <w:t>4</w:t>
      </w:r>
      <w:r w:rsidR="00AE4633">
        <w:rPr>
          <w:lang w:val="en-GB"/>
        </w:rPr>
        <w:t xml:space="preserve"> and HL14A</w:t>
      </w:r>
      <w:r w:rsidRPr="00A36E84">
        <w:rPr>
          <w:lang w:val="en-GB"/>
        </w:rPr>
        <w:t>.</w:t>
      </w:r>
    </w:p>
    <w:p w:rsidR="00AE4633" w:rsidRPr="00AE4633" w:rsidRDefault="00AE4633" w:rsidP="00E8121A">
      <w:pPr>
        <w:numPr>
          <w:ilvl w:val="2"/>
          <w:numId w:val="26"/>
        </w:numPr>
        <w:ind w:left="720" w:hanging="720"/>
        <w:rPr>
          <w:lang w:val="en-GB"/>
        </w:rPr>
      </w:pPr>
      <w:r>
        <w:rPr>
          <w:lang w:val="en-GB"/>
        </w:rPr>
        <w:t>Check that HL15 has been filled for all household members age 0-14. The entry should match that in HL12, unless HL12 is blank or ‘00’.</w:t>
      </w:r>
    </w:p>
    <w:p w:rsidR="00AE4633" w:rsidRDefault="003B2E51" w:rsidP="00E8121A">
      <w:pPr>
        <w:numPr>
          <w:ilvl w:val="2"/>
          <w:numId w:val="26"/>
        </w:numPr>
        <w:ind w:left="720" w:hanging="720"/>
        <w:rPr>
          <w:lang w:val="en-GB"/>
        </w:rPr>
      </w:pPr>
      <w:r w:rsidRPr="00A36E84">
        <w:rPr>
          <w:lang w:val="en-GB"/>
        </w:rPr>
        <w:t xml:space="preserve">In the Education </w:t>
      </w:r>
      <w:r w:rsidR="00056B9A" w:rsidRPr="00A36E84">
        <w:rPr>
          <w:lang w:val="en-GB"/>
        </w:rPr>
        <w:t>m</w:t>
      </w:r>
      <w:r w:rsidRPr="00A36E84">
        <w:rPr>
          <w:lang w:val="en-GB"/>
        </w:rPr>
        <w:t xml:space="preserve">odule, check that </w:t>
      </w:r>
      <w:r w:rsidR="00AE4633">
        <w:rPr>
          <w:lang w:val="en-GB"/>
        </w:rPr>
        <w:t>column ED2 has been correctly copied from the List of Household Members.</w:t>
      </w:r>
    </w:p>
    <w:p w:rsidR="003B2E51" w:rsidRPr="00A36E84" w:rsidRDefault="00AE4633" w:rsidP="00E8121A">
      <w:pPr>
        <w:numPr>
          <w:ilvl w:val="2"/>
          <w:numId w:val="26"/>
        </w:numPr>
        <w:ind w:left="720" w:hanging="720"/>
        <w:rPr>
          <w:lang w:val="en-GB"/>
        </w:rPr>
      </w:pPr>
      <w:r>
        <w:rPr>
          <w:lang w:val="en-GB"/>
        </w:rPr>
        <w:t xml:space="preserve">Ensure that </w:t>
      </w:r>
      <w:r w:rsidR="003B2E51" w:rsidRPr="00A36E84">
        <w:rPr>
          <w:lang w:val="en-GB"/>
        </w:rPr>
        <w:t>the questions of columns ED</w:t>
      </w:r>
      <w:r w:rsidR="000E65AB" w:rsidRPr="00A36E84">
        <w:rPr>
          <w:lang w:val="en-GB"/>
        </w:rPr>
        <w:t>3</w:t>
      </w:r>
      <w:r>
        <w:rPr>
          <w:lang w:val="en-GB"/>
        </w:rPr>
        <w:t xml:space="preserve">, </w:t>
      </w:r>
      <w:r w:rsidR="003B2E51" w:rsidRPr="00A36E84">
        <w:rPr>
          <w:lang w:val="en-GB"/>
        </w:rPr>
        <w:t>ED</w:t>
      </w:r>
      <w:r w:rsidR="000E65AB" w:rsidRPr="00A36E84">
        <w:rPr>
          <w:lang w:val="en-GB"/>
        </w:rPr>
        <w:t>4</w:t>
      </w:r>
      <w:r>
        <w:rPr>
          <w:lang w:val="en-GB"/>
        </w:rPr>
        <w:t>A, and ED4B</w:t>
      </w:r>
      <w:r w:rsidR="003B2E51" w:rsidRPr="00A36E84">
        <w:rPr>
          <w:lang w:val="en-GB"/>
        </w:rPr>
        <w:t xml:space="preserve"> have been filled for each person age five and older. ED</w:t>
      </w:r>
      <w:r w:rsidR="000E65AB" w:rsidRPr="00A36E84">
        <w:rPr>
          <w:lang w:val="en-GB"/>
        </w:rPr>
        <w:t>4</w:t>
      </w:r>
      <w:r>
        <w:rPr>
          <w:lang w:val="en-GB"/>
        </w:rPr>
        <w:t>A and ED4B</w:t>
      </w:r>
      <w:r w:rsidR="003B2E51" w:rsidRPr="00A36E84">
        <w:rPr>
          <w:lang w:val="en-GB"/>
        </w:rPr>
        <w:t xml:space="preserve"> must be blank if the household member is less than </w:t>
      </w:r>
      <w:r w:rsidR="00056B9A" w:rsidRPr="00A36E84">
        <w:rPr>
          <w:lang w:val="en-GB"/>
        </w:rPr>
        <w:t>5</w:t>
      </w:r>
      <w:r w:rsidR="003B2E51" w:rsidRPr="00A36E84">
        <w:rPr>
          <w:lang w:val="en-GB"/>
        </w:rPr>
        <w:t xml:space="preserve"> years of age or if the answer in column ED</w:t>
      </w:r>
      <w:r w:rsidR="000E65AB" w:rsidRPr="00A36E84">
        <w:rPr>
          <w:lang w:val="en-GB"/>
        </w:rPr>
        <w:t>3</w:t>
      </w:r>
      <w:r w:rsidR="003B2E51" w:rsidRPr="00A36E84">
        <w:rPr>
          <w:lang w:val="en-GB"/>
        </w:rPr>
        <w:t xml:space="preserve"> is </w:t>
      </w:r>
      <w:r w:rsidR="00056B9A" w:rsidRPr="00A36E84">
        <w:rPr>
          <w:lang w:val="en-GB"/>
        </w:rPr>
        <w:t>‘</w:t>
      </w:r>
      <w:r w:rsidR="003B2E51" w:rsidRPr="00A36E84">
        <w:rPr>
          <w:lang w:val="en-GB"/>
        </w:rPr>
        <w:t>N</w:t>
      </w:r>
      <w:r w:rsidR="0035428F" w:rsidRPr="00A36E84">
        <w:rPr>
          <w:lang w:val="en-GB"/>
        </w:rPr>
        <w:t>o</w:t>
      </w:r>
      <w:r w:rsidR="00056B9A" w:rsidRPr="00A36E84">
        <w:rPr>
          <w:lang w:val="en-GB"/>
        </w:rPr>
        <w:t>’</w:t>
      </w:r>
      <w:r w:rsidR="003B2E51" w:rsidRPr="00A36E84">
        <w:rPr>
          <w:lang w:val="en-GB"/>
        </w:rPr>
        <w:t>.</w:t>
      </w:r>
      <w:r w:rsidR="00373932" w:rsidRPr="00A36E84">
        <w:rPr>
          <w:lang w:val="en-GB"/>
        </w:rPr>
        <w:t xml:space="preserve"> </w:t>
      </w:r>
    </w:p>
    <w:p w:rsidR="003B2E51" w:rsidRDefault="003B2E51" w:rsidP="00E8121A">
      <w:pPr>
        <w:numPr>
          <w:ilvl w:val="2"/>
          <w:numId w:val="26"/>
        </w:numPr>
        <w:ind w:left="720" w:hanging="720"/>
        <w:rPr>
          <w:lang w:val="en-GB"/>
        </w:rPr>
      </w:pPr>
      <w:r w:rsidRPr="00A36E84">
        <w:rPr>
          <w:lang w:val="en-GB"/>
        </w:rPr>
        <w:t xml:space="preserve">Also in the Education </w:t>
      </w:r>
      <w:r w:rsidR="00056B9A" w:rsidRPr="00A36E84">
        <w:rPr>
          <w:lang w:val="en-GB"/>
        </w:rPr>
        <w:t>m</w:t>
      </w:r>
      <w:r w:rsidRPr="00A36E84">
        <w:rPr>
          <w:lang w:val="en-GB"/>
        </w:rPr>
        <w:t>odule and for persons 5 to 24 years of age, check that questions ED</w:t>
      </w:r>
      <w:r w:rsidR="000E65AB" w:rsidRPr="00A36E84">
        <w:rPr>
          <w:lang w:val="en-GB"/>
        </w:rPr>
        <w:t>5</w:t>
      </w:r>
      <w:r w:rsidRPr="00A36E84">
        <w:rPr>
          <w:lang w:val="en-GB"/>
        </w:rPr>
        <w:t xml:space="preserve"> to ED</w:t>
      </w:r>
      <w:r w:rsidR="000E65AB" w:rsidRPr="00A36E84">
        <w:rPr>
          <w:lang w:val="en-GB"/>
        </w:rPr>
        <w:t>8</w:t>
      </w:r>
      <w:r w:rsidRPr="00A36E84">
        <w:rPr>
          <w:lang w:val="en-GB"/>
        </w:rPr>
        <w:t xml:space="preserve"> are completed following the appropriate skips. For example, if ED</w:t>
      </w:r>
      <w:r w:rsidR="000E65AB" w:rsidRPr="00A36E84">
        <w:rPr>
          <w:lang w:val="en-GB"/>
        </w:rPr>
        <w:t>5</w:t>
      </w:r>
      <w:r w:rsidRPr="00A36E84">
        <w:rPr>
          <w:lang w:val="en-GB"/>
        </w:rPr>
        <w:t xml:space="preserve"> = 2, then ED6 must be blank. Similarly, if ED7 = 2 or 8, then ED8 must be blank.</w:t>
      </w:r>
    </w:p>
    <w:p w:rsidR="00AE4633" w:rsidRDefault="00AE4633" w:rsidP="00E8121A">
      <w:pPr>
        <w:numPr>
          <w:ilvl w:val="2"/>
          <w:numId w:val="26"/>
        </w:numPr>
        <w:ind w:left="720" w:hanging="720"/>
        <w:rPr>
          <w:lang w:val="en-GB"/>
        </w:rPr>
      </w:pPr>
      <w:r>
        <w:rPr>
          <w:lang w:val="en-GB"/>
        </w:rPr>
        <w:lastRenderedPageBreak/>
        <w:t>It is possible to keep appropriate ages for levels of education in mind when editing the module. For instance, it is impossible that a 5 year old</w:t>
      </w:r>
      <w:r w:rsidR="00024B35">
        <w:rPr>
          <w:lang w:val="en-GB"/>
        </w:rPr>
        <w:t xml:space="preserve"> attends higher education. Many combinations are of course possible, but some are very unlikely, so a note and discussion with the interviewer is desirable.</w:t>
      </w:r>
    </w:p>
    <w:p w:rsidR="00174E04" w:rsidRPr="0067056B" w:rsidRDefault="00024B35" w:rsidP="00E8121A">
      <w:pPr>
        <w:numPr>
          <w:ilvl w:val="2"/>
          <w:numId w:val="26"/>
        </w:numPr>
        <w:ind w:left="720" w:hanging="720"/>
        <w:rPr>
          <w:lang w:val="en-GB"/>
        </w:rPr>
      </w:pPr>
      <w:r>
        <w:rPr>
          <w:lang w:val="en-GB"/>
        </w:rPr>
        <w:t>There is evidence that a number of interviewers across the world are unable to make the correct selection of one child for the Child Labour and Child Discipline modules. The SL module therefore needs careful attention, particularly in the beginning of fieldwork</w:t>
      </w:r>
      <w:r w:rsidR="0067056B">
        <w:rPr>
          <w:lang w:val="en-GB"/>
        </w:rPr>
        <w:t>, where you may quickly identify the interviewers that need a bit more training to get the selection right</w:t>
      </w:r>
      <w:r>
        <w:rPr>
          <w:lang w:val="en-GB"/>
        </w:rPr>
        <w:t xml:space="preserve">. Please remember that edits made to ages of household members may affect the selection done by the interviewer. </w:t>
      </w:r>
      <w:r w:rsidR="007F42BF">
        <w:rPr>
          <w:lang w:val="en-GB"/>
        </w:rPr>
        <w:t>If a wrong selection is made, the interviewer should cancel and return to re-interview the same respondent and ask about the correct child.</w:t>
      </w:r>
    </w:p>
    <w:p w:rsidR="0067056B" w:rsidRDefault="0067056B" w:rsidP="00E8121A">
      <w:pPr>
        <w:numPr>
          <w:ilvl w:val="2"/>
          <w:numId w:val="26"/>
        </w:numPr>
        <w:ind w:left="720" w:hanging="720"/>
        <w:rPr>
          <w:lang w:val="en-GB"/>
        </w:rPr>
      </w:pPr>
      <w:r>
        <w:rPr>
          <w:lang w:val="en-GB"/>
        </w:rPr>
        <w:t>The Child Labour module is only asked if a child age 5-17 is selected in the SL module. Therefore special attention is required to whether the correct child is selected and if the CL1 filter question is corrected filled.</w:t>
      </w:r>
    </w:p>
    <w:p w:rsidR="0067056B" w:rsidRDefault="0067056B" w:rsidP="00E8121A">
      <w:pPr>
        <w:numPr>
          <w:ilvl w:val="2"/>
          <w:numId w:val="26"/>
        </w:numPr>
        <w:ind w:left="720" w:hanging="720"/>
        <w:rPr>
          <w:lang w:val="en-GB"/>
        </w:rPr>
      </w:pPr>
      <w:r>
        <w:rPr>
          <w:lang w:val="en-GB"/>
        </w:rPr>
        <w:t>Some filters in the Child Labour module differ slightly in design from the rest of the questionnaires and you should be careful in observing that the skips are being followed.</w:t>
      </w:r>
      <w:r w:rsidR="007F42BF">
        <w:rPr>
          <w:lang w:val="en-GB"/>
        </w:rPr>
        <w:t xml:space="preserve"> For instance, the first </w:t>
      </w:r>
      <w:r w:rsidR="002603EB">
        <w:rPr>
          <w:lang w:val="en-GB"/>
        </w:rPr>
        <w:t>‘</w:t>
      </w:r>
      <w:r w:rsidR="007F42BF">
        <w:rPr>
          <w:lang w:val="en-GB"/>
        </w:rPr>
        <w:t>yes</w:t>
      </w:r>
      <w:r w:rsidR="002603EB">
        <w:rPr>
          <w:lang w:val="en-GB"/>
        </w:rPr>
        <w:t>’</w:t>
      </w:r>
      <w:r w:rsidR="007F42BF">
        <w:rPr>
          <w:lang w:val="en-GB"/>
        </w:rPr>
        <w:t xml:space="preserve"> response </w:t>
      </w:r>
      <w:r w:rsidR="002603EB">
        <w:rPr>
          <w:lang w:val="en-GB"/>
        </w:rPr>
        <w:t xml:space="preserve">(if any) </w:t>
      </w:r>
      <w:r w:rsidR="007F42BF">
        <w:rPr>
          <w:lang w:val="en-GB"/>
        </w:rPr>
        <w:t xml:space="preserve">to </w:t>
      </w:r>
      <w:r w:rsidR="002603EB">
        <w:rPr>
          <w:lang w:val="en-GB"/>
        </w:rPr>
        <w:t>the set of questions in CL7 will skip the remaining and send the interviewer to CL8.</w:t>
      </w:r>
    </w:p>
    <w:p w:rsidR="002E016F" w:rsidRDefault="002E016F" w:rsidP="00E8121A">
      <w:pPr>
        <w:numPr>
          <w:ilvl w:val="2"/>
          <w:numId w:val="26"/>
        </w:numPr>
        <w:ind w:left="720" w:hanging="720"/>
        <w:rPr>
          <w:lang w:val="en-GB"/>
        </w:rPr>
      </w:pPr>
      <w:r>
        <w:rPr>
          <w:lang w:val="en-GB"/>
        </w:rPr>
        <w:t>Also in the Child Labour module, you should of course check that the individual and total hours in engagement recorded in CL4, CL9, and/or CL12 are plausible.</w:t>
      </w:r>
      <w:r w:rsidR="002603EB">
        <w:rPr>
          <w:lang w:val="en-GB"/>
        </w:rPr>
        <w:t xml:space="preserve"> Please note that </w:t>
      </w:r>
      <w:r w:rsidR="00B84519">
        <w:rPr>
          <w:lang w:val="en-GB"/>
        </w:rPr>
        <w:t>there are only 168 hours in a week and a total of 84 hours when adding CL4, CL9, and CL12 means that the child on average was working/in activity 12 hours every day in the past week.</w:t>
      </w:r>
    </w:p>
    <w:p w:rsidR="00174E04" w:rsidRDefault="00E54F44" w:rsidP="00E8121A">
      <w:pPr>
        <w:numPr>
          <w:ilvl w:val="2"/>
          <w:numId w:val="26"/>
        </w:numPr>
        <w:ind w:left="720" w:hanging="720"/>
        <w:rPr>
          <w:lang w:val="en-GB"/>
        </w:rPr>
      </w:pPr>
      <w:r>
        <w:rPr>
          <w:lang w:val="en-GB"/>
        </w:rPr>
        <w:t>The Child Discipline module is only asked if a child age 1-14 is selected in the SL module. Therefore special attention is required to whether the correct child is selected and if the CD1 filter question is corrected filled.</w:t>
      </w:r>
    </w:p>
    <w:p w:rsidR="00174E04" w:rsidRDefault="00B56AA6" w:rsidP="00E8121A">
      <w:pPr>
        <w:numPr>
          <w:ilvl w:val="2"/>
          <w:numId w:val="26"/>
        </w:numPr>
        <w:ind w:left="720" w:hanging="720"/>
        <w:rPr>
          <w:lang w:val="en-GB"/>
        </w:rPr>
      </w:pPr>
      <w:r>
        <w:rPr>
          <w:lang w:val="en-GB"/>
        </w:rPr>
        <w:t>The Household Characteristics module is relatively straightforward and there may not be much editing to do. This unfortunately sometimes leads to interviewers being a little lax and forgetful in asking all questions or recording answers. Please be as vigilant here as elsewhere.</w:t>
      </w:r>
    </w:p>
    <w:p w:rsidR="00B56AA6" w:rsidRDefault="00B56AA6" w:rsidP="00E8121A">
      <w:pPr>
        <w:numPr>
          <w:ilvl w:val="2"/>
          <w:numId w:val="26"/>
        </w:numPr>
        <w:ind w:left="720" w:hanging="720"/>
        <w:rPr>
          <w:lang w:val="en-GB"/>
        </w:rPr>
      </w:pPr>
      <w:r>
        <w:rPr>
          <w:lang w:val="en-GB"/>
        </w:rPr>
        <w:t xml:space="preserve">In the HC module, you will find that characteristics of households within clusters are quite similar (particularly in relatively poor rural areas). In some cases you may find that even a slight deviation from the expected pattern will and should get your attention during editing, e.g. a single household in the cluster with electricity, a house with dirt walls in a posh urban neighbourhood, etc. </w:t>
      </w:r>
    </w:p>
    <w:p w:rsidR="001B5B78" w:rsidRDefault="001B5B78" w:rsidP="00E8121A">
      <w:pPr>
        <w:numPr>
          <w:ilvl w:val="2"/>
          <w:numId w:val="26"/>
        </w:numPr>
        <w:ind w:left="720" w:hanging="720"/>
        <w:rPr>
          <w:lang w:val="en-GB"/>
        </w:rPr>
      </w:pPr>
      <w:r w:rsidRPr="001B5B78">
        <w:rPr>
          <w:lang w:val="en-GB"/>
        </w:rPr>
        <w:t>Ensure that the number of nets recorded in TN2 in the</w:t>
      </w:r>
      <w:r w:rsidR="00B56AA6" w:rsidRPr="001B5B78">
        <w:rPr>
          <w:lang w:val="en-GB"/>
        </w:rPr>
        <w:t xml:space="preserve"> module on </w:t>
      </w:r>
      <w:r w:rsidRPr="001B5B78">
        <w:rPr>
          <w:lang w:val="en-GB"/>
        </w:rPr>
        <w:t>Insecticide</w:t>
      </w:r>
      <w:r w:rsidR="00B56AA6" w:rsidRPr="001B5B78">
        <w:rPr>
          <w:lang w:val="en-GB"/>
        </w:rPr>
        <w:t xml:space="preserve"> Treated Nets</w:t>
      </w:r>
      <w:r w:rsidRPr="001B5B78">
        <w:rPr>
          <w:lang w:val="en-GB"/>
        </w:rPr>
        <w:t xml:space="preserve"> matches the number of nets for which information is collected. Some interviewers will seek to omit nets, especially in households that have many nets, to reduce workload. You should monitor this closely.</w:t>
      </w:r>
      <w:r>
        <w:rPr>
          <w:lang w:val="en-GB"/>
        </w:rPr>
        <w:t xml:space="preserve"> </w:t>
      </w:r>
    </w:p>
    <w:p w:rsidR="001B5B78" w:rsidRDefault="001B5B78" w:rsidP="00E8121A">
      <w:pPr>
        <w:numPr>
          <w:ilvl w:val="2"/>
          <w:numId w:val="26"/>
        </w:numPr>
        <w:ind w:left="720" w:hanging="720"/>
        <w:rPr>
          <w:lang w:val="en-GB"/>
        </w:rPr>
      </w:pPr>
      <w:r>
        <w:rPr>
          <w:lang w:val="en-GB"/>
        </w:rPr>
        <w:t xml:space="preserve">Also in the TN module, make sure that interviewers are recording the ‘Other’ answers in TN5 (codes 16, 26, and 31) and raise the issue with survey management if many cases are found of a particular brand that is not pre-coded on the questionnaire. </w:t>
      </w:r>
    </w:p>
    <w:p w:rsidR="005D5D6B" w:rsidRPr="00A36E84" w:rsidRDefault="003B2E51" w:rsidP="00E8121A">
      <w:pPr>
        <w:numPr>
          <w:ilvl w:val="2"/>
          <w:numId w:val="26"/>
        </w:numPr>
        <w:ind w:left="720" w:hanging="720"/>
        <w:rPr>
          <w:lang w:val="en-GB"/>
        </w:rPr>
      </w:pPr>
      <w:r w:rsidRPr="00A36E84">
        <w:rPr>
          <w:lang w:val="en-GB"/>
        </w:rPr>
        <w:t xml:space="preserve">In the Water and Sanitation </w:t>
      </w:r>
      <w:r w:rsidR="00056B9A" w:rsidRPr="00A36E84">
        <w:rPr>
          <w:lang w:val="en-GB"/>
        </w:rPr>
        <w:t>m</w:t>
      </w:r>
      <w:r w:rsidRPr="00A36E84">
        <w:rPr>
          <w:lang w:val="en-GB"/>
        </w:rPr>
        <w:t>odule, check that there are answers for questions WS1 through WS</w:t>
      </w:r>
      <w:r w:rsidR="000E65AB" w:rsidRPr="00A36E84">
        <w:rPr>
          <w:lang w:val="en-GB"/>
        </w:rPr>
        <w:t>11</w:t>
      </w:r>
      <w:r w:rsidRPr="00A36E84">
        <w:rPr>
          <w:lang w:val="en-GB"/>
        </w:rPr>
        <w:t xml:space="preserve"> when appropriate for each household in the sample. Notice that depending on the skip patterns for each question, some questions should be blank (</w:t>
      </w:r>
      <w:r w:rsidR="00056B9A" w:rsidRPr="00A36E84">
        <w:rPr>
          <w:lang w:val="en-GB"/>
        </w:rPr>
        <w:t>for example,</w:t>
      </w:r>
      <w:r w:rsidRPr="00A36E84">
        <w:rPr>
          <w:lang w:val="en-GB"/>
        </w:rPr>
        <w:t xml:space="preserve"> if WS1 = 11</w:t>
      </w:r>
      <w:r w:rsidR="00892D45" w:rsidRPr="00A36E84">
        <w:rPr>
          <w:lang w:val="en-GB"/>
        </w:rPr>
        <w:t>, 12,</w:t>
      </w:r>
      <w:r w:rsidRPr="00A36E84">
        <w:rPr>
          <w:lang w:val="en-GB"/>
        </w:rPr>
        <w:t xml:space="preserve"> or 1</w:t>
      </w:r>
      <w:r w:rsidR="00892D45" w:rsidRPr="00A36E84">
        <w:rPr>
          <w:lang w:val="en-GB"/>
        </w:rPr>
        <w:t>3</w:t>
      </w:r>
      <w:r w:rsidRPr="00A36E84">
        <w:rPr>
          <w:lang w:val="en-GB"/>
        </w:rPr>
        <w:t>, then WS2, WS3</w:t>
      </w:r>
      <w:r w:rsidR="000E65AB" w:rsidRPr="00A36E84">
        <w:rPr>
          <w:lang w:val="en-GB"/>
        </w:rPr>
        <w:t xml:space="preserve">, </w:t>
      </w:r>
      <w:r w:rsidRPr="00A36E84">
        <w:rPr>
          <w:lang w:val="en-GB"/>
        </w:rPr>
        <w:t>WS4</w:t>
      </w:r>
      <w:r w:rsidR="000E65AB" w:rsidRPr="00A36E84">
        <w:rPr>
          <w:lang w:val="en-GB"/>
        </w:rPr>
        <w:t>, and WS5</w:t>
      </w:r>
      <w:r w:rsidRPr="00A36E84">
        <w:rPr>
          <w:lang w:val="en-GB"/>
        </w:rPr>
        <w:t xml:space="preserve"> must be blank). Also make sure that when the </w:t>
      </w:r>
      <w:r w:rsidR="00056B9A" w:rsidRPr="00A36E84">
        <w:rPr>
          <w:lang w:val="en-GB"/>
        </w:rPr>
        <w:t>‘</w:t>
      </w:r>
      <w:r w:rsidRPr="00A36E84">
        <w:rPr>
          <w:lang w:val="en-GB"/>
        </w:rPr>
        <w:t>O</w:t>
      </w:r>
      <w:r w:rsidR="0035428F" w:rsidRPr="00A36E84">
        <w:rPr>
          <w:lang w:val="en-GB"/>
        </w:rPr>
        <w:t>ther</w:t>
      </w:r>
      <w:r w:rsidR="00056B9A" w:rsidRPr="00A36E84">
        <w:rPr>
          <w:lang w:val="en-GB"/>
        </w:rPr>
        <w:t>’</w:t>
      </w:r>
      <w:r w:rsidRPr="00A36E84">
        <w:rPr>
          <w:lang w:val="en-GB"/>
        </w:rPr>
        <w:t xml:space="preserve"> category is selected, the answer is clearly specified in the area provided.</w:t>
      </w:r>
    </w:p>
    <w:p w:rsidR="00174E04" w:rsidRDefault="001B5B78" w:rsidP="00E8121A">
      <w:pPr>
        <w:numPr>
          <w:ilvl w:val="2"/>
          <w:numId w:val="26"/>
        </w:numPr>
        <w:ind w:left="720" w:hanging="720"/>
        <w:rPr>
          <w:lang w:val="en-GB"/>
        </w:rPr>
      </w:pPr>
      <w:r>
        <w:rPr>
          <w:lang w:val="en-GB"/>
        </w:rPr>
        <w:t>T</w:t>
      </w:r>
      <w:r w:rsidR="003251CA">
        <w:rPr>
          <w:lang w:val="en-GB"/>
        </w:rPr>
        <w:t>he Handwashing module consists of simple questions and observations. However, ensure that interviewers do provide the specific ‘Other reason’ for not observing in HW1.</w:t>
      </w:r>
    </w:p>
    <w:p w:rsidR="008D538F" w:rsidRPr="008D538F" w:rsidRDefault="008D538F" w:rsidP="00E8121A">
      <w:pPr>
        <w:numPr>
          <w:ilvl w:val="2"/>
          <w:numId w:val="26"/>
        </w:numPr>
        <w:ind w:left="720" w:hanging="720"/>
        <w:rPr>
          <w:lang w:val="en-GB"/>
        </w:rPr>
      </w:pPr>
      <w:r w:rsidRPr="004A4464">
        <w:rPr>
          <w:lang w:val="en-GB"/>
        </w:rPr>
        <w:t>Ensure that HH1</w:t>
      </w:r>
      <w:r>
        <w:rPr>
          <w:lang w:val="en-GB"/>
        </w:rPr>
        <w:t>9</w:t>
      </w:r>
      <w:r w:rsidRPr="004A4464">
        <w:rPr>
          <w:lang w:val="en-GB"/>
        </w:rPr>
        <w:t xml:space="preserve"> has been filled using th</w:t>
      </w:r>
      <w:r>
        <w:rPr>
          <w:lang w:val="en-GB"/>
        </w:rPr>
        <w:t>e correct time format (24 hour). Check if</w:t>
      </w:r>
      <w:r w:rsidRPr="004A4464">
        <w:rPr>
          <w:lang w:val="en-GB"/>
        </w:rPr>
        <w:t xml:space="preserve"> the time recorded </w:t>
      </w:r>
      <w:r>
        <w:rPr>
          <w:lang w:val="en-GB"/>
        </w:rPr>
        <w:t>and that duration of the interview (using information from HH18) are plausible</w:t>
      </w:r>
      <w:r w:rsidRPr="004A4464">
        <w:rPr>
          <w:lang w:val="en-GB"/>
        </w:rPr>
        <w:t>.</w:t>
      </w:r>
    </w:p>
    <w:p w:rsidR="008D538F" w:rsidRPr="008D538F" w:rsidRDefault="003B2E51" w:rsidP="00E8121A">
      <w:pPr>
        <w:numPr>
          <w:ilvl w:val="2"/>
          <w:numId w:val="26"/>
        </w:numPr>
        <w:ind w:left="720" w:hanging="720"/>
        <w:rPr>
          <w:lang w:val="en-GB"/>
        </w:rPr>
      </w:pPr>
      <w:r w:rsidRPr="00A36E84">
        <w:rPr>
          <w:lang w:val="en-GB"/>
        </w:rPr>
        <w:t xml:space="preserve">In the Salt Iodization </w:t>
      </w:r>
      <w:r w:rsidR="00056B9A" w:rsidRPr="00A36E84">
        <w:rPr>
          <w:lang w:val="en-GB"/>
        </w:rPr>
        <w:t>m</w:t>
      </w:r>
      <w:r w:rsidRPr="00A36E84">
        <w:rPr>
          <w:lang w:val="en-GB"/>
        </w:rPr>
        <w:t>odule, verify that the salt test was implemented in each household and that the result is recorded in the questionnaire.</w:t>
      </w:r>
    </w:p>
    <w:p w:rsidR="003B2E51" w:rsidRPr="00A36E84" w:rsidRDefault="003B2E51" w:rsidP="00E8121A">
      <w:pPr>
        <w:numPr>
          <w:ilvl w:val="2"/>
          <w:numId w:val="26"/>
        </w:numPr>
        <w:ind w:left="720" w:hanging="720"/>
        <w:rPr>
          <w:lang w:val="en-GB"/>
        </w:rPr>
      </w:pPr>
      <w:r w:rsidRPr="004A4464">
        <w:rPr>
          <w:lang w:val="en-GB"/>
        </w:rPr>
        <w:t xml:space="preserve">Check that the number of Questionnaires </w:t>
      </w:r>
      <w:r w:rsidR="00056B9A" w:rsidRPr="004A4464">
        <w:rPr>
          <w:lang w:val="en-GB"/>
        </w:rPr>
        <w:t xml:space="preserve">for </w:t>
      </w:r>
      <w:r w:rsidR="00177002" w:rsidRPr="004A4464">
        <w:rPr>
          <w:lang w:val="en-GB"/>
        </w:rPr>
        <w:t>Individual Women</w:t>
      </w:r>
      <w:r w:rsidR="00480544" w:rsidRPr="004A4464">
        <w:rPr>
          <w:lang w:val="en-GB"/>
        </w:rPr>
        <w:t>,</w:t>
      </w:r>
      <w:r w:rsidR="00056B9A" w:rsidRPr="004A4464">
        <w:rPr>
          <w:lang w:val="en-GB"/>
        </w:rPr>
        <w:t xml:space="preserve"> </w:t>
      </w:r>
      <w:r w:rsidR="00480544" w:rsidRPr="004A4464">
        <w:rPr>
          <w:lang w:val="en-GB"/>
        </w:rPr>
        <w:t xml:space="preserve">Men, and </w:t>
      </w:r>
      <w:r w:rsidR="00056B9A" w:rsidRPr="004A4464">
        <w:rPr>
          <w:lang w:val="en-GB"/>
        </w:rPr>
        <w:t xml:space="preserve">Children Under Five </w:t>
      </w:r>
      <w:r w:rsidRPr="004A4464">
        <w:rPr>
          <w:lang w:val="en-GB"/>
        </w:rPr>
        <w:t xml:space="preserve">returned with each Household Questionnaire is the same as the number of eligible women </w:t>
      </w:r>
      <w:r w:rsidR="00C478E3" w:rsidRPr="004A4464">
        <w:rPr>
          <w:lang w:val="en-GB"/>
        </w:rPr>
        <w:t>(HH12)</w:t>
      </w:r>
      <w:r w:rsidR="00480544" w:rsidRPr="004A4464">
        <w:rPr>
          <w:lang w:val="en-GB"/>
        </w:rPr>
        <w:t>, eligible men (HH13A)</w:t>
      </w:r>
      <w:r w:rsidR="00C478E3" w:rsidRPr="004A4464">
        <w:rPr>
          <w:lang w:val="en-GB"/>
        </w:rPr>
        <w:t xml:space="preserve"> </w:t>
      </w:r>
      <w:r w:rsidRPr="004A4464">
        <w:rPr>
          <w:lang w:val="en-GB"/>
        </w:rPr>
        <w:t xml:space="preserve">and children under five </w:t>
      </w:r>
      <w:r w:rsidR="00C478E3" w:rsidRPr="004A4464">
        <w:rPr>
          <w:lang w:val="en-GB"/>
        </w:rPr>
        <w:t xml:space="preserve">(HH14) </w:t>
      </w:r>
      <w:r w:rsidRPr="004A4464">
        <w:rPr>
          <w:lang w:val="en-GB"/>
        </w:rPr>
        <w:t>reported on the cover page.</w:t>
      </w:r>
      <w:r w:rsidR="00373932" w:rsidRPr="004A4464">
        <w:rPr>
          <w:lang w:val="en-GB"/>
        </w:rPr>
        <w:t xml:space="preserve"> </w:t>
      </w:r>
      <w:r w:rsidRPr="004A4464">
        <w:rPr>
          <w:lang w:val="en-GB"/>
        </w:rPr>
        <w:t>Speak with the interviewer when there is any inconsistency</w:t>
      </w:r>
      <w:r w:rsidR="00056B9A" w:rsidRPr="004A4464">
        <w:rPr>
          <w:lang w:val="en-GB"/>
        </w:rPr>
        <w:t>.</w:t>
      </w:r>
    </w:p>
    <w:p w:rsidR="003B2E51" w:rsidRPr="00A36E84" w:rsidRDefault="003B2E51" w:rsidP="007A5B32">
      <w:pPr>
        <w:rPr>
          <w:lang w:val="en-GB"/>
        </w:rPr>
      </w:pPr>
    </w:p>
    <w:p w:rsidR="003B2E51" w:rsidRPr="00A36E84" w:rsidRDefault="003B2E51" w:rsidP="00DF701D">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8D538F">
        <w:rPr>
          <w:smallCaps/>
          <w:sz w:val="24"/>
          <w:szCs w:val="24"/>
          <w:lang w:val="en-GB"/>
        </w:rPr>
        <w:t xml:space="preserve">Editing The Questionnaire for </w:t>
      </w:r>
      <w:r w:rsidR="00177002" w:rsidRPr="008D538F">
        <w:rPr>
          <w:smallCaps/>
          <w:sz w:val="24"/>
          <w:szCs w:val="24"/>
          <w:lang w:val="en-GB"/>
        </w:rPr>
        <w:t>Individual Women</w:t>
      </w:r>
    </w:p>
    <w:p w:rsidR="003B2E51" w:rsidRPr="00A36E84" w:rsidRDefault="003B2E51" w:rsidP="00DF701D">
      <w:pPr>
        <w:keepNext/>
        <w:rPr>
          <w:lang w:val="en-GB"/>
        </w:rPr>
      </w:pPr>
    </w:p>
    <w:p w:rsidR="003B2E51" w:rsidRPr="00A36E84" w:rsidRDefault="003B2E51" w:rsidP="00DF701D">
      <w:pPr>
        <w:keepNext/>
        <w:numPr>
          <w:ilvl w:val="0"/>
          <w:numId w:val="27"/>
        </w:numPr>
        <w:tabs>
          <w:tab w:val="left" w:pos="720"/>
        </w:tabs>
        <w:ind w:hanging="720"/>
        <w:rPr>
          <w:lang w:val="en-GB"/>
        </w:rPr>
      </w:pPr>
      <w:r w:rsidRPr="00A36E84">
        <w:rPr>
          <w:lang w:val="en-GB"/>
        </w:rPr>
        <w:t xml:space="preserve">Check that the identification information for the Questionnaire for </w:t>
      </w:r>
      <w:r w:rsidR="00177002" w:rsidRPr="00A36E84">
        <w:rPr>
          <w:lang w:val="en-GB"/>
        </w:rPr>
        <w:t>Individual Women</w:t>
      </w:r>
      <w:r w:rsidRPr="00A36E84">
        <w:rPr>
          <w:lang w:val="en-GB"/>
        </w:rPr>
        <w:t xml:space="preserve"> has been completed correctly.</w:t>
      </w:r>
      <w:r w:rsidR="00373932" w:rsidRPr="00A36E84">
        <w:rPr>
          <w:lang w:val="en-GB"/>
        </w:rPr>
        <w:t xml:space="preserve"> </w:t>
      </w:r>
      <w:r w:rsidRPr="00A36E84">
        <w:rPr>
          <w:lang w:val="en-GB"/>
        </w:rPr>
        <w:t>Information for cluster and household number must be the same as that o</w:t>
      </w:r>
      <w:r w:rsidR="00373AD5">
        <w:rPr>
          <w:lang w:val="en-GB"/>
        </w:rPr>
        <w:t>f</w:t>
      </w:r>
      <w:r w:rsidRPr="00A36E84">
        <w:rPr>
          <w:lang w:val="en-GB"/>
        </w:rPr>
        <w:t xml:space="preserve"> the Household Information Panel </w:t>
      </w:r>
      <w:r w:rsidR="00373AD5">
        <w:rPr>
          <w:lang w:val="en-GB"/>
        </w:rPr>
        <w:t>of</w:t>
      </w:r>
      <w:r w:rsidRPr="00A36E84">
        <w:rPr>
          <w:lang w:val="en-GB"/>
        </w:rPr>
        <w:t xml:space="preserve"> the Household Questionnaire.</w:t>
      </w:r>
      <w:r w:rsidR="005D5D6B" w:rsidRPr="00A36E84">
        <w:rPr>
          <w:lang w:val="en-GB"/>
        </w:rPr>
        <w:t xml:space="preserve"> The line number of the woman should be consistent with her line number in the </w:t>
      </w:r>
      <w:r w:rsidR="006B3632">
        <w:rPr>
          <w:lang w:val="en-GB"/>
        </w:rPr>
        <w:t>List of Household Members</w:t>
      </w:r>
      <w:r w:rsidR="005D5D6B" w:rsidRPr="00A36E84">
        <w:rPr>
          <w:lang w:val="en-GB"/>
        </w:rPr>
        <w:t xml:space="preserve"> in the Household Questionnaire.</w:t>
      </w:r>
    </w:p>
    <w:p w:rsidR="003B2E51" w:rsidRDefault="003B2E51" w:rsidP="00E8121A">
      <w:pPr>
        <w:numPr>
          <w:ilvl w:val="0"/>
          <w:numId w:val="27"/>
        </w:numPr>
        <w:tabs>
          <w:tab w:val="left" w:pos="720"/>
        </w:tabs>
        <w:ind w:hanging="720"/>
        <w:rPr>
          <w:lang w:val="en-GB"/>
        </w:rPr>
      </w:pPr>
      <w:r w:rsidRPr="00A36E84">
        <w:rPr>
          <w:lang w:val="en-GB"/>
        </w:rPr>
        <w:t xml:space="preserve">Code the information on the Questionnaire for </w:t>
      </w:r>
      <w:r w:rsidR="00177002" w:rsidRPr="00A36E84">
        <w:rPr>
          <w:lang w:val="en-GB"/>
        </w:rPr>
        <w:t>Individual Women</w:t>
      </w:r>
      <w:r w:rsidRPr="00A36E84">
        <w:rPr>
          <w:lang w:val="en-GB"/>
        </w:rPr>
        <w:t xml:space="preserve"> if the interviewer has not done so.</w:t>
      </w:r>
      <w:r w:rsidR="00373932" w:rsidRPr="00A36E84">
        <w:rPr>
          <w:lang w:val="en-GB"/>
        </w:rPr>
        <w:t xml:space="preserve"> </w:t>
      </w:r>
      <w:r w:rsidRPr="00A36E84">
        <w:rPr>
          <w:lang w:val="en-GB"/>
        </w:rPr>
        <w:t>If the questionnaire is incomplete, verify the reason for the result.</w:t>
      </w:r>
      <w:r w:rsidR="00373932" w:rsidRPr="00A36E84">
        <w:rPr>
          <w:lang w:val="en-GB"/>
        </w:rPr>
        <w:t xml:space="preserve"> </w:t>
      </w:r>
      <w:r w:rsidRPr="00A36E84">
        <w:rPr>
          <w:lang w:val="en-GB"/>
        </w:rPr>
        <w:t xml:space="preserve">If the interview is completed, continue to check the remaining pages of the </w:t>
      </w:r>
      <w:r w:rsidR="005D5D6B" w:rsidRPr="00A36E84">
        <w:rPr>
          <w:lang w:val="en-GB"/>
        </w:rPr>
        <w:t>q</w:t>
      </w:r>
      <w:r w:rsidRPr="00A36E84">
        <w:rPr>
          <w:lang w:val="en-GB"/>
        </w:rPr>
        <w:t>uestionnaire.</w:t>
      </w:r>
    </w:p>
    <w:p w:rsidR="008D538F" w:rsidRPr="008D538F" w:rsidRDefault="008D538F" w:rsidP="00E8121A">
      <w:pPr>
        <w:numPr>
          <w:ilvl w:val="0"/>
          <w:numId w:val="27"/>
        </w:numPr>
        <w:ind w:hanging="720"/>
        <w:rPr>
          <w:lang w:val="en-GB"/>
        </w:rPr>
      </w:pPr>
      <w:r w:rsidRPr="004A4464">
        <w:rPr>
          <w:lang w:val="en-GB"/>
        </w:rPr>
        <w:t xml:space="preserve">Ensure that </w:t>
      </w:r>
      <w:r>
        <w:rPr>
          <w:lang w:val="en-GB"/>
        </w:rPr>
        <w:t>WM10</w:t>
      </w:r>
      <w:r w:rsidRPr="004A4464">
        <w:rPr>
          <w:lang w:val="en-GB"/>
        </w:rPr>
        <w:t xml:space="preserve"> has been filled using the correct time format (24 hour) and that the time recorded is plausible.</w:t>
      </w:r>
    </w:p>
    <w:p w:rsidR="003B2E51" w:rsidRPr="00A36E84" w:rsidRDefault="003B2E51" w:rsidP="00E8121A">
      <w:pPr>
        <w:numPr>
          <w:ilvl w:val="0"/>
          <w:numId w:val="27"/>
        </w:numPr>
        <w:tabs>
          <w:tab w:val="left" w:pos="720"/>
        </w:tabs>
        <w:ind w:hanging="720"/>
        <w:rPr>
          <w:lang w:val="en-GB"/>
        </w:rPr>
      </w:pPr>
      <w:r w:rsidRPr="00A36E84">
        <w:rPr>
          <w:lang w:val="en-GB"/>
        </w:rPr>
        <w:t xml:space="preserve">In the </w:t>
      </w:r>
      <w:r w:rsidR="00B925B6" w:rsidRPr="00A36E84">
        <w:rPr>
          <w:lang w:val="en-GB"/>
        </w:rPr>
        <w:t>Woman</w:t>
      </w:r>
      <w:r w:rsidRPr="00A36E84">
        <w:rPr>
          <w:lang w:val="en-GB"/>
        </w:rPr>
        <w:t xml:space="preserve">’s </w:t>
      </w:r>
      <w:r w:rsidR="00146B96">
        <w:rPr>
          <w:lang w:val="en-GB"/>
        </w:rPr>
        <w:t>Background module</w:t>
      </w:r>
      <w:r w:rsidRPr="00A36E84">
        <w:rPr>
          <w:lang w:val="en-GB"/>
        </w:rPr>
        <w:t>, check the answer to W</w:t>
      </w:r>
      <w:r w:rsidR="007E0879" w:rsidRPr="00A36E84">
        <w:rPr>
          <w:lang w:val="en-GB"/>
        </w:rPr>
        <w:t>B</w:t>
      </w:r>
      <w:r w:rsidR="0098466E" w:rsidRPr="00A36E84">
        <w:rPr>
          <w:lang w:val="en-GB"/>
        </w:rPr>
        <w:t>1</w:t>
      </w:r>
      <w:r w:rsidRPr="00A36E84">
        <w:rPr>
          <w:lang w:val="en-GB"/>
        </w:rPr>
        <w:t xml:space="preserve"> (Date of </w:t>
      </w:r>
      <w:r w:rsidR="00F82949" w:rsidRPr="00A36E84">
        <w:rPr>
          <w:lang w:val="en-GB"/>
        </w:rPr>
        <w:t>b</w:t>
      </w:r>
      <w:r w:rsidRPr="00A36E84">
        <w:rPr>
          <w:lang w:val="en-GB"/>
        </w:rPr>
        <w:t>irth)</w:t>
      </w:r>
      <w:r w:rsidR="00F82949" w:rsidRPr="00A36E84">
        <w:rPr>
          <w:lang w:val="en-GB"/>
        </w:rPr>
        <w:t>. The month of birth should be between ‘</w:t>
      </w:r>
      <w:r w:rsidRPr="00A36E84">
        <w:rPr>
          <w:lang w:val="en-GB"/>
        </w:rPr>
        <w:t>01</w:t>
      </w:r>
      <w:r w:rsidR="00F82949" w:rsidRPr="00A36E84">
        <w:rPr>
          <w:lang w:val="en-GB"/>
        </w:rPr>
        <w:t>’</w:t>
      </w:r>
      <w:r w:rsidRPr="00A36E84">
        <w:rPr>
          <w:lang w:val="en-GB"/>
        </w:rPr>
        <w:t xml:space="preserve"> and </w:t>
      </w:r>
      <w:r w:rsidR="00F82949" w:rsidRPr="00A36E84">
        <w:rPr>
          <w:lang w:val="en-GB"/>
        </w:rPr>
        <w:t>‘</w:t>
      </w:r>
      <w:r w:rsidRPr="00A36E84">
        <w:rPr>
          <w:lang w:val="en-GB"/>
        </w:rPr>
        <w:t>12</w:t>
      </w:r>
      <w:r w:rsidR="00F82949" w:rsidRPr="00A36E84">
        <w:rPr>
          <w:lang w:val="en-GB"/>
        </w:rPr>
        <w:t>’,</w:t>
      </w:r>
      <w:r w:rsidRPr="00A36E84">
        <w:rPr>
          <w:lang w:val="en-GB"/>
        </w:rPr>
        <w:t xml:space="preserve"> or </w:t>
      </w:r>
      <w:r w:rsidR="00F82949" w:rsidRPr="00A36E84">
        <w:rPr>
          <w:lang w:val="en-GB"/>
        </w:rPr>
        <w:t>‘</w:t>
      </w:r>
      <w:r w:rsidRPr="00A36E84">
        <w:rPr>
          <w:lang w:val="en-GB"/>
        </w:rPr>
        <w:t>98</w:t>
      </w:r>
      <w:r w:rsidR="00F82949" w:rsidRPr="00A36E84">
        <w:rPr>
          <w:lang w:val="en-GB"/>
        </w:rPr>
        <w:t xml:space="preserve">’; the year of birth should be </w:t>
      </w:r>
      <w:r w:rsidRPr="00A36E84">
        <w:rPr>
          <w:lang w:val="en-GB"/>
        </w:rPr>
        <w:t xml:space="preserve">not less than </w:t>
      </w:r>
      <w:r w:rsidR="00F82949" w:rsidRPr="00A36E84">
        <w:rPr>
          <w:lang w:val="en-GB"/>
        </w:rPr>
        <w:t>‘</w:t>
      </w:r>
      <w:r w:rsidR="00806E81" w:rsidRPr="00A36E84">
        <w:rPr>
          <w:lang w:val="en-GB"/>
        </w:rPr>
        <w:t>19</w:t>
      </w:r>
      <w:r w:rsidR="0098466E" w:rsidRPr="00A36E84">
        <w:rPr>
          <w:lang w:val="en-GB"/>
        </w:rPr>
        <w:t>6</w:t>
      </w:r>
      <w:r w:rsidR="008D538F">
        <w:rPr>
          <w:lang w:val="en-GB"/>
        </w:rPr>
        <w:t>4</w:t>
      </w:r>
      <w:r w:rsidR="00F82949" w:rsidRPr="00A36E84">
        <w:rPr>
          <w:lang w:val="en-GB"/>
        </w:rPr>
        <w:t>’</w:t>
      </w:r>
      <w:r w:rsidRPr="00A36E84">
        <w:rPr>
          <w:lang w:val="en-GB"/>
        </w:rPr>
        <w:t xml:space="preserve"> and not greater than </w:t>
      </w:r>
      <w:r w:rsidR="00F82949" w:rsidRPr="00A36E84">
        <w:rPr>
          <w:lang w:val="en-GB"/>
        </w:rPr>
        <w:t>‘</w:t>
      </w:r>
      <w:r w:rsidRPr="00A36E84">
        <w:rPr>
          <w:lang w:val="en-GB"/>
        </w:rPr>
        <w:t>199</w:t>
      </w:r>
      <w:r w:rsidR="008D538F">
        <w:rPr>
          <w:lang w:val="en-GB"/>
        </w:rPr>
        <w:t>8</w:t>
      </w:r>
      <w:r w:rsidR="00F82949" w:rsidRPr="00A36E84">
        <w:rPr>
          <w:lang w:val="en-GB"/>
        </w:rPr>
        <w:t>’</w:t>
      </w:r>
      <w:r w:rsidR="00D534A4" w:rsidRPr="00A36E84">
        <w:rPr>
          <w:lang w:val="en-GB"/>
        </w:rPr>
        <w:t xml:space="preserve"> (if the fieldwork is conducted in 20</w:t>
      </w:r>
      <w:r w:rsidR="00B43D17" w:rsidRPr="00A36E84">
        <w:rPr>
          <w:lang w:val="en-GB"/>
        </w:rPr>
        <w:t>1</w:t>
      </w:r>
      <w:r w:rsidR="008D538F">
        <w:rPr>
          <w:lang w:val="en-GB"/>
        </w:rPr>
        <w:t>3</w:t>
      </w:r>
      <w:r w:rsidR="00D534A4" w:rsidRPr="00A36E84">
        <w:rPr>
          <w:lang w:val="en-GB"/>
        </w:rPr>
        <w:t>)</w:t>
      </w:r>
      <w:r w:rsidR="00F82949" w:rsidRPr="00A36E84">
        <w:rPr>
          <w:lang w:val="en-GB"/>
        </w:rPr>
        <w:t>,</w:t>
      </w:r>
      <w:r w:rsidRPr="00A36E84">
        <w:rPr>
          <w:lang w:val="en-GB"/>
        </w:rPr>
        <w:t xml:space="preserve"> or </w:t>
      </w:r>
      <w:r w:rsidR="00F82949" w:rsidRPr="00A36E84">
        <w:rPr>
          <w:lang w:val="en-GB"/>
        </w:rPr>
        <w:t>‘</w:t>
      </w:r>
      <w:r w:rsidRPr="00A36E84">
        <w:rPr>
          <w:lang w:val="en-GB"/>
        </w:rPr>
        <w:t>9998</w:t>
      </w:r>
      <w:r w:rsidR="00F82949" w:rsidRPr="00A36E84">
        <w:rPr>
          <w:lang w:val="en-GB"/>
        </w:rPr>
        <w:t xml:space="preserve">’; and </w:t>
      </w:r>
      <w:r w:rsidR="00446FF0" w:rsidRPr="00A36E84">
        <w:rPr>
          <w:lang w:val="en-GB"/>
        </w:rPr>
        <w:t>W</w:t>
      </w:r>
      <w:r w:rsidR="007E0879" w:rsidRPr="00A36E84">
        <w:rPr>
          <w:lang w:val="en-GB"/>
        </w:rPr>
        <w:t>B</w:t>
      </w:r>
      <w:r w:rsidR="00446FF0" w:rsidRPr="00A36E84">
        <w:rPr>
          <w:lang w:val="en-GB"/>
        </w:rPr>
        <w:t>2</w:t>
      </w:r>
      <w:r w:rsidRPr="00A36E84">
        <w:rPr>
          <w:lang w:val="en-GB"/>
        </w:rPr>
        <w:t xml:space="preserve"> (Age) </w:t>
      </w:r>
      <w:r w:rsidR="00F82949" w:rsidRPr="00A36E84">
        <w:rPr>
          <w:lang w:val="en-GB"/>
        </w:rPr>
        <w:t xml:space="preserve">should be </w:t>
      </w:r>
      <w:r w:rsidR="00FA3F81">
        <w:rPr>
          <w:lang w:val="en-GB"/>
        </w:rPr>
        <w:t xml:space="preserve">from </w:t>
      </w:r>
      <w:r w:rsidR="00F82949" w:rsidRPr="00A36E84">
        <w:rPr>
          <w:lang w:val="en-GB"/>
        </w:rPr>
        <w:t>‘</w:t>
      </w:r>
      <w:r w:rsidRPr="00A36E84">
        <w:rPr>
          <w:lang w:val="en-GB"/>
        </w:rPr>
        <w:t>15</w:t>
      </w:r>
      <w:r w:rsidR="00F82949" w:rsidRPr="00A36E84">
        <w:rPr>
          <w:lang w:val="en-GB"/>
        </w:rPr>
        <w:t>’</w:t>
      </w:r>
      <w:r w:rsidRPr="00A36E84">
        <w:rPr>
          <w:lang w:val="en-GB"/>
        </w:rPr>
        <w:t xml:space="preserve"> </w:t>
      </w:r>
      <w:r w:rsidR="00FA3F81">
        <w:rPr>
          <w:lang w:val="en-GB"/>
        </w:rPr>
        <w:t>to</w:t>
      </w:r>
      <w:r w:rsidRPr="00A36E84">
        <w:rPr>
          <w:lang w:val="en-GB"/>
        </w:rPr>
        <w:t xml:space="preserve"> </w:t>
      </w:r>
      <w:r w:rsidR="00F82949" w:rsidRPr="00A36E84">
        <w:rPr>
          <w:lang w:val="en-GB"/>
        </w:rPr>
        <w:t>‘</w:t>
      </w:r>
      <w:r w:rsidRPr="00A36E84">
        <w:rPr>
          <w:lang w:val="en-GB"/>
        </w:rPr>
        <w:t>49</w:t>
      </w:r>
      <w:r w:rsidR="00F82949" w:rsidRPr="00A36E84">
        <w:rPr>
          <w:lang w:val="en-GB"/>
        </w:rPr>
        <w:t>’</w:t>
      </w:r>
      <w:r w:rsidRPr="00A36E84">
        <w:rPr>
          <w:lang w:val="en-GB"/>
        </w:rPr>
        <w:t>.</w:t>
      </w:r>
      <w:r w:rsidR="00373932" w:rsidRPr="00A36E84">
        <w:rPr>
          <w:lang w:val="en-GB"/>
        </w:rPr>
        <w:t xml:space="preserve"> </w:t>
      </w:r>
      <w:r w:rsidRPr="00A36E84">
        <w:rPr>
          <w:lang w:val="en-GB"/>
        </w:rPr>
        <w:t>Question W</w:t>
      </w:r>
      <w:r w:rsidR="007E0879" w:rsidRPr="00A36E84">
        <w:rPr>
          <w:lang w:val="en-GB"/>
        </w:rPr>
        <w:t>B</w:t>
      </w:r>
      <w:r w:rsidR="00446FF0" w:rsidRPr="00A36E84">
        <w:rPr>
          <w:lang w:val="en-GB"/>
        </w:rPr>
        <w:t>2</w:t>
      </w:r>
      <w:r w:rsidRPr="00A36E84">
        <w:rPr>
          <w:lang w:val="en-GB"/>
        </w:rPr>
        <w:t xml:space="preserve"> must have an answer</w:t>
      </w:r>
      <w:r w:rsidR="00806E81" w:rsidRPr="00A36E84">
        <w:rPr>
          <w:lang w:val="en-GB"/>
        </w:rPr>
        <w:t xml:space="preserve">, even if it is </w:t>
      </w:r>
      <w:r w:rsidRPr="00A36E84">
        <w:rPr>
          <w:lang w:val="en-GB"/>
        </w:rPr>
        <w:t>the interviewer’s best estimate.</w:t>
      </w:r>
      <w:r w:rsidR="00373932" w:rsidRPr="00A36E84">
        <w:rPr>
          <w:lang w:val="en-GB"/>
        </w:rPr>
        <w:t xml:space="preserve"> </w:t>
      </w:r>
      <w:r w:rsidRPr="00A36E84">
        <w:rPr>
          <w:lang w:val="en-GB"/>
        </w:rPr>
        <w:t xml:space="preserve">It can </w:t>
      </w:r>
      <w:r w:rsidRPr="008D538F">
        <w:rPr>
          <w:u w:val="single"/>
          <w:lang w:val="en-GB"/>
        </w:rPr>
        <w:t>never</w:t>
      </w:r>
      <w:r w:rsidRPr="00A36E84">
        <w:rPr>
          <w:lang w:val="en-GB"/>
        </w:rPr>
        <w:t xml:space="preserve"> be left blank</w:t>
      </w:r>
      <w:r w:rsidR="008D538F">
        <w:rPr>
          <w:lang w:val="en-GB"/>
        </w:rPr>
        <w:t xml:space="preserve"> and ‘98’ is not allowed</w:t>
      </w:r>
      <w:r w:rsidRPr="00A36E84">
        <w:rPr>
          <w:lang w:val="en-GB"/>
        </w:rPr>
        <w:t>. Also check that, when provided, the date of birth and age are consistent. If these responses are inconsistent, discuss the problem with the interviewer.</w:t>
      </w:r>
    </w:p>
    <w:p w:rsidR="00806E81" w:rsidRPr="00A36E84" w:rsidRDefault="00806E81" w:rsidP="007A5B32">
      <w:pPr>
        <w:tabs>
          <w:tab w:val="left" w:pos="1800"/>
        </w:tabs>
        <w:ind w:left="810" w:hanging="810"/>
        <w:rPr>
          <w:lang w:val="en-GB"/>
        </w:rPr>
      </w:pPr>
    </w:p>
    <w:p w:rsidR="003B2E51" w:rsidRPr="00A36E84" w:rsidRDefault="003B2E51" w:rsidP="003251CA">
      <w:pPr>
        <w:tabs>
          <w:tab w:val="left" w:pos="1440"/>
        </w:tabs>
        <w:ind w:left="720" w:hanging="720"/>
        <w:rPr>
          <w:lang w:val="en-GB"/>
        </w:rPr>
      </w:pPr>
      <w:r w:rsidRPr="00A36E84">
        <w:rPr>
          <w:lang w:val="en-GB"/>
        </w:rPr>
        <w:tab/>
        <w:t>If at all possible, an effort should be made to revisit the respondent to resolve the inconsistency since age is one of the most important pieces of information collected in the questionnaire.</w:t>
      </w:r>
      <w:r w:rsidR="00373932" w:rsidRPr="00A36E84">
        <w:rPr>
          <w:lang w:val="en-GB"/>
        </w:rPr>
        <w:t xml:space="preserve"> </w:t>
      </w:r>
      <w:r w:rsidR="00CA089E">
        <w:rPr>
          <w:lang w:val="en-GB"/>
        </w:rPr>
        <w:t xml:space="preserve">In the unlikely event that </w:t>
      </w:r>
      <w:r w:rsidRPr="00A36E84">
        <w:rPr>
          <w:lang w:val="en-GB"/>
        </w:rPr>
        <w:t xml:space="preserve">a revisit cannot be scheduled, it may be necessary to look at other information in the </w:t>
      </w:r>
      <w:r w:rsidR="00F82949" w:rsidRPr="00A36E84">
        <w:rPr>
          <w:lang w:val="en-GB"/>
        </w:rPr>
        <w:t>h</w:t>
      </w:r>
      <w:r w:rsidRPr="00A36E84">
        <w:rPr>
          <w:lang w:val="en-GB"/>
        </w:rPr>
        <w:t xml:space="preserve">ousehold and </w:t>
      </w:r>
      <w:r w:rsidR="00F82949" w:rsidRPr="00A36E84">
        <w:rPr>
          <w:lang w:val="en-GB"/>
        </w:rPr>
        <w:t>i</w:t>
      </w:r>
      <w:r w:rsidRPr="00A36E84">
        <w:rPr>
          <w:lang w:val="en-GB"/>
        </w:rPr>
        <w:t xml:space="preserve">ndividual </w:t>
      </w:r>
      <w:r w:rsidR="00F82949" w:rsidRPr="00A36E84">
        <w:rPr>
          <w:lang w:val="en-GB"/>
        </w:rPr>
        <w:t>q</w:t>
      </w:r>
      <w:r w:rsidRPr="00A36E84">
        <w:rPr>
          <w:lang w:val="en-GB"/>
        </w:rPr>
        <w:t>uestionnaires in an effort to resolve the inconsistency.</w:t>
      </w:r>
      <w:r w:rsidR="00373932" w:rsidRPr="00A36E84">
        <w:rPr>
          <w:lang w:val="en-GB"/>
        </w:rPr>
        <w:t xml:space="preserve"> </w:t>
      </w:r>
      <w:r w:rsidRPr="00A36E84">
        <w:rPr>
          <w:lang w:val="en-GB"/>
        </w:rPr>
        <w:t>Items that should be considered include:</w:t>
      </w:r>
    </w:p>
    <w:p w:rsidR="003B2E51" w:rsidRDefault="003B2E51" w:rsidP="003251CA">
      <w:pPr>
        <w:numPr>
          <w:ilvl w:val="0"/>
          <w:numId w:val="6"/>
        </w:numPr>
        <w:tabs>
          <w:tab w:val="clear" w:pos="360"/>
          <w:tab w:val="left" w:pos="1080"/>
        </w:tabs>
        <w:ind w:left="1080"/>
        <w:rPr>
          <w:lang w:val="en-GB"/>
        </w:rPr>
      </w:pPr>
      <w:r w:rsidRPr="00A36E84">
        <w:rPr>
          <w:lang w:val="en-GB"/>
        </w:rPr>
        <w:t>Age recorded for respondent in Household Questionnaire</w:t>
      </w:r>
    </w:p>
    <w:p w:rsidR="003B2E51" w:rsidRPr="00A36E84" w:rsidRDefault="003B2E51" w:rsidP="003251CA">
      <w:pPr>
        <w:numPr>
          <w:ilvl w:val="0"/>
          <w:numId w:val="6"/>
        </w:numPr>
        <w:tabs>
          <w:tab w:val="clear" w:pos="360"/>
          <w:tab w:val="left" w:pos="1080"/>
        </w:tabs>
        <w:ind w:left="1080"/>
        <w:rPr>
          <w:lang w:val="en-GB"/>
        </w:rPr>
      </w:pPr>
      <w:r w:rsidRPr="00A36E84">
        <w:rPr>
          <w:lang w:val="en-GB"/>
        </w:rPr>
        <w:t>Number of live births</w:t>
      </w:r>
    </w:p>
    <w:p w:rsidR="00CA089E" w:rsidRPr="00CA089E" w:rsidRDefault="003B2E51" w:rsidP="00CA089E">
      <w:pPr>
        <w:numPr>
          <w:ilvl w:val="0"/>
          <w:numId w:val="6"/>
        </w:numPr>
        <w:tabs>
          <w:tab w:val="clear" w:pos="360"/>
          <w:tab w:val="left" w:pos="1080"/>
        </w:tabs>
        <w:ind w:left="1080"/>
        <w:rPr>
          <w:lang w:val="en-GB"/>
        </w:rPr>
      </w:pPr>
      <w:r w:rsidRPr="00A36E84">
        <w:rPr>
          <w:lang w:val="en-GB"/>
        </w:rPr>
        <w:t>Date of birth of respondent’s first child</w:t>
      </w:r>
      <w:r w:rsidR="00CA089E">
        <w:rPr>
          <w:lang w:val="en-GB"/>
        </w:rPr>
        <w:t xml:space="preserve"> and date of first marriage (if ever married)</w:t>
      </w:r>
      <w:r w:rsidRPr="00A36E84">
        <w:rPr>
          <w:lang w:val="en-GB"/>
        </w:rPr>
        <w:t>.</w:t>
      </w:r>
    </w:p>
    <w:p w:rsidR="003B2E51" w:rsidRDefault="003B2E51" w:rsidP="003251CA">
      <w:pPr>
        <w:tabs>
          <w:tab w:val="left" w:pos="1440"/>
        </w:tabs>
        <w:ind w:left="720" w:hanging="720"/>
        <w:rPr>
          <w:lang w:val="en-GB"/>
        </w:rPr>
      </w:pPr>
      <w:r w:rsidRPr="00A36E84">
        <w:rPr>
          <w:lang w:val="en-GB"/>
        </w:rPr>
        <w:tab/>
        <w:t xml:space="preserve">If the respondent’s age is either less than </w:t>
      </w:r>
      <w:r w:rsidR="00F82949" w:rsidRPr="00A36E84">
        <w:rPr>
          <w:lang w:val="en-GB"/>
        </w:rPr>
        <w:t>‘</w:t>
      </w:r>
      <w:r w:rsidRPr="00A36E84">
        <w:rPr>
          <w:lang w:val="en-GB"/>
        </w:rPr>
        <w:t>15</w:t>
      </w:r>
      <w:r w:rsidR="00F82949" w:rsidRPr="00A36E84">
        <w:rPr>
          <w:lang w:val="en-GB"/>
        </w:rPr>
        <w:t>’</w:t>
      </w:r>
      <w:r w:rsidRPr="00A36E84">
        <w:rPr>
          <w:lang w:val="en-GB"/>
        </w:rPr>
        <w:t xml:space="preserve"> or more than </w:t>
      </w:r>
      <w:r w:rsidR="00F82949" w:rsidRPr="00A36E84">
        <w:rPr>
          <w:lang w:val="en-GB"/>
        </w:rPr>
        <w:t>‘</w:t>
      </w:r>
      <w:r w:rsidRPr="00A36E84">
        <w:rPr>
          <w:lang w:val="en-GB"/>
        </w:rPr>
        <w:t>49</w:t>
      </w:r>
      <w:r w:rsidR="00F82949" w:rsidRPr="00A36E84">
        <w:rPr>
          <w:lang w:val="en-GB"/>
        </w:rPr>
        <w:t>’</w:t>
      </w:r>
      <w:r w:rsidRPr="00A36E84">
        <w:rPr>
          <w:lang w:val="en-GB"/>
        </w:rPr>
        <w:t xml:space="preserve">, write </w:t>
      </w:r>
      <w:r w:rsidR="00F82949" w:rsidRPr="00A36E84">
        <w:rPr>
          <w:lang w:val="en-GB"/>
        </w:rPr>
        <w:t>‘</w:t>
      </w:r>
      <w:r w:rsidRPr="00A36E84">
        <w:rPr>
          <w:lang w:val="en-GB"/>
        </w:rPr>
        <w:t>NOT ELIGIBLE</w:t>
      </w:r>
      <w:r w:rsidR="00F82949" w:rsidRPr="00A36E84">
        <w:rPr>
          <w:lang w:val="en-GB"/>
        </w:rPr>
        <w:t>’</w:t>
      </w:r>
      <w:r w:rsidRPr="00A36E84">
        <w:rPr>
          <w:lang w:val="en-GB"/>
        </w:rPr>
        <w:t xml:space="preserve"> on the cover of the Questionnaire</w:t>
      </w:r>
      <w:r w:rsidR="00F82949" w:rsidRPr="00A36E84">
        <w:rPr>
          <w:lang w:val="en-GB"/>
        </w:rPr>
        <w:t xml:space="preserve"> for </w:t>
      </w:r>
      <w:r w:rsidR="00177002" w:rsidRPr="00A36E84">
        <w:rPr>
          <w:lang w:val="en-GB"/>
        </w:rPr>
        <w:t>Individual Women</w:t>
      </w:r>
      <w:r w:rsidRPr="00A36E84">
        <w:rPr>
          <w:lang w:val="en-GB"/>
        </w:rPr>
        <w:t>. This questionnaire should not be processed.</w:t>
      </w:r>
      <w:r w:rsidR="00373932" w:rsidRPr="00A36E84">
        <w:rPr>
          <w:lang w:val="en-GB"/>
        </w:rPr>
        <w:t xml:space="preserve"> </w:t>
      </w:r>
      <w:r w:rsidRPr="00A36E84">
        <w:rPr>
          <w:lang w:val="en-GB"/>
        </w:rPr>
        <w:t>Also check, and correct if necessary, the eligibility status of this woman in the Household Questionnaire.</w:t>
      </w:r>
      <w:r w:rsidR="00806E81" w:rsidRPr="00A36E84">
        <w:rPr>
          <w:lang w:val="en-GB"/>
        </w:rPr>
        <w:t xml:space="preserve"> Remember that corrections to the Household Questionnaire can only be made on the basis o</w:t>
      </w:r>
      <w:r w:rsidR="00057F0F" w:rsidRPr="00A36E84">
        <w:rPr>
          <w:lang w:val="en-GB"/>
        </w:rPr>
        <w:t>f</w:t>
      </w:r>
      <w:r w:rsidR="00806E81" w:rsidRPr="00A36E84">
        <w:rPr>
          <w:lang w:val="en-GB"/>
        </w:rPr>
        <w:t xml:space="preserve"> information in individuals questionnaires if the information collected changes the eligibility status.</w:t>
      </w:r>
    </w:p>
    <w:p w:rsidR="00BC5C50" w:rsidRDefault="00BC5C50" w:rsidP="003251CA">
      <w:pPr>
        <w:tabs>
          <w:tab w:val="left" w:pos="1440"/>
        </w:tabs>
        <w:ind w:left="720" w:hanging="720"/>
        <w:rPr>
          <w:lang w:val="en-GB"/>
        </w:rPr>
      </w:pPr>
    </w:p>
    <w:p w:rsidR="00BC5C50" w:rsidRPr="00A36E84" w:rsidRDefault="00BC5C50" w:rsidP="00BC5C50">
      <w:pPr>
        <w:pBdr>
          <w:top w:val="single" w:sz="4" w:space="1" w:color="auto"/>
          <w:left w:val="single" w:sz="4" w:space="4" w:color="auto"/>
          <w:bottom w:val="single" w:sz="4" w:space="1" w:color="auto"/>
          <w:right w:val="single" w:sz="4" w:space="4" w:color="auto"/>
        </w:pBdr>
        <w:rPr>
          <w:smallCaps/>
          <w:szCs w:val="22"/>
          <w:lang w:val="en-GB"/>
        </w:rPr>
      </w:pPr>
      <w:r w:rsidRPr="00A36E84">
        <w:rPr>
          <w:b/>
          <w:smallCaps/>
          <w:szCs w:val="22"/>
          <w:lang w:val="en-GB"/>
        </w:rPr>
        <w:t>Survey Coordinators</w:t>
      </w:r>
      <w:r w:rsidRPr="00A36E84">
        <w:rPr>
          <w:smallCaps/>
          <w:szCs w:val="22"/>
          <w:lang w:val="en-GB"/>
        </w:rPr>
        <w:t xml:space="preserve">: </w:t>
      </w:r>
      <w:r>
        <w:rPr>
          <w:smallCaps/>
          <w:szCs w:val="22"/>
          <w:lang w:val="en-GB"/>
        </w:rPr>
        <w:t>Depending on whether the survey includes a Birth History or not, a different set of instructions apply</w:t>
      </w:r>
      <w:r w:rsidR="00861859">
        <w:rPr>
          <w:smallCaps/>
          <w:szCs w:val="22"/>
          <w:lang w:val="en-GB"/>
        </w:rPr>
        <w:t xml:space="preserve"> as indicated below</w:t>
      </w:r>
      <w:r>
        <w:rPr>
          <w:smallCaps/>
          <w:szCs w:val="22"/>
          <w:lang w:val="en-GB"/>
        </w:rPr>
        <w:t xml:space="preserve">. </w:t>
      </w:r>
      <w:r w:rsidR="006466B1">
        <w:rPr>
          <w:smallCaps/>
          <w:szCs w:val="22"/>
          <w:lang w:val="en-GB"/>
        </w:rPr>
        <w:t>You should only keep the section appropriate to your survey.</w:t>
      </w:r>
    </w:p>
    <w:p w:rsidR="00BC5C50" w:rsidRDefault="00BC5C50" w:rsidP="003251CA">
      <w:pPr>
        <w:tabs>
          <w:tab w:val="left" w:pos="1440"/>
        </w:tabs>
        <w:ind w:left="720" w:hanging="720"/>
        <w:rPr>
          <w:lang w:val="en-GB"/>
        </w:rPr>
      </w:pPr>
    </w:p>
    <w:p w:rsidR="00BC5C50" w:rsidRPr="006466B1" w:rsidRDefault="005B009F" w:rsidP="003251CA">
      <w:pPr>
        <w:tabs>
          <w:tab w:val="left" w:pos="1440"/>
        </w:tabs>
        <w:ind w:left="720" w:hanging="720"/>
        <w:rPr>
          <w:color w:val="FF0000"/>
          <w:lang w:val="en-GB"/>
        </w:rPr>
      </w:pPr>
      <w:r>
        <w:rPr>
          <w:color w:val="FF0000"/>
          <w:lang w:val="en-GB"/>
        </w:rPr>
        <w:t>[Fertility module w</w:t>
      </w:r>
      <w:r w:rsidR="006466B1" w:rsidRPr="006466B1">
        <w:rPr>
          <w:color w:val="FF0000"/>
          <w:lang w:val="en-GB"/>
        </w:rPr>
        <w:t>ithout Birth History</w:t>
      </w:r>
      <w:r w:rsidR="00F1431F">
        <w:rPr>
          <w:color w:val="FF0000"/>
          <w:lang w:val="en-GB"/>
        </w:rPr>
        <w:t xml:space="preserve"> (</w:t>
      </w:r>
      <w:r>
        <w:rPr>
          <w:color w:val="FF0000"/>
          <w:lang w:val="en-GB"/>
        </w:rPr>
        <w:t xml:space="preserve">use below </w:t>
      </w:r>
      <w:r w:rsidR="00F1431F">
        <w:rPr>
          <w:color w:val="FF0000"/>
          <w:lang w:val="en-GB"/>
        </w:rPr>
        <w:t>instructions 5-8)</w:t>
      </w:r>
      <w:r w:rsidR="006466B1" w:rsidRPr="006466B1">
        <w:rPr>
          <w:color w:val="FF0000"/>
          <w:lang w:val="en-GB"/>
        </w:rPr>
        <w:t>:</w:t>
      </w:r>
      <w:r>
        <w:rPr>
          <w:color w:val="FF0000"/>
          <w:lang w:val="en-GB"/>
        </w:rPr>
        <w:t>]</w:t>
      </w:r>
    </w:p>
    <w:p w:rsidR="006466B1" w:rsidRDefault="006466B1" w:rsidP="003251CA">
      <w:pPr>
        <w:tabs>
          <w:tab w:val="left" w:pos="1440"/>
        </w:tabs>
        <w:ind w:left="720" w:hanging="720"/>
        <w:rPr>
          <w:lang w:val="en-GB"/>
        </w:rPr>
      </w:pPr>
    </w:p>
    <w:p w:rsidR="003B2E51" w:rsidRPr="00A36E84" w:rsidRDefault="003B2E51" w:rsidP="00E8121A">
      <w:pPr>
        <w:numPr>
          <w:ilvl w:val="0"/>
          <w:numId w:val="27"/>
        </w:numPr>
        <w:tabs>
          <w:tab w:val="left" w:pos="720"/>
        </w:tabs>
        <w:ind w:hanging="720"/>
        <w:rPr>
          <w:lang w:val="en-GB"/>
        </w:rPr>
      </w:pPr>
      <w:r w:rsidRPr="00A36E84">
        <w:rPr>
          <w:lang w:val="en-GB"/>
        </w:rPr>
        <w:t xml:space="preserve">In the </w:t>
      </w:r>
      <w:r w:rsidR="00CA089E">
        <w:rPr>
          <w:lang w:val="en-GB"/>
        </w:rPr>
        <w:t>Fertility</w:t>
      </w:r>
      <w:r w:rsidRPr="00A36E84">
        <w:rPr>
          <w:lang w:val="en-GB"/>
        </w:rPr>
        <w:t xml:space="preserve"> </w:t>
      </w:r>
      <w:r w:rsidR="00F82949" w:rsidRPr="00A36E84">
        <w:rPr>
          <w:lang w:val="en-GB"/>
        </w:rPr>
        <w:t>m</w:t>
      </w:r>
      <w:r w:rsidRPr="00A36E84">
        <w:rPr>
          <w:lang w:val="en-GB"/>
        </w:rPr>
        <w:t>odule, check that CM</w:t>
      </w:r>
      <w:r w:rsidR="00446FF0" w:rsidRPr="00A36E84">
        <w:rPr>
          <w:lang w:val="en-GB"/>
        </w:rPr>
        <w:t>10</w:t>
      </w:r>
      <w:r w:rsidRPr="00A36E84">
        <w:rPr>
          <w:lang w:val="en-GB"/>
        </w:rPr>
        <w:t xml:space="preserve"> is equal to the sum of the six values in CM</w:t>
      </w:r>
      <w:r w:rsidR="00446FF0" w:rsidRPr="00A36E84">
        <w:rPr>
          <w:lang w:val="en-GB"/>
        </w:rPr>
        <w:t>5</w:t>
      </w:r>
      <w:r w:rsidRPr="00A36E84">
        <w:rPr>
          <w:lang w:val="en-GB"/>
        </w:rPr>
        <w:t>, CM</w:t>
      </w:r>
      <w:r w:rsidR="00446FF0" w:rsidRPr="00A36E84">
        <w:rPr>
          <w:lang w:val="en-GB"/>
        </w:rPr>
        <w:t>7</w:t>
      </w:r>
      <w:r w:rsidRPr="00A36E84">
        <w:rPr>
          <w:lang w:val="en-GB"/>
        </w:rPr>
        <w:t xml:space="preserve"> and CM</w:t>
      </w:r>
      <w:r w:rsidR="00446FF0" w:rsidRPr="00A36E84">
        <w:rPr>
          <w:lang w:val="en-GB"/>
        </w:rPr>
        <w:t>9</w:t>
      </w:r>
      <w:r w:rsidRPr="00A36E84">
        <w:rPr>
          <w:lang w:val="en-GB"/>
        </w:rPr>
        <w:t>.</w:t>
      </w:r>
      <w:r w:rsidR="00373932" w:rsidRPr="00A36E84">
        <w:rPr>
          <w:lang w:val="en-GB"/>
        </w:rPr>
        <w:t xml:space="preserve"> </w:t>
      </w:r>
      <w:r w:rsidRPr="00A36E84">
        <w:rPr>
          <w:lang w:val="en-GB"/>
        </w:rPr>
        <w:t>CM</w:t>
      </w:r>
      <w:r w:rsidR="00446FF0" w:rsidRPr="00A36E84">
        <w:rPr>
          <w:lang w:val="en-GB"/>
        </w:rPr>
        <w:t>10</w:t>
      </w:r>
      <w:r w:rsidRPr="00A36E84">
        <w:rPr>
          <w:lang w:val="en-GB"/>
        </w:rPr>
        <w:t xml:space="preserve"> must have </w:t>
      </w:r>
      <w:r w:rsidR="00CA089E">
        <w:rPr>
          <w:lang w:val="en-GB"/>
        </w:rPr>
        <w:t>the sum</w:t>
      </w:r>
      <w:r w:rsidRPr="00A36E84">
        <w:rPr>
          <w:lang w:val="en-GB"/>
        </w:rPr>
        <w:t xml:space="preserve"> filled in.</w:t>
      </w:r>
      <w:r w:rsidR="00373932" w:rsidRPr="00A36E84">
        <w:rPr>
          <w:lang w:val="en-GB"/>
        </w:rPr>
        <w:t xml:space="preserve"> </w:t>
      </w:r>
      <w:r w:rsidRPr="00A36E84">
        <w:rPr>
          <w:lang w:val="en-GB"/>
        </w:rPr>
        <w:t xml:space="preserve">If the respondent has never had any </w:t>
      </w:r>
      <w:r w:rsidR="00CA089E">
        <w:rPr>
          <w:lang w:val="en-GB"/>
        </w:rPr>
        <w:t xml:space="preserve">live </w:t>
      </w:r>
      <w:r w:rsidRPr="00A36E84">
        <w:rPr>
          <w:lang w:val="en-GB"/>
        </w:rPr>
        <w:t xml:space="preserve">births, the interviewer should have recorded </w:t>
      </w:r>
      <w:r w:rsidR="00F82949" w:rsidRPr="00A36E84">
        <w:rPr>
          <w:lang w:val="en-GB"/>
        </w:rPr>
        <w:t>‘</w:t>
      </w:r>
      <w:r w:rsidRPr="00A36E84">
        <w:rPr>
          <w:lang w:val="en-GB"/>
        </w:rPr>
        <w:t>2</w:t>
      </w:r>
      <w:r w:rsidR="00F82949" w:rsidRPr="00A36E84">
        <w:rPr>
          <w:lang w:val="en-GB"/>
        </w:rPr>
        <w:t>’</w:t>
      </w:r>
      <w:r w:rsidRPr="00A36E84">
        <w:rPr>
          <w:lang w:val="en-GB"/>
        </w:rPr>
        <w:t xml:space="preserve"> in </w:t>
      </w:r>
      <w:r w:rsidR="00C53650">
        <w:rPr>
          <w:lang w:val="en-GB"/>
        </w:rPr>
        <w:t xml:space="preserve">both </w:t>
      </w:r>
      <w:r w:rsidRPr="00A36E84">
        <w:rPr>
          <w:lang w:val="en-GB"/>
        </w:rPr>
        <w:t>CM1</w:t>
      </w:r>
      <w:r w:rsidR="00CA089E">
        <w:rPr>
          <w:lang w:val="en-GB"/>
        </w:rPr>
        <w:t xml:space="preserve"> and CM8</w:t>
      </w:r>
      <w:r w:rsidRPr="00A36E84">
        <w:rPr>
          <w:lang w:val="en-GB"/>
        </w:rPr>
        <w:t xml:space="preserve"> and </w:t>
      </w:r>
      <w:r w:rsidR="00CA089E">
        <w:rPr>
          <w:lang w:val="en-GB"/>
        </w:rPr>
        <w:t>recorded ‘00’ in CM10.</w:t>
      </w:r>
      <w:r w:rsidR="00373932" w:rsidRPr="00A36E84">
        <w:rPr>
          <w:lang w:val="en-GB"/>
        </w:rPr>
        <w:t xml:space="preserve"> </w:t>
      </w:r>
    </w:p>
    <w:p w:rsidR="00BC5C50" w:rsidRPr="00A36E84" w:rsidRDefault="00BC5C50" w:rsidP="00E8121A">
      <w:pPr>
        <w:numPr>
          <w:ilvl w:val="0"/>
          <w:numId w:val="27"/>
        </w:numPr>
        <w:tabs>
          <w:tab w:val="left" w:pos="720"/>
        </w:tabs>
        <w:ind w:hanging="720"/>
        <w:rPr>
          <w:lang w:val="en-GB"/>
        </w:rPr>
      </w:pPr>
      <w:r w:rsidRPr="00A36E84">
        <w:rPr>
          <w:lang w:val="en-GB"/>
        </w:rPr>
        <w:t>In this same module, for CM2 and CM3 for the first birth, use the respondent’s age (WB1 and WB2 in the Woman’s Information Panel) and the age of her first-born child to check that she was at least 12 years of age at her first birth. Inconsistencies between the age of the respondent and the date of the first birth generally arise from the following circumstances:</w:t>
      </w:r>
    </w:p>
    <w:p w:rsidR="00BC5C50" w:rsidRPr="00A36E84" w:rsidRDefault="00BC5C50" w:rsidP="00E8121A">
      <w:pPr>
        <w:numPr>
          <w:ilvl w:val="0"/>
          <w:numId w:val="28"/>
        </w:numPr>
        <w:tabs>
          <w:tab w:val="left" w:pos="1260"/>
        </w:tabs>
        <w:ind w:left="1260" w:hanging="540"/>
        <w:rPr>
          <w:lang w:val="en-GB"/>
        </w:rPr>
      </w:pPr>
      <w:r w:rsidRPr="00A36E84">
        <w:rPr>
          <w:lang w:val="en-GB"/>
        </w:rPr>
        <w:t>The child is not the respondent’s own (biological) child</w:t>
      </w:r>
    </w:p>
    <w:p w:rsidR="00BC5C50" w:rsidRPr="00A36E84" w:rsidRDefault="00BC5C50" w:rsidP="00E8121A">
      <w:pPr>
        <w:numPr>
          <w:ilvl w:val="0"/>
          <w:numId w:val="28"/>
        </w:numPr>
        <w:tabs>
          <w:tab w:val="left" w:pos="1260"/>
        </w:tabs>
        <w:ind w:left="1260" w:hanging="540"/>
        <w:rPr>
          <w:lang w:val="en-GB"/>
        </w:rPr>
      </w:pPr>
      <w:r w:rsidRPr="00A36E84">
        <w:rPr>
          <w:lang w:val="en-GB"/>
        </w:rPr>
        <w:t>The respondent’s birth date/age (WB1 and/or WB2) are incorrect</w:t>
      </w:r>
    </w:p>
    <w:p w:rsidR="00BC5C50" w:rsidRPr="00A36E84" w:rsidRDefault="00BC5C50" w:rsidP="00E8121A">
      <w:pPr>
        <w:numPr>
          <w:ilvl w:val="0"/>
          <w:numId w:val="28"/>
        </w:numPr>
        <w:tabs>
          <w:tab w:val="left" w:pos="1260"/>
        </w:tabs>
        <w:ind w:left="1260" w:hanging="540"/>
        <w:rPr>
          <w:lang w:val="en-GB"/>
        </w:rPr>
      </w:pPr>
      <w:r w:rsidRPr="00A36E84">
        <w:rPr>
          <w:lang w:val="en-GB"/>
        </w:rPr>
        <w:t xml:space="preserve">The birth date or age of the first child (CM2 and/or CM3) </w:t>
      </w:r>
      <w:r w:rsidR="00F1431F">
        <w:rPr>
          <w:lang w:val="en-GB"/>
        </w:rPr>
        <w:t>are</w:t>
      </w:r>
      <w:r w:rsidRPr="00A36E84">
        <w:rPr>
          <w:lang w:val="en-GB"/>
        </w:rPr>
        <w:t xml:space="preserve"> incorrect.</w:t>
      </w:r>
    </w:p>
    <w:p w:rsidR="00BC5C50" w:rsidRPr="00A36E84" w:rsidRDefault="00BC5C50" w:rsidP="00BC5C50">
      <w:pPr>
        <w:tabs>
          <w:tab w:val="left" w:pos="720"/>
          <w:tab w:val="left" w:pos="1800"/>
        </w:tabs>
        <w:ind w:left="720" w:hanging="720"/>
        <w:rPr>
          <w:lang w:val="en-GB"/>
        </w:rPr>
      </w:pPr>
      <w:r w:rsidRPr="00A36E84">
        <w:rPr>
          <w:lang w:val="en-GB"/>
        </w:rPr>
        <w:tab/>
        <w:t>A call-back should be made, if at all possible, to determine the source of error.</w:t>
      </w:r>
    </w:p>
    <w:p w:rsidR="003B2E51" w:rsidRPr="00A36E84" w:rsidRDefault="003B2E51" w:rsidP="00E8121A">
      <w:pPr>
        <w:numPr>
          <w:ilvl w:val="0"/>
          <w:numId w:val="27"/>
        </w:numPr>
        <w:tabs>
          <w:tab w:val="left" w:pos="720"/>
        </w:tabs>
        <w:ind w:hanging="720"/>
        <w:rPr>
          <w:lang w:val="en-GB"/>
        </w:rPr>
      </w:pPr>
      <w:r w:rsidRPr="00A36E84">
        <w:rPr>
          <w:lang w:val="en-GB"/>
        </w:rPr>
        <w:lastRenderedPageBreak/>
        <w:t xml:space="preserve">Also in the </w:t>
      </w:r>
      <w:r w:rsidR="00CA089E">
        <w:rPr>
          <w:lang w:val="en-GB"/>
        </w:rPr>
        <w:t>Ferti</w:t>
      </w:r>
      <w:r w:rsidRPr="00A36E84">
        <w:rPr>
          <w:lang w:val="en-GB"/>
        </w:rPr>
        <w:t xml:space="preserve">lity </w:t>
      </w:r>
      <w:r w:rsidR="00F82949" w:rsidRPr="00A36E84">
        <w:rPr>
          <w:lang w:val="en-GB"/>
        </w:rPr>
        <w:t>m</w:t>
      </w:r>
      <w:r w:rsidRPr="00A36E84">
        <w:rPr>
          <w:lang w:val="en-GB"/>
        </w:rPr>
        <w:t>odule, for CM1</w:t>
      </w:r>
      <w:r w:rsidR="00446FF0" w:rsidRPr="00A36E84">
        <w:rPr>
          <w:lang w:val="en-GB"/>
        </w:rPr>
        <w:t>2</w:t>
      </w:r>
      <w:r w:rsidRPr="00A36E84">
        <w:rPr>
          <w:lang w:val="en-GB"/>
        </w:rPr>
        <w:t>, make sure that the date of the last birth is completed in</w:t>
      </w:r>
      <w:r w:rsidR="00CA089E">
        <w:rPr>
          <w:lang w:val="en-GB"/>
        </w:rPr>
        <w:t xml:space="preserve"> months</w:t>
      </w:r>
      <w:r w:rsidRPr="00A36E84">
        <w:rPr>
          <w:lang w:val="en-GB"/>
        </w:rPr>
        <w:t xml:space="preserve"> and </w:t>
      </w:r>
      <w:r w:rsidR="00CA089E">
        <w:rPr>
          <w:lang w:val="en-GB"/>
        </w:rPr>
        <w:t>years</w:t>
      </w:r>
      <w:r w:rsidRPr="00A36E84">
        <w:rPr>
          <w:lang w:val="en-GB"/>
        </w:rPr>
        <w:t xml:space="preserve"> and not</w:t>
      </w:r>
      <w:r w:rsidR="00CA089E">
        <w:rPr>
          <w:lang w:val="en-GB"/>
        </w:rPr>
        <w:t xml:space="preserve"> only one or the other</w:t>
      </w:r>
      <w:r w:rsidRPr="00A36E84">
        <w:rPr>
          <w:lang w:val="en-GB"/>
        </w:rPr>
        <w:t>.</w:t>
      </w:r>
      <w:r w:rsidR="00373932" w:rsidRPr="00A36E84">
        <w:rPr>
          <w:lang w:val="en-GB"/>
        </w:rPr>
        <w:t xml:space="preserve"> </w:t>
      </w:r>
      <w:r w:rsidRPr="00A36E84">
        <w:rPr>
          <w:lang w:val="en-GB"/>
        </w:rPr>
        <w:t xml:space="preserve">If you find this information missing, the interviewer should be sent back to the </w:t>
      </w:r>
      <w:r w:rsidR="00806E81" w:rsidRPr="00A36E84">
        <w:rPr>
          <w:lang w:val="en-GB"/>
        </w:rPr>
        <w:t xml:space="preserve">household </w:t>
      </w:r>
      <w:r w:rsidRPr="00A36E84">
        <w:rPr>
          <w:lang w:val="en-GB"/>
        </w:rPr>
        <w:t xml:space="preserve">to determine the missing information. We need to know whether the baby was born during the </w:t>
      </w:r>
      <w:r w:rsidR="00F82949" w:rsidRPr="00A36E84">
        <w:rPr>
          <w:lang w:val="en-GB"/>
        </w:rPr>
        <w:t>2-</w:t>
      </w:r>
      <w:r w:rsidR="00806E81" w:rsidRPr="00A36E84">
        <w:rPr>
          <w:lang w:val="en-GB"/>
        </w:rPr>
        <w:t xml:space="preserve">year period </w:t>
      </w:r>
      <w:r w:rsidRPr="00A36E84">
        <w:rPr>
          <w:lang w:val="en-GB"/>
        </w:rPr>
        <w:t>before the survey.</w:t>
      </w:r>
    </w:p>
    <w:p w:rsidR="006466B1" w:rsidRDefault="003B2E51" w:rsidP="00E8121A">
      <w:pPr>
        <w:numPr>
          <w:ilvl w:val="0"/>
          <w:numId w:val="27"/>
        </w:numPr>
        <w:tabs>
          <w:tab w:val="left" w:pos="720"/>
          <w:tab w:val="left" w:pos="1800"/>
        </w:tabs>
        <w:ind w:hanging="720"/>
        <w:rPr>
          <w:lang w:val="en-GB"/>
        </w:rPr>
      </w:pPr>
      <w:r w:rsidRPr="00A36E84">
        <w:rPr>
          <w:lang w:val="en-GB"/>
        </w:rPr>
        <w:t>Check the information in CM1</w:t>
      </w:r>
      <w:r w:rsidR="00446FF0" w:rsidRPr="00A36E84">
        <w:rPr>
          <w:lang w:val="en-GB"/>
        </w:rPr>
        <w:t>2</w:t>
      </w:r>
      <w:r w:rsidRPr="00A36E84">
        <w:rPr>
          <w:lang w:val="en-GB"/>
        </w:rPr>
        <w:t xml:space="preserve"> of the </w:t>
      </w:r>
      <w:r w:rsidR="002A5CEF">
        <w:rPr>
          <w:lang w:val="en-GB"/>
        </w:rPr>
        <w:t>Ferti</w:t>
      </w:r>
      <w:r w:rsidRPr="00A36E84">
        <w:rPr>
          <w:lang w:val="en-GB"/>
        </w:rPr>
        <w:t xml:space="preserve">lity </w:t>
      </w:r>
      <w:r w:rsidR="00C50A8E" w:rsidRPr="00A36E84">
        <w:rPr>
          <w:lang w:val="en-GB"/>
        </w:rPr>
        <w:t>m</w:t>
      </w:r>
      <w:r w:rsidRPr="00A36E84">
        <w:rPr>
          <w:lang w:val="en-GB"/>
        </w:rPr>
        <w:t xml:space="preserve">odule to make certain there is a child born during the </w:t>
      </w:r>
      <w:r w:rsidR="00C50A8E" w:rsidRPr="00A36E84">
        <w:rPr>
          <w:lang w:val="en-GB"/>
        </w:rPr>
        <w:t>2</w:t>
      </w:r>
      <w:r w:rsidRPr="00A36E84">
        <w:rPr>
          <w:lang w:val="en-GB"/>
        </w:rPr>
        <w:t xml:space="preserve"> years before the survey (even if the child has since died), in which case the child must be properly identified in CM1</w:t>
      </w:r>
      <w:r w:rsidR="00D95D05" w:rsidRPr="00A36E84">
        <w:rPr>
          <w:lang w:val="en-GB"/>
        </w:rPr>
        <w:t>3</w:t>
      </w:r>
      <w:r w:rsidRPr="00A36E84">
        <w:rPr>
          <w:lang w:val="en-GB"/>
        </w:rPr>
        <w:t>.</w:t>
      </w:r>
    </w:p>
    <w:p w:rsidR="006466B1" w:rsidRDefault="006466B1" w:rsidP="006466B1">
      <w:pPr>
        <w:tabs>
          <w:tab w:val="left" w:pos="720"/>
          <w:tab w:val="left" w:pos="1800"/>
        </w:tabs>
        <w:rPr>
          <w:lang w:val="en-GB"/>
        </w:rPr>
      </w:pPr>
    </w:p>
    <w:p w:rsidR="006466B1" w:rsidRPr="006466B1" w:rsidRDefault="005B009F" w:rsidP="006466B1">
      <w:pPr>
        <w:tabs>
          <w:tab w:val="left" w:pos="720"/>
          <w:tab w:val="left" w:pos="1800"/>
        </w:tabs>
        <w:rPr>
          <w:color w:val="FF0000"/>
          <w:lang w:val="en-GB"/>
        </w:rPr>
      </w:pPr>
      <w:r>
        <w:rPr>
          <w:color w:val="FF0000"/>
          <w:lang w:val="en-GB"/>
        </w:rPr>
        <w:t>[Fertility module w</w:t>
      </w:r>
      <w:r w:rsidR="006466B1" w:rsidRPr="007E1FC6">
        <w:rPr>
          <w:color w:val="FF0000"/>
          <w:lang w:val="en-GB"/>
        </w:rPr>
        <w:t>ith Birth History</w:t>
      </w:r>
      <w:r w:rsidR="007E1FC6" w:rsidRPr="007E1FC6">
        <w:rPr>
          <w:color w:val="FF0000"/>
          <w:lang w:val="en-GB"/>
        </w:rPr>
        <w:t xml:space="preserve"> (</w:t>
      </w:r>
      <w:r>
        <w:rPr>
          <w:color w:val="FF0000"/>
          <w:lang w:val="en-GB"/>
        </w:rPr>
        <w:t xml:space="preserve">use below </w:t>
      </w:r>
      <w:r w:rsidR="007E1FC6" w:rsidRPr="007E1FC6">
        <w:rPr>
          <w:color w:val="FF0000"/>
          <w:lang w:val="en-GB"/>
        </w:rPr>
        <w:t>instructions 5-9)</w:t>
      </w:r>
      <w:r w:rsidR="006466B1" w:rsidRPr="007E1FC6">
        <w:rPr>
          <w:color w:val="FF0000"/>
          <w:lang w:val="en-GB"/>
        </w:rPr>
        <w:t>:</w:t>
      </w:r>
      <w:r>
        <w:rPr>
          <w:color w:val="FF0000"/>
          <w:lang w:val="en-GB"/>
        </w:rPr>
        <w:t>]</w:t>
      </w:r>
    </w:p>
    <w:p w:rsidR="002A5CEF" w:rsidRDefault="00373932" w:rsidP="006466B1">
      <w:pPr>
        <w:tabs>
          <w:tab w:val="left" w:pos="720"/>
          <w:tab w:val="left" w:pos="1800"/>
        </w:tabs>
        <w:rPr>
          <w:lang w:val="en-GB"/>
        </w:rPr>
      </w:pPr>
      <w:r w:rsidRPr="00A36E84">
        <w:rPr>
          <w:lang w:val="en-GB"/>
        </w:rPr>
        <w:t xml:space="preserve"> </w:t>
      </w:r>
    </w:p>
    <w:p w:rsidR="00C53650" w:rsidRDefault="00C53650" w:rsidP="00E8121A">
      <w:pPr>
        <w:numPr>
          <w:ilvl w:val="0"/>
          <w:numId w:val="29"/>
        </w:numPr>
        <w:tabs>
          <w:tab w:val="left" w:pos="720"/>
        </w:tabs>
        <w:ind w:hanging="720"/>
        <w:rPr>
          <w:lang w:val="en-GB"/>
        </w:rPr>
      </w:pPr>
      <w:r w:rsidRPr="00C53650">
        <w:rPr>
          <w:lang w:val="en-GB"/>
        </w:rPr>
        <w:t>In the Fertility/Birth History module, check that CM10 is equal to the sum of the six values in CM5, CM7 and CM9. CM10 must have the sum filled in. If the respondent has never had any live births, the interviewer should have recorded ‘2’ in both CM1 and CM8 and recorded ‘00’ in CM10.</w:t>
      </w:r>
    </w:p>
    <w:p w:rsidR="00C53650" w:rsidRPr="00C53650" w:rsidRDefault="00C53650" w:rsidP="00E8121A">
      <w:pPr>
        <w:numPr>
          <w:ilvl w:val="0"/>
          <w:numId w:val="29"/>
        </w:numPr>
        <w:tabs>
          <w:tab w:val="left" w:pos="720"/>
        </w:tabs>
        <w:ind w:hanging="720"/>
        <w:rPr>
          <w:lang w:val="en-GB"/>
        </w:rPr>
      </w:pPr>
      <w:r w:rsidRPr="00C53650">
        <w:rPr>
          <w:lang w:val="en-GB"/>
        </w:rPr>
        <w:t>In the Birth History module, make sure that all dates and ages are completed, in order, and consistent. For instance, it is impossible that two births could have occurred 6 months or less apart – and highly unlikely that they occurred within 9 months of each other. Similarly, a common error is that the first birth has been recorded before the woman had her first intercourse (SB1). Another common error is a woman reporting a birth at a much too young age. In a typical household survey sample, you will not find a single birth to any woman aged 10 or less. Any births reported before age 12 should be verified by the interviewer. Inconsistencies between the age of the respondent and the date of the first birth generally arise from the following circumstances:</w:t>
      </w:r>
    </w:p>
    <w:p w:rsidR="00C53650" w:rsidRDefault="00C53650" w:rsidP="00E8121A">
      <w:pPr>
        <w:numPr>
          <w:ilvl w:val="0"/>
          <w:numId w:val="30"/>
        </w:numPr>
        <w:tabs>
          <w:tab w:val="left" w:pos="1260"/>
        </w:tabs>
        <w:ind w:left="1260" w:hanging="540"/>
        <w:rPr>
          <w:lang w:val="en-GB"/>
        </w:rPr>
      </w:pPr>
      <w:r w:rsidRPr="00C53650">
        <w:rPr>
          <w:lang w:val="en-GB"/>
        </w:rPr>
        <w:t>The child is not the respondent’s own (biological) child</w:t>
      </w:r>
    </w:p>
    <w:p w:rsidR="00C53650" w:rsidRDefault="00C53650" w:rsidP="00E8121A">
      <w:pPr>
        <w:numPr>
          <w:ilvl w:val="0"/>
          <w:numId w:val="30"/>
        </w:numPr>
        <w:tabs>
          <w:tab w:val="left" w:pos="1260"/>
        </w:tabs>
        <w:ind w:left="1260" w:hanging="540"/>
        <w:rPr>
          <w:lang w:val="en-GB"/>
        </w:rPr>
      </w:pPr>
      <w:r w:rsidRPr="00C53650">
        <w:rPr>
          <w:lang w:val="en-GB"/>
        </w:rPr>
        <w:t>The respondent’s birth date/age (WB1 and/or WB2) are incorrect</w:t>
      </w:r>
    </w:p>
    <w:p w:rsidR="00C53650" w:rsidRPr="00C53650" w:rsidRDefault="00C53650" w:rsidP="00E8121A">
      <w:pPr>
        <w:numPr>
          <w:ilvl w:val="0"/>
          <w:numId w:val="30"/>
        </w:numPr>
        <w:tabs>
          <w:tab w:val="left" w:pos="1260"/>
        </w:tabs>
        <w:ind w:left="1260" w:hanging="540"/>
        <w:rPr>
          <w:lang w:val="en-GB"/>
        </w:rPr>
      </w:pPr>
      <w:r w:rsidRPr="00C53650">
        <w:rPr>
          <w:lang w:val="en-GB"/>
        </w:rPr>
        <w:t>The birth date or age of the first child (</w:t>
      </w:r>
      <w:r w:rsidR="00F1431F">
        <w:rPr>
          <w:lang w:val="en-GB"/>
        </w:rPr>
        <w:t>BH4</w:t>
      </w:r>
      <w:r w:rsidRPr="00C53650">
        <w:rPr>
          <w:lang w:val="en-GB"/>
        </w:rPr>
        <w:t xml:space="preserve"> and/or </w:t>
      </w:r>
      <w:r w:rsidR="00F1431F">
        <w:rPr>
          <w:lang w:val="en-GB"/>
        </w:rPr>
        <w:t>BH6 and/or BH9</w:t>
      </w:r>
      <w:r w:rsidRPr="00C53650">
        <w:rPr>
          <w:lang w:val="en-GB"/>
        </w:rPr>
        <w:t xml:space="preserve">) </w:t>
      </w:r>
      <w:r w:rsidR="00F1431F">
        <w:rPr>
          <w:lang w:val="en-GB"/>
        </w:rPr>
        <w:t>are</w:t>
      </w:r>
      <w:r w:rsidRPr="00C53650">
        <w:rPr>
          <w:lang w:val="en-GB"/>
        </w:rPr>
        <w:t xml:space="preserve"> incorrect.</w:t>
      </w:r>
    </w:p>
    <w:p w:rsidR="00F1431F" w:rsidRPr="00A36E84" w:rsidRDefault="00F1431F" w:rsidP="00F1431F">
      <w:pPr>
        <w:tabs>
          <w:tab w:val="left" w:pos="720"/>
          <w:tab w:val="left" w:pos="1800"/>
        </w:tabs>
        <w:rPr>
          <w:lang w:val="en-GB"/>
        </w:rPr>
      </w:pPr>
      <w:r>
        <w:rPr>
          <w:lang w:val="en-GB"/>
        </w:rPr>
        <w:tab/>
      </w:r>
      <w:r w:rsidRPr="00A36E84">
        <w:rPr>
          <w:lang w:val="en-GB"/>
        </w:rPr>
        <w:t>A call-back should be made, if at all possible, to determine the source of error.</w:t>
      </w:r>
    </w:p>
    <w:p w:rsidR="00C53650" w:rsidRPr="00DD518E" w:rsidRDefault="00C53650" w:rsidP="00E8121A">
      <w:pPr>
        <w:numPr>
          <w:ilvl w:val="0"/>
          <w:numId w:val="31"/>
        </w:numPr>
        <w:tabs>
          <w:tab w:val="left" w:pos="720"/>
        </w:tabs>
        <w:ind w:hanging="720"/>
        <w:rPr>
          <w:lang w:val="en-GB"/>
        </w:rPr>
      </w:pPr>
      <w:r w:rsidRPr="00DD518E">
        <w:rPr>
          <w:lang w:val="en-GB"/>
        </w:rPr>
        <w:t>Make sure that any edits in the BH Module are legible. Some edits can be quite substantial and will be confusing to the data processing team unless completely clear.</w:t>
      </w:r>
      <w:r w:rsidR="00F1431F">
        <w:rPr>
          <w:lang w:val="en-GB"/>
        </w:rPr>
        <w:t xml:space="preserve"> In extreme cases, you may use a fresh questionnaire and transfer </w:t>
      </w:r>
      <w:r w:rsidR="00F1431F">
        <w:rPr>
          <w:u w:val="single"/>
          <w:lang w:val="en-GB"/>
        </w:rPr>
        <w:t>only</w:t>
      </w:r>
      <w:r w:rsidR="00F1431F">
        <w:rPr>
          <w:lang w:val="en-GB"/>
        </w:rPr>
        <w:t xml:space="preserve"> the Birth History and Woman’s Information Panel, while clearly indicating this on both questionnaires.</w:t>
      </w:r>
    </w:p>
    <w:p w:rsidR="00C53650" w:rsidRDefault="00C53650" w:rsidP="00E8121A">
      <w:pPr>
        <w:numPr>
          <w:ilvl w:val="0"/>
          <w:numId w:val="31"/>
        </w:numPr>
        <w:tabs>
          <w:tab w:val="left" w:pos="720"/>
          <w:tab w:val="left" w:pos="1800"/>
        </w:tabs>
        <w:ind w:hanging="720"/>
        <w:rPr>
          <w:lang w:val="en-GB"/>
        </w:rPr>
      </w:pPr>
      <w:r w:rsidRPr="00DD518E">
        <w:rPr>
          <w:lang w:val="en-GB"/>
        </w:rPr>
        <w:t xml:space="preserve">If you find any information missing, including </w:t>
      </w:r>
      <w:r w:rsidR="007E1FC6">
        <w:rPr>
          <w:lang w:val="en-GB"/>
        </w:rPr>
        <w:t xml:space="preserve">a </w:t>
      </w:r>
      <w:r w:rsidRPr="00DD518E">
        <w:rPr>
          <w:lang w:val="en-GB"/>
        </w:rPr>
        <w:t>correct recording in CM13, the interviewer should be sent back to the household to determine the missing information.</w:t>
      </w:r>
    </w:p>
    <w:p w:rsidR="00F1431F" w:rsidRDefault="00C53650" w:rsidP="00E8121A">
      <w:pPr>
        <w:numPr>
          <w:ilvl w:val="0"/>
          <w:numId w:val="31"/>
        </w:numPr>
        <w:tabs>
          <w:tab w:val="left" w:pos="720"/>
          <w:tab w:val="left" w:pos="1800"/>
        </w:tabs>
        <w:ind w:hanging="720"/>
        <w:rPr>
          <w:lang w:val="en-GB"/>
        </w:rPr>
      </w:pPr>
      <w:r w:rsidRPr="00C53650">
        <w:rPr>
          <w:lang w:val="en-GB"/>
        </w:rPr>
        <w:t xml:space="preserve">Please verify all line numbers recorded in BH8 are consistent with the line numbers recorded in HL1 in the </w:t>
      </w:r>
      <w:r w:rsidR="007E1FC6">
        <w:rPr>
          <w:lang w:val="en-GB"/>
        </w:rPr>
        <w:t xml:space="preserve">List of Household Members module in the </w:t>
      </w:r>
      <w:r w:rsidRPr="00C53650">
        <w:rPr>
          <w:lang w:val="en-GB"/>
        </w:rPr>
        <w:t>Household Questionnaire.</w:t>
      </w:r>
    </w:p>
    <w:p w:rsidR="007E1FC6" w:rsidRDefault="003B2E51" w:rsidP="00E8121A">
      <w:pPr>
        <w:numPr>
          <w:ilvl w:val="0"/>
          <w:numId w:val="32"/>
        </w:numPr>
        <w:tabs>
          <w:tab w:val="left" w:pos="720"/>
          <w:tab w:val="left" w:pos="1800"/>
        </w:tabs>
        <w:ind w:hanging="720"/>
        <w:rPr>
          <w:lang w:val="en-GB"/>
        </w:rPr>
      </w:pPr>
      <w:r w:rsidRPr="007E1FC6">
        <w:rPr>
          <w:lang w:val="en-GB"/>
        </w:rPr>
        <w:t xml:space="preserve">If the respondent has had no births during the </w:t>
      </w:r>
      <w:r w:rsidR="00C50A8E" w:rsidRPr="007E1FC6">
        <w:rPr>
          <w:lang w:val="en-GB"/>
        </w:rPr>
        <w:t>2</w:t>
      </w:r>
      <w:r w:rsidRPr="007E1FC6">
        <w:rPr>
          <w:lang w:val="en-GB"/>
        </w:rPr>
        <w:t xml:space="preserve"> years before the survey, the </w:t>
      </w:r>
      <w:r w:rsidR="002A5CEF" w:rsidRPr="007E1FC6">
        <w:rPr>
          <w:lang w:val="en-GB"/>
        </w:rPr>
        <w:t xml:space="preserve">Desire for Last Birth module, the </w:t>
      </w:r>
      <w:r w:rsidRPr="007E1FC6">
        <w:rPr>
          <w:lang w:val="en-GB"/>
        </w:rPr>
        <w:t xml:space="preserve">Maternal and Newborn Health </w:t>
      </w:r>
      <w:r w:rsidR="00C50A8E" w:rsidRPr="007E1FC6">
        <w:rPr>
          <w:lang w:val="en-GB"/>
        </w:rPr>
        <w:t>m</w:t>
      </w:r>
      <w:r w:rsidRPr="007E1FC6">
        <w:rPr>
          <w:lang w:val="en-GB"/>
        </w:rPr>
        <w:t>odule</w:t>
      </w:r>
      <w:r w:rsidR="002A5CEF" w:rsidRPr="007E1FC6">
        <w:rPr>
          <w:lang w:val="en-GB"/>
        </w:rPr>
        <w:t>, and the Post-Natal Health Checks module</w:t>
      </w:r>
      <w:r w:rsidRPr="007E1FC6">
        <w:rPr>
          <w:lang w:val="en-GB"/>
        </w:rPr>
        <w:t xml:space="preserve"> must be blank.</w:t>
      </w:r>
      <w:r w:rsidR="002A5CEF" w:rsidRPr="007E1FC6">
        <w:rPr>
          <w:lang w:val="en-GB"/>
        </w:rPr>
        <w:t xml:space="preserve"> Please note the substantial skip of three modules. This leads some interviewers to omit or increase ages of children under age 2 in order to reduce workload. Please include the Fertility and the Birth History modules </w:t>
      </w:r>
      <w:r w:rsidR="00861859" w:rsidRPr="007E1FC6">
        <w:rPr>
          <w:lang w:val="en-GB"/>
        </w:rPr>
        <w:t xml:space="preserve">(if appropriate) </w:t>
      </w:r>
      <w:r w:rsidR="002A5CEF" w:rsidRPr="007E1FC6">
        <w:rPr>
          <w:lang w:val="en-GB"/>
        </w:rPr>
        <w:t>in spot checks to reduce problems with data quality.</w:t>
      </w:r>
    </w:p>
    <w:p w:rsidR="003B2E51" w:rsidRPr="007E1FC6" w:rsidRDefault="003B2E51" w:rsidP="00E8121A">
      <w:pPr>
        <w:numPr>
          <w:ilvl w:val="0"/>
          <w:numId w:val="32"/>
        </w:numPr>
        <w:tabs>
          <w:tab w:val="left" w:pos="720"/>
          <w:tab w:val="left" w:pos="1800"/>
        </w:tabs>
        <w:ind w:hanging="720"/>
        <w:rPr>
          <w:lang w:val="en-GB"/>
        </w:rPr>
      </w:pPr>
      <w:r w:rsidRPr="007E1FC6">
        <w:rPr>
          <w:lang w:val="en-GB"/>
        </w:rPr>
        <w:t xml:space="preserve">In the </w:t>
      </w:r>
      <w:r w:rsidR="00C478E3" w:rsidRPr="007E1FC6">
        <w:rPr>
          <w:lang w:val="en-GB"/>
        </w:rPr>
        <w:t>Maternal and Newborn Health</w:t>
      </w:r>
      <w:r w:rsidRPr="007E1FC6">
        <w:rPr>
          <w:lang w:val="en-GB"/>
        </w:rPr>
        <w:t xml:space="preserve"> </w:t>
      </w:r>
      <w:r w:rsidR="00C50A8E" w:rsidRPr="007E1FC6">
        <w:rPr>
          <w:lang w:val="en-GB"/>
        </w:rPr>
        <w:t>m</w:t>
      </w:r>
      <w:r w:rsidRPr="007E1FC6">
        <w:rPr>
          <w:lang w:val="en-GB"/>
        </w:rPr>
        <w:t xml:space="preserve">odule, verify that the answer to </w:t>
      </w:r>
      <w:r w:rsidR="00446FF0" w:rsidRPr="007E1FC6">
        <w:rPr>
          <w:lang w:val="en-GB"/>
        </w:rPr>
        <w:t>MN7</w:t>
      </w:r>
      <w:r w:rsidRPr="007E1FC6">
        <w:rPr>
          <w:lang w:val="en-GB"/>
        </w:rPr>
        <w:t xml:space="preserve"> is properly used in the filter before </w:t>
      </w:r>
      <w:r w:rsidR="00446FF0" w:rsidRPr="007E1FC6">
        <w:rPr>
          <w:lang w:val="en-GB"/>
        </w:rPr>
        <w:t>MN9. If the response to MN7</w:t>
      </w:r>
      <w:r w:rsidRPr="007E1FC6">
        <w:rPr>
          <w:lang w:val="en-GB"/>
        </w:rPr>
        <w:t xml:space="preserve"> is 2 or greater, then </w:t>
      </w:r>
      <w:r w:rsidR="00446FF0" w:rsidRPr="007E1FC6">
        <w:rPr>
          <w:lang w:val="en-GB"/>
        </w:rPr>
        <w:t>MN9</w:t>
      </w:r>
      <w:r w:rsidRPr="007E1FC6">
        <w:rPr>
          <w:lang w:val="en-GB"/>
        </w:rPr>
        <w:t xml:space="preserve"> through </w:t>
      </w:r>
      <w:r w:rsidR="00446FF0" w:rsidRPr="007E1FC6">
        <w:rPr>
          <w:lang w:val="en-GB"/>
        </w:rPr>
        <w:t>MN11</w:t>
      </w:r>
      <w:r w:rsidRPr="007E1FC6">
        <w:rPr>
          <w:lang w:val="en-GB"/>
        </w:rPr>
        <w:t xml:space="preserve"> must be blank.</w:t>
      </w:r>
      <w:r w:rsidR="00373932" w:rsidRPr="007E1FC6">
        <w:rPr>
          <w:lang w:val="en-GB"/>
        </w:rPr>
        <w:t xml:space="preserve"> </w:t>
      </w:r>
      <w:r w:rsidRPr="007E1FC6">
        <w:rPr>
          <w:lang w:val="en-GB"/>
        </w:rPr>
        <w:t xml:space="preserve">Likewise, if the answer to </w:t>
      </w:r>
      <w:r w:rsidR="00446FF0" w:rsidRPr="007E1FC6">
        <w:rPr>
          <w:lang w:val="en-GB"/>
        </w:rPr>
        <w:t>MN7</w:t>
      </w:r>
      <w:r w:rsidRPr="007E1FC6">
        <w:rPr>
          <w:lang w:val="en-GB"/>
        </w:rPr>
        <w:t xml:space="preserve"> is less than 2, then </w:t>
      </w:r>
      <w:r w:rsidR="00446FF0" w:rsidRPr="007E1FC6">
        <w:rPr>
          <w:lang w:val="en-GB"/>
        </w:rPr>
        <w:t>MN9</w:t>
      </w:r>
      <w:r w:rsidRPr="007E1FC6">
        <w:rPr>
          <w:lang w:val="en-GB"/>
        </w:rPr>
        <w:t xml:space="preserve"> must have information.</w:t>
      </w:r>
      <w:r w:rsidR="00373932" w:rsidRPr="007E1FC6">
        <w:rPr>
          <w:lang w:val="en-GB"/>
        </w:rPr>
        <w:t xml:space="preserve"> </w:t>
      </w:r>
      <w:r w:rsidRPr="007E1FC6">
        <w:rPr>
          <w:lang w:val="en-GB"/>
        </w:rPr>
        <w:t xml:space="preserve">If </w:t>
      </w:r>
      <w:r w:rsidR="00446FF0" w:rsidRPr="007E1FC6">
        <w:rPr>
          <w:lang w:val="en-GB"/>
        </w:rPr>
        <w:t>MN10</w:t>
      </w:r>
      <w:r w:rsidRPr="007E1FC6">
        <w:rPr>
          <w:lang w:val="en-GB"/>
        </w:rPr>
        <w:t xml:space="preserve"> </w:t>
      </w:r>
      <w:r w:rsidR="00E558D3">
        <w:rPr>
          <w:lang w:val="en-GB"/>
        </w:rPr>
        <w:t xml:space="preserve">and/or MN11 </w:t>
      </w:r>
      <w:r w:rsidRPr="007E1FC6">
        <w:rPr>
          <w:lang w:val="en-GB"/>
        </w:rPr>
        <w:t xml:space="preserve">applies, verify that </w:t>
      </w:r>
      <w:r w:rsidR="00446FF0" w:rsidRPr="007E1FC6">
        <w:rPr>
          <w:lang w:val="en-GB"/>
        </w:rPr>
        <w:t>MN9</w:t>
      </w:r>
      <w:r w:rsidRPr="007E1FC6">
        <w:rPr>
          <w:lang w:val="en-GB"/>
        </w:rPr>
        <w:t xml:space="preserve"> </w:t>
      </w:r>
      <w:r w:rsidR="00E558D3">
        <w:rPr>
          <w:lang w:val="en-GB"/>
        </w:rPr>
        <w:t>is ‘1’.</w:t>
      </w:r>
      <w:r w:rsidRPr="007E1FC6">
        <w:rPr>
          <w:lang w:val="en-GB"/>
        </w:rPr>
        <w:t xml:space="preserve"> </w:t>
      </w:r>
    </w:p>
    <w:p w:rsidR="00E558D3" w:rsidRDefault="003B2E51" w:rsidP="00E8121A">
      <w:pPr>
        <w:numPr>
          <w:ilvl w:val="0"/>
          <w:numId w:val="32"/>
        </w:numPr>
        <w:tabs>
          <w:tab w:val="left" w:pos="720"/>
          <w:tab w:val="left" w:pos="1800"/>
        </w:tabs>
        <w:ind w:hanging="720"/>
        <w:rPr>
          <w:lang w:val="en-GB"/>
        </w:rPr>
      </w:pPr>
      <w:r w:rsidRPr="00A36E84">
        <w:rPr>
          <w:lang w:val="en-GB"/>
        </w:rPr>
        <w:t xml:space="preserve">In the Maternal and Newborn Health </w:t>
      </w:r>
      <w:r w:rsidR="00C50A8E" w:rsidRPr="00A36E84">
        <w:rPr>
          <w:lang w:val="en-GB"/>
        </w:rPr>
        <w:t>m</w:t>
      </w:r>
      <w:r w:rsidRPr="00A36E84">
        <w:rPr>
          <w:lang w:val="en-GB"/>
        </w:rPr>
        <w:t>odule, if oth</w:t>
      </w:r>
      <w:r w:rsidR="00E558D3">
        <w:rPr>
          <w:lang w:val="en-GB"/>
        </w:rPr>
        <w:t xml:space="preserve">er answers are provided for MN2, </w:t>
      </w:r>
      <w:r w:rsidRPr="00A36E84">
        <w:rPr>
          <w:lang w:val="en-GB"/>
        </w:rPr>
        <w:t>MN</w:t>
      </w:r>
      <w:r w:rsidR="00446FF0" w:rsidRPr="00A36E84">
        <w:rPr>
          <w:lang w:val="en-GB"/>
        </w:rPr>
        <w:t>1</w:t>
      </w:r>
      <w:r w:rsidRPr="00A36E84">
        <w:rPr>
          <w:lang w:val="en-GB"/>
        </w:rPr>
        <w:t xml:space="preserve">7, </w:t>
      </w:r>
      <w:r w:rsidR="00E558D3">
        <w:rPr>
          <w:lang w:val="en-GB"/>
        </w:rPr>
        <w:t xml:space="preserve">MN18, and/or MN27 </w:t>
      </w:r>
      <w:r w:rsidRPr="00A36E84">
        <w:rPr>
          <w:lang w:val="en-GB"/>
        </w:rPr>
        <w:t xml:space="preserve">verify that answers were clearly specified. </w:t>
      </w:r>
    </w:p>
    <w:p w:rsidR="003B2E51" w:rsidRDefault="003B2E51" w:rsidP="00E8121A">
      <w:pPr>
        <w:numPr>
          <w:ilvl w:val="0"/>
          <w:numId w:val="32"/>
        </w:numPr>
        <w:tabs>
          <w:tab w:val="left" w:pos="720"/>
          <w:tab w:val="left" w:pos="1800"/>
        </w:tabs>
        <w:ind w:hanging="720"/>
        <w:rPr>
          <w:lang w:val="en-GB"/>
        </w:rPr>
      </w:pPr>
      <w:r w:rsidRPr="00A36E84">
        <w:rPr>
          <w:lang w:val="en-GB"/>
        </w:rPr>
        <w:t>Also</w:t>
      </w:r>
      <w:r w:rsidR="00E558D3">
        <w:rPr>
          <w:lang w:val="en-GB"/>
        </w:rPr>
        <w:t xml:space="preserve">, in MN2A, </w:t>
      </w:r>
      <w:r w:rsidRPr="00A36E84">
        <w:rPr>
          <w:lang w:val="en-GB"/>
        </w:rPr>
        <w:t>MN</w:t>
      </w:r>
      <w:r w:rsidR="00446FF0" w:rsidRPr="00A36E84">
        <w:rPr>
          <w:lang w:val="en-GB"/>
        </w:rPr>
        <w:t>22</w:t>
      </w:r>
      <w:r w:rsidR="00E558D3">
        <w:rPr>
          <w:lang w:val="en-GB"/>
        </w:rPr>
        <w:t>, and MN25</w:t>
      </w:r>
      <w:r w:rsidRPr="00A36E84">
        <w:rPr>
          <w:lang w:val="en-GB"/>
        </w:rPr>
        <w:t xml:space="preserve"> check that the appropriate code was circled</w:t>
      </w:r>
      <w:r w:rsidR="00E558D3">
        <w:rPr>
          <w:lang w:val="en-GB"/>
        </w:rPr>
        <w:t xml:space="preserve"> if </w:t>
      </w:r>
      <w:r w:rsidR="00B911EA">
        <w:rPr>
          <w:lang w:val="en-GB"/>
        </w:rPr>
        <w:t>needed</w:t>
      </w:r>
      <w:r w:rsidRPr="00A36E84">
        <w:rPr>
          <w:lang w:val="en-GB"/>
        </w:rPr>
        <w:t>.</w:t>
      </w:r>
    </w:p>
    <w:p w:rsidR="00E558D3" w:rsidRDefault="00B911EA" w:rsidP="00E8121A">
      <w:pPr>
        <w:numPr>
          <w:ilvl w:val="0"/>
          <w:numId w:val="32"/>
        </w:numPr>
        <w:tabs>
          <w:tab w:val="left" w:pos="720"/>
          <w:tab w:val="left" w:pos="1800"/>
        </w:tabs>
        <w:ind w:hanging="720"/>
        <w:rPr>
          <w:lang w:val="en-GB"/>
        </w:rPr>
      </w:pPr>
      <w:r>
        <w:rPr>
          <w:lang w:val="en-GB"/>
        </w:rPr>
        <w:t>The Post-Natal Health Checks module includes a number of filters and skips that requires careful monitoring of interviewers. Especially in the beginning of fieldwork you must spend adequate time with those interviewers that are making mistakes. Once the interviewers follow the questions, skips, and filters there should be no major issues.</w:t>
      </w:r>
    </w:p>
    <w:p w:rsidR="00B911EA" w:rsidRDefault="00B911EA" w:rsidP="00E8121A">
      <w:pPr>
        <w:numPr>
          <w:ilvl w:val="0"/>
          <w:numId w:val="32"/>
        </w:numPr>
        <w:tabs>
          <w:tab w:val="left" w:pos="720"/>
          <w:tab w:val="left" w:pos="1800"/>
        </w:tabs>
        <w:ind w:hanging="720"/>
        <w:rPr>
          <w:lang w:val="en-GB"/>
        </w:rPr>
      </w:pPr>
      <w:r w:rsidRPr="00A36E84">
        <w:rPr>
          <w:lang w:val="en-GB"/>
        </w:rPr>
        <w:t>Also</w:t>
      </w:r>
      <w:r>
        <w:rPr>
          <w:lang w:val="en-GB"/>
        </w:rPr>
        <w:t xml:space="preserve">, in PN2, PN12A/B, and PN21A/B </w:t>
      </w:r>
      <w:r w:rsidRPr="00A36E84">
        <w:rPr>
          <w:lang w:val="en-GB"/>
        </w:rPr>
        <w:t>check that the appropriate code was circled</w:t>
      </w:r>
      <w:r>
        <w:rPr>
          <w:lang w:val="en-GB"/>
        </w:rPr>
        <w:t xml:space="preserve"> if needed</w:t>
      </w:r>
      <w:r w:rsidRPr="00A36E84">
        <w:rPr>
          <w:lang w:val="en-GB"/>
        </w:rPr>
        <w:t>.</w:t>
      </w:r>
    </w:p>
    <w:p w:rsidR="00E558D3" w:rsidRDefault="00B911EA" w:rsidP="00E8121A">
      <w:pPr>
        <w:numPr>
          <w:ilvl w:val="0"/>
          <w:numId w:val="32"/>
        </w:numPr>
        <w:tabs>
          <w:tab w:val="left" w:pos="720"/>
          <w:tab w:val="left" w:pos="1800"/>
        </w:tabs>
        <w:ind w:hanging="720"/>
        <w:rPr>
          <w:lang w:val="en-GB"/>
        </w:rPr>
      </w:pPr>
      <w:r>
        <w:rPr>
          <w:lang w:val="en-GB"/>
        </w:rPr>
        <w:t>In the Illness Symptoms module please verify that interviewers are filling filter IS1 correctly using the List of Household Members information in the Household Questionnaire.</w:t>
      </w:r>
    </w:p>
    <w:p w:rsidR="003B2E51" w:rsidRDefault="00B911EA" w:rsidP="00E8121A">
      <w:pPr>
        <w:numPr>
          <w:ilvl w:val="0"/>
          <w:numId w:val="32"/>
        </w:numPr>
        <w:tabs>
          <w:tab w:val="left" w:pos="720"/>
          <w:tab w:val="left" w:pos="1800"/>
        </w:tabs>
        <w:ind w:hanging="720"/>
        <w:rPr>
          <w:lang w:val="en-GB"/>
        </w:rPr>
      </w:pPr>
      <w:r>
        <w:rPr>
          <w:lang w:val="en-GB"/>
        </w:rPr>
        <w:lastRenderedPageBreak/>
        <w:t xml:space="preserve">In the Contraception </w:t>
      </w:r>
      <w:r w:rsidR="00C50A8E" w:rsidRPr="00A36E84">
        <w:rPr>
          <w:lang w:val="en-GB"/>
        </w:rPr>
        <w:t>m</w:t>
      </w:r>
      <w:r w:rsidR="003B2E51" w:rsidRPr="00A36E84">
        <w:rPr>
          <w:lang w:val="en-GB"/>
        </w:rPr>
        <w:t>odule, make sure that CP1 is completed and that the skip instruction was used. If the woman is currently pregnant (CP</w:t>
      </w:r>
      <w:r w:rsidR="00D95D05" w:rsidRPr="00A36E84">
        <w:rPr>
          <w:lang w:val="en-GB"/>
        </w:rPr>
        <w:t>1</w:t>
      </w:r>
      <w:r w:rsidR="003B2E51" w:rsidRPr="00A36E84">
        <w:rPr>
          <w:lang w:val="en-GB"/>
        </w:rPr>
        <w:t xml:space="preserve"> = 1), CP2 and CP3 must be blank. If the answer to CP3 is </w:t>
      </w:r>
      <w:r w:rsidR="00C50A8E" w:rsidRPr="00A36E84">
        <w:rPr>
          <w:lang w:val="en-GB"/>
        </w:rPr>
        <w:t>‘</w:t>
      </w:r>
      <w:r w:rsidR="003B2E51" w:rsidRPr="00A36E84">
        <w:rPr>
          <w:lang w:val="en-GB"/>
        </w:rPr>
        <w:t>O</w:t>
      </w:r>
      <w:r w:rsidR="0035428F" w:rsidRPr="00A36E84">
        <w:rPr>
          <w:lang w:val="en-GB"/>
        </w:rPr>
        <w:t>ther</w:t>
      </w:r>
      <w:r w:rsidR="00C50A8E" w:rsidRPr="00A36E84">
        <w:rPr>
          <w:lang w:val="en-GB"/>
        </w:rPr>
        <w:t>’,</w:t>
      </w:r>
      <w:r w:rsidR="003B2E51" w:rsidRPr="00A36E84">
        <w:rPr>
          <w:lang w:val="en-GB"/>
        </w:rPr>
        <w:t xml:space="preserve"> verify that the method is clearly specified in the space provided.</w:t>
      </w:r>
    </w:p>
    <w:p w:rsidR="00E558D3" w:rsidRDefault="00B911EA" w:rsidP="00E8121A">
      <w:pPr>
        <w:numPr>
          <w:ilvl w:val="0"/>
          <w:numId w:val="32"/>
        </w:numPr>
        <w:tabs>
          <w:tab w:val="left" w:pos="720"/>
          <w:tab w:val="left" w:pos="1800"/>
        </w:tabs>
        <w:ind w:hanging="720"/>
        <w:rPr>
          <w:lang w:val="en-GB"/>
        </w:rPr>
      </w:pPr>
      <w:r>
        <w:rPr>
          <w:lang w:val="en-GB"/>
        </w:rPr>
        <w:t>The Unmet Need module includes a number of filters and skips that requires careful monitoring of interviewers. Especially in the beginning of fieldwork you must spend adequate time with those interviewers that are making mistakes. Once the interviewers follow the questions, skips, and filters there should be no major issues.</w:t>
      </w:r>
    </w:p>
    <w:p w:rsidR="00B911EA" w:rsidRPr="00B911EA" w:rsidRDefault="00B911EA" w:rsidP="00E8121A">
      <w:pPr>
        <w:numPr>
          <w:ilvl w:val="0"/>
          <w:numId w:val="32"/>
        </w:numPr>
        <w:tabs>
          <w:tab w:val="left" w:pos="720"/>
          <w:tab w:val="left" w:pos="1800"/>
        </w:tabs>
        <w:ind w:hanging="720"/>
        <w:rPr>
          <w:lang w:val="en-GB"/>
        </w:rPr>
      </w:pPr>
      <w:r w:rsidRPr="00A36E84">
        <w:rPr>
          <w:lang w:val="en-GB"/>
        </w:rPr>
        <w:t>Also</w:t>
      </w:r>
      <w:r>
        <w:rPr>
          <w:lang w:val="en-GB"/>
        </w:rPr>
        <w:t>, in UN7 and UN13</w:t>
      </w:r>
      <w:r w:rsidRPr="00A36E84">
        <w:rPr>
          <w:lang w:val="en-GB"/>
        </w:rPr>
        <w:t xml:space="preserve"> check that the appropriate code was circled</w:t>
      </w:r>
      <w:r>
        <w:rPr>
          <w:lang w:val="en-GB"/>
        </w:rPr>
        <w:t xml:space="preserve"> if needed</w:t>
      </w:r>
      <w:r w:rsidRPr="00A36E84">
        <w:rPr>
          <w:lang w:val="en-GB"/>
        </w:rPr>
        <w:t>.</w:t>
      </w:r>
    </w:p>
    <w:p w:rsidR="00E558D3" w:rsidRDefault="00F312C3" w:rsidP="00E8121A">
      <w:pPr>
        <w:numPr>
          <w:ilvl w:val="0"/>
          <w:numId w:val="32"/>
        </w:numPr>
        <w:tabs>
          <w:tab w:val="left" w:pos="720"/>
          <w:tab w:val="left" w:pos="1800"/>
        </w:tabs>
        <w:ind w:hanging="720"/>
        <w:rPr>
          <w:lang w:val="en-GB"/>
        </w:rPr>
      </w:pPr>
      <w:r w:rsidRPr="007217EE">
        <w:rPr>
          <w:lang w:val="en-GB"/>
        </w:rPr>
        <w:t>In the FGM</w:t>
      </w:r>
      <w:r w:rsidR="007217EE">
        <w:rPr>
          <w:lang w:val="en-GB"/>
        </w:rPr>
        <w:t>/C</w:t>
      </w:r>
      <w:r w:rsidRPr="007217EE">
        <w:rPr>
          <w:lang w:val="en-GB"/>
        </w:rPr>
        <w:t xml:space="preserve"> </w:t>
      </w:r>
      <w:r w:rsidR="007217EE">
        <w:rPr>
          <w:lang w:val="en-GB"/>
        </w:rPr>
        <w:t>m</w:t>
      </w:r>
      <w:r w:rsidRPr="007217EE">
        <w:rPr>
          <w:lang w:val="en-GB"/>
        </w:rPr>
        <w:t>odule, please ensure</w:t>
      </w:r>
      <w:r>
        <w:rPr>
          <w:lang w:val="en-GB"/>
        </w:rPr>
        <w:t xml:space="preserve"> consistency in ages (FG13 and FG16) and that living daughters listed in the </w:t>
      </w:r>
      <w:r w:rsidR="007217EE">
        <w:rPr>
          <w:lang w:val="en-GB"/>
        </w:rPr>
        <w:t xml:space="preserve">Fertility </w:t>
      </w:r>
      <w:r>
        <w:rPr>
          <w:lang w:val="en-GB"/>
        </w:rPr>
        <w:t>module are all recorded</w:t>
      </w:r>
      <w:r w:rsidR="007217EE">
        <w:rPr>
          <w:lang w:val="en-GB"/>
        </w:rPr>
        <w:t xml:space="preserve"> as required in FG9.</w:t>
      </w:r>
    </w:p>
    <w:p w:rsidR="00E558D3" w:rsidRPr="00A36E84" w:rsidRDefault="007217EE" w:rsidP="00E8121A">
      <w:pPr>
        <w:numPr>
          <w:ilvl w:val="0"/>
          <w:numId w:val="32"/>
        </w:numPr>
        <w:tabs>
          <w:tab w:val="left" w:pos="720"/>
          <w:tab w:val="left" w:pos="1800"/>
        </w:tabs>
        <w:ind w:hanging="720"/>
        <w:rPr>
          <w:lang w:val="en-GB"/>
        </w:rPr>
      </w:pPr>
      <w:r>
        <w:rPr>
          <w:lang w:val="en-GB"/>
        </w:rPr>
        <w:t xml:space="preserve">Please note that all women that have heard of FGM/C (FG1 = 1) or the practise (FG2 = 1) must respond to FG22. </w:t>
      </w:r>
    </w:p>
    <w:p w:rsidR="00CE78B9" w:rsidRDefault="00CE78B9" w:rsidP="00E8121A">
      <w:pPr>
        <w:numPr>
          <w:ilvl w:val="0"/>
          <w:numId w:val="32"/>
        </w:numPr>
        <w:tabs>
          <w:tab w:val="left" w:pos="720"/>
          <w:tab w:val="left" w:pos="1800"/>
        </w:tabs>
        <w:ind w:hanging="720"/>
        <w:rPr>
          <w:lang w:val="en-GB"/>
        </w:rPr>
      </w:pPr>
      <w:r w:rsidRPr="00A36E84">
        <w:rPr>
          <w:lang w:val="en-GB"/>
        </w:rPr>
        <w:t>In the Marriage/Union module, verify that MA1 to MA</w:t>
      </w:r>
      <w:r w:rsidR="00446FF0" w:rsidRPr="00A36E84">
        <w:rPr>
          <w:lang w:val="en-GB"/>
        </w:rPr>
        <w:t>9</w:t>
      </w:r>
      <w:r w:rsidRPr="00A36E84">
        <w:rPr>
          <w:lang w:val="en-GB"/>
        </w:rPr>
        <w:t xml:space="preserve"> are completed and that the skip instructions were used. If the woman is not in a union (MA1 = 3), MA2</w:t>
      </w:r>
      <w:r w:rsidR="006E3534">
        <w:rPr>
          <w:lang w:val="en-GB"/>
        </w:rPr>
        <w:t>-MA4</w:t>
      </w:r>
      <w:r w:rsidRPr="00A36E84">
        <w:rPr>
          <w:lang w:val="en-GB"/>
        </w:rPr>
        <w:t xml:space="preserve"> must be blank. MA</w:t>
      </w:r>
      <w:r w:rsidR="00446FF0" w:rsidRPr="00A36E84">
        <w:rPr>
          <w:lang w:val="en-GB"/>
        </w:rPr>
        <w:t>5</w:t>
      </w:r>
      <w:r w:rsidRPr="00A36E84">
        <w:rPr>
          <w:lang w:val="en-GB"/>
        </w:rPr>
        <w:t xml:space="preserve"> and MA</w:t>
      </w:r>
      <w:r w:rsidR="00446FF0" w:rsidRPr="00A36E84">
        <w:rPr>
          <w:lang w:val="en-GB"/>
        </w:rPr>
        <w:t>6</w:t>
      </w:r>
      <w:r w:rsidRPr="00A36E84">
        <w:rPr>
          <w:lang w:val="en-GB"/>
        </w:rPr>
        <w:t xml:space="preserve"> only apply to women not in union (MA1=3). However, MA</w:t>
      </w:r>
      <w:r w:rsidR="00446FF0" w:rsidRPr="00A36E84">
        <w:rPr>
          <w:lang w:val="en-GB"/>
        </w:rPr>
        <w:t>6</w:t>
      </w:r>
      <w:r w:rsidRPr="00A36E84">
        <w:rPr>
          <w:lang w:val="en-GB"/>
        </w:rPr>
        <w:t xml:space="preserve"> must be blank if MA</w:t>
      </w:r>
      <w:r w:rsidR="00446FF0" w:rsidRPr="00A36E84">
        <w:rPr>
          <w:lang w:val="en-GB"/>
        </w:rPr>
        <w:t>5 = 3. MA9</w:t>
      </w:r>
      <w:r w:rsidRPr="00A36E84">
        <w:rPr>
          <w:lang w:val="en-GB"/>
        </w:rPr>
        <w:t xml:space="preserve"> </w:t>
      </w:r>
      <w:r w:rsidR="006E3534" w:rsidRPr="006E3534">
        <w:rPr>
          <w:u w:val="single"/>
          <w:lang w:val="en-GB"/>
        </w:rPr>
        <w:tab/>
        <w:t>must</w:t>
      </w:r>
      <w:r w:rsidRPr="00A36E84">
        <w:rPr>
          <w:lang w:val="en-GB"/>
        </w:rPr>
        <w:t xml:space="preserve"> have a response when year of marriage/union is not known (MA</w:t>
      </w:r>
      <w:r w:rsidR="00446FF0" w:rsidRPr="00A36E84">
        <w:rPr>
          <w:lang w:val="en-GB"/>
        </w:rPr>
        <w:t>8</w:t>
      </w:r>
      <w:r w:rsidR="006E3534">
        <w:rPr>
          <w:lang w:val="en-GB"/>
        </w:rPr>
        <w:t>A/B</w:t>
      </w:r>
      <w:r w:rsidRPr="00A36E84">
        <w:rPr>
          <w:lang w:val="en-GB"/>
        </w:rPr>
        <w:t xml:space="preserve"> = 9998).</w:t>
      </w:r>
    </w:p>
    <w:p w:rsidR="00E558D3" w:rsidRDefault="00F312C3" w:rsidP="00E8121A">
      <w:pPr>
        <w:numPr>
          <w:ilvl w:val="0"/>
          <w:numId w:val="32"/>
        </w:numPr>
        <w:tabs>
          <w:tab w:val="left" w:pos="720"/>
          <w:tab w:val="left" w:pos="1800"/>
        </w:tabs>
        <w:ind w:hanging="720"/>
        <w:rPr>
          <w:lang w:val="en-GB"/>
        </w:rPr>
      </w:pPr>
      <w:r w:rsidRPr="006E3534">
        <w:rPr>
          <w:lang w:val="en-GB"/>
        </w:rPr>
        <w:t>In the Sexual Behaviour module</w:t>
      </w:r>
      <w:r>
        <w:rPr>
          <w:lang w:val="en-GB"/>
        </w:rPr>
        <w:t xml:space="preserve"> please check internal consistency with the </w:t>
      </w:r>
      <w:r w:rsidR="006E3534">
        <w:rPr>
          <w:lang w:val="en-GB"/>
        </w:rPr>
        <w:t>Fertility/Birth History</w:t>
      </w:r>
      <w:r>
        <w:rPr>
          <w:lang w:val="en-GB"/>
        </w:rPr>
        <w:t xml:space="preserve"> module (if the woman has </w:t>
      </w:r>
      <w:r w:rsidR="006E3534">
        <w:rPr>
          <w:lang w:val="en-GB"/>
        </w:rPr>
        <w:t xml:space="preserve">ever </w:t>
      </w:r>
      <w:r>
        <w:rPr>
          <w:lang w:val="en-GB"/>
        </w:rPr>
        <w:t>had children). Please also check consistency with the Marriage module. Age at first intercourse is usually never higher than age at first marriage unless the woman was very young at marriage.</w:t>
      </w:r>
    </w:p>
    <w:p w:rsidR="0013173C" w:rsidRDefault="0013173C" w:rsidP="00E8121A">
      <w:pPr>
        <w:numPr>
          <w:ilvl w:val="0"/>
          <w:numId w:val="32"/>
        </w:numPr>
        <w:tabs>
          <w:tab w:val="left" w:pos="720"/>
          <w:tab w:val="left" w:pos="1800"/>
        </w:tabs>
        <w:ind w:hanging="720"/>
        <w:rPr>
          <w:lang w:val="en-GB"/>
        </w:rPr>
      </w:pPr>
      <w:r>
        <w:rPr>
          <w:lang w:val="en-GB"/>
        </w:rPr>
        <w:t xml:space="preserve">Also, please check if the filter in SB11 is correctly filled. Two conditions need to be satisfied to skip SB12 (MA1 = 1 or 2 </w:t>
      </w:r>
      <w:r>
        <w:rPr>
          <w:u w:val="single"/>
          <w:lang w:val="en-GB"/>
        </w:rPr>
        <w:t>and</w:t>
      </w:r>
      <w:r>
        <w:rPr>
          <w:lang w:val="en-GB"/>
        </w:rPr>
        <w:t xml:space="preserve"> MA7 = 1).</w:t>
      </w:r>
    </w:p>
    <w:p w:rsidR="00E558D3" w:rsidRDefault="006E3534" w:rsidP="00E8121A">
      <w:pPr>
        <w:numPr>
          <w:ilvl w:val="0"/>
          <w:numId w:val="32"/>
        </w:numPr>
        <w:tabs>
          <w:tab w:val="left" w:pos="720"/>
          <w:tab w:val="left" w:pos="1800"/>
        </w:tabs>
        <w:ind w:hanging="720"/>
        <w:rPr>
          <w:lang w:val="en-GB"/>
        </w:rPr>
      </w:pPr>
      <w:r>
        <w:rPr>
          <w:lang w:val="en-GB"/>
        </w:rPr>
        <w:t xml:space="preserve">The Maternal Mortality module requires attention throughout the fieldwork. In the beginning, interviewers will be making mistakes in this module until they get more experienced with the flow of questions, filters, and skips. </w:t>
      </w:r>
      <w:r w:rsidR="00092762">
        <w:rPr>
          <w:lang w:val="en-GB"/>
        </w:rPr>
        <w:t>However, t</w:t>
      </w:r>
      <w:r>
        <w:rPr>
          <w:lang w:val="en-GB"/>
        </w:rPr>
        <w:t>owards the</w:t>
      </w:r>
      <w:r w:rsidR="00092762">
        <w:rPr>
          <w:lang w:val="en-GB"/>
        </w:rPr>
        <w:t xml:space="preserve"> middle and end of fieldwork, some interviewers will start omitting siblings or not declaring deaths. Unfortunately, the only way of monitoring the performance of interviewers is to spot check this module as well.</w:t>
      </w:r>
    </w:p>
    <w:p w:rsidR="00E558D3" w:rsidRPr="00A36E84" w:rsidRDefault="0013173C" w:rsidP="00E8121A">
      <w:pPr>
        <w:numPr>
          <w:ilvl w:val="0"/>
          <w:numId w:val="32"/>
        </w:numPr>
        <w:tabs>
          <w:tab w:val="left" w:pos="720"/>
          <w:tab w:val="left" w:pos="1800"/>
        </w:tabs>
        <w:ind w:hanging="720"/>
        <w:rPr>
          <w:lang w:val="en-GB"/>
        </w:rPr>
      </w:pPr>
      <w:r w:rsidRPr="004A4464">
        <w:rPr>
          <w:lang w:val="en-GB"/>
        </w:rPr>
        <w:t xml:space="preserve">Ensure that </w:t>
      </w:r>
      <w:r>
        <w:rPr>
          <w:lang w:val="en-GB"/>
        </w:rPr>
        <w:t>WM11</w:t>
      </w:r>
      <w:r w:rsidRPr="004A4464">
        <w:rPr>
          <w:lang w:val="en-GB"/>
        </w:rPr>
        <w:t xml:space="preserve"> has been filled using th</w:t>
      </w:r>
      <w:r>
        <w:rPr>
          <w:lang w:val="en-GB"/>
        </w:rPr>
        <w:t>e correct time format (24 hour). Check if</w:t>
      </w:r>
      <w:r w:rsidRPr="004A4464">
        <w:rPr>
          <w:lang w:val="en-GB"/>
        </w:rPr>
        <w:t xml:space="preserve"> the time recorded </w:t>
      </w:r>
      <w:r>
        <w:rPr>
          <w:lang w:val="en-GB"/>
        </w:rPr>
        <w:t>and that duration of the interview (using information from WM10) are plausible</w:t>
      </w:r>
      <w:r w:rsidRPr="004A4464">
        <w:rPr>
          <w:lang w:val="en-GB"/>
        </w:rPr>
        <w:t>.</w:t>
      </w:r>
    </w:p>
    <w:p w:rsidR="003B2E51" w:rsidRPr="00A36E84" w:rsidRDefault="003B2E51" w:rsidP="007A5B32">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Editing the </w:t>
      </w:r>
      <w:r w:rsidR="00C50A8E" w:rsidRPr="00A36E84">
        <w:rPr>
          <w:smallCaps/>
          <w:sz w:val="24"/>
          <w:szCs w:val="24"/>
          <w:lang w:val="en-GB"/>
        </w:rPr>
        <w:t xml:space="preserve">Questionnaire for </w:t>
      </w:r>
      <w:r w:rsidRPr="00A36E84">
        <w:rPr>
          <w:smallCaps/>
          <w:sz w:val="24"/>
          <w:szCs w:val="24"/>
          <w:lang w:val="en-GB"/>
        </w:rPr>
        <w:t xml:space="preserve">Children Under Five </w:t>
      </w:r>
    </w:p>
    <w:p w:rsidR="003B2E51" w:rsidRPr="00A36E84" w:rsidRDefault="003B2E51" w:rsidP="007A5B32">
      <w:pPr>
        <w:rPr>
          <w:lang w:val="en-GB"/>
        </w:rPr>
      </w:pPr>
    </w:p>
    <w:p w:rsidR="0003096F" w:rsidRDefault="003B2E51" w:rsidP="00E8121A">
      <w:pPr>
        <w:numPr>
          <w:ilvl w:val="2"/>
          <w:numId w:val="33"/>
        </w:numPr>
        <w:tabs>
          <w:tab w:val="left" w:pos="720"/>
        </w:tabs>
        <w:ind w:left="720" w:hanging="720"/>
        <w:rPr>
          <w:lang w:val="en-GB"/>
        </w:rPr>
      </w:pPr>
      <w:r w:rsidRPr="006B3632">
        <w:rPr>
          <w:lang w:val="en-GB"/>
        </w:rPr>
        <w:t>Check that the identification information for the Questionnaire for Children Under Five has been completed correctly.</w:t>
      </w:r>
      <w:r w:rsidR="00373932" w:rsidRPr="006B3632">
        <w:rPr>
          <w:lang w:val="en-GB"/>
        </w:rPr>
        <w:t xml:space="preserve"> </w:t>
      </w:r>
      <w:r w:rsidRPr="006B3632">
        <w:rPr>
          <w:lang w:val="en-GB"/>
        </w:rPr>
        <w:t>Information for cluster and household number must be the same as that o</w:t>
      </w:r>
      <w:r w:rsidR="00373AD5">
        <w:rPr>
          <w:lang w:val="en-GB"/>
        </w:rPr>
        <w:t>f</w:t>
      </w:r>
      <w:r w:rsidRPr="006B3632">
        <w:rPr>
          <w:lang w:val="en-GB"/>
        </w:rPr>
        <w:t xml:space="preserve"> the Household Information Panel o</w:t>
      </w:r>
      <w:r w:rsidR="00373AD5">
        <w:rPr>
          <w:lang w:val="en-GB"/>
        </w:rPr>
        <w:t>f</w:t>
      </w:r>
      <w:r w:rsidRPr="006B3632">
        <w:rPr>
          <w:lang w:val="en-GB"/>
        </w:rPr>
        <w:t xml:space="preserve"> the Household </w:t>
      </w:r>
      <w:r w:rsidR="00C50A8E" w:rsidRPr="006B3632">
        <w:rPr>
          <w:lang w:val="en-GB"/>
        </w:rPr>
        <w:t>Questionnaire</w:t>
      </w:r>
      <w:r w:rsidRPr="006B3632">
        <w:rPr>
          <w:lang w:val="en-GB"/>
        </w:rPr>
        <w:t xml:space="preserve">. Verify that the </w:t>
      </w:r>
      <w:r w:rsidR="00C50A8E" w:rsidRPr="006B3632">
        <w:rPr>
          <w:lang w:val="en-GB"/>
        </w:rPr>
        <w:t>‘</w:t>
      </w:r>
      <w:r w:rsidRPr="006B3632">
        <w:rPr>
          <w:lang w:val="en-GB"/>
        </w:rPr>
        <w:t xml:space="preserve">Child’s </w:t>
      </w:r>
      <w:r w:rsidR="00C50A8E" w:rsidRPr="006B3632">
        <w:rPr>
          <w:lang w:val="en-GB"/>
        </w:rPr>
        <w:t>n</w:t>
      </w:r>
      <w:r w:rsidRPr="006B3632">
        <w:rPr>
          <w:lang w:val="en-GB"/>
        </w:rPr>
        <w:t>ame</w:t>
      </w:r>
      <w:r w:rsidR="00C50A8E" w:rsidRPr="006B3632">
        <w:rPr>
          <w:lang w:val="en-GB"/>
        </w:rPr>
        <w:t>’</w:t>
      </w:r>
      <w:r w:rsidRPr="006B3632">
        <w:rPr>
          <w:lang w:val="en-GB"/>
        </w:rPr>
        <w:t xml:space="preserve"> and the </w:t>
      </w:r>
      <w:r w:rsidR="00C50A8E" w:rsidRPr="006B3632">
        <w:rPr>
          <w:lang w:val="en-GB"/>
        </w:rPr>
        <w:t>‘</w:t>
      </w:r>
      <w:r w:rsidRPr="006B3632">
        <w:rPr>
          <w:lang w:val="en-GB"/>
        </w:rPr>
        <w:t xml:space="preserve">Child’s </w:t>
      </w:r>
      <w:r w:rsidR="00C50A8E" w:rsidRPr="006B3632">
        <w:rPr>
          <w:lang w:val="en-GB"/>
        </w:rPr>
        <w:t>l</w:t>
      </w:r>
      <w:r w:rsidRPr="006B3632">
        <w:rPr>
          <w:lang w:val="en-GB"/>
        </w:rPr>
        <w:t xml:space="preserve">ine </w:t>
      </w:r>
      <w:r w:rsidR="00C50A8E" w:rsidRPr="006B3632">
        <w:rPr>
          <w:lang w:val="en-GB"/>
        </w:rPr>
        <w:t>n</w:t>
      </w:r>
      <w:r w:rsidRPr="006B3632">
        <w:rPr>
          <w:lang w:val="en-GB"/>
        </w:rPr>
        <w:t>umber</w:t>
      </w:r>
      <w:r w:rsidR="00C50A8E" w:rsidRPr="006B3632">
        <w:rPr>
          <w:lang w:val="en-GB"/>
        </w:rPr>
        <w:t>’</w:t>
      </w:r>
      <w:r w:rsidRPr="006B3632">
        <w:rPr>
          <w:lang w:val="en-GB"/>
        </w:rPr>
        <w:t xml:space="preserve"> (UF3 and UF4 in </w:t>
      </w:r>
      <w:r w:rsidR="00C50A8E" w:rsidRPr="006B3632">
        <w:rPr>
          <w:lang w:val="en-GB"/>
        </w:rPr>
        <w:t xml:space="preserve">the </w:t>
      </w:r>
      <w:r w:rsidRPr="006B3632">
        <w:rPr>
          <w:lang w:val="en-GB"/>
        </w:rPr>
        <w:t>Under</w:t>
      </w:r>
      <w:r w:rsidR="00C50A8E" w:rsidRPr="006B3632">
        <w:rPr>
          <w:lang w:val="en-GB"/>
        </w:rPr>
        <w:t>-f</w:t>
      </w:r>
      <w:r w:rsidRPr="006B3632">
        <w:rPr>
          <w:lang w:val="en-GB"/>
        </w:rPr>
        <w:t xml:space="preserve">ive </w:t>
      </w:r>
      <w:r w:rsidR="00C50A8E" w:rsidRPr="006B3632">
        <w:rPr>
          <w:lang w:val="en-GB"/>
        </w:rPr>
        <w:t xml:space="preserve">Child </w:t>
      </w:r>
      <w:r w:rsidRPr="006B3632">
        <w:rPr>
          <w:lang w:val="en-GB"/>
        </w:rPr>
        <w:t xml:space="preserve">Information Panel) are the same as reported in the </w:t>
      </w:r>
      <w:r w:rsidR="0013173C" w:rsidRPr="006B3632">
        <w:rPr>
          <w:lang w:val="en-GB"/>
        </w:rPr>
        <w:t>List of Household Members</w:t>
      </w:r>
      <w:r w:rsidRPr="006B3632">
        <w:rPr>
          <w:lang w:val="en-GB"/>
        </w:rPr>
        <w:t>.</w:t>
      </w:r>
      <w:r w:rsidR="00E55030">
        <w:rPr>
          <w:lang w:val="en-GB"/>
        </w:rPr>
        <w:t xml:space="preserve"> In the same manner, verify the name and line number of the child’s mother / caretaker (UF5 and UF6).</w:t>
      </w:r>
    </w:p>
    <w:p w:rsidR="006B3632" w:rsidRDefault="0003096F" w:rsidP="00E8121A">
      <w:pPr>
        <w:numPr>
          <w:ilvl w:val="2"/>
          <w:numId w:val="33"/>
        </w:numPr>
        <w:tabs>
          <w:tab w:val="left" w:pos="720"/>
        </w:tabs>
        <w:ind w:left="720" w:hanging="720"/>
        <w:rPr>
          <w:lang w:val="en-GB"/>
        </w:rPr>
      </w:pPr>
      <w:r>
        <w:rPr>
          <w:lang w:val="en-GB"/>
        </w:rPr>
        <w:t>Verify that the respondent’s line number (UF6) was indeed the mother/caretaker identified in HL15 in the List of Household Members. If not, then discuss with interviewer. The questionnaire should be cancelled and interviewer sent back to household to conduct interview with the appropriate respondent.</w:t>
      </w:r>
    </w:p>
    <w:p w:rsidR="006B3632" w:rsidRDefault="006B3632" w:rsidP="00E8121A">
      <w:pPr>
        <w:numPr>
          <w:ilvl w:val="2"/>
          <w:numId w:val="33"/>
        </w:numPr>
        <w:ind w:left="720" w:hanging="720"/>
        <w:rPr>
          <w:lang w:val="en-GB"/>
        </w:rPr>
      </w:pPr>
      <w:r w:rsidRPr="006B3632">
        <w:rPr>
          <w:lang w:val="en-GB"/>
        </w:rPr>
        <w:t xml:space="preserve">Ensure that </w:t>
      </w:r>
      <w:r>
        <w:rPr>
          <w:lang w:val="en-GB"/>
        </w:rPr>
        <w:t>UF12</w:t>
      </w:r>
      <w:r w:rsidRPr="006B3632">
        <w:rPr>
          <w:lang w:val="en-GB"/>
        </w:rPr>
        <w:t xml:space="preserve"> has been filled using the correct time format (24 hour) and that the time recorded is plausible.</w:t>
      </w:r>
    </w:p>
    <w:p w:rsidR="003B2E51" w:rsidRDefault="003B2E51" w:rsidP="00E8121A">
      <w:pPr>
        <w:numPr>
          <w:ilvl w:val="2"/>
          <w:numId w:val="33"/>
        </w:numPr>
        <w:ind w:left="720" w:hanging="720"/>
        <w:rPr>
          <w:lang w:val="en-GB"/>
        </w:rPr>
      </w:pPr>
      <w:r w:rsidRPr="006B3632">
        <w:rPr>
          <w:lang w:val="en-GB"/>
        </w:rPr>
        <w:t xml:space="preserve">In the </w:t>
      </w:r>
      <w:r w:rsidR="00D95D05" w:rsidRPr="006B3632">
        <w:rPr>
          <w:lang w:val="en-GB"/>
        </w:rPr>
        <w:t>Age Module</w:t>
      </w:r>
      <w:r w:rsidRPr="006B3632">
        <w:rPr>
          <w:lang w:val="en-GB"/>
        </w:rPr>
        <w:t xml:space="preserve">, check for consistency between </w:t>
      </w:r>
      <w:r w:rsidR="007E0879" w:rsidRPr="006B3632">
        <w:rPr>
          <w:lang w:val="en-GB"/>
        </w:rPr>
        <w:t>AG</w:t>
      </w:r>
      <w:r w:rsidRPr="006B3632">
        <w:rPr>
          <w:lang w:val="en-GB"/>
        </w:rPr>
        <w:t>1 (</w:t>
      </w:r>
      <w:r w:rsidR="00C50A8E" w:rsidRPr="006B3632">
        <w:rPr>
          <w:lang w:val="en-GB"/>
        </w:rPr>
        <w:t>D</w:t>
      </w:r>
      <w:r w:rsidRPr="006B3632">
        <w:rPr>
          <w:lang w:val="en-GB"/>
        </w:rPr>
        <w:t xml:space="preserve">ate of birth) and </w:t>
      </w:r>
      <w:r w:rsidR="007E0879" w:rsidRPr="006B3632">
        <w:rPr>
          <w:lang w:val="en-GB"/>
        </w:rPr>
        <w:t>AG2</w:t>
      </w:r>
      <w:r w:rsidRPr="006B3632">
        <w:rPr>
          <w:lang w:val="en-GB"/>
        </w:rPr>
        <w:t xml:space="preserve"> (</w:t>
      </w:r>
      <w:r w:rsidR="00266F4E" w:rsidRPr="006B3632">
        <w:rPr>
          <w:lang w:val="en-GB"/>
        </w:rPr>
        <w:t>A</w:t>
      </w:r>
      <w:r w:rsidRPr="006B3632">
        <w:rPr>
          <w:lang w:val="en-GB"/>
        </w:rPr>
        <w:t xml:space="preserve">ge). </w:t>
      </w:r>
      <w:r w:rsidR="00AC5DA0" w:rsidRPr="006B3632">
        <w:rPr>
          <w:lang w:val="en-GB"/>
        </w:rPr>
        <w:t xml:space="preserve">Note that </w:t>
      </w:r>
      <w:r w:rsidR="00266F4E" w:rsidRPr="006B3632">
        <w:rPr>
          <w:lang w:val="en-GB"/>
        </w:rPr>
        <w:t>‘</w:t>
      </w:r>
      <w:r w:rsidR="00AC5DA0" w:rsidRPr="006B3632">
        <w:rPr>
          <w:lang w:val="en-GB"/>
        </w:rPr>
        <w:t>DK</w:t>
      </w:r>
      <w:r w:rsidR="00266F4E" w:rsidRPr="006B3632">
        <w:rPr>
          <w:lang w:val="en-GB"/>
        </w:rPr>
        <w:t>’</w:t>
      </w:r>
      <w:r w:rsidR="00AC5DA0" w:rsidRPr="006B3632">
        <w:rPr>
          <w:lang w:val="en-GB"/>
        </w:rPr>
        <w:t xml:space="preserve"> is only allowed for day of birth in </w:t>
      </w:r>
      <w:r w:rsidR="007E0879" w:rsidRPr="006B3632">
        <w:rPr>
          <w:lang w:val="en-GB"/>
        </w:rPr>
        <w:t>AG</w:t>
      </w:r>
      <w:r w:rsidR="00AC5DA0" w:rsidRPr="006B3632">
        <w:rPr>
          <w:lang w:val="en-GB"/>
        </w:rPr>
        <w:t xml:space="preserve">1. </w:t>
      </w:r>
      <w:r w:rsidRPr="006B3632">
        <w:rPr>
          <w:lang w:val="en-GB"/>
        </w:rPr>
        <w:t xml:space="preserve">If the age </w:t>
      </w:r>
      <w:r w:rsidR="00AC5DA0" w:rsidRPr="006B3632">
        <w:rPr>
          <w:lang w:val="en-GB"/>
        </w:rPr>
        <w:t xml:space="preserve">calculated </w:t>
      </w:r>
      <w:r w:rsidRPr="006B3632">
        <w:rPr>
          <w:lang w:val="en-GB"/>
        </w:rPr>
        <w:t>from the date of birth i</w:t>
      </w:r>
      <w:r w:rsidR="00D827AD" w:rsidRPr="006B3632">
        <w:rPr>
          <w:lang w:val="en-GB"/>
        </w:rPr>
        <w:t xml:space="preserve">s different from the age in </w:t>
      </w:r>
      <w:r w:rsidR="007E0879" w:rsidRPr="006B3632">
        <w:rPr>
          <w:lang w:val="en-GB"/>
        </w:rPr>
        <w:t>AG2</w:t>
      </w:r>
      <w:r w:rsidR="00BA63AF">
        <w:rPr>
          <w:lang w:val="en-GB"/>
        </w:rPr>
        <w:t xml:space="preserve">, you will need to correct this with the interviewer, who may have to revisit the household. In cases where </w:t>
      </w:r>
      <w:r w:rsidRPr="006B3632">
        <w:rPr>
          <w:lang w:val="en-GB"/>
        </w:rPr>
        <w:t>BR1 = 1 (</w:t>
      </w:r>
      <w:r w:rsidR="00266F4E" w:rsidRPr="006B3632">
        <w:rPr>
          <w:lang w:val="en-GB"/>
        </w:rPr>
        <w:t>B</w:t>
      </w:r>
      <w:r w:rsidRPr="006B3632">
        <w:rPr>
          <w:lang w:val="en-GB"/>
        </w:rPr>
        <w:t xml:space="preserve">irth certificate seen), </w:t>
      </w:r>
      <w:r w:rsidR="00BA63AF">
        <w:rPr>
          <w:lang w:val="en-GB"/>
        </w:rPr>
        <w:t>you may be able to make corrections directly to AG2 with the interviewer</w:t>
      </w:r>
      <w:r w:rsidRPr="006B3632">
        <w:rPr>
          <w:lang w:val="en-GB"/>
        </w:rPr>
        <w:t>.</w:t>
      </w:r>
      <w:r w:rsidR="00BA63AF">
        <w:rPr>
          <w:lang w:val="en-GB"/>
        </w:rPr>
        <w:t xml:space="preserve"> The age information is one of the most important pieces of information in the questionnaire and you must do everything possible to ensure correct recording.</w:t>
      </w:r>
    </w:p>
    <w:p w:rsidR="003A6D8C" w:rsidRDefault="003A6D8C" w:rsidP="00E8121A">
      <w:pPr>
        <w:numPr>
          <w:ilvl w:val="2"/>
          <w:numId w:val="33"/>
        </w:numPr>
        <w:ind w:left="720" w:hanging="720"/>
        <w:rPr>
          <w:lang w:val="en-GB"/>
        </w:rPr>
      </w:pPr>
      <w:r>
        <w:rPr>
          <w:lang w:val="en-GB"/>
        </w:rPr>
        <w:t xml:space="preserve">Also, you </w:t>
      </w:r>
      <w:r w:rsidR="00D601BD">
        <w:rPr>
          <w:lang w:val="en-GB"/>
        </w:rPr>
        <w:t>should</w:t>
      </w:r>
      <w:r>
        <w:rPr>
          <w:lang w:val="en-GB"/>
        </w:rPr>
        <w:t xml:space="preserve"> check for age/DOB consistency with the </w:t>
      </w:r>
      <w:r w:rsidR="00D601BD">
        <w:rPr>
          <w:lang w:val="en-GB"/>
        </w:rPr>
        <w:t>Fertility/Birth History</w:t>
      </w:r>
      <w:r>
        <w:rPr>
          <w:lang w:val="en-GB"/>
        </w:rPr>
        <w:t xml:space="preserve"> module in the Women’s Questionnaire if available for the mother.</w:t>
      </w:r>
    </w:p>
    <w:p w:rsidR="00BA63AF" w:rsidRPr="006B3632" w:rsidRDefault="00BA63AF" w:rsidP="00E8121A">
      <w:pPr>
        <w:numPr>
          <w:ilvl w:val="2"/>
          <w:numId w:val="33"/>
        </w:numPr>
        <w:ind w:left="720" w:hanging="720"/>
        <w:rPr>
          <w:lang w:val="en-GB"/>
        </w:rPr>
      </w:pPr>
      <w:r>
        <w:rPr>
          <w:lang w:val="en-GB"/>
        </w:rPr>
        <w:lastRenderedPageBreak/>
        <w:t>The Early Childhood Development module is relatively straightforward, but please ensure that no information is missing. A few interviewers may inadvertently skip one or more of the questions in EC2, EC3, and especially EC7.</w:t>
      </w:r>
    </w:p>
    <w:p w:rsidR="003B2E51" w:rsidRDefault="003B2E51" w:rsidP="00E8121A">
      <w:pPr>
        <w:numPr>
          <w:ilvl w:val="2"/>
          <w:numId w:val="33"/>
        </w:numPr>
        <w:ind w:left="720" w:hanging="720"/>
        <w:rPr>
          <w:lang w:val="en-GB"/>
        </w:rPr>
      </w:pPr>
      <w:r w:rsidRPr="00A36E84">
        <w:rPr>
          <w:lang w:val="en-GB"/>
        </w:rPr>
        <w:t xml:space="preserve">In the Breastfeeding </w:t>
      </w:r>
      <w:r w:rsidR="00BA63AF">
        <w:rPr>
          <w:lang w:val="en-GB"/>
        </w:rPr>
        <w:t xml:space="preserve">and Dietary Intake </w:t>
      </w:r>
      <w:r w:rsidR="00266F4E" w:rsidRPr="00A36E84">
        <w:rPr>
          <w:lang w:val="en-GB"/>
        </w:rPr>
        <w:t>m</w:t>
      </w:r>
      <w:r w:rsidRPr="00A36E84">
        <w:rPr>
          <w:lang w:val="en-GB"/>
        </w:rPr>
        <w:t>od</w:t>
      </w:r>
      <w:r w:rsidR="00BA63AF">
        <w:rPr>
          <w:lang w:val="en-GB"/>
        </w:rPr>
        <w:t>ule, please ensure that all appropriate questions have been answered and recorded. Particularly the lists of liquids and foods in BD7 and BD8 can be repetitive for interviewer and respondent, but each question must be answered.</w:t>
      </w:r>
    </w:p>
    <w:p w:rsidR="00D16C23" w:rsidRDefault="00D16C23" w:rsidP="00E8121A">
      <w:pPr>
        <w:numPr>
          <w:ilvl w:val="2"/>
          <w:numId w:val="33"/>
        </w:numPr>
        <w:ind w:left="720" w:hanging="720"/>
        <w:rPr>
          <w:lang w:val="en-GB"/>
        </w:rPr>
      </w:pPr>
      <w:r>
        <w:rPr>
          <w:lang w:val="en-GB"/>
        </w:rPr>
        <w:t>Discuss with the interviewer any ‘Other’ liquids or foods specified in BD7[F] and BD8[O] to check whether these can be recoded in among the existing items listed.</w:t>
      </w:r>
    </w:p>
    <w:p w:rsidR="003A6D8C" w:rsidRPr="00A36E84" w:rsidRDefault="003A6D8C" w:rsidP="00E8121A">
      <w:pPr>
        <w:numPr>
          <w:ilvl w:val="2"/>
          <w:numId w:val="33"/>
        </w:numPr>
        <w:ind w:left="720" w:hanging="720"/>
        <w:rPr>
          <w:lang w:val="en-GB"/>
        </w:rPr>
      </w:pPr>
      <w:r>
        <w:rPr>
          <w:lang w:val="en-GB"/>
        </w:rPr>
        <w:t>Also, interviewers will require some experience to be comfortable with the checks performed in BD9 and BD10. Please make sure that these are correctly filled and asked (when you observe interviews).</w:t>
      </w:r>
    </w:p>
    <w:p w:rsidR="003A6D8C" w:rsidRDefault="003A6D8C" w:rsidP="00E8121A">
      <w:pPr>
        <w:numPr>
          <w:ilvl w:val="2"/>
          <w:numId w:val="33"/>
        </w:numPr>
        <w:ind w:left="720" w:hanging="720"/>
        <w:rPr>
          <w:lang w:val="en-GB"/>
        </w:rPr>
      </w:pPr>
      <w:r w:rsidRPr="00A36E84">
        <w:rPr>
          <w:lang w:val="en-GB"/>
        </w:rPr>
        <w:t>For each child with an immunization record that was seen by the interviewer (‘Yes’ in IM1 in the Immunization module), check that the date of each vaccination is consistent with the child’s date of birth. For example, it cannot be prior to the date of birth. Check also that the dates are in chronological order</w:t>
      </w:r>
      <w:r>
        <w:rPr>
          <w:lang w:val="en-GB"/>
        </w:rPr>
        <w:t xml:space="preserve"> for those vaccines that are administered with multiple shots (Polio, DPT, HepB, and Hib or combinations thereof)</w:t>
      </w:r>
      <w:r w:rsidRPr="00A36E84">
        <w:rPr>
          <w:lang w:val="en-GB"/>
        </w:rPr>
        <w:t>.</w:t>
      </w:r>
      <w:r w:rsidR="003F1E15">
        <w:rPr>
          <w:lang w:val="en-GB"/>
        </w:rPr>
        <w:t xml:space="preserve"> Please be alert and keep the age of the child in mind when reviewing. It is highly unlikely that a newborn child has received many vaccinations. It may happen that some children are vaccinated too early, but you will rarely find a child age less than six months to have received Measles or Yellow Fever vaccines. Please investigate such cases.</w:t>
      </w:r>
    </w:p>
    <w:p w:rsidR="003A6D8C" w:rsidRDefault="003A6D8C" w:rsidP="00E8121A">
      <w:pPr>
        <w:numPr>
          <w:ilvl w:val="2"/>
          <w:numId w:val="33"/>
        </w:numPr>
        <w:ind w:left="720" w:hanging="720"/>
        <w:rPr>
          <w:lang w:val="en-GB"/>
        </w:rPr>
      </w:pPr>
      <w:r>
        <w:rPr>
          <w:lang w:val="en-GB"/>
        </w:rPr>
        <w:t>Also, the instruction to write ‘66’ for additional vaccinations not seen on card (IM5) gives problems for some interviewers. Please observe and discuss.</w:t>
      </w:r>
    </w:p>
    <w:p w:rsidR="00AF1D4D" w:rsidRPr="00A36E84" w:rsidRDefault="00AF1D4D" w:rsidP="00E8121A">
      <w:pPr>
        <w:numPr>
          <w:ilvl w:val="2"/>
          <w:numId w:val="33"/>
        </w:numPr>
        <w:ind w:left="720" w:hanging="720"/>
        <w:rPr>
          <w:lang w:val="en-GB"/>
        </w:rPr>
      </w:pPr>
      <w:r>
        <w:rPr>
          <w:lang w:val="en-GB"/>
        </w:rPr>
        <w:t xml:space="preserve">If the survey is collecting information from vaccination cards kept at health facilities, please ensure that these forms </w:t>
      </w:r>
      <w:r w:rsidR="001D16A1">
        <w:rPr>
          <w:lang w:val="en-GB"/>
        </w:rPr>
        <w:t>are filled with matching identification information, that is, HF1-HF8 matches UF1-UF8, and that the rest of the appropriate information is filled correctly.</w:t>
      </w:r>
    </w:p>
    <w:p w:rsidR="003B2E51" w:rsidRDefault="003B2E51" w:rsidP="00E8121A">
      <w:pPr>
        <w:numPr>
          <w:ilvl w:val="2"/>
          <w:numId w:val="33"/>
        </w:numPr>
        <w:ind w:left="720" w:hanging="720"/>
        <w:rPr>
          <w:lang w:val="en-GB"/>
        </w:rPr>
      </w:pPr>
      <w:r w:rsidRPr="00A36E84">
        <w:rPr>
          <w:lang w:val="en-GB"/>
        </w:rPr>
        <w:t xml:space="preserve">When reviewing the Care of Illness </w:t>
      </w:r>
      <w:r w:rsidR="00266F4E" w:rsidRPr="00A36E84">
        <w:rPr>
          <w:lang w:val="en-GB"/>
        </w:rPr>
        <w:t>m</w:t>
      </w:r>
      <w:r w:rsidRPr="00A36E84">
        <w:rPr>
          <w:lang w:val="en-GB"/>
        </w:rPr>
        <w:t xml:space="preserve">odule, </w:t>
      </w:r>
      <w:r w:rsidR="00CE78B9" w:rsidRPr="00A36E84">
        <w:rPr>
          <w:lang w:val="en-GB"/>
        </w:rPr>
        <w:t>i</w:t>
      </w:r>
      <w:r w:rsidR="009D597A" w:rsidRPr="00A36E84">
        <w:rPr>
          <w:lang w:val="en-GB"/>
        </w:rPr>
        <w:t xml:space="preserve">f </w:t>
      </w:r>
      <w:r w:rsidR="009D597A" w:rsidRPr="00FA5096">
        <w:rPr>
          <w:lang w:val="en-GB"/>
        </w:rPr>
        <w:t>CA</w:t>
      </w:r>
      <w:r w:rsidR="001D16A1">
        <w:rPr>
          <w:lang w:val="en-GB"/>
        </w:rPr>
        <w:t>3B, CA4B, CA4E, CA6, CA</w:t>
      </w:r>
      <w:r w:rsidR="001A3BCE" w:rsidRPr="00FA5096">
        <w:rPr>
          <w:lang w:val="en-GB"/>
        </w:rPr>
        <w:t>9</w:t>
      </w:r>
      <w:r w:rsidRPr="00FA5096">
        <w:rPr>
          <w:lang w:val="en-GB"/>
        </w:rPr>
        <w:t>, CA</w:t>
      </w:r>
      <w:r w:rsidR="009D597A" w:rsidRPr="00FA5096">
        <w:rPr>
          <w:lang w:val="en-GB"/>
        </w:rPr>
        <w:t>1</w:t>
      </w:r>
      <w:r w:rsidR="001A3BCE" w:rsidRPr="00FA5096">
        <w:rPr>
          <w:lang w:val="en-GB"/>
        </w:rPr>
        <w:t>1</w:t>
      </w:r>
      <w:r w:rsidRPr="00FA5096">
        <w:rPr>
          <w:lang w:val="en-GB"/>
        </w:rPr>
        <w:t>,</w:t>
      </w:r>
      <w:r w:rsidR="00D16C23">
        <w:rPr>
          <w:lang w:val="en-GB"/>
        </w:rPr>
        <w:t xml:space="preserve"> </w:t>
      </w:r>
      <w:r w:rsidRPr="00FA5096">
        <w:rPr>
          <w:lang w:val="en-GB"/>
        </w:rPr>
        <w:t>CA1</w:t>
      </w:r>
      <w:r w:rsidR="001A3BCE" w:rsidRPr="00FA5096">
        <w:rPr>
          <w:lang w:val="en-GB"/>
        </w:rPr>
        <w:t>3</w:t>
      </w:r>
      <w:r w:rsidRPr="00FA5096">
        <w:rPr>
          <w:lang w:val="en-GB"/>
        </w:rPr>
        <w:t>,</w:t>
      </w:r>
      <w:r w:rsidR="001D16A1">
        <w:rPr>
          <w:lang w:val="en-GB"/>
        </w:rPr>
        <w:t xml:space="preserve"> CA13B, CA13D,</w:t>
      </w:r>
      <w:r w:rsidRPr="00FA5096">
        <w:rPr>
          <w:lang w:val="en-GB"/>
        </w:rPr>
        <w:t xml:space="preserve"> </w:t>
      </w:r>
      <w:r w:rsidR="009D597A" w:rsidRPr="00FA5096">
        <w:rPr>
          <w:lang w:val="en-GB"/>
        </w:rPr>
        <w:t xml:space="preserve">and/or </w:t>
      </w:r>
      <w:r w:rsidRPr="00FA5096">
        <w:rPr>
          <w:lang w:val="en-GB"/>
        </w:rPr>
        <w:t>CA1</w:t>
      </w:r>
      <w:r w:rsidR="001A3BCE" w:rsidRPr="00FA5096">
        <w:rPr>
          <w:lang w:val="en-GB"/>
        </w:rPr>
        <w:t>5</w:t>
      </w:r>
      <w:r w:rsidRPr="00FA5096">
        <w:rPr>
          <w:lang w:val="en-GB"/>
        </w:rPr>
        <w:t xml:space="preserve"> h</w:t>
      </w:r>
      <w:r w:rsidRPr="00A36E84">
        <w:rPr>
          <w:lang w:val="en-GB"/>
        </w:rPr>
        <w:t xml:space="preserve">ave </w:t>
      </w:r>
      <w:r w:rsidR="005302C2" w:rsidRPr="00A36E84">
        <w:rPr>
          <w:lang w:val="en-GB"/>
        </w:rPr>
        <w:t>‘</w:t>
      </w:r>
      <w:r w:rsidRPr="00A36E84">
        <w:rPr>
          <w:lang w:val="en-GB"/>
        </w:rPr>
        <w:t>O</w:t>
      </w:r>
      <w:r w:rsidR="0035428F" w:rsidRPr="00A36E84">
        <w:rPr>
          <w:lang w:val="en-GB"/>
        </w:rPr>
        <w:t>ther</w:t>
      </w:r>
      <w:r w:rsidR="005302C2" w:rsidRPr="00A36E84">
        <w:rPr>
          <w:lang w:val="en-GB"/>
        </w:rPr>
        <w:t>’</w:t>
      </w:r>
      <w:r w:rsidRPr="00A36E84">
        <w:rPr>
          <w:lang w:val="en-GB"/>
        </w:rPr>
        <w:t xml:space="preserve"> as a response, verify that these are clearly specified in the spaces provided.</w:t>
      </w:r>
    </w:p>
    <w:p w:rsidR="001D16A1" w:rsidRPr="00A36E84" w:rsidRDefault="001D16A1" w:rsidP="00E8121A">
      <w:pPr>
        <w:numPr>
          <w:ilvl w:val="2"/>
          <w:numId w:val="33"/>
        </w:numPr>
        <w:ind w:left="720" w:hanging="720"/>
        <w:rPr>
          <w:lang w:val="en-GB"/>
        </w:rPr>
      </w:pPr>
      <w:r>
        <w:rPr>
          <w:lang w:val="en-GB"/>
        </w:rPr>
        <w:t>Also, as this module contains complex skips, please ensure that questions, filters, and skips have been correctly filled and/or followed.</w:t>
      </w:r>
    </w:p>
    <w:p w:rsidR="00373AD5" w:rsidRPr="00A36E84" w:rsidRDefault="00373AD5" w:rsidP="00E8121A">
      <w:pPr>
        <w:numPr>
          <w:ilvl w:val="2"/>
          <w:numId w:val="33"/>
        </w:numPr>
        <w:ind w:left="720" w:hanging="720"/>
        <w:rPr>
          <w:lang w:val="en-GB"/>
        </w:rPr>
      </w:pPr>
      <w:r w:rsidRPr="004A4464">
        <w:rPr>
          <w:lang w:val="en-GB"/>
        </w:rPr>
        <w:t xml:space="preserve">Ensure that </w:t>
      </w:r>
      <w:r>
        <w:rPr>
          <w:lang w:val="en-GB"/>
        </w:rPr>
        <w:t>UF13</w:t>
      </w:r>
      <w:r w:rsidRPr="004A4464">
        <w:rPr>
          <w:lang w:val="en-GB"/>
        </w:rPr>
        <w:t xml:space="preserve"> has been filled using th</w:t>
      </w:r>
      <w:r>
        <w:rPr>
          <w:lang w:val="en-GB"/>
        </w:rPr>
        <w:t>e correct time format (24 hour). Check if</w:t>
      </w:r>
      <w:r w:rsidRPr="004A4464">
        <w:rPr>
          <w:lang w:val="en-GB"/>
        </w:rPr>
        <w:t xml:space="preserve"> the time recorded </w:t>
      </w:r>
      <w:r>
        <w:rPr>
          <w:lang w:val="en-GB"/>
        </w:rPr>
        <w:t>and that duration of the interview (using information from UF12) are plausible</w:t>
      </w:r>
      <w:r w:rsidR="00595EDB">
        <w:rPr>
          <w:lang w:val="en-GB"/>
        </w:rPr>
        <w:t>.</w:t>
      </w:r>
    </w:p>
    <w:p w:rsidR="00373AD5" w:rsidRDefault="003B2E51" w:rsidP="00E8121A">
      <w:pPr>
        <w:numPr>
          <w:ilvl w:val="2"/>
          <w:numId w:val="33"/>
        </w:numPr>
        <w:ind w:left="720" w:hanging="720"/>
        <w:rPr>
          <w:lang w:val="en-GB"/>
        </w:rPr>
      </w:pPr>
      <w:r w:rsidRPr="00A36E84">
        <w:rPr>
          <w:lang w:val="en-GB"/>
        </w:rPr>
        <w:t xml:space="preserve">In the Anthropometry </w:t>
      </w:r>
      <w:r w:rsidR="005302C2" w:rsidRPr="00A36E84">
        <w:rPr>
          <w:lang w:val="en-GB"/>
        </w:rPr>
        <w:t>m</w:t>
      </w:r>
      <w:r w:rsidRPr="00A36E84">
        <w:rPr>
          <w:lang w:val="en-GB"/>
        </w:rPr>
        <w:t xml:space="preserve">odule, the measures of the children should lie within the ranges specified in </w:t>
      </w:r>
      <w:r w:rsidR="004970A3" w:rsidRPr="00A36E84">
        <w:rPr>
          <w:lang w:val="en-GB"/>
        </w:rPr>
        <w:t xml:space="preserve">Table </w:t>
      </w:r>
      <w:r w:rsidRPr="00A36E84">
        <w:rPr>
          <w:lang w:val="en-GB"/>
        </w:rPr>
        <w:t>1. If a measure falls outside the acceptable range, the measurer should revisit the household</w:t>
      </w:r>
      <w:r w:rsidR="00744517">
        <w:rPr>
          <w:lang w:val="en-GB"/>
        </w:rPr>
        <w:t xml:space="preserve"> (with an assistant of course)</w:t>
      </w:r>
      <w:r w:rsidRPr="00A36E84">
        <w:rPr>
          <w:lang w:val="en-GB"/>
        </w:rPr>
        <w:t>, re</w:t>
      </w:r>
      <w:r w:rsidR="001D16A1">
        <w:rPr>
          <w:lang w:val="en-GB"/>
        </w:rPr>
        <w:t>-</w:t>
      </w:r>
      <w:r w:rsidRPr="00A36E84">
        <w:rPr>
          <w:lang w:val="en-GB"/>
        </w:rPr>
        <w:t>measure the child, and check that the child’s age has been correctly recorded.</w:t>
      </w:r>
      <w:r w:rsidR="00373932" w:rsidRPr="00A36E84">
        <w:rPr>
          <w:lang w:val="en-GB"/>
        </w:rPr>
        <w:t xml:space="preserve"> </w:t>
      </w:r>
      <w:r w:rsidR="00373AD5">
        <w:rPr>
          <w:lang w:val="en-GB"/>
        </w:rPr>
        <w:t>Please note that measurements outside the ranges given in Table 1 are possible, but incredibly rare (no more than a few per survey).</w:t>
      </w:r>
    </w:p>
    <w:p w:rsidR="003B2E51" w:rsidRDefault="003B2E51" w:rsidP="00E8121A">
      <w:pPr>
        <w:numPr>
          <w:ilvl w:val="2"/>
          <w:numId w:val="33"/>
        </w:numPr>
        <w:ind w:left="720" w:hanging="720"/>
        <w:rPr>
          <w:lang w:val="en-GB"/>
        </w:rPr>
      </w:pPr>
      <w:r w:rsidRPr="00A36E84">
        <w:rPr>
          <w:lang w:val="en-GB"/>
        </w:rPr>
        <w:t>If AN</w:t>
      </w:r>
      <w:r w:rsidR="009D597A" w:rsidRPr="00A36E84">
        <w:rPr>
          <w:lang w:val="en-GB"/>
        </w:rPr>
        <w:t>2</w:t>
      </w:r>
      <w:r w:rsidRPr="00A36E84">
        <w:rPr>
          <w:lang w:val="en-GB"/>
        </w:rPr>
        <w:t xml:space="preserve"> = 6, that is, an </w:t>
      </w:r>
      <w:r w:rsidR="005302C2" w:rsidRPr="00A36E84">
        <w:rPr>
          <w:lang w:val="en-GB"/>
        </w:rPr>
        <w:t>‘</w:t>
      </w:r>
      <w:r w:rsidRPr="00A36E84">
        <w:rPr>
          <w:lang w:val="en-GB"/>
        </w:rPr>
        <w:t>O</w:t>
      </w:r>
      <w:r w:rsidR="0035428F" w:rsidRPr="00A36E84">
        <w:rPr>
          <w:lang w:val="en-GB"/>
        </w:rPr>
        <w:t>ther</w:t>
      </w:r>
      <w:r w:rsidR="005302C2" w:rsidRPr="00A36E84">
        <w:rPr>
          <w:lang w:val="en-GB"/>
        </w:rPr>
        <w:t>’</w:t>
      </w:r>
      <w:r w:rsidRPr="00A36E84">
        <w:rPr>
          <w:lang w:val="en-GB"/>
        </w:rPr>
        <w:t xml:space="preserve"> response was identified as </w:t>
      </w:r>
      <w:r w:rsidR="00057F0F" w:rsidRPr="00A36E84">
        <w:rPr>
          <w:lang w:val="en-GB"/>
        </w:rPr>
        <w:t xml:space="preserve">a </w:t>
      </w:r>
      <w:r w:rsidRPr="00A36E84">
        <w:rPr>
          <w:lang w:val="en-GB"/>
        </w:rPr>
        <w:t>result for the measurement, verify that this is clearly specified in the space provided.</w:t>
      </w:r>
      <w:r w:rsidR="00744517">
        <w:rPr>
          <w:lang w:val="en-GB"/>
        </w:rPr>
        <w:t xml:space="preserve"> </w:t>
      </w:r>
    </w:p>
    <w:p w:rsidR="003B2E51" w:rsidRDefault="003B2E51" w:rsidP="007A5B32">
      <w:pPr>
        <w:rPr>
          <w:lang w:val="en-GB"/>
        </w:rPr>
      </w:pPr>
    </w:p>
    <w:p w:rsidR="00480544" w:rsidRPr="00A36E84" w:rsidRDefault="00480544" w:rsidP="00480544">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 xml:space="preserve">Editing The Questionnaire for Individual </w:t>
      </w:r>
      <w:r>
        <w:rPr>
          <w:smallCaps/>
          <w:sz w:val="24"/>
          <w:szCs w:val="24"/>
          <w:lang w:val="en-GB"/>
        </w:rPr>
        <w:t>M</w:t>
      </w:r>
      <w:r w:rsidRPr="00A36E84">
        <w:rPr>
          <w:smallCaps/>
          <w:sz w:val="24"/>
          <w:szCs w:val="24"/>
          <w:lang w:val="en-GB"/>
        </w:rPr>
        <w:t>en</w:t>
      </w:r>
    </w:p>
    <w:p w:rsidR="00480544" w:rsidRDefault="00480544" w:rsidP="00480544">
      <w:pPr>
        <w:rPr>
          <w:lang w:val="en-GB"/>
        </w:rPr>
      </w:pPr>
    </w:p>
    <w:p w:rsidR="00480544" w:rsidRPr="00A36E84" w:rsidRDefault="00480544" w:rsidP="00E8121A">
      <w:pPr>
        <w:numPr>
          <w:ilvl w:val="0"/>
          <w:numId w:val="34"/>
        </w:numPr>
        <w:tabs>
          <w:tab w:val="left" w:pos="720"/>
        </w:tabs>
        <w:ind w:hanging="720"/>
        <w:rPr>
          <w:lang w:val="en-GB"/>
        </w:rPr>
      </w:pPr>
      <w:r w:rsidRPr="00A36E84">
        <w:rPr>
          <w:lang w:val="en-GB"/>
        </w:rPr>
        <w:t xml:space="preserve">Check that the identification information for the Questionnaire for Individual </w:t>
      </w:r>
      <w:r>
        <w:rPr>
          <w:lang w:val="en-GB"/>
        </w:rPr>
        <w:t>M</w:t>
      </w:r>
      <w:r w:rsidRPr="00A36E84">
        <w:rPr>
          <w:lang w:val="en-GB"/>
        </w:rPr>
        <w:t xml:space="preserve">en has been completed correctly. Information for cluster and household number </w:t>
      </w:r>
      <w:r w:rsidR="00373AD5">
        <w:rPr>
          <w:lang w:val="en-GB"/>
        </w:rPr>
        <w:t xml:space="preserve">must be the same as that </w:t>
      </w:r>
      <w:r w:rsidR="00E55030">
        <w:rPr>
          <w:lang w:val="en-GB"/>
        </w:rPr>
        <w:t>of</w:t>
      </w:r>
      <w:r w:rsidR="00373AD5">
        <w:rPr>
          <w:lang w:val="en-GB"/>
        </w:rPr>
        <w:t xml:space="preserve"> the Household Information Panel of </w:t>
      </w:r>
      <w:r w:rsidRPr="00A36E84">
        <w:rPr>
          <w:lang w:val="en-GB"/>
        </w:rPr>
        <w:t>the Household Questionnaire. The line number of the man should be consistent with h</w:t>
      </w:r>
      <w:r>
        <w:rPr>
          <w:lang w:val="en-GB"/>
        </w:rPr>
        <w:t>is</w:t>
      </w:r>
      <w:r w:rsidRPr="00A36E84">
        <w:rPr>
          <w:lang w:val="en-GB"/>
        </w:rPr>
        <w:t xml:space="preserve"> line number in the </w:t>
      </w:r>
      <w:r w:rsidR="00373AD5">
        <w:rPr>
          <w:lang w:val="en-GB"/>
        </w:rPr>
        <w:t>List of Household Members</w:t>
      </w:r>
      <w:r w:rsidRPr="00A36E84">
        <w:rPr>
          <w:lang w:val="en-GB"/>
        </w:rPr>
        <w:t xml:space="preserve"> in the Household Questionnaire.</w:t>
      </w:r>
    </w:p>
    <w:p w:rsidR="00480544" w:rsidRDefault="00480544" w:rsidP="00E8121A">
      <w:pPr>
        <w:numPr>
          <w:ilvl w:val="0"/>
          <w:numId w:val="34"/>
        </w:numPr>
        <w:tabs>
          <w:tab w:val="left" w:pos="720"/>
        </w:tabs>
        <w:ind w:hanging="720"/>
        <w:rPr>
          <w:lang w:val="en-GB"/>
        </w:rPr>
      </w:pPr>
      <w:r w:rsidRPr="00A36E84">
        <w:rPr>
          <w:lang w:val="en-GB"/>
        </w:rPr>
        <w:t xml:space="preserve">Code the </w:t>
      </w:r>
      <w:r w:rsidR="00E55030">
        <w:rPr>
          <w:lang w:val="en-GB"/>
        </w:rPr>
        <w:t>results of the interview</w:t>
      </w:r>
      <w:r w:rsidRPr="00A36E84">
        <w:rPr>
          <w:lang w:val="en-GB"/>
        </w:rPr>
        <w:t xml:space="preserve"> if the interviewer has not done so. If the questionnaire is incomplete, verify the reason for the result. If the interview is completed, continue to check the remaining pages of the questionnaire.</w:t>
      </w:r>
    </w:p>
    <w:p w:rsidR="00E55030" w:rsidRPr="00E55030" w:rsidRDefault="00E55030" w:rsidP="00E8121A">
      <w:pPr>
        <w:numPr>
          <w:ilvl w:val="0"/>
          <w:numId w:val="34"/>
        </w:numPr>
        <w:tabs>
          <w:tab w:val="left" w:pos="720"/>
        </w:tabs>
        <w:ind w:hanging="720"/>
        <w:rPr>
          <w:lang w:val="en-GB"/>
        </w:rPr>
      </w:pPr>
      <w:r w:rsidRPr="00E55030">
        <w:rPr>
          <w:lang w:val="en-GB"/>
        </w:rPr>
        <w:t>Ensure that MWM10 has been filled using the correct time format (24 hour) and that the time recorded is plausible.</w:t>
      </w:r>
    </w:p>
    <w:p w:rsidR="00E55030" w:rsidRPr="00A36E84" w:rsidRDefault="00E55030" w:rsidP="00E8121A">
      <w:pPr>
        <w:numPr>
          <w:ilvl w:val="0"/>
          <w:numId w:val="34"/>
        </w:numPr>
        <w:tabs>
          <w:tab w:val="left" w:pos="720"/>
        </w:tabs>
        <w:ind w:hanging="720"/>
        <w:rPr>
          <w:lang w:val="en-GB"/>
        </w:rPr>
      </w:pPr>
      <w:r w:rsidRPr="00A36E84">
        <w:rPr>
          <w:lang w:val="en-GB"/>
        </w:rPr>
        <w:t xml:space="preserve">In the </w:t>
      </w:r>
      <w:r>
        <w:rPr>
          <w:lang w:val="en-GB"/>
        </w:rPr>
        <w:t>Man</w:t>
      </w:r>
      <w:r w:rsidRPr="00A36E84">
        <w:rPr>
          <w:lang w:val="en-GB"/>
        </w:rPr>
        <w:t xml:space="preserve">’s </w:t>
      </w:r>
      <w:r w:rsidR="00146B96">
        <w:rPr>
          <w:lang w:val="en-GB"/>
        </w:rPr>
        <w:t>Background module</w:t>
      </w:r>
      <w:r w:rsidRPr="00A36E84">
        <w:rPr>
          <w:lang w:val="en-GB"/>
        </w:rPr>
        <w:t xml:space="preserve">, check the answer to </w:t>
      </w:r>
      <w:r>
        <w:rPr>
          <w:lang w:val="en-GB"/>
        </w:rPr>
        <w:t>M</w:t>
      </w:r>
      <w:r w:rsidRPr="00A36E84">
        <w:rPr>
          <w:lang w:val="en-GB"/>
        </w:rPr>
        <w:t>WB1 (Date of birth). The month of birth should be between ‘01’ and ‘12’, or ‘98’; the year of birth should be not less than ‘196</w:t>
      </w:r>
      <w:r>
        <w:rPr>
          <w:lang w:val="en-GB"/>
        </w:rPr>
        <w:t>4</w:t>
      </w:r>
      <w:r w:rsidRPr="00A36E84">
        <w:rPr>
          <w:lang w:val="en-GB"/>
        </w:rPr>
        <w:t>’ and not greater than ‘199</w:t>
      </w:r>
      <w:r>
        <w:rPr>
          <w:lang w:val="en-GB"/>
        </w:rPr>
        <w:t>8</w:t>
      </w:r>
      <w:r w:rsidRPr="00A36E84">
        <w:rPr>
          <w:lang w:val="en-GB"/>
        </w:rPr>
        <w:t>’ (if the fieldwork is conducted in 201</w:t>
      </w:r>
      <w:r>
        <w:rPr>
          <w:lang w:val="en-GB"/>
        </w:rPr>
        <w:t>3</w:t>
      </w:r>
      <w:r w:rsidRPr="00A36E84">
        <w:rPr>
          <w:lang w:val="en-GB"/>
        </w:rPr>
        <w:t xml:space="preserve">), or ‘9998’; and </w:t>
      </w:r>
      <w:r>
        <w:rPr>
          <w:lang w:val="en-GB"/>
        </w:rPr>
        <w:t>M</w:t>
      </w:r>
      <w:r w:rsidRPr="00A36E84">
        <w:rPr>
          <w:lang w:val="en-GB"/>
        </w:rPr>
        <w:t xml:space="preserve">WB2 </w:t>
      </w:r>
      <w:r w:rsidRPr="00A36E84">
        <w:rPr>
          <w:lang w:val="en-GB"/>
        </w:rPr>
        <w:lastRenderedPageBreak/>
        <w:t xml:space="preserve">(Age) should be </w:t>
      </w:r>
      <w:r>
        <w:rPr>
          <w:lang w:val="en-GB"/>
        </w:rPr>
        <w:t xml:space="preserve">from </w:t>
      </w:r>
      <w:r w:rsidRPr="00A36E84">
        <w:rPr>
          <w:lang w:val="en-GB"/>
        </w:rPr>
        <w:t xml:space="preserve">‘15’ </w:t>
      </w:r>
      <w:r>
        <w:rPr>
          <w:lang w:val="en-GB"/>
        </w:rPr>
        <w:t>to</w:t>
      </w:r>
      <w:r w:rsidRPr="00A36E84">
        <w:rPr>
          <w:lang w:val="en-GB"/>
        </w:rPr>
        <w:t xml:space="preserve"> ‘49’. Question </w:t>
      </w:r>
      <w:r>
        <w:rPr>
          <w:lang w:val="en-GB"/>
        </w:rPr>
        <w:t>M</w:t>
      </w:r>
      <w:r w:rsidRPr="00A36E84">
        <w:rPr>
          <w:lang w:val="en-GB"/>
        </w:rPr>
        <w:t xml:space="preserve">WB2 must have an answer, even if it is the interviewer’s best estimate. It can </w:t>
      </w:r>
      <w:r w:rsidRPr="008D538F">
        <w:rPr>
          <w:u w:val="single"/>
          <w:lang w:val="en-GB"/>
        </w:rPr>
        <w:t>never</w:t>
      </w:r>
      <w:r w:rsidRPr="00A36E84">
        <w:rPr>
          <w:lang w:val="en-GB"/>
        </w:rPr>
        <w:t xml:space="preserve"> be left blank</w:t>
      </w:r>
      <w:r>
        <w:rPr>
          <w:lang w:val="en-GB"/>
        </w:rPr>
        <w:t xml:space="preserve"> and ‘98’ is not allowed</w:t>
      </w:r>
      <w:r w:rsidRPr="00A36E84">
        <w:rPr>
          <w:lang w:val="en-GB"/>
        </w:rPr>
        <w:t>. Also check that, when provided, the date of birth and age are consistent. If these responses are inconsistent, discuss the problem with the interviewer.</w:t>
      </w:r>
    </w:p>
    <w:p w:rsidR="00E55030" w:rsidRPr="00A36E84" w:rsidRDefault="00E55030" w:rsidP="00E55030">
      <w:pPr>
        <w:tabs>
          <w:tab w:val="left" w:pos="1800"/>
        </w:tabs>
        <w:ind w:left="810" w:hanging="810"/>
        <w:rPr>
          <w:lang w:val="en-GB"/>
        </w:rPr>
      </w:pPr>
    </w:p>
    <w:p w:rsidR="00E55030" w:rsidRPr="00A36E84" w:rsidRDefault="00E55030" w:rsidP="00E55030">
      <w:pPr>
        <w:tabs>
          <w:tab w:val="left" w:pos="1440"/>
        </w:tabs>
        <w:ind w:left="720" w:hanging="720"/>
        <w:rPr>
          <w:lang w:val="en-GB"/>
        </w:rPr>
      </w:pPr>
      <w:r w:rsidRPr="00A36E84">
        <w:rPr>
          <w:lang w:val="en-GB"/>
        </w:rPr>
        <w:tab/>
        <w:t xml:space="preserve">If at all possible, an effort should be made to revisit the respondent to resolve the inconsistency since age is one of the most important pieces of information collected in the questionnaire. </w:t>
      </w:r>
      <w:r>
        <w:rPr>
          <w:lang w:val="en-GB"/>
        </w:rPr>
        <w:t xml:space="preserve">In the unlikely event that </w:t>
      </w:r>
      <w:r w:rsidRPr="00A36E84">
        <w:rPr>
          <w:lang w:val="en-GB"/>
        </w:rPr>
        <w:t>a revisit cannot be scheduled, it may be necessary to look at other information in the household and individual questionnaires in an effort to resolve the inconsistency. Items that should be considered include:</w:t>
      </w:r>
    </w:p>
    <w:p w:rsidR="00E55030" w:rsidRDefault="00E55030" w:rsidP="00E55030">
      <w:pPr>
        <w:numPr>
          <w:ilvl w:val="0"/>
          <w:numId w:val="6"/>
        </w:numPr>
        <w:tabs>
          <w:tab w:val="clear" w:pos="360"/>
          <w:tab w:val="left" w:pos="1080"/>
        </w:tabs>
        <w:ind w:left="1080"/>
        <w:rPr>
          <w:lang w:val="en-GB"/>
        </w:rPr>
      </w:pPr>
      <w:r w:rsidRPr="00A36E84">
        <w:rPr>
          <w:lang w:val="en-GB"/>
        </w:rPr>
        <w:t>Age recorded for respondent in Household Questionnaire</w:t>
      </w:r>
    </w:p>
    <w:p w:rsidR="00E55030" w:rsidRPr="00A36E84" w:rsidRDefault="00E55030" w:rsidP="00E55030">
      <w:pPr>
        <w:numPr>
          <w:ilvl w:val="0"/>
          <w:numId w:val="6"/>
        </w:numPr>
        <w:tabs>
          <w:tab w:val="clear" w:pos="360"/>
          <w:tab w:val="left" w:pos="1080"/>
        </w:tabs>
        <w:ind w:left="1080"/>
        <w:rPr>
          <w:lang w:val="en-GB"/>
        </w:rPr>
      </w:pPr>
      <w:r w:rsidRPr="00A36E84">
        <w:rPr>
          <w:lang w:val="en-GB"/>
        </w:rPr>
        <w:t xml:space="preserve">Number of </w:t>
      </w:r>
      <w:r w:rsidR="00555FA3">
        <w:rPr>
          <w:lang w:val="en-GB"/>
        </w:rPr>
        <w:t>live born children fathered</w:t>
      </w:r>
    </w:p>
    <w:p w:rsidR="00E55030" w:rsidRPr="00CA089E" w:rsidRDefault="00E55030" w:rsidP="00E55030">
      <w:pPr>
        <w:numPr>
          <w:ilvl w:val="0"/>
          <w:numId w:val="6"/>
        </w:numPr>
        <w:tabs>
          <w:tab w:val="clear" w:pos="360"/>
          <w:tab w:val="left" w:pos="1080"/>
        </w:tabs>
        <w:ind w:left="1080"/>
        <w:rPr>
          <w:lang w:val="en-GB"/>
        </w:rPr>
      </w:pPr>
      <w:r w:rsidRPr="00A36E84">
        <w:rPr>
          <w:lang w:val="en-GB"/>
        </w:rPr>
        <w:t>Date of birth of respondent’s first child</w:t>
      </w:r>
      <w:r>
        <w:rPr>
          <w:lang w:val="en-GB"/>
        </w:rPr>
        <w:t xml:space="preserve"> and date of first marriage (if ever married)</w:t>
      </w:r>
      <w:r w:rsidRPr="00A36E84">
        <w:rPr>
          <w:lang w:val="en-GB"/>
        </w:rPr>
        <w:t>.</w:t>
      </w:r>
    </w:p>
    <w:p w:rsidR="00E55030" w:rsidRDefault="00E55030" w:rsidP="00E55030">
      <w:pPr>
        <w:tabs>
          <w:tab w:val="left" w:pos="1440"/>
        </w:tabs>
        <w:ind w:left="720" w:hanging="720"/>
        <w:rPr>
          <w:lang w:val="en-GB"/>
        </w:rPr>
      </w:pPr>
      <w:r w:rsidRPr="00A36E84">
        <w:rPr>
          <w:lang w:val="en-GB"/>
        </w:rPr>
        <w:tab/>
        <w:t xml:space="preserve">If the respondent’s age is either less than ‘15’ or more than ‘49’, write ‘NOT ELIGIBLE’ on the cover of the Questionnaire for Individual </w:t>
      </w:r>
      <w:r w:rsidR="00555FA3">
        <w:rPr>
          <w:lang w:val="en-GB"/>
        </w:rPr>
        <w:t>Men</w:t>
      </w:r>
      <w:r w:rsidRPr="00A36E84">
        <w:rPr>
          <w:lang w:val="en-GB"/>
        </w:rPr>
        <w:t>. This questionnaire should not be processed. Also check, and correct if necessary, t</w:t>
      </w:r>
      <w:r w:rsidR="00555FA3">
        <w:rPr>
          <w:lang w:val="en-GB"/>
        </w:rPr>
        <w:t xml:space="preserve">he eligibility status of this </w:t>
      </w:r>
      <w:r w:rsidRPr="00A36E84">
        <w:rPr>
          <w:lang w:val="en-GB"/>
        </w:rPr>
        <w:t>man in the Household Questionnaire. Remember that corrections to the Household Questionnaire can only be made on the basis of information in individuals questionnaires if the information collected changes the eligibility status.</w:t>
      </w:r>
    </w:p>
    <w:p w:rsidR="00555FA3" w:rsidRDefault="00480544" w:rsidP="00E8121A">
      <w:pPr>
        <w:numPr>
          <w:ilvl w:val="0"/>
          <w:numId w:val="34"/>
        </w:numPr>
        <w:tabs>
          <w:tab w:val="left" w:pos="720"/>
        </w:tabs>
        <w:ind w:hanging="720"/>
        <w:rPr>
          <w:lang w:val="en-GB"/>
        </w:rPr>
      </w:pPr>
      <w:r w:rsidRPr="00A36E84">
        <w:rPr>
          <w:lang w:val="en-GB"/>
        </w:rPr>
        <w:t xml:space="preserve">In the </w:t>
      </w:r>
      <w:r w:rsidR="00555FA3">
        <w:rPr>
          <w:lang w:val="en-GB"/>
        </w:rPr>
        <w:t>Fertility</w:t>
      </w:r>
      <w:r w:rsidRPr="00A36E84">
        <w:rPr>
          <w:lang w:val="en-GB"/>
        </w:rPr>
        <w:t xml:space="preserve"> module, check that</w:t>
      </w:r>
      <w:r w:rsidR="00FA5096">
        <w:rPr>
          <w:lang w:val="en-GB"/>
        </w:rPr>
        <w:t xml:space="preserve"> M</w:t>
      </w:r>
      <w:r w:rsidRPr="00A36E84">
        <w:rPr>
          <w:lang w:val="en-GB"/>
        </w:rPr>
        <w:t xml:space="preserve">CM10 is equal to the sum of the six values in </w:t>
      </w:r>
      <w:r w:rsidR="00FA5096">
        <w:rPr>
          <w:lang w:val="en-GB"/>
        </w:rPr>
        <w:t>M</w:t>
      </w:r>
      <w:r w:rsidRPr="00A36E84">
        <w:rPr>
          <w:lang w:val="en-GB"/>
        </w:rPr>
        <w:t xml:space="preserve">CM5, </w:t>
      </w:r>
      <w:r w:rsidR="00FA5096">
        <w:rPr>
          <w:lang w:val="en-GB"/>
        </w:rPr>
        <w:t>M</w:t>
      </w:r>
      <w:r w:rsidRPr="00A36E84">
        <w:rPr>
          <w:lang w:val="en-GB"/>
        </w:rPr>
        <w:t xml:space="preserve">CM7 and </w:t>
      </w:r>
      <w:r w:rsidR="00FA5096">
        <w:rPr>
          <w:lang w:val="en-GB"/>
        </w:rPr>
        <w:t>M</w:t>
      </w:r>
      <w:r w:rsidRPr="00A36E84">
        <w:rPr>
          <w:lang w:val="en-GB"/>
        </w:rPr>
        <w:t xml:space="preserve">CM9. </w:t>
      </w:r>
      <w:r w:rsidR="00FA5096">
        <w:rPr>
          <w:lang w:val="en-GB"/>
        </w:rPr>
        <w:t>M</w:t>
      </w:r>
      <w:r w:rsidRPr="00A36E84">
        <w:rPr>
          <w:lang w:val="en-GB"/>
        </w:rPr>
        <w:t xml:space="preserve">CM10 must have a code filled in. If the respondent has never had any births, the interviewer should have recorded ‘2’ in </w:t>
      </w:r>
      <w:r w:rsidR="00555FA3">
        <w:rPr>
          <w:lang w:val="en-GB"/>
        </w:rPr>
        <w:t xml:space="preserve">both </w:t>
      </w:r>
      <w:r w:rsidR="00FA5096">
        <w:rPr>
          <w:lang w:val="en-GB"/>
        </w:rPr>
        <w:t>M</w:t>
      </w:r>
      <w:r w:rsidR="00555FA3">
        <w:rPr>
          <w:lang w:val="en-GB"/>
        </w:rPr>
        <w:t>CM1 and MCM8</w:t>
      </w:r>
      <w:r w:rsidRPr="00A36E84">
        <w:rPr>
          <w:lang w:val="en-GB"/>
        </w:rPr>
        <w:t xml:space="preserve"> and </w:t>
      </w:r>
      <w:r w:rsidR="00555FA3">
        <w:rPr>
          <w:lang w:val="en-GB"/>
        </w:rPr>
        <w:t>recorded ‘00’ in MCM10.</w:t>
      </w:r>
    </w:p>
    <w:p w:rsidR="00480544" w:rsidRDefault="00480544" w:rsidP="00E8121A">
      <w:pPr>
        <w:numPr>
          <w:ilvl w:val="0"/>
          <w:numId w:val="34"/>
        </w:numPr>
        <w:tabs>
          <w:tab w:val="left" w:pos="720"/>
        </w:tabs>
        <w:ind w:hanging="720"/>
        <w:rPr>
          <w:lang w:val="en-GB"/>
        </w:rPr>
      </w:pPr>
      <w:r w:rsidRPr="00555FA3">
        <w:rPr>
          <w:lang w:val="en-GB"/>
        </w:rPr>
        <w:t xml:space="preserve">In the Marriage/Union module, verify that </w:t>
      </w:r>
      <w:r w:rsidR="00FA5096" w:rsidRPr="00555FA3">
        <w:rPr>
          <w:lang w:val="en-GB"/>
        </w:rPr>
        <w:t>M</w:t>
      </w:r>
      <w:r w:rsidRPr="00555FA3">
        <w:rPr>
          <w:lang w:val="en-GB"/>
        </w:rPr>
        <w:t xml:space="preserve">MA1 to </w:t>
      </w:r>
      <w:r w:rsidR="00FA5096" w:rsidRPr="00555FA3">
        <w:rPr>
          <w:lang w:val="en-GB"/>
        </w:rPr>
        <w:t>M</w:t>
      </w:r>
      <w:r w:rsidRPr="00555FA3">
        <w:rPr>
          <w:lang w:val="en-GB"/>
        </w:rPr>
        <w:t>MA9 are completed and that the skip instructions were used. If the man is not in a union (</w:t>
      </w:r>
      <w:r w:rsidR="00FA5096" w:rsidRPr="00555FA3">
        <w:rPr>
          <w:lang w:val="en-GB"/>
        </w:rPr>
        <w:t>M</w:t>
      </w:r>
      <w:r w:rsidRPr="00555FA3">
        <w:rPr>
          <w:lang w:val="en-GB"/>
        </w:rPr>
        <w:t xml:space="preserve">MA1 = 3), </w:t>
      </w:r>
      <w:r w:rsidR="00FA5096" w:rsidRPr="00555FA3">
        <w:rPr>
          <w:lang w:val="en-GB"/>
        </w:rPr>
        <w:t>M</w:t>
      </w:r>
      <w:r w:rsidRPr="00555FA3">
        <w:rPr>
          <w:lang w:val="en-GB"/>
        </w:rPr>
        <w:t>MA</w:t>
      </w:r>
      <w:r w:rsidR="00555FA3">
        <w:rPr>
          <w:lang w:val="en-GB"/>
        </w:rPr>
        <w:t>3 and MMA4</w:t>
      </w:r>
      <w:r w:rsidRPr="00555FA3">
        <w:rPr>
          <w:lang w:val="en-GB"/>
        </w:rPr>
        <w:t xml:space="preserve"> must be blank. </w:t>
      </w:r>
      <w:r w:rsidR="00FA5096" w:rsidRPr="00555FA3">
        <w:rPr>
          <w:lang w:val="en-GB"/>
        </w:rPr>
        <w:t>M</w:t>
      </w:r>
      <w:r w:rsidRPr="00555FA3">
        <w:rPr>
          <w:lang w:val="en-GB"/>
        </w:rPr>
        <w:t xml:space="preserve">MA5 and </w:t>
      </w:r>
      <w:r w:rsidR="00FA5096" w:rsidRPr="00555FA3">
        <w:rPr>
          <w:lang w:val="en-GB"/>
        </w:rPr>
        <w:t>M</w:t>
      </w:r>
      <w:r w:rsidRPr="00555FA3">
        <w:rPr>
          <w:lang w:val="en-GB"/>
        </w:rPr>
        <w:t>MA6 only apply to men not in union (</w:t>
      </w:r>
      <w:r w:rsidR="00FA5096" w:rsidRPr="00555FA3">
        <w:rPr>
          <w:lang w:val="en-GB"/>
        </w:rPr>
        <w:t>M</w:t>
      </w:r>
      <w:r w:rsidRPr="00555FA3">
        <w:rPr>
          <w:lang w:val="en-GB"/>
        </w:rPr>
        <w:t>MA1</w:t>
      </w:r>
      <w:r w:rsidR="00555FA3">
        <w:rPr>
          <w:lang w:val="en-GB"/>
        </w:rPr>
        <w:t xml:space="preserve"> </w:t>
      </w:r>
      <w:r w:rsidRPr="00555FA3">
        <w:rPr>
          <w:lang w:val="en-GB"/>
        </w:rPr>
        <w:t>=</w:t>
      </w:r>
      <w:r w:rsidR="00555FA3">
        <w:rPr>
          <w:lang w:val="en-GB"/>
        </w:rPr>
        <w:t xml:space="preserve"> </w:t>
      </w:r>
      <w:r w:rsidRPr="00555FA3">
        <w:rPr>
          <w:lang w:val="en-GB"/>
        </w:rPr>
        <w:t xml:space="preserve">3). However, </w:t>
      </w:r>
      <w:r w:rsidR="00FA5096" w:rsidRPr="00555FA3">
        <w:rPr>
          <w:lang w:val="en-GB"/>
        </w:rPr>
        <w:t>M</w:t>
      </w:r>
      <w:r w:rsidRPr="00555FA3">
        <w:rPr>
          <w:lang w:val="en-GB"/>
        </w:rPr>
        <w:t xml:space="preserve">MA6 must be blank if </w:t>
      </w:r>
      <w:r w:rsidR="00FA5096" w:rsidRPr="00555FA3">
        <w:rPr>
          <w:lang w:val="en-GB"/>
        </w:rPr>
        <w:t>M</w:t>
      </w:r>
      <w:r w:rsidRPr="00555FA3">
        <w:rPr>
          <w:lang w:val="en-GB"/>
        </w:rPr>
        <w:t xml:space="preserve">MA5 = 3. </w:t>
      </w:r>
      <w:r w:rsidR="00FA5096" w:rsidRPr="00555FA3">
        <w:rPr>
          <w:lang w:val="en-GB"/>
        </w:rPr>
        <w:t>M</w:t>
      </w:r>
      <w:r w:rsidRPr="00555FA3">
        <w:rPr>
          <w:lang w:val="en-GB"/>
        </w:rPr>
        <w:t>MA9 must have a response when year of marriage/union is not known (</w:t>
      </w:r>
      <w:r w:rsidR="00FA5096" w:rsidRPr="00555FA3">
        <w:rPr>
          <w:lang w:val="en-GB"/>
        </w:rPr>
        <w:t>M</w:t>
      </w:r>
      <w:r w:rsidR="00555FA3">
        <w:rPr>
          <w:lang w:val="en-GB"/>
        </w:rPr>
        <w:t xml:space="preserve">MA8 </w:t>
      </w:r>
      <w:r w:rsidRPr="00555FA3">
        <w:rPr>
          <w:lang w:val="en-GB"/>
        </w:rPr>
        <w:t>= 9998).</w:t>
      </w:r>
    </w:p>
    <w:p w:rsidR="00555FA3" w:rsidRDefault="00555FA3" w:rsidP="00E8121A">
      <w:pPr>
        <w:numPr>
          <w:ilvl w:val="0"/>
          <w:numId w:val="34"/>
        </w:numPr>
        <w:tabs>
          <w:tab w:val="left" w:pos="720"/>
          <w:tab w:val="left" w:pos="1800"/>
        </w:tabs>
        <w:ind w:hanging="720"/>
        <w:rPr>
          <w:lang w:val="en-GB"/>
        </w:rPr>
      </w:pPr>
      <w:r w:rsidRPr="006E3534">
        <w:rPr>
          <w:lang w:val="en-GB"/>
        </w:rPr>
        <w:t>In the Sexual Behaviour module</w:t>
      </w:r>
      <w:r>
        <w:rPr>
          <w:lang w:val="en-GB"/>
        </w:rPr>
        <w:t xml:space="preserve"> please check internal consistency with the Fertility module (if the man has ever fathered children). Please also check consistency with the Marriage module. Age at first intercourse is usually never higher than age at first marriage unless the man was very young at marriage.</w:t>
      </w:r>
    </w:p>
    <w:p w:rsidR="00555FA3" w:rsidRDefault="00555FA3" w:rsidP="00E8121A">
      <w:pPr>
        <w:numPr>
          <w:ilvl w:val="0"/>
          <w:numId w:val="34"/>
        </w:numPr>
        <w:tabs>
          <w:tab w:val="left" w:pos="720"/>
        </w:tabs>
        <w:ind w:hanging="720"/>
        <w:rPr>
          <w:lang w:val="en-GB"/>
        </w:rPr>
      </w:pPr>
      <w:r w:rsidRPr="00A36E84">
        <w:rPr>
          <w:lang w:val="en-GB"/>
        </w:rPr>
        <w:t xml:space="preserve">When reviewing the </w:t>
      </w:r>
      <w:r>
        <w:rPr>
          <w:lang w:val="en-GB"/>
        </w:rPr>
        <w:t>Circumcision</w:t>
      </w:r>
      <w:r w:rsidRPr="00A36E84">
        <w:rPr>
          <w:lang w:val="en-GB"/>
        </w:rPr>
        <w:t xml:space="preserve"> module, if </w:t>
      </w:r>
      <w:r w:rsidR="00595EDB">
        <w:rPr>
          <w:lang w:val="en-GB"/>
        </w:rPr>
        <w:t xml:space="preserve">MMC3 </w:t>
      </w:r>
      <w:r w:rsidRPr="00FA5096">
        <w:rPr>
          <w:lang w:val="en-GB"/>
        </w:rPr>
        <w:t xml:space="preserve">and/or </w:t>
      </w:r>
      <w:r w:rsidR="00595EDB">
        <w:rPr>
          <w:lang w:val="en-GB"/>
        </w:rPr>
        <w:t>MMC4</w:t>
      </w:r>
      <w:r w:rsidRPr="00FA5096">
        <w:rPr>
          <w:lang w:val="en-GB"/>
        </w:rPr>
        <w:t xml:space="preserve"> h</w:t>
      </w:r>
      <w:r w:rsidRPr="00A36E84">
        <w:rPr>
          <w:lang w:val="en-GB"/>
        </w:rPr>
        <w:t>ave ‘Other’ as a response, verify that these are clearly specified in the spaces provided</w:t>
      </w:r>
      <w:r w:rsidR="00595EDB">
        <w:rPr>
          <w:lang w:val="en-GB"/>
        </w:rPr>
        <w:t>.</w:t>
      </w:r>
    </w:p>
    <w:p w:rsidR="00595EDB" w:rsidRPr="00555FA3" w:rsidRDefault="00595EDB" w:rsidP="00E8121A">
      <w:pPr>
        <w:numPr>
          <w:ilvl w:val="0"/>
          <w:numId w:val="34"/>
        </w:numPr>
        <w:tabs>
          <w:tab w:val="left" w:pos="720"/>
        </w:tabs>
        <w:ind w:hanging="720"/>
        <w:rPr>
          <w:lang w:val="en-GB"/>
        </w:rPr>
      </w:pPr>
      <w:r w:rsidRPr="004A4464">
        <w:rPr>
          <w:lang w:val="en-GB"/>
        </w:rPr>
        <w:t xml:space="preserve">Ensure that </w:t>
      </w:r>
      <w:r>
        <w:rPr>
          <w:lang w:val="en-GB"/>
        </w:rPr>
        <w:t>MWM11</w:t>
      </w:r>
      <w:r w:rsidRPr="004A4464">
        <w:rPr>
          <w:lang w:val="en-GB"/>
        </w:rPr>
        <w:t xml:space="preserve"> has been filled using th</w:t>
      </w:r>
      <w:r>
        <w:rPr>
          <w:lang w:val="en-GB"/>
        </w:rPr>
        <w:t>e correct time format (24 hour). Check if</w:t>
      </w:r>
      <w:r w:rsidRPr="004A4464">
        <w:rPr>
          <w:lang w:val="en-GB"/>
        </w:rPr>
        <w:t xml:space="preserve"> the time recorded </w:t>
      </w:r>
      <w:r>
        <w:rPr>
          <w:lang w:val="en-GB"/>
        </w:rPr>
        <w:t>and that duration of the interview (using information from MWM10) are plausible.</w:t>
      </w:r>
    </w:p>
    <w:p w:rsidR="00480544" w:rsidRPr="00A36E84" w:rsidRDefault="00480544" w:rsidP="00480544">
      <w:pPr>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Organizing Questionnaires for Return to the Office</w:t>
      </w:r>
    </w:p>
    <w:p w:rsidR="003B2E51" w:rsidRPr="00A36E84" w:rsidRDefault="003B2E51" w:rsidP="007A5B32">
      <w:pPr>
        <w:rPr>
          <w:lang w:val="en-GB"/>
        </w:rPr>
      </w:pPr>
    </w:p>
    <w:p w:rsidR="003B2E51" w:rsidRPr="00A36E84" w:rsidRDefault="003B2E51" w:rsidP="00E8121A">
      <w:pPr>
        <w:numPr>
          <w:ilvl w:val="0"/>
          <w:numId w:val="21"/>
        </w:numPr>
        <w:ind w:left="720" w:hanging="720"/>
        <w:rPr>
          <w:lang w:val="en-GB"/>
        </w:rPr>
      </w:pPr>
      <w:r w:rsidRPr="00A36E84">
        <w:rPr>
          <w:lang w:val="en-GB"/>
        </w:rPr>
        <w:t xml:space="preserve">Put all the </w:t>
      </w:r>
      <w:r w:rsidR="005302C2" w:rsidRPr="00A36E84">
        <w:rPr>
          <w:lang w:val="en-GB"/>
        </w:rPr>
        <w:t xml:space="preserve">Questionnaires for </w:t>
      </w:r>
      <w:r w:rsidR="00177002" w:rsidRPr="00A36E84">
        <w:rPr>
          <w:lang w:val="en-GB"/>
        </w:rPr>
        <w:t>Individual Women</w:t>
      </w:r>
      <w:r w:rsidR="00FA5096">
        <w:rPr>
          <w:lang w:val="en-GB"/>
        </w:rPr>
        <w:t>, Men</w:t>
      </w:r>
      <w:r w:rsidR="00B84519">
        <w:rPr>
          <w:lang w:val="en-GB"/>
        </w:rPr>
        <w:t>,</w:t>
      </w:r>
      <w:r w:rsidR="00FA5096">
        <w:rPr>
          <w:lang w:val="en-GB"/>
        </w:rPr>
        <w:t xml:space="preserve"> </w:t>
      </w:r>
      <w:r w:rsidRPr="00A36E84">
        <w:rPr>
          <w:lang w:val="en-GB"/>
        </w:rPr>
        <w:t>and Children Under Five inside their res</w:t>
      </w:r>
      <w:r w:rsidR="00B84519">
        <w:rPr>
          <w:lang w:val="en-GB"/>
        </w:rPr>
        <w:t>pective Household Questionnaire</w:t>
      </w:r>
      <w:r w:rsidR="00B84519" w:rsidRPr="00B84519">
        <w:rPr>
          <w:lang w:val="en-GB"/>
        </w:rPr>
        <w:t xml:space="preserve"> </w:t>
      </w:r>
      <w:r w:rsidR="00B84519" w:rsidRPr="00A36E84">
        <w:rPr>
          <w:lang w:val="en-GB"/>
        </w:rPr>
        <w:t xml:space="preserve">sequentially </w:t>
      </w:r>
      <w:r w:rsidR="00B84519" w:rsidRPr="00B84519">
        <w:rPr>
          <w:u w:val="single"/>
          <w:lang w:val="en-GB"/>
        </w:rPr>
        <w:t>in ascending order of the line number</w:t>
      </w:r>
      <w:r w:rsidR="00B84519">
        <w:rPr>
          <w:lang w:val="en-GB"/>
        </w:rPr>
        <w:t xml:space="preserve"> of the respondent, i.e. do </w:t>
      </w:r>
      <w:r w:rsidR="00B84519" w:rsidRPr="00B84519">
        <w:rPr>
          <w:u w:val="single"/>
          <w:lang w:val="en-GB"/>
        </w:rPr>
        <w:t>not</w:t>
      </w:r>
      <w:r w:rsidR="00B84519">
        <w:rPr>
          <w:lang w:val="en-GB"/>
        </w:rPr>
        <w:t xml:space="preserve"> first put questionnaires for women, then men, and then children</w:t>
      </w:r>
      <w:r w:rsidRPr="00A36E84">
        <w:rPr>
          <w:lang w:val="en-GB"/>
        </w:rPr>
        <w:t>.</w:t>
      </w:r>
    </w:p>
    <w:p w:rsidR="003B2E51" w:rsidRPr="00A36E84" w:rsidRDefault="003B2E51" w:rsidP="00E8121A">
      <w:pPr>
        <w:numPr>
          <w:ilvl w:val="0"/>
          <w:numId w:val="21"/>
        </w:numPr>
        <w:ind w:left="720" w:hanging="720"/>
        <w:rPr>
          <w:lang w:val="en-GB"/>
        </w:rPr>
      </w:pPr>
      <w:r w:rsidRPr="00A36E84">
        <w:rPr>
          <w:lang w:val="en-GB"/>
        </w:rPr>
        <w:t xml:space="preserve">Organize all </w:t>
      </w:r>
      <w:r w:rsidR="00DD2079">
        <w:rPr>
          <w:lang w:val="en-GB"/>
        </w:rPr>
        <w:t xml:space="preserve">household </w:t>
      </w:r>
      <w:r w:rsidRPr="00A36E84">
        <w:rPr>
          <w:lang w:val="en-GB"/>
        </w:rPr>
        <w:t>questionnaires in numerical order by household number within the cluster.</w:t>
      </w:r>
      <w:r w:rsidR="00373932" w:rsidRPr="00A36E84">
        <w:rPr>
          <w:lang w:val="en-GB"/>
        </w:rPr>
        <w:t xml:space="preserve"> </w:t>
      </w:r>
      <w:r w:rsidRPr="00A36E84">
        <w:rPr>
          <w:lang w:val="en-GB"/>
        </w:rPr>
        <w:t>Also, any continuation questionnaires (</w:t>
      </w:r>
      <w:r w:rsidR="005302C2" w:rsidRPr="00A36E84">
        <w:rPr>
          <w:lang w:val="en-GB"/>
        </w:rPr>
        <w:t xml:space="preserve">for example, </w:t>
      </w:r>
      <w:r w:rsidRPr="00A36E84">
        <w:rPr>
          <w:lang w:val="en-GB"/>
        </w:rPr>
        <w:t xml:space="preserve">if there are more than 15 people in a household) should be inside the primary questionnaire and should have </w:t>
      </w:r>
      <w:r w:rsidR="005302C2" w:rsidRPr="00A36E84">
        <w:rPr>
          <w:lang w:val="en-GB"/>
        </w:rPr>
        <w:t>‘</w:t>
      </w:r>
      <w:r w:rsidRPr="00A36E84">
        <w:rPr>
          <w:lang w:val="en-GB"/>
        </w:rPr>
        <w:t>CONTINUATION</w:t>
      </w:r>
      <w:r w:rsidR="005302C2" w:rsidRPr="00A36E84">
        <w:rPr>
          <w:lang w:val="en-GB"/>
        </w:rPr>
        <w:t>’</w:t>
      </w:r>
      <w:r w:rsidRPr="00A36E84">
        <w:rPr>
          <w:lang w:val="en-GB"/>
        </w:rPr>
        <w:t xml:space="preserve"> written across the top of the cover sheet. The primary questionnaire for that set should say </w:t>
      </w:r>
      <w:r w:rsidR="005302C2" w:rsidRPr="00A36E84">
        <w:rPr>
          <w:lang w:val="en-GB"/>
        </w:rPr>
        <w:t>‘</w:t>
      </w:r>
      <w:r w:rsidRPr="00A36E84">
        <w:rPr>
          <w:lang w:val="en-GB"/>
        </w:rPr>
        <w:t>SEE CONTINUATION</w:t>
      </w:r>
      <w:r w:rsidR="005302C2" w:rsidRPr="00A36E84">
        <w:rPr>
          <w:lang w:val="en-GB"/>
        </w:rPr>
        <w:t>’</w:t>
      </w:r>
      <w:r w:rsidRPr="00A36E84">
        <w:rPr>
          <w:lang w:val="en-GB"/>
        </w:rPr>
        <w:t xml:space="preserve"> across the top of the cover sheet.</w:t>
      </w:r>
      <w:r w:rsidR="00AC5DA0" w:rsidRPr="00A36E84">
        <w:rPr>
          <w:lang w:val="en-GB"/>
        </w:rPr>
        <w:t xml:space="preserve"> The continuation questionnaire should have all identification information written on it on the cover page.</w:t>
      </w:r>
    </w:p>
    <w:p w:rsidR="003B2E51" w:rsidRPr="00A36E84" w:rsidRDefault="003B2E51" w:rsidP="00E8121A">
      <w:pPr>
        <w:numPr>
          <w:ilvl w:val="0"/>
          <w:numId w:val="21"/>
        </w:numPr>
        <w:ind w:left="720" w:hanging="720"/>
        <w:rPr>
          <w:lang w:val="en-GB"/>
        </w:rPr>
      </w:pPr>
      <w:r w:rsidRPr="00A36E84">
        <w:rPr>
          <w:lang w:val="en-GB"/>
        </w:rPr>
        <w:t xml:space="preserve">Check the questionnaires in the cluster against the Supervisor’s </w:t>
      </w:r>
      <w:r w:rsidR="006F77AE">
        <w:rPr>
          <w:lang w:val="en-GB"/>
        </w:rPr>
        <w:t xml:space="preserve">Cluster </w:t>
      </w:r>
      <w:r w:rsidRPr="00A36E84">
        <w:rPr>
          <w:lang w:val="en-GB"/>
        </w:rPr>
        <w:t>Control Sheet to make certain that:</w:t>
      </w:r>
    </w:p>
    <w:p w:rsidR="003B2E51" w:rsidRPr="00A36E84" w:rsidRDefault="003B2E51" w:rsidP="00E8121A">
      <w:pPr>
        <w:numPr>
          <w:ilvl w:val="0"/>
          <w:numId w:val="22"/>
        </w:numPr>
        <w:tabs>
          <w:tab w:val="left" w:pos="1440"/>
        </w:tabs>
        <w:ind w:left="1440" w:hanging="720"/>
        <w:rPr>
          <w:lang w:val="en-GB"/>
        </w:rPr>
      </w:pPr>
      <w:r w:rsidRPr="00A36E84">
        <w:rPr>
          <w:lang w:val="en-GB"/>
        </w:rPr>
        <w:t xml:space="preserve">The correct number of Household Questionnaires </w:t>
      </w:r>
      <w:r w:rsidR="006F77AE">
        <w:rPr>
          <w:lang w:val="en-GB"/>
        </w:rPr>
        <w:t>is</w:t>
      </w:r>
      <w:r w:rsidRPr="00A36E84">
        <w:rPr>
          <w:lang w:val="en-GB"/>
        </w:rPr>
        <w:t xml:space="preserve"> present</w:t>
      </w:r>
    </w:p>
    <w:p w:rsidR="003B2E51" w:rsidRPr="00A36E84" w:rsidRDefault="003B2E51" w:rsidP="00E8121A">
      <w:pPr>
        <w:numPr>
          <w:ilvl w:val="0"/>
          <w:numId w:val="22"/>
        </w:numPr>
        <w:tabs>
          <w:tab w:val="left" w:pos="1440"/>
        </w:tabs>
        <w:ind w:left="1440" w:hanging="720"/>
        <w:rPr>
          <w:lang w:val="en-GB"/>
        </w:rPr>
      </w:pPr>
      <w:r w:rsidRPr="00A36E84">
        <w:rPr>
          <w:lang w:val="en-GB"/>
        </w:rPr>
        <w:t>The household final result codes are correct</w:t>
      </w:r>
    </w:p>
    <w:p w:rsidR="003B2E51" w:rsidRPr="00A36E84" w:rsidRDefault="003B2E51" w:rsidP="00E8121A">
      <w:pPr>
        <w:numPr>
          <w:ilvl w:val="0"/>
          <w:numId w:val="22"/>
        </w:numPr>
        <w:tabs>
          <w:tab w:val="left" w:pos="1440"/>
        </w:tabs>
        <w:ind w:left="1440" w:hanging="720"/>
        <w:rPr>
          <w:lang w:val="en-GB"/>
        </w:rPr>
      </w:pPr>
      <w:r w:rsidRPr="00A36E84">
        <w:rPr>
          <w:lang w:val="en-GB"/>
        </w:rPr>
        <w:t xml:space="preserve">The correct number of </w:t>
      </w:r>
      <w:r w:rsidR="005302C2" w:rsidRPr="00A36E84">
        <w:rPr>
          <w:lang w:val="en-GB"/>
        </w:rPr>
        <w:t>i</w:t>
      </w:r>
      <w:r w:rsidRPr="00A36E84">
        <w:rPr>
          <w:lang w:val="en-GB"/>
        </w:rPr>
        <w:t xml:space="preserve">ndividual </w:t>
      </w:r>
      <w:r w:rsidR="005302C2" w:rsidRPr="00A36E84">
        <w:rPr>
          <w:lang w:val="en-GB"/>
        </w:rPr>
        <w:t>q</w:t>
      </w:r>
      <w:r w:rsidRPr="00A36E84">
        <w:rPr>
          <w:lang w:val="en-GB"/>
        </w:rPr>
        <w:t xml:space="preserve">uestionnaires </w:t>
      </w:r>
      <w:r w:rsidR="006F77AE">
        <w:rPr>
          <w:lang w:val="en-GB"/>
        </w:rPr>
        <w:t>is</w:t>
      </w:r>
      <w:r w:rsidRPr="00A36E84">
        <w:rPr>
          <w:lang w:val="en-GB"/>
        </w:rPr>
        <w:t xml:space="preserve"> present.</w:t>
      </w:r>
    </w:p>
    <w:p w:rsidR="006F77AE" w:rsidRDefault="003B2E51" w:rsidP="007A5B32">
      <w:pPr>
        <w:tabs>
          <w:tab w:val="left" w:pos="1800"/>
        </w:tabs>
        <w:ind w:left="720" w:hanging="720"/>
        <w:rPr>
          <w:lang w:val="en-GB"/>
        </w:rPr>
      </w:pPr>
      <w:r w:rsidRPr="00A36E84">
        <w:rPr>
          <w:lang w:val="en-GB"/>
        </w:rPr>
        <w:lastRenderedPageBreak/>
        <w:tab/>
      </w:r>
    </w:p>
    <w:p w:rsidR="003B2E51" w:rsidRPr="00A36E84" w:rsidRDefault="003B2E51" w:rsidP="006F77AE">
      <w:pPr>
        <w:tabs>
          <w:tab w:val="left" w:pos="1800"/>
        </w:tabs>
        <w:ind w:left="720"/>
        <w:rPr>
          <w:lang w:val="en-GB"/>
        </w:rPr>
      </w:pPr>
      <w:r w:rsidRPr="00A36E84">
        <w:rPr>
          <w:lang w:val="en-GB"/>
        </w:rPr>
        <w:t>Remember, there must be a questionnaire assigned for each eligible woman</w:t>
      </w:r>
      <w:r w:rsidR="00DD2079">
        <w:rPr>
          <w:lang w:val="en-GB"/>
        </w:rPr>
        <w:t>, each man,</w:t>
      </w:r>
      <w:r w:rsidRPr="00A36E84">
        <w:rPr>
          <w:lang w:val="en-GB"/>
        </w:rPr>
        <w:t xml:space="preserve"> and each child under five, except when the interview </w:t>
      </w:r>
      <w:r w:rsidR="00AC5DA0" w:rsidRPr="00A36E84">
        <w:rPr>
          <w:lang w:val="en-GB"/>
        </w:rPr>
        <w:t xml:space="preserve">has not been </w:t>
      </w:r>
      <w:r w:rsidRPr="00A36E84">
        <w:rPr>
          <w:lang w:val="en-GB"/>
        </w:rPr>
        <w:t>conducted</w:t>
      </w:r>
      <w:r w:rsidR="00AC5DA0" w:rsidRPr="00A36E84">
        <w:rPr>
          <w:lang w:val="en-GB"/>
        </w:rPr>
        <w:t xml:space="preserve"> yet</w:t>
      </w:r>
      <w:r w:rsidRPr="00A36E84">
        <w:rPr>
          <w:lang w:val="en-GB"/>
        </w:rPr>
        <w:t>.</w:t>
      </w:r>
      <w:r w:rsidR="00373932" w:rsidRPr="00A36E84">
        <w:rPr>
          <w:lang w:val="en-GB"/>
        </w:rPr>
        <w:t xml:space="preserve"> </w:t>
      </w:r>
      <w:r w:rsidRPr="00A36E84">
        <w:rPr>
          <w:lang w:val="en-GB"/>
        </w:rPr>
        <w:t xml:space="preserve">The number of cases in which an </w:t>
      </w:r>
      <w:r w:rsidR="005302C2" w:rsidRPr="00A36E84">
        <w:rPr>
          <w:lang w:val="en-GB"/>
        </w:rPr>
        <w:t>i</w:t>
      </w:r>
      <w:r w:rsidRPr="00A36E84">
        <w:rPr>
          <w:lang w:val="en-GB"/>
        </w:rPr>
        <w:t xml:space="preserve">ndividual </w:t>
      </w:r>
      <w:r w:rsidR="005302C2" w:rsidRPr="00A36E84">
        <w:rPr>
          <w:lang w:val="en-GB"/>
        </w:rPr>
        <w:t>q</w:t>
      </w:r>
      <w:r w:rsidRPr="00A36E84">
        <w:rPr>
          <w:lang w:val="en-GB"/>
        </w:rPr>
        <w:t>uestionnaire was not assigned (for women</w:t>
      </w:r>
      <w:r w:rsidR="006F77AE">
        <w:rPr>
          <w:lang w:val="en-GB"/>
        </w:rPr>
        <w:t xml:space="preserve">, men, </w:t>
      </w:r>
      <w:r w:rsidRPr="00A36E84">
        <w:rPr>
          <w:lang w:val="en-GB"/>
        </w:rPr>
        <w:t>and children under five) need</w:t>
      </w:r>
      <w:r w:rsidR="00057F0F" w:rsidRPr="00A36E84">
        <w:rPr>
          <w:lang w:val="en-GB"/>
        </w:rPr>
        <w:t>s</w:t>
      </w:r>
      <w:r w:rsidRPr="00A36E84">
        <w:rPr>
          <w:lang w:val="en-GB"/>
        </w:rPr>
        <w:t xml:space="preserve"> to be closely monitored to avoid high non-response percentages. As a reference</w:t>
      </w:r>
      <w:r w:rsidR="005302C2" w:rsidRPr="00A36E84">
        <w:rPr>
          <w:lang w:val="en-GB"/>
        </w:rPr>
        <w:t>,</w:t>
      </w:r>
      <w:r w:rsidRPr="00A36E84">
        <w:rPr>
          <w:lang w:val="en-GB"/>
        </w:rPr>
        <w:t xml:space="preserve"> the total response rates for </w:t>
      </w:r>
      <w:r w:rsidR="005302C2" w:rsidRPr="00A36E84">
        <w:rPr>
          <w:lang w:val="en-GB"/>
        </w:rPr>
        <w:t>i</w:t>
      </w:r>
      <w:r w:rsidRPr="00A36E84">
        <w:rPr>
          <w:lang w:val="en-GB"/>
        </w:rPr>
        <w:t xml:space="preserve">ndividual </w:t>
      </w:r>
      <w:r w:rsidR="005302C2" w:rsidRPr="00A36E84">
        <w:rPr>
          <w:lang w:val="en-GB"/>
        </w:rPr>
        <w:t>q</w:t>
      </w:r>
      <w:r w:rsidRPr="00A36E84">
        <w:rPr>
          <w:lang w:val="en-GB"/>
        </w:rPr>
        <w:t xml:space="preserve">uestionnaires, estimated as the product of the Household Questionnaire response rate times the </w:t>
      </w:r>
      <w:r w:rsidR="005302C2" w:rsidRPr="00A36E84">
        <w:rPr>
          <w:lang w:val="en-GB"/>
        </w:rPr>
        <w:t>i</w:t>
      </w:r>
      <w:r w:rsidRPr="00A36E84">
        <w:rPr>
          <w:lang w:val="en-GB"/>
        </w:rPr>
        <w:t xml:space="preserve">ndividual </w:t>
      </w:r>
      <w:r w:rsidR="005302C2" w:rsidRPr="00A36E84">
        <w:rPr>
          <w:lang w:val="en-GB"/>
        </w:rPr>
        <w:t>q</w:t>
      </w:r>
      <w:r w:rsidRPr="00A36E84">
        <w:rPr>
          <w:lang w:val="en-GB"/>
        </w:rPr>
        <w:t>uestionnaire response rate for women</w:t>
      </w:r>
      <w:r w:rsidR="006F77AE">
        <w:rPr>
          <w:lang w:val="en-GB"/>
        </w:rPr>
        <w:t>, men,</w:t>
      </w:r>
      <w:r w:rsidRPr="00A36E84">
        <w:rPr>
          <w:lang w:val="en-GB"/>
        </w:rPr>
        <w:t xml:space="preserve"> and children, respectively, should not be below 90 per</w:t>
      </w:r>
      <w:r w:rsidR="005302C2" w:rsidRPr="00A36E84">
        <w:rPr>
          <w:lang w:val="en-GB"/>
        </w:rPr>
        <w:t xml:space="preserve"> </w:t>
      </w:r>
      <w:r w:rsidRPr="00A36E84">
        <w:rPr>
          <w:lang w:val="en-GB"/>
        </w:rPr>
        <w:t>cent.</w:t>
      </w:r>
      <w:r w:rsidR="00373932" w:rsidRPr="00A36E84">
        <w:rPr>
          <w:lang w:val="en-GB"/>
        </w:rPr>
        <w:t xml:space="preserve"> </w:t>
      </w:r>
    </w:p>
    <w:p w:rsidR="003B2E51" w:rsidRPr="00A36E84" w:rsidRDefault="003B2E51" w:rsidP="007A5B32">
      <w:pPr>
        <w:tabs>
          <w:tab w:val="left" w:pos="1800"/>
        </w:tabs>
        <w:rPr>
          <w:lang w:val="en-GB"/>
        </w:rPr>
      </w:pPr>
    </w:p>
    <w:p w:rsidR="003B2E51" w:rsidRPr="00A36E84" w:rsidRDefault="003B2E51" w:rsidP="007A5B32">
      <w:pPr>
        <w:pStyle w:val="Heading3"/>
        <w:tabs>
          <w:tab w:val="clear" w:pos="-1440"/>
          <w:tab w:val="clear" w:pos="-720"/>
          <w:tab w:val="clear" w:pos="0"/>
          <w:tab w:val="clear" w:pos="150"/>
          <w:tab w:val="clear" w:pos="300"/>
          <w:tab w:val="clear" w:pos="720"/>
          <w:tab w:val="clear" w:pos="750"/>
          <w:tab w:val="clear" w:pos="900"/>
          <w:tab w:val="clear" w:pos="1050"/>
          <w:tab w:val="clear" w:pos="1200"/>
          <w:tab w:val="clear" w:pos="1350"/>
          <w:tab w:val="clear" w:pos="1440"/>
          <w:tab w:val="clear" w:pos="1500"/>
          <w:tab w:val="clear" w:pos="1650"/>
          <w:tab w:val="clear" w:pos="1800"/>
        </w:tabs>
        <w:spacing w:line="240" w:lineRule="auto"/>
        <w:jc w:val="left"/>
        <w:rPr>
          <w:smallCaps/>
          <w:sz w:val="24"/>
          <w:szCs w:val="24"/>
          <w:lang w:val="en-GB"/>
        </w:rPr>
      </w:pPr>
      <w:r w:rsidRPr="00A36E84">
        <w:rPr>
          <w:smallCaps/>
          <w:sz w:val="24"/>
          <w:szCs w:val="24"/>
          <w:lang w:val="en-GB"/>
        </w:rPr>
        <w:t>Forwarding Questionnaires to the Head Office</w:t>
      </w:r>
    </w:p>
    <w:p w:rsidR="003B2E51" w:rsidRPr="00A36E84" w:rsidRDefault="003B2E51" w:rsidP="007A5B32">
      <w:pPr>
        <w:keepNext/>
        <w:rPr>
          <w:lang w:val="en-GB"/>
        </w:rPr>
      </w:pPr>
    </w:p>
    <w:p w:rsidR="0062150D" w:rsidRDefault="003B2E51" w:rsidP="00233F7C">
      <w:pPr>
        <w:rPr>
          <w:lang w:val="en-GB"/>
        </w:rPr>
      </w:pPr>
      <w:r w:rsidRPr="00A36E84">
        <w:rPr>
          <w:lang w:val="en-GB"/>
        </w:rPr>
        <w:t>Once all the check</w:t>
      </w:r>
      <w:r w:rsidR="006F77AE">
        <w:rPr>
          <w:lang w:val="en-GB"/>
        </w:rPr>
        <w:t>s</w:t>
      </w:r>
      <w:r w:rsidRPr="00A36E84">
        <w:rPr>
          <w:lang w:val="en-GB"/>
        </w:rPr>
        <w:t xml:space="preserve"> described above ha</w:t>
      </w:r>
      <w:r w:rsidR="00595EDB">
        <w:rPr>
          <w:lang w:val="en-GB"/>
        </w:rPr>
        <w:t>ve</w:t>
      </w:r>
      <w:r w:rsidRPr="00A36E84">
        <w:rPr>
          <w:lang w:val="en-GB"/>
        </w:rPr>
        <w:t xml:space="preserve"> been completed, and any differences have been reconciled, the questionnaires are ready to be sent to the central office. The director of field operations will provide specific instructions about how and when to send the questionnaires from each cluster. </w:t>
      </w:r>
      <w:r w:rsidR="00DD2079" w:rsidRPr="00DD2079">
        <w:t>The field editor should put all the questionnaires along with the Supervisor’s Control Sheet</w:t>
      </w:r>
      <w:r w:rsidR="004C068E">
        <w:t>(s)</w:t>
      </w:r>
      <w:r w:rsidR="00DD2079" w:rsidRPr="00DD2079">
        <w:t xml:space="preserve"> into envelopes/packets. On the outside of each envelope/packet she/he must indicate the cluster number, </w:t>
      </w:r>
      <w:r w:rsidR="00DF5B53">
        <w:t>r</w:t>
      </w:r>
      <w:r w:rsidR="004C068E">
        <w:t>egion name and code</w:t>
      </w:r>
      <w:r w:rsidR="00DD2079" w:rsidRPr="00DD2079">
        <w:t xml:space="preserve">, </w:t>
      </w:r>
      <w:r w:rsidR="00DD2079" w:rsidRPr="004C068E">
        <w:t xml:space="preserve">and the summarized number of questionnaires in the cluster (as </w:t>
      </w:r>
      <w:r w:rsidR="00C7575A" w:rsidRPr="004C068E">
        <w:t>totaled</w:t>
      </w:r>
      <w:r w:rsidR="00DD2079" w:rsidRPr="004C068E">
        <w:t xml:space="preserve"> in the</w:t>
      </w:r>
      <w:r w:rsidR="00C7575A" w:rsidRPr="004C068E">
        <w:t xml:space="preserve"> last row, columns </w:t>
      </w:r>
      <w:r w:rsidR="004C068E" w:rsidRPr="004C068E">
        <w:t>6-9,</w:t>
      </w:r>
      <w:r w:rsidR="00C7575A" w:rsidRPr="004C068E">
        <w:t xml:space="preserve"> of</w:t>
      </w:r>
      <w:r w:rsidR="00DD2079" w:rsidRPr="004C068E">
        <w:t xml:space="preserve"> Table </w:t>
      </w:r>
      <w:r w:rsidR="00C7575A" w:rsidRPr="004C068E">
        <w:t>2</w:t>
      </w:r>
      <w:r w:rsidR="00DD2079" w:rsidRPr="004C068E">
        <w:t xml:space="preserve"> below</w:t>
      </w:r>
      <w:r w:rsidR="00DD2079" w:rsidRPr="00DD2079">
        <w:t xml:space="preserve">).  </w:t>
      </w:r>
      <w:r w:rsidRPr="00A36E84">
        <w:rPr>
          <w:lang w:val="en-GB"/>
        </w:rPr>
        <w:t>It is very important that questionnaires are bundled and label</w:t>
      </w:r>
      <w:r w:rsidR="00AC5DA0" w:rsidRPr="00A36E84">
        <w:rPr>
          <w:lang w:val="en-GB"/>
        </w:rPr>
        <w:t>l</w:t>
      </w:r>
      <w:r w:rsidRPr="00A36E84">
        <w:rPr>
          <w:lang w:val="en-GB"/>
        </w:rPr>
        <w:t>ed properly, and protected from dampness and dust.</w:t>
      </w:r>
      <w:r w:rsidR="00373932" w:rsidRPr="00A36E84">
        <w:rPr>
          <w:lang w:val="en-GB"/>
        </w:rPr>
        <w:t xml:space="preserve"> </w:t>
      </w:r>
      <w:r w:rsidRPr="00A36E84">
        <w:rPr>
          <w:lang w:val="en-GB"/>
        </w:rPr>
        <w:t>Follow these instructions to the letter to avoid the loss of questionnaires or information.</w:t>
      </w:r>
      <w:r w:rsidR="00373932" w:rsidRPr="00A36E84">
        <w:rPr>
          <w:lang w:val="en-GB"/>
        </w:rPr>
        <w:t xml:space="preserve"> </w:t>
      </w:r>
    </w:p>
    <w:p w:rsidR="0062150D" w:rsidRDefault="0062150D" w:rsidP="00233F7C">
      <w:pPr>
        <w:rPr>
          <w:lang w:val="en-GB"/>
        </w:rPr>
      </w:pPr>
    </w:p>
    <w:p w:rsidR="003B2E51" w:rsidRPr="0062150D" w:rsidRDefault="00205D36" w:rsidP="0062150D">
      <w:pPr>
        <w:pBdr>
          <w:top w:val="single" w:sz="4" w:space="1" w:color="auto"/>
          <w:left w:val="single" w:sz="4" w:space="4" w:color="auto"/>
          <w:bottom w:val="single" w:sz="4" w:space="1" w:color="auto"/>
          <w:right w:val="single" w:sz="4" w:space="4" w:color="auto"/>
        </w:pBdr>
        <w:rPr>
          <w:lang w:val="en-GB"/>
        </w:rPr>
      </w:pPr>
      <w:r w:rsidRPr="0062150D">
        <w:rPr>
          <w:b/>
          <w:smallCaps/>
          <w:szCs w:val="22"/>
          <w:lang w:val="en-GB"/>
        </w:rPr>
        <w:t>Survey Coordinators</w:t>
      </w:r>
      <w:r w:rsidRPr="0062150D">
        <w:rPr>
          <w:smallCaps/>
          <w:szCs w:val="22"/>
          <w:lang w:val="en-GB"/>
        </w:rPr>
        <w:t xml:space="preserve">: </w:t>
      </w:r>
      <w:r w:rsidR="003B2E51" w:rsidRPr="0062150D">
        <w:rPr>
          <w:smallCaps/>
          <w:szCs w:val="22"/>
          <w:lang w:val="en-GB"/>
        </w:rPr>
        <w:t>Include or replace with country-specific instructions on bundling, label</w:t>
      </w:r>
      <w:r w:rsidRPr="0062150D">
        <w:rPr>
          <w:smallCaps/>
          <w:szCs w:val="22"/>
          <w:lang w:val="en-GB"/>
        </w:rPr>
        <w:t>l</w:t>
      </w:r>
      <w:r w:rsidR="003B2E51" w:rsidRPr="0062150D">
        <w:rPr>
          <w:smallCaps/>
          <w:szCs w:val="22"/>
          <w:lang w:val="en-GB"/>
        </w:rPr>
        <w:t>ing</w:t>
      </w:r>
      <w:r w:rsidR="004C068E" w:rsidRPr="0062150D">
        <w:rPr>
          <w:smallCaps/>
          <w:szCs w:val="22"/>
          <w:lang w:val="en-GB"/>
        </w:rPr>
        <w:t>,</w:t>
      </w:r>
      <w:r w:rsidR="003B2E51" w:rsidRPr="0062150D">
        <w:rPr>
          <w:smallCaps/>
          <w:szCs w:val="22"/>
          <w:lang w:val="en-GB"/>
        </w:rPr>
        <w:t xml:space="preserve"> and shipment.</w:t>
      </w:r>
    </w:p>
    <w:p w:rsidR="003B2E51" w:rsidRPr="00A36E84" w:rsidRDefault="003B2E51" w:rsidP="007A5B32">
      <w:pPr>
        <w:spacing w:line="264" w:lineRule="auto"/>
        <w:rPr>
          <w:lang w:val="en-GB"/>
        </w:rPr>
      </w:pPr>
    </w:p>
    <w:tbl>
      <w:tblPr>
        <w:tblW w:w="5180" w:type="pct"/>
        <w:tblInd w:w="-90" w:type="dxa"/>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074"/>
        <w:gridCol w:w="981"/>
        <w:gridCol w:w="981"/>
        <w:gridCol w:w="981"/>
        <w:gridCol w:w="981"/>
        <w:gridCol w:w="545"/>
        <w:gridCol w:w="1092"/>
        <w:gridCol w:w="1092"/>
        <w:gridCol w:w="1092"/>
        <w:gridCol w:w="1092"/>
      </w:tblGrid>
      <w:tr w:rsidR="00BE0F44" w:rsidRPr="00A36E84" w:rsidTr="009E3752">
        <w:tc>
          <w:tcPr>
            <w:tcW w:w="0" w:type="auto"/>
            <w:gridSpan w:val="10"/>
            <w:tcBorders>
              <w:top w:val="double" w:sz="4" w:space="0" w:color="auto"/>
              <w:left w:val="double" w:sz="4" w:space="0" w:color="auto"/>
              <w:bottom w:val="double" w:sz="6" w:space="0" w:color="auto"/>
              <w:right w:val="double" w:sz="4" w:space="0" w:color="auto"/>
            </w:tcBorders>
          </w:tcPr>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lang w:val="en-GB"/>
              </w:rPr>
            </w:pPr>
          </w:p>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sidRPr="00744517">
              <w:rPr>
                <w:rStyle w:val="BT"/>
                <w:b/>
                <w:sz w:val="22"/>
                <w:lang w:val="en-GB"/>
              </w:rPr>
              <w:t>Table 1</w:t>
            </w:r>
          </w:p>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b/>
                <w:sz w:val="22"/>
                <w:lang w:val="en-GB"/>
              </w:rPr>
            </w:pPr>
            <w:r>
              <w:rPr>
                <w:rStyle w:val="BT"/>
                <w:b/>
                <w:sz w:val="22"/>
                <w:lang w:val="en-GB"/>
              </w:rPr>
              <w:t>Expected</w:t>
            </w:r>
            <w:r w:rsidRPr="00A36E84">
              <w:rPr>
                <w:rStyle w:val="BT"/>
                <w:b/>
                <w:sz w:val="22"/>
                <w:lang w:val="en-GB"/>
              </w:rPr>
              <w:t xml:space="preserve"> Length and Weight of Children</w:t>
            </w:r>
            <w:r w:rsidR="00596713">
              <w:rPr>
                <w:rStyle w:val="BT"/>
                <w:b/>
              </w:rPr>
              <w:t xml:space="preserve"> by Sex and Age in Months</w:t>
            </w:r>
          </w:p>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360" w:lineRule="auto"/>
              <w:jc w:val="center"/>
              <w:rPr>
                <w:rStyle w:val="BT"/>
                <w:b/>
                <w:sz w:val="20"/>
                <w:lang w:val="en-GB"/>
              </w:rPr>
            </w:pPr>
          </w:p>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sz w:val="20"/>
                <w:lang w:val="en-GB"/>
              </w:rPr>
            </w:pPr>
            <w:r w:rsidRPr="00A36E84">
              <w:rPr>
                <w:rFonts w:ascii="Arial" w:hAnsi="Arial" w:cs="Arial"/>
                <w:sz w:val="20"/>
                <w:lang w:val="en-GB"/>
              </w:rPr>
              <w:t>In editing the length and weight of children to ensure that no data entry errors are made, the following values are used as the minimum and maximum expected values. The ranges are dependent on the sex and age of the child and are given in centimetres for the length (height) of the child and kilograms for the weight of the child.</w:t>
            </w:r>
          </w:p>
          <w:p w:rsidR="00BE0F44" w:rsidRPr="00A36E8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Style w:val="BT"/>
                <w:lang w:val="en-GB"/>
              </w:rPr>
            </w:pPr>
          </w:p>
        </w:tc>
      </w:tr>
      <w:tr w:rsidR="00BE0F44" w:rsidRPr="00EE5C45" w:rsidTr="009E3752">
        <w:trPr>
          <w:cantSplit/>
          <w:trHeight w:val="448"/>
        </w:trPr>
        <w:tc>
          <w:tcPr>
            <w:tcW w:w="542" w:type="pct"/>
            <w:vMerge w:val="restart"/>
            <w:tcBorders>
              <w:top w:val="double" w:sz="6" w:space="0" w:color="auto"/>
              <w:left w:val="double" w:sz="4" w:space="0" w:color="auto"/>
              <w:bottom w:val="single" w:sz="8" w:space="0" w:color="000000"/>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szCs w:val="18"/>
                <w:lang w:val="en-GB"/>
              </w:rPr>
            </w:pPr>
            <w:r w:rsidRPr="00EE5C45">
              <w:rPr>
                <w:rStyle w:val="BT"/>
                <w:sz w:val="18"/>
                <w:szCs w:val="18"/>
                <w:lang w:val="en-GB"/>
              </w:rPr>
              <w:t>Age in</w:t>
            </w:r>
          </w:p>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szCs w:val="18"/>
                <w:lang w:val="en-GB"/>
              </w:rPr>
            </w:pPr>
            <w:r w:rsidRPr="00EE5C45">
              <w:rPr>
                <w:rStyle w:val="BT"/>
                <w:sz w:val="18"/>
                <w:szCs w:val="18"/>
                <w:lang w:val="en-GB"/>
              </w:rPr>
              <w:t>Months</w:t>
            </w:r>
          </w:p>
        </w:tc>
        <w:tc>
          <w:tcPr>
            <w:tcW w:w="1980" w:type="pct"/>
            <w:gridSpan w:val="4"/>
            <w:tcBorders>
              <w:top w:val="double" w:sz="4" w:space="0" w:color="auto"/>
              <w:left w:val="nil"/>
              <w:bottom w:val="single" w:sz="4" w:space="0" w:color="auto"/>
              <w:right w:val="nil"/>
            </w:tcBorders>
            <w:vAlign w:val="center"/>
          </w:tcPr>
          <w:p w:rsidR="00BE0F44" w:rsidRPr="00EE5C45" w:rsidRDefault="00BE0F44" w:rsidP="009E3752">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en-GB"/>
              </w:rPr>
            </w:pPr>
            <w:r w:rsidRPr="00EE5C45">
              <w:rPr>
                <w:rStyle w:val="BT"/>
                <w:sz w:val="22"/>
                <w:szCs w:val="18"/>
                <w:lang w:val="en-GB"/>
              </w:rPr>
              <w:t>Length/</w:t>
            </w:r>
            <w:r w:rsidR="009E3752">
              <w:rPr>
                <w:rStyle w:val="BT"/>
                <w:sz w:val="22"/>
                <w:szCs w:val="18"/>
                <w:lang w:val="en-GB"/>
              </w:rPr>
              <w:t>H</w:t>
            </w:r>
            <w:r w:rsidRPr="00EE5C45">
              <w:rPr>
                <w:rStyle w:val="BT"/>
                <w:sz w:val="22"/>
                <w:szCs w:val="18"/>
                <w:lang w:val="en-GB"/>
              </w:rPr>
              <w:t>eight (cm)</w:t>
            </w:r>
          </w:p>
        </w:tc>
        <w:tc>
          <w:tcPr>
            <w:tcW w:w="275" w:type="pct"/>
            <w:tcBorders>
              <w:top w:val="double" w:sz="6" w:space="0" w:color="auto"/>
              <w:left w:val="nil"/>
              <w:bottom w:val="nil"/>
              <w:right w:val="nil"/>
            </w:tcBorders>
            <w:tcMar>
              <w:top w:w="0" w:type="dxa"/>
              <w:left w:w="0" w:type="dxa"/>
              <w:bottom w:w="0" w:type="dxa"/>
              <w:right w:w="0" w:type="dxa"/>
            </w:tcMar>
          </w:tcPr>
          <w:p w:rsidR="00BE0F44" w:rsidRPr="00BE0F4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2204" w:type="pct"/>
            <w:gridSpan w:val="4"/>
            <w:tcBorders>
              <w:top w:val="double" w:sz="6" w:space="0" w:color="auto"/>
              <w:left w:val="nil"/>
              <w:bottom w:val="single" w:sz="4" w:space="0" w:color="auto"/>
              <w:right w:val="double" w:sz="4" w:space="0" w:color="auto"/>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22"/>
                <w:szCs w:val="18"/>
                <w:lang w:val="en-GB"/>
              </w:rPr>
            </w:pPr>
            <w:r w:rsidRPr="00EE5C45">
              <w:rPr>
                <w:rStyle w:val="BT"/>
                <w:sz w:val="22"/>
                <w:szCs w:val="18"/>
                <w:lang w:val="en-GB"/>
              </w:rPr>
              <w:t>Weight (kg)</w:t>
            </w:r>
          </w:p>
        </w:tc>
      </w:tr>
      <w:tr w:rsidR="009E3752" w:rsidRPr="00EE5C45" w:rsidTr="009E3752">
        <w:trPr>
          <w:cantSplit/>
          <w:trHeight w:val="322"/>
        </w:trPr>
        <w:tc>
          <w:tcPr>
            <w:tcW w:w="542" w:type="pct"/>
            <w:vMerge/>
            <w:tcBorders>
              <w:top w:val="single" w:sz="8" w:space="0" w:color="000000"/>
              <w:left w:val="double" w:sz="4" w:space="0" w:color="auto"/>
              <w:bottom w:val="single" w:sz="8" w:space="0" w:color="000000"/>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szCs w:val="18"/>
                <w:lang w:val="en-GB"/>
              </w:rPr>
            </w:pPr>
          </w:p>
        </w:tc>
        <w:tc>
          <w:tcPr>
            <w:tcW w:w="990" w:type="pct"/>
            <w:gridSpan w:val="2"/>
            <w:tcBorders>
              <w:top w:val="nil"/>
              <w:left w:val="nil"/>
              <w:bottom w:val="single" w:sz="4" w:space="0" w:color="auto"/>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en-GB"/>
              </w:rPr>
            </w:pPr>
            <w:r w:rsidRPr="00EE5C45">
              <w:rPr>
                <w:rStyle w:val="BT"/>
                <w:sz w:val="18"/>
                <w:szCs w:val="18"/>
                <w:lang w:val="en-GB"/>
              </w:rPr>
              <w:t>Males</w:t>
            </w:r>
          </w:p>
        </w:tc>
        <w:tc>
          <w:tcPr>
            <w:tcW w:w="990" w:type="pct"/>
            <w:gridSpan w:val="2"/>
            <w:tcBorders>
              <w:top w:val="nil"/>
              <w:left w:val="nil"/>
              <w:bottom w:val="single" w:sz="4" w:space="0" w:color="auto"/>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en-GB"/>
              </w:rPr>
            </w:pPr>
            <w:r w:rsidRPr="00EE5C45">
              <w:rPr>
                <w:rStyle w:val="BT"/>
                <w:sz w:val="18"/>
                <w:szCs w:val="18"/>
                <w:lang w:val="en-GB"/>
              </w:rPr>
              <w:t>Females</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6"/>
                <w:szCs w:val="18"/>
                <w:lang w:val="en-GB"/>
              </w:rPr>
            </w:pPr>
          </w:p>
        </w:tc>
        <w:tc>
          <w:tcPr>
            <w:tcW w:w="1102" w:type="pct"/>
            <w:gridSpan w:val="2"/>
            <w:tcBorders>
              <w:top w:val="nil"/>
              <w:left w:val="nil"/>
              <w:bottom w:val="single" w:sz="4" w:space="0" w:color="auto"/>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en-GB"/>
              </w:rPr>
            </w:pPr>
            <w:r w:rsidRPr="00EE5C45">
              <w:rPr>
                <w:rStyle w:val="BT"/>
                <w:sz w:val="18"/>
                <w:szCs w:val="18"/>
                <w:lang w:val="en-GB"/>
              </w:rPr>
              <w:t>Males</w:t>
            </w:r>
          </w:p>
        </w:tc>
        <w:tc>
          <w:tcPr>
            <w:tcW w:w="1102" w:type="pct"/>
            <w:gridSpan w:val="2"/>
            <w:tcBorders>
              <w:top w:val="nil"/>
              <w:left w:val="nil"/>
              <w:bottom w:val="single" w:sz="4" w:space="0" w:color="auto"/>
              <w:right w:val="double" w:sz="4" w:space="0" w:color="auto"/>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center"/>
              <w:rPr>
                <w:rStyle w:val="BT"/>
                <w:sz w:val="18"/>
                <w:szCs w:val="18"/>
                <w:lang w:val="en-GB"/>
              </w:rPr>
            </w:pPr>
            <w:r w:rsidRPr="00EE5C45">
              <w:rPr>
                <w:rStyle w:val="BT"/>
                <w:sz w:val="18"/>
                <w:szCs w:val="18"/>
                <w:lang w:val="en-GB"/>
              </w:rPr>
              <w:t>Females</w:t>
            </w:r>
          </w:p>
        </w:tc>
      </w:tr>
      <w:tr w:rsidR="00BE0F44" w:rsidRPr="00EE5C45" w:rsidTr="009E3752">
        <w:trPr>
          <w:cantSplit/>
        </w:trPr>
        <w:tc>
          <w:tcPr>
            <w:tcW w:w="542" w:type="pct"/>
            <w:vMerge/>
            <w:tcBorders>
              <w:top w:val="single" w:sz="8" w:space="0" w:color="000000"/>
              <w:left w:val="double" w:sz="4" w:space="0" w:color="auto"/>
              <w:bottom w:val="single" w:sz="8" w:space="0" w:color="000000"/>
              <w:right w:val="nil"/>
            </w:tcBorders>
            <w:vAlign w:val="center"/>
          </w:tcPr>
          <w:p w:rsidR="00BE0F44" w:rsidRPr="00EE5C45" w:rsidRDefault="00BE0F44" w:rsidP="00BE0F44">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center"/>
              <w:rPr>
                <w:rStyle w:val="BT"/>
                <w:sz w:val="18"/>
                <w:szCs w:val="18"/>
                <w:lang w:val="en-GB"/>
              </w:rPr>
            </w:pPr>
          </w:p>
        </w:tc>
        <w:tc>
          <w:tcPr>
            <w:tcW w:w="495" w:type="pct"/>
            <w:tcBorders>
              <w:top w:val="single" w:sz="4" w:space="0" w:color="auto"/>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8"/>
                <w:sz w:val="18"/>
                <w:szCs w:val="18"/>
                <w:lang w:val="en-GB"/>
              </w:rPr>
            </w:pPr>
            <w:r w:rsidRPr="00EE5C45">
              <w:rPr>
                <w:rStyle w:val="BT"/>
                <w:spacing w:val="-8"/>
                <w:sz w:val="18"/>
                <w:szCs w:val="18"/>
                <w:lang w:val="en-GB"/>
              </w:rPr>
              <w:t>Min</w:t>
            </w:r>
          </w:p>
        </w:tc>
        <w:tc>
          <w:tcPr>
            <w:tcW w:w="495" w:type="pct"/>
            <w:tcBorders>
              <w:top w:val="single" w:sz="4" w:space="0" w:color="auto"/>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12"/>
                <w:sz w:val="18"/>
                <w:szCs w:val="18"/>
                <w:lang w:val="en-GB"/>
              </w:rPr>
            </w:pPr>
            <w:r w:rsidRPr="00EE5C45">
              <w:rPr>
                <w:rStyle w:val="BT"/>
                <w:spacing w:val="-12"/>
                <w:sz w:val="18"/>
                <w:szCs w:val="18"/>
                <w:lang w:val="en-GB"/>
              </w:rPr>
              <w:t>Max</w:t>
            </w:r>
          </w:p>
        </w:tc>
        <w:tc>
          <w:tcPr>
            <w:tcW w:w="495" w:type="pct"/>
            <w:tcBorders>
              <w:top w:val="nil"/>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8"/>
                <w:sz w:val="18"/>
                <w:szCs w:val="18"/>
                <w:lang w:val="en-GB"/>
              </w:rPr>
            </w:pPr>
            <w:r w:rsidRPr="00EE5C45">
              <w:rPr>
                <w:rStyle w:val="BT"/>
                <w:spacing w:val="-8"/>
                <w:sz w:val="18"/>
                <w:szCs w:val="18"/>
                <w:lang w:val="en-GB"/>
              </w:rPr>
              <w:t>Min</w:t>
            </w:r>
          </w:p>
        </w:tc>
        <w:tc>
          <w:tcPr>
            <w:tcW w:w="495" w:type="pct"/>
            <w:tcBorders>
              <w:top w:val="nil"/>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12"/>
                <w:sz w:val="18"/>
                <w:szCs w:val="18"/>
                <w:lang w:val="en-GB"/>
              </w:rPr>
            </w:pPr>
            <w:r w:rsidRPr="00EE5C45">
              <w:rPr>
                <w:rStyle w:val="BT"/>
                <w:spacing w:val="-12"/>
                <w:sz w:val="18"/>
                <w:szCs w:val="18"/>
                <w:lang w:val="en-GB"/>
              </w:rPr>
              <w:t>Max</w:t>
            </w:r>
          </w:p>
        </w:tc>
        <w:tc>
          <w:tcPr>
            <w:tcW w:w="275" w:type="pct"/>
            <w:tcBorders>
              <w:top w:val="nil"/>
              <w:left w:val="nil"/>
              <w:bottom w:val="single" w:sz="8" w:space="0" w:color="000000"/>
              <w:right w:val="nil"/>
            </w:tcBorders>
            <w:tcMar>
              <w:top w:w="0" w:type="dxa"/>
              <w:left w:w="0" w:type="dxa"/>
              <w:bottom w:w="0" w:type="dxa"/>
              <w:right w:w="0" w:type="dxa"/>
            </w:tcMar>
          </w:tcPr>
          <w:p w:rsidR="00BE0F44" w:rsidRPr="00BE0F44" w:rsidRDefault="00BE0F44" w:rsidP="00BE0F44">
            <w:pPr>
              <w:keepNext/>
              <w:keepLines/>
              <w:spacing w:line="264" w:lineRule="auto"/>
              <w:ind w:left="-58" w:right="-58"/>
              <w:jc w:val="center"/>
              <w:rPr>
                <w:rStyle w:val="BT"/>
                <w:spacing w:val="-8"/>
                <w:sz w:val="6"/>
                <w:szCs w:val="18"/>
                <w:lang w:val="en-GB"/>
              </w:rPr>
            </w:pPr>
          </w:p>
        </w:tc>
        <w:tc>
          <w:tcPr>
            <w:tcW w:w="551" w:type="pct"/>
            <w:tcBorders>
              <w:top w:val="single" w:sz="4" w:space="0" w:color="auto"/>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8"/>
                <w:sz w:val="18"/>
                <w:szCs w:val="18"/>
                <w:lang w:val="en-GB"/>
              </w:rPr>
            </w:pPr>
            <w:r w:rsidRPr="00EE5C45">
              <w:rPr>
                <w:rStyle w:val="BT"/>
                <w:spacing w:val="-8"/>
                <w:sz w:val="18"/>
                <w:szCs w:val="18"/>
                <w:lang w:val="en-GB"/>
              </w:rPr>
              <w:t>Min</w:t>
            </w:r>
          </w:p>
        </w:tc>
        <w:tc>
          <w:tcPr>
            <w:tcW w:w="551" w:type="pct"/>
            <w:tcBorders>
              <w:top w:val="single" w:sz="4" w:space="0" w:color="auto"/>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12"/>
                <w:sz w:val="18"/>
                <w:szCs w:val="18"/>
                <w:lang w:val="en-GB"/>
              </w:rPr>
            </w:pPr>
            <w:r w:rsidRPr="00EE5C45">
              <w:rPr>
                <w:rStyle w:val="BT"/>
                <w:spacing w:val="-12"/>
                <w:sz w:val="18"/>
                <w:szCs w:val="18"/>
                <w:lang w:val="en-GB"/>
              </w:rPr>
              <w:t>Max</w:t>
            </w:r>
          </w:p>
        </w:tc>
        <w:tc>
          <w:tcPr>
            <w:tcW w:w="551" w:type="pct"/>
            <w:tcBorders>
              <w:top w:val="single" w:sz="4" w:space="0" w:color="auto"/>
              <w:left w:val="nil"/>
              <w:bottom w:val="single" w:sz="8" w:space="0" w:color="000000"/>
              <w:right w:val="nil"/>
            </w:tcBorders>
            <w:vAlign w:val="center"/>
          </w:tcPr>
          <w:p w:rsidR="00BE0F44" w:rsidRPr="00EE5C45" w:rsidRDefault="00BE0F44" w:rsidP="00BE0F44">
            <w:pPr>
              <w:keepNext/>
              <w:keepLines/>
              <w:spacing w:line="264" w:lineRule="auto"/>
              <w:ind w:left="-58" w:right="-58"/>
              <w:jc w:val="center"/>
              <w:rPr>
                <w:rStyle w:val="BT"/>
                <w:spacing w:val="-8"/>
                <w:sz w:val="18"/>
                <w:szCs w:val="18"/>
                <w:lang w:val="en-GB"/>
              </w:rPr>
            </w:pPr>
            <w:r w:rsidRPr="00EE5C45">
              <w:rPr>
                <w:rStyle w:val="BT"/>
                <w:spacing w:val="-8"/>
                <w:sz w:val="18"/>
                <w:szCs w:val="18"/>
                <w:lang w:val="en-GB"/>
              </w:rPr>
              <w:t>Min</w:t>
            </w:r>
          </w:p>
        </w:tc>
        <w:tc>
          <w:tcPr>
            <w:tcW w:w="551" w:type="pct"/>
            <w:tcBorders>
              <w:top w:val="single" w:sz="4" w:space="0" w:color="auto"/>
              <w:left w:val="nil"/>
              <w:bottom w:val="single" w:sz="8" w:space="0" w:color="000000"/>
              <w:right w:val="double" w:sz="4" w:space="0" w:color="auto"/>
            </w:tcBorders>
            <w:vAlign w:val="center"/>
          </w:tcPr>
          <w:p w:rsidR="00BE0F44" w:rsidRPr="00EE5C45" w:rsidRDefault="00BE0F44" w:rsidP="00BE0F44">
            <w:pPr>
              <w:keepNext/>
              <w:keepLines/>
              <w:spacing w:line="264" w:lineRule="auto"/>
              <w:ind w:left="-58" w:right="-58"/>
              <w:jc w:val="center"/>
              <w:rPr>
                <w:rStyle w:val="BT"/>
                <w:spacing w:val="-12"/>
                <w:sz w:val="18"/>
                <w:szCs w:val="18"/>
                <w:lang w:val="en-GB"/>
              </w:rPr>
            </w:pPr>
            <w:r w:rsidRPr="00EE5C45">
              <w:rPr>
                <w:rStyle w:val="BT"/>
                <w:spacing w:val="-12"/>
                <w:sz w:val="18"/>
                <w:szCs w:val="18"/>
                <w:lang w:val="en-GB"/>
              </w:rPr>
              <w:t>Max</w:t>
            </w:r>
          </w:p>
        </w:tc>
      </w:tr>
      <w:tr w:rsidR="00BE0F44" w:rsidRPr="00EE5C45" w:rsidTr="009E3752">
        <w:trPr>
          <w:cantSplit/>
        </w:trPr>
        <w:tc>
          <w:tcPr>
            <w:tcW w:w="542" w:type="pct"/>
            <w:tcBorders>
              <w:top w:val="single" w:sz="8" w:space="0" w:color="000000"/>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0–2</w:t>
            </w:r>
          </w:p>
        </w:tc>
        <w:tc>
          <w:tcPr>
            <w:tcW w:w="495" w:type="pct"/>
            <w:tcBorders>
              <w:top w:val="single" w:sz="8" w:space="0" w:color="000000"/>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36.0</w:t>
            </w:r>
          </w:p>
        </w:tc>
        <w:tc>
          <w:tcPr>
            <w:tcW w:w="495" w:type="pct"/>
            <w:tcBorders>
              <w:top w:val="single" w:sz="8" w:space="0" w:color="000000"/>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74.0</w:t>
            </w:r>
          </w:p>
        </w:tc>
        <w:tc>
          <w:tcPr>
            <w:tcW w:w="495" w:type="pct"/>
            <w:tcBorders>
              <w:top w:val="single" w:sz="8" w:space="0" w:color="000000"/>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36.0</w:t>
            </w:r>
          </w:p>
        </w:tc>
        <w:tc>
          <w:tcPr>
            <w:tcW w:w="495" w:type="pct"/>
            <w:tcBorders>
              <w:top w:val="single" w:sz="8" w:space="0" w:color="000000"/>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72.0</w:t>
            </w:r>
          </w:p>
        </w:tc>
        <w:tc>
          <w:tcPr>
            <w:tcW w:w="275" w:type="pct"/>
            <w:tcBorders>
              <w:top w:val="single" w:sz="8" w:space="0" w:color="000000"/>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single" w:sz="8" w:space="0" w:color="000000"/>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0.5</w:t>
            </w:r>
          </w:p>
        </w:tc>
        <w:tc>
          <w:tcPr>
            <w:tcW w:w="551" w:type="pct"/>
            <w:tcBorders>
              <w:top w:val="single" w:sz="8" w:space="0" w:color="000000"/>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10.0</w:t>
            </w:r>
          </w:p>
        </w:tc>
        <w:tc>
          <w:tcPr>
            <w:tcW w:w="551" w:type="pct"/>
            <w:tcBorders>
              <w:top w:val="single" w:sz="8" w:space="0" w:color="000000"/>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0.5</w:t>
            </w:r>
          </w:p>
        </w:tc>
        <w:tc>
          <w:tcPr>
            <w:tcW w:w="551" w:type="pct"/>
            <w:tcBorders>
              <w:top w:val="single" w:sz="8" w:space="0" w:color="000000"/>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9.0</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3–5</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45.0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83.0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44.0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80.0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13.0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1.0</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12.0</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6–8</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51.0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87.0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50.0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86.0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15.0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2.0</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14.0</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9–11</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56.0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91.0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90.0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16.5</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2.5</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15.5</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12–14</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59.0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96.0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57.0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95.0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17.5</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3.0</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16.5</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15–17</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62.0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100.0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60.0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99.0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18.5</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3.5</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17.5</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18–20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64.0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104.0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62.0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102.0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19.5</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3.5</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18.5</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21–23</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65.0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107.0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106.0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4.5</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20.5</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4.0</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19.5</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24–26</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67.0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108.0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66.0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107.0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4.5</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23.0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4.5</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21.5</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27–29</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68.0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112.0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68.0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111.0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24.0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23.0</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30–32</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70.0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115.0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69.0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114.0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24.5</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24.5</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33–35</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71.0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118.0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71.0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117.0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25.5</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25.5</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36–38</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73.0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121.0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72.0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120.0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26.0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27.0</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39–41</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122.0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27.0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28.0</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42–44</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75.0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127.0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75.0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124.0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28.0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29.0</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45–47</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77.0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129.9</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77.0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126.0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29.0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30.0</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48–50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78.0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132.0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78.0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129.0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30.0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31.0</w:t>
            </w:r>
          </w:p>
        </w:tc>
      </w:tr>
      <w:tr w:rsidR="00BE0F44" w:rsidRPr="00EE5C45" w:rsidTr="009E3752">
        <w:trPr>
          <w:cantSplit/>
        </w:trPr>
        <w:tc>
          <w:tcPr>
            <w:tcW w:w="542" w:type="pct"/>
            <w:tcBorders>
              <w:top w:val="nil"/>
              <w:left w:val="double" w:sz="4" w:space="0" w:color="auto"/>
              <w:bottom w:val="nil"/>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51–53</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79.0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134.0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79.0</w:t>
            </w:r>
          </w:p>
        </w:tc>
        <w:tc>
          <w:tcPr>
            <w:tcW w:w="495" w:type="pct"/>
            <w:tcBorders>
              <w:top w:val="nil"/>
              <w:left w:val="nil"/>
              <w:bottom w:val="nil"/>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131.0</w:t>
            </w:r>
          </w:p>
        </w:tc>
        <w:tc>
          <w:tcPr>
            <w:tcW w:w="275" w:type="pct"/>
            <w:tcBorders>
              <w:top w:val="nil"/>
              <w:left w:val="nil"/>
              <w:bottom w:val="nil"/>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31.0</w:t>
            </w:r>
          </w:p>
        </w:tc>
        <w:tc>
          <w:tcPr>
            <w:tcW w:w="551" w:type="pct"/>
            <w:tcBorders>
              <w:top w:val="nil"/>
              <w:left w:val="nil"/>
              <w:bottom w:val="nil"/>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nil"/>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32.0</w:t>
            </w:r>
          </w:p>
        </w:tc>
      </w:tr>
      <w:tr w:rsidR="00BE0F44" w:rsidRPr="00EE5C45" w:rsidTr="009E3752">
        <w:trPr>
          <w:cantSplit/>
        </w:trPr>
        <w:tc>
          <w:tcPr>
            <w:tcW w:w="542" w:type="pct"/>
            <w:tcBorders>
              <w:top w:val="nil"/>
              <w:left w:val="double" w:sz="4" w:space="0" w:color="auto"/>
              <w:bottom w:val="nil"/>
              <w:right w:val="nil"/>
            </w:tcBorders>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54–56</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80.0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136.0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81.0</w:t>
            </w:r>
          </w:p>
        </w:tc>
        <w:tc>
          <w:tcPr>
            <w:tcW w:w="495" w:type="pct"/>
            <w:tcBorders>
              <w:top w:val="nil"/>
              <w:left w:val="nil"/>
              <w:bottom w:val="nil"/>
              <w:right w:val="nil"/>
            </w:tcBorders>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133.0</w:t>
            </w:r>
          </w:p>
        </w:tc>
        <w:tc>
          <w:tcPr>
            <w:tcW w:w="275" w:type="pct"/>
            <w:tcBorders>
              <w:top w:val="nil"/>
              <w:left w:val="nil"/>
              <w:bottom w:val="nil"/>
              <w:right w:val="nil"/>
            </w:tcBorders>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32.0</w:t>
            </w:r>
          </w:p>
        </w:tc>
        <w:tc>
          <w:tcPr>
            <w:tcW w:w="551" w:type="pct"/>
            <w:tcBorders>
              <w:top w:val="nil"/>
              <w:left w:val="nil"/>
              <w:bottom w:val="nil"/>
              <w:right w:val="nil"/>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6.0</w:t>
            </w:r>
          </w:p>
        </w:tc>
        <w:tc>
          <w:tcPr>
            <w:tcW w:w="551" w:type="pct"/>
            <w:tcBorders>
              <w:top w:val="nil"/>
              <w:left w:val="nil"/>
              <w:bottom w:val="nil"/>
              <w:right w:val="double" w:sz="4" w:space="0" w:color="auto"/>
            </w:tcBorders>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33.0</w:t>
            </w:r>
          </w:p>
        </w:tc>
      </w:tr>
      <w:tr w:rsidR="00BE0F44" w:rsidRPr="00EE5C45" w:rsidTr="009E3752">
        <w:trPr>
          <w:cantSplit/>
        </w:trPr>
        <w:tc>
          <w:tcPr>
            <w:tcW w:w="542" w:type="pct"/>
            <w:tcBorders>
              <w:top w:val="nil"/>
              <w:left w:val="double" w:sz="4" w:space="0" w:color="auto"/>
              <w:bottom w:val="double" w:sz="4" w:space="0" w:color="auto"/>
              <w:right w:val="nil"/>
            </w:tcBorders>
            <w:shd w:val="clear" w:color="auto" w:fill="92CDDC"/>
            <w:vAlign w:val="center"/>
          </w:tcPr>
          <w:p w:rsidR="00BE0F44" w:rsidRPr="00EE5C45" w:rsidRDefault="00BE0F44" w:rsidP="00BE0F44">
            <w:pPr>
              <w:keepNext/>
              <w:keepLines/>
              <w:spacing w:line="264" w:lineRule="auto"/>
              <w:ind w:right="-58"/>
              <w:jc w:val="center"/>
              <w:rPr>
                <w:rStyle w:val="BT"/>
                <w:rFonts w:cs="Arial"/>
                <w:sz w:val="20"/>
                <w:lang w:val="en-GB"/>
              </w:rPr>
            </w:pPr>
            <w:r w:rsidRPr="00EE5C45">
              <w:rPr>
                <w:rStyle w:val="BT"/>
                <w:rFonts w:cs="Arial"/>
                <w:sz w:val="20"/>
                <w:lang w:val="en-GB"/>
              </w:rPr>
              <w:t>57–59</w:t>
            </w:r>
          </w:p>
        </w:tc>
        <w:tc>
          <w:tcPr>
            <w:tcW w:w="495" w:type="pct"/>
            <w:tcBorders>
              <w:top w:val="nil"/>
              <w:left w:val="nil"/>
              <w:bottom w:val="double" w:sz="4" w:space="0" w:color="auto"/>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82.0</w:t>
            </w:r>
          </w:p>
        </w:tc>
        <w:tc>
          <w:tcPr>
            <w:tcW w:w="495" w:type="pct"/>
            <w:tcBorders>
              <w:top w:val="nil"/>
              <w:left w:val="nil"/>
              <w:bottom w:val="double" w:sz="4" w:space="0" w:color="auto"/>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139.0</w:t>
            </w:r>
          </w:p>
        </w:tc>
        <w:tc>
          <w:tcPr>
            <w:tcW w:w="495" w:type="pct"/>
            <w:tcBorders>
              <w:top w:val="nil"/>
              <w:left w:val="nil"/>
              <w:bottom w:val="double" w:sz="4" w:space="0" w:color="auto"/>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81.0</w:t>
            </w:r>
          </w:p>
        </w:tc>
        <w:tc>
          <w:tcPr>
            <w:tcW w:w="495" w:type="pct"/>
            <w:tcBorders>
              <w:top w:val="nil"/>
              <w:left w:val="nil"/>
              <w:bottom w:val="double" w:sz="4" w:space="0" w:color="auto"/>
              <w:right w:val="nil"/>
            </w:tcBorders>
            <w:shd w:val="clear" w:color="auto" w:fill="92CDDC"/>
            <w:vAlign w:val="center"/>
          </w:tcPr>
          <w:p w:rsidR="00BE0F44" w:rsidRPr="00EE5C45" w:rsidRDefault="00BE0F44" w:rsidP="00BE0F44">
            <w:pPr>
              <w:keepNext/>
              <w:keepLines/>
              <w:tabs>
                <w:tab w:val="decimal" w:pos="390"/>
              </w:tabs>
              <w:spacing w:line="264" w:lineRule="auto"/>
              <w:ind w:left="-58" w:right="-58"/>
              <w:jc w:val="center"/>
              <w:rPr>
                <w:rStyle w:val="BT"/>
                <w:rFonts w:cs="Arial"/>
                <w:sz w:val="20"/>
                <w:lang w:val="en-GB"/>
              </w:rPr>
            </w:pPr>
            <w:r w:rsidRPr="00EE5C45">
              <w:rPr>
                <w:rStyle w:val="BT"/>
                <w:rFonts w:cs="Arial"/>
                <w:sz w:val="20"/>
                <w:lang w:val="en-GB"/>
              </w:rPr>
              <w:t>136.0</w:t>
            </w:r>
          </w:p>
        </w:tc>
        <w:tc>
          <w:tcPr>
            <w:tcW w:w="275" w:type="pct"/>
            <w:tcBorders>
              <w:top w:val="nil"/>
              <w:left w:val="nil"/>
              <w:bottom w:val="double" w:sz="4" w:space="0" w:color="auto"/>
              <w:right w:val="nil"/>
            </w:tcBorders>
            <w:shd w:val="clear" w:color="auto" w:fill="92CDDC"/>
            <w:tcMar>
              <w:top w:w="0" w:type="dxa"/>
              <w:left w:w="0" w:type="dxa"/>
              <w:bottom w:w="0" w:type="dxa"/>
              <w:right w:w="0" w:type="dxa"/>
            </w:tcMar>
          </w:tcPr>
          <w:p w:rsidR="00BE0F44" w:rsidRPr="00BE0F44" w:rsidRDefault="00BE0F44" w:rsidP="00BE0F44">
            <w:pPr>
              <w:tabs>
                <w:tab w:val="decimal" w:pos="389"/>
              </w:tabs>
              <w:suppressAutoHyphens/>
              <w:spacing w:line="264" w:lineRule="auto"/>
              <w:jc w:val="center"/>
              <w:rPr>
                <w:rFonts w:ascii="Arial" w:hAnsi="Arial" w:cs="Arial"/>
                <w:spacing w:val="-2"/>
                <w:sz w:val="6"/>
                <w:lang w:val="en-GB"/>
              </w:rPr>
            </w:pPr>
          </w:p>
        </w:tc>
        <w:tc>
          <w:tcPr>
            <w:tcW w:w="551" w:type="pct"/>
            <w:tcBorders>
              <w:top w:val="nil"/>
              <w:left w:val="nil"/>
              <w:bottom w:val="double" w:sz="4" w:space="0" w:color="auto"/>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5.5</w:t>
            </w:r>
          </w:p>
        </w:tc>
        <w:tc>
          <w:tcPr>
            <w:tcW w:w="551" w:type="pct"/>
            <w:tcBorders>
              <w:top w:val="nil"/>
              <w:left w:val="nil"/>
              <w:bottom w:val="double" w:sz="4" w:space="0" w:color="auto"/>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33.0</w:t>
            </w:r>
          </w:p>
        </w:tc>
        <w:tc>
          <w:tcPr>
            <w:tcW w:w="551" w:type="pct"/>
            <w:tcBorders>
              <w:top w:val="nil"/>
              <w:left w:val="nil"/>
              <w:bottom w:val="double" w:sz="4" w:space="0" w:color="auto"/>
              <w:right w:val="nil"/>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6.0</w:t>
            </w:r>
          </w:p>
        </w:tc>
        <w:tc>
          <w:tcPr>
            <w:tcW w:w="551" w:type="pct"/>
            <w:tcBorders>
              <w:top w:val="nil"/>
              <w:left w:val="nil"/>
              <w:bottom w:val="double" w:sz="4" w:space="0" w:color="auto"/>
              <w:right w:val="double" w:sz="4" w:space="0" w:color="auto"/>
            </w:tcBorders>
            <w:shd w:val="clear" w:color="auto" w:fill="92CDDC"/>
            <w:vAlign w:val="center"/>
          </w:tcPr>
          <w:p w:rsidR="00BE0F44" w:rsidRPr="00EE5C45" w:rsidRDefault="00BE0F44" w:rsidP="00BE0F44">
            <w:pPr>
              <w:tabs>
                <w:tab w:val="decimal" w:pos="389"/>
              </w:tabs>
              <w:suppressAutoHyphens/>
              <w:spacing w:line="264" w:lineRule="auto"/>
              <w:jc w:val="center"/>
              <w:rPr>
                <w:rFonts w:ascii="Arial" w:hAnsi="Arial" w:cs="Arial"/>
                <w:spacing w:val="-2"/>
                <w:sz w:val="20"/>
                <w:lang w:val="en-GB"/>
              </w:rPr>
            </w:pPr>
            <w:r w:rsidRPr="00EE5C45">
              <w:rPr>
                <w:rFonts w:ascii="Arial" w:hAnsi="Arial" w:cs="Arial"/>
                <w:spacing w:val="-2"/>
                <w:sz w:val="20"/>
                <w:lang w:val="en-GB"/>
              </w:rPr>
              <w:t>34.5</w:t>
            </w:r>
          </w:p>
        </w:tc>
      </w:tr>
    </w:tbl>
    <w:p w:rsidR="003B2E51" w:rsidRPr="00A36E84" w:rsidRDefault="003B2E51" w:rsidP="007A5B3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120" w:line="360" w:lineRule="auto"/>
        <w:rPr>
          <w:lang w:val="en-GB"/>
        </w:rPr>
      </w:pPr>
    </w:p>
    <w:p w:rsidR="003B2E51" w:rsidRPr="00A36E84" w:rsidRDefault="003B2E51" w:rsidP="007A5B32">
      <w:pPr>
        <w:spacing w:line="264" w:lineRule="auto"/>
        <w:rPr>
          <w:lang w:val="en-GB"/>
        </w:rPr>
      </w:pPr>
    </w:p>
    <w:p w:rsidR="00D95D05" w:rsidRPr="00A36E84" w:rsidRDefault="00D95D05" w:rsidP="00D95D05">
      <w:pPr>
        <w:spacing w:line="264" w:lineRule="auto"/>
        <w:rPr>
          <w:lang w:val="en-GB"/>
        </w:rPr>
      </w:pPr>
    </w:p>
    <w:p w:rsidR="00D95D05" w:rsidRPr="00A36E84" w:rsidRDefault="00D95D05" w:rsidP="00D95D05">
      <w:pPr>
        <w:spacing w:line="264" w:lineRule="auto"/>
        <w:rPr>
          <w:lang w:val="en-GB"/>
        </w:rPr>
        <w:sectPr w:rsidR="00D95D05" w:rsidRPr="00A36E84" w:rsidSect="00E81361">
          <w:headerReference w:type="even" r:id="rId13"/>
          <w:headerReference w:type="default" r:id="rId14"/>
          <w:footerReference w:type="even" r:id="rId15"/>
          <w:footerReference w:type="default" r:id="rId16"/>
          <w:headerReference w:type="first" r:id="rId17"/>
          <w:footerReference w:type="first" r:id="rId18"/>
          <w:footnotePr>
            <w:numRestart w:val="eachPage"/>
          </w:footnotePr>
          <w:pgSz w:w="11907" w:h="16839" w:code="9"/>
          <w:pgMar w:top="1440" w:right="1440" w:bottom="1440" w:left="1440" w:header="720" w:footer="720" w:gutter="0"/>
          <w:pgNumType w:start="2"/>
          <w:cols w:space="720"/>
          <w:noEndnote/>
          <w:docGrid w:linePitch="299"/>
        </w:sectPr>
      </w:pPr>
    </w:p>
    <w:p w:rsidR="00D95D05" w:rsidRPr="00A36E84" w:rsidRDefault="0087354C" w:rsidP="0087354C">
      <w:pPr>
        <w:spacing w:line="264" w:lineRule="auto"/>
        <w:jc w:val="center"/>
        <w:rPr>
          <w:lang w:val="en-GB"/>
        </w:rPr>
      </w:pPr>
      <w:r w:rsidRPr="00A4224F">
        <w:rPr>
          <w:rFonts w:ascii="Arial" w:hAnsi="Arial"/>
          <w:b/>
          <w:szCs w:val="24"/>
          <w:lang w:val="en-GB" w:eastAsia="hr-HR"/>
        </w:rPr>
        <w:lastRenderedPageBreak/>
        <w:t>Table 2</w:t>
      </w:r>
    </w:p>
    <w:tbl>
      <w:tblPr>
        <w:tblW w:w="5027"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88"/>
        <w:gridCol w:w="1847"/>
        <w:gridCol w:w="194"/>
        <w:gridCol w:w="493"/>
        <w:gridCol w:w="687"/>
        <w:gridCol w:w="955"/>
        <w:gridCol w:w="681"/>
        <w:gridCol w:w="482"/>
        <w:gridCol w:w="485"/>
        <w:gridCol w:w="487"/>
        <w:gridCol w:w="482"/>
        <w:gridCol w:w="467"/>
        <w:gridCol w:w="17"/>
        <w:gridCol w:w="485"/>
        <w:gridCol w:w="1066"/>
        <w:gridCol w:w="1043"/>
        <w:gridCol w:w="20"/>
        <w:gridCol w:w="872"/>
        <w:gridCol w:w="638"/>
        <w:gridCol w:w="2263"/>
      </w:tblGrid>
      <w:tr w:rsidR="0087354C" w:rsidRPr="00541F60" w:rsidTr="00541F60">
        <w:trPr>
          <w:cantSplit/>
          <w:trHeight w:val="432"/>
        </w:trPr>
        <w:tc>
          <w:tcPr>
            <w:tcW w:w="5000" w:type="pct"/>
            <w:gridSpan w:val="20"/>
            <w:shd w:val="clear" w:color="auto" w:fill="000000"/>
            <w:vAlign w:val="center"/>
          </w:tcPr>
          <w:p w:rsidR="00A4224F" w:rsidRPr="00541F60" w:rsidRDefault="00A4224F" w:rsidP="00BE0F44">
            <w:pPr>
              <w:tabs>
                <w:tab w:val="left" w:leader="underscore" w:pos="5760"/>
              </w:tabs>
              <w:rPr>
                <w:rFonts w:ascii="Calibri" w:hAnsi="Calibri"/>
                <w:caps/>
                <w:color w:val="FFFFFF"/>
                <w:sz w:val="24"/>
                <w:szCs w:val="24"/>
                <w:lang w:val="hr-HR" w:eastAsia="hr-HR"/>
              </w:rPr>
            </w:pPr>
            <w:r w:rsidRPr="00541F60">
              <w:rPr>
                <w:rFonts w:ascii="Calibri" w:hAnsi="Calibri"/>
                <w:b/>
                <w:caps/>
                <w:color w:val="FFFFFF"/>
                <w:sz w:val="24"/>
                <w:szCs w:val="24"/>
                <w:lang w:val="en-GB" w:eastAsia="hr-HR"/>
              </w:rPr>
              <w:t xml:space="preserve">Supervisor’s </w:t>
            </w:r>
            <w:r w:rsidR="0022118D" w:rsidRPr="00541F60">
              <w:rPr>
                <w:rFonts w:ascii="Calibri" w:hAnsi="Calibri"/>
                <w:b/>
                <w:caps/>
                <w:color w:val="FFFFFF"/>
                <w:sz w:val="24"/>
                <w:szCs w:val="24"/>
                <w:lang w:val="en-GB" w:eastAsia="hr-HR"/>
              </w:rPr>
              <w:t xml:space="preserve">Cluster </w:t>
            </w:r>
            <w:r w:rsidRPr="00541F60">
              <w:rPr>
                <w:rFonts w:ascii="Calibri" w:hAnsi="Calibri"/>
                <w:b/>
                <w:caps/>
                <w:color w:val="FFFFFF"/>
                <w:sz w:val="24"/>
                <w:szCs w:val="24"/>
                <w:lang w:val="en-GB" w:eastAsia="hr-HR"/>
              </w:rPr>
              <w:t>Control Sheet</w:t>
            </w:r>
          </w:p>
        </w:tc>
      </w:tr>
      <w:tr w:rsidR="00C60BD0" w:rsidRPr="0087354C" w:rsidTr="00BE0F44">
        <w:trPr>
          <w:cantSplit/>
          <w:trHeight w:val="558"/>
        </w:trPr>
        <w:tc>
          <w:tcPr>
            <w:tcW w:w="922" w:type="pct"/>
            <w:gridSpan w:val="3"/>
            <w:tcBorders>
              <w:bottom w:val="single" w:sz="4" w:space="0" w:color="auto"/>
            </w:tcBorders>
            <w:vAlign w:val="center"/>
          </w:tcPr>
          <w:p w:rsidR="00C60BD0" w:rsidRPr="0087354C" w:rsidRDefault="00C60BD0" w:rsidP="00BE0F44">
            <w:pPr>
              <w:tabs>
                <w:tab w:val="right" w:pos="2430"/>
                <w:tab w:val="left" w:leader="underscore" w:pos="5760"/>
                <w:tab w:val="right" w:pos="14040"/>
              </w:tabs>
              <w:rPr>
                <w:rFonts w:ascii="Arial" w:hAnsi="Arial"/>
                <w:sz w:val="20"/>
                <w:szCs w:val="24"/>
                <w:lang w:val="hr-HR" w:eastAsia="hr-HR"/>
              </w:rPr>
            </w:pPr>
            <w:r w:rsidRPr="0087354C">
              <w:rPr>
                <w:rFonts w:ascii="Arial" w:hAnsi="Arial"/>
                <w:sz w:val="20"/>
                <w:szCs w:val="22"/>
                <w:lang w:val="hr-HR" w:eastAsia="hr-HR"/>
              </w:rPr>
              <w:t>Cluster No.:</w:t>
            </w:r>
            <w:r>
              <w:rPr>
                <w:rFonts w:ascii="Arial" w:hAnsi="Arial"/>
                <w:sz w:val="20"/>
                <w:szCs w:val="22"/>
                <w:lang w:val="hr-HR" w:eastAsia="hr-HR"/>
              </w:rPr>
              <w:tab/>
            </w:r>
            <w:r w:rsidRPr="0087354C">
              <w:rPr>
                <w:rFonts w:ascii="Arial" w:hAnsi="Arial"/>
                <w:sz w:val="20"/>
                <w:szCs w:val="22"/>
                <w:lang w:val="hr-HR" w:eastAsia="hr-HR"/>
              </w:rPr>
              <w:t>___  ___  ___</w:t>
            </w:r>
          </w:p>
        </w:tc>
        <w:tc>
          <w:tcPr>
            <w:tcW w:w="1831" w:type="pct"/>
            <w:gridSpan w:val="9"/>
            <w:tcBorders>
              <w:bottom w:val="single" w:sz="4" w:space="0" w:color="auto"/>
            </w:tcBorders>
            <w:vAlign w:val="center"/>
          </w:tcPr>
          <w:p w:rsidR="00C60BD0" w:rsidRPr="0087354C" w:rsidRDefault="00C60BD0" w:rsidP="00BE0F44">
            <w:pPr>
              <w:tabs>
                <w:tab w:val="right" w:pos="5003"/>
                <w:tab w:val="left" w:leader="underscore" w:pos="5760"/>
                <w:tab w:val="right" w:pos="14040"/>
              </w:tabs>
              <w:rPr>
                <w:rFonts w:ascii="Arial" w:hAnsi="Arial"/>
                <w:sz w:val="20"/>
                <w:szCs w:val="24"/>
                <w:lang w:val="hr-HR" w:eastAsia="hr-HR"/>
              </w:rPr>
            </w:pPr>
            <w:r>
              <w:rPr>
                <w:rFonts w:ascii="Arial" w:hAnsi="Arial"/>
                <w:sz w:val="20"/>
                <w:szCs w:val="24"/>
                <w:lang w:val="hr-HR" w:eastAsia="hr-HR"/>
              </w:rPr>
              <w:t>Region Name:</w:t>
            </w:r>
            <w:r>
              <w:rPr>
                <w:rFonts w:ascii="Arial" w:hAnsi="Arial"/>
                <w:sz w:val="20"/>
                <w:szCs w:val="24"/>
                <w:lang w:val="hr-HR" w:eastAsia="hr-HR"/>
              </w:rPr>
              <w:tab/>
              <w:t>______________________________</w:t>
            </w:r>
            <w:r w:rsidRPr="0087354C">
              <w:rPr>
                <w:rFonts w:ascii="Arial" w:hAnsi="Arial"/>
                <w:sz w:val="20"/>
                <w:szCs w:val="24"/>
                <w:lang w:val="hr-HR" w:eastAsia="hr-HR"/>
              </w:rPr>
              <w:t>___</w:t>
            </w:r>
          </w:p>
        </w:tc>
        <w:tc>
          <w:tcPr>
            <w:tcW w:w="916" w:type="pct"/>
            <w:gridSpan w:val="4"/>
            <w:tcBorders>
              <w:bottom w:val="single" w:sz="4" w:space="0" w:color="auto"/>
            </w:tcBorders>
            <w:vAlign w:val="center"/>
          </w:tcPr>
          <w:p w:rsidR="00C60BD0" w:rsidRPr="0087354C" w:rsidRDefault="00C60BD0" w:rsidP="00BE0F44">
            <w:pPr>
              <w:tabs>
                <w:tab w:val="right" w:pos="2304"/>
                <w:tab w:val="left" w:leader="underscore" w:pos="5760"/>
                <w:tab w:val="right" w:pos="14040"/>
              </w:tabs>
              <w:rPr>
                <w:rFonts w:ascii="Arial" w:hAnsi="Arial"/>
                <w:sz w:val="20"/>
                <w:szCs w:val="24"/>
                <w:lang w:val="hr-HR" w:eastAsia="hr-HR"/>
              </w:rPr>
            </w:pPr>
            <w:r w:rsidRPr="0087354C">
              <w:rPr>
                <w:rFonts w:ascii="Arial" w:hAnsi="Arial"/>
                <w:sz w:val="20"/>
                <w:szCs w:val="24"/>
                <w:lang w:val="hr-HR" w:eastAsia="hr-HR"/>
              </w:rPr>
              <w:t>Region Code</w:t>
            </w:r>
            <w:r w:rsidRPr="0087354C">
              <w:rPr>
                <w:rFonts w:ascii="Arial" w:hAnsi="Arial"/>
                <w:sz w:val="20"/>
                <w:szCs w:val="22"/>
                <w:lang w:val="hr-HR" w:eastAsia="hr-HR"/>
              </w:rPr>
              <w:t xml:space="preserve">: </w:t>
            </w:r>
            <w:r>
              <w:rPr>
                <w:rFonts w:ascii="Arial" w:hAnsi="Arial"/>
                <w:sz w:val="20"/>
                <w:szCs w:val="22"/>
                <w:lang w:val="hr-HR" w:eastAsia="hr-HR"/>
              </w:rPr>
              <w:tab/>
            </w:r>
            <w:r w:rsidRPr="0087354C">
              <w:rPr>
                <w:rFonts w:ascii="Arial" w:hAnsi="Arial"/>
                <w:sz w:val="20"/>
                <w:szCs w:val="22"/>
                <w:lang w:val="hr-HR" w:eastAsia="hr-HR"/>
              </w:rPr>
              <w:t>___  ___</w:t>
            </w:r>
          </w:p>
        </w:tc>
        <w:tc>
          <w:tcPr>
            <w:tcW w:w="537" w:type="pct"/>
            <w:gridSpan w:val="3"/>
            <w:tcBorders>
              <w:bottom w:val="single" w:sz="4" w:space="0" w:color="auto"/>
            </w:tcBorders>
            <w:vAlign w:val="center"/>
          </w:tcPr>
          <w:p w:rsidR="00C60BD0" w:rsidRPr="0087354C" w:rsidRDefault="00C60BD0" w:rsidP="00BE0F44">
            <w:pPr>
              <w:tabs>
                <w:tab w:val="right" w:pos="1331"/>
              </w:tabs>
              <w:rPr>
                <w:rFonts w:ascii="Arial" w:hAnsi="Arial"/>
                <w:sz w:val="20"/>
                <w:szCs w:val="24"/>
                <w:lang w:val="hr-HR" w:eastAsia="hr-HR"/>
              </w:rPr>
            </w:pPr>
            <w:r>
              <w:rPr>
                <w:rFonts w:ascii="Arial" w:hAnsi="Arial"/>
                <w:sz w:val="20"/>
                <w:szCs w:val="22"/>
                <w:lang w:val="hr-HR" w:eastAsia="hr-HR"/>
              </w:rPr>
              <w:t>Page No.:</w:t>
            </w:r>
            <w:r>
              <w:rPr>
                <w:rFonts w:ascii="Arial" w:hAnsi="Arial"/>
                <w:sz w:val="20"/>
                <w:szCs w:val="22"/>
                <w:lang w:val="hr-HR" w:eastAsia="hr-HR"/>
              </w:rPr>
              <w:tab/>
              <w:t>___</w:t>
            </w:r>
          </w:p>
        </w:tc>
        <w:tc>
          <w:tcPr>
            <w:tcW w:w="794" w:type="pct"/>
            <w:tcBorders>
              <w:bottom w:val="single" w:sz="4" w:space="0" w:color="auto"/>
            </w:tcBorders>
            <w:vAlign w:val="center"/>
          </w:tcPr>
          <w:p w:rsidR="00C60BD0" w:rsidRPr="0087354C" w:rsidRDefault="00C60BD0" w:rsidP="00BE0F44">
            <w:pPr>
              <w:tabs>
                <w:tab w:val="right" w:pos="2051"/>
                <w:tab w:val="left" w:leader="underscore" w:pos="5760"/>
                <w:tab w:val="right" w:pos="14040"/>
              </w:tabs>
              <w:rPr>
                <w:rFonts w:ascii="Arial" w:hAnsi="Arial"/>
                <w:sz w:val="20"/>
                <w:szCs w:val="24"/>
                <w:lang w:val="hr-HR" w:eastAsia="hr-HR"/>
              </w:rPr>
            </w:pPr>
            <w:r>
              <w:rPr>
                <w:rFonts w:ascii="Arial" w:hAnsi="Arial"/>
                <w:sz w:val="20"/>
                <w:szCs w:val="22"/>
                <w:lang w:val="hr-HR" w:eastAsia="hr-HR"/>
              </w:rPr>
              <w:t>T</w:t>
            </w:r>
            <w:r w:rsidRPr="0087354C">
              <w:rPr>
                <w:rFonts w:ascii="Arial" w:hAnsi="Arial"/>
                <w:sz w:val="20"/>
                <w:szCs w:val="22"/>
                <w:lang w:val="hr-HR" w:eastAsia="hr-HR"/>
              </w:rPr>
              <w:t xml:space="preserve">otal no. of </w:t>
            </w:r>
            <w:r>
              <w:rPr>
                <w:rFonts w:ascii="Arial" w:hAnsi="Arial"/>
                <w:sz w:val="20"/>
                <w:szCs w:val="22"/>
                <w:lang w:val="hr-HR" w:eastAsia="hr-HR"/>
              </w:rPr>
              <w:t>pages:</w:t>
            </w:r>
            <w:r>
              <w:rPr>
                <w:rFonts w:ascii="Arial" w:hAnsi="Arial"/>
                <w:sz w:val="20"/>
                <w:szCs w:val="22"/>
                <w:lang w:val="hr-HR" w:eastAsia="hr-HR"/>
              </w:rPr>
              <w:tab/>
              <w:t>___</w:t>
            </w:r>
          </w:p>
        </w:tc>
      </w:tr>
      <w:tr w:rsidR="00E81361" w:rsidRPr="00A4224F" w:rsidTr="00BE0F44">
        <w:trPr>
          <w:cantSplit/>
          <w:trHeight w:val="432"/>
        </w:trPr>
        <w:tc>
          <w:tcPr>
            <w:tcW w:w="2753" w:type="pct"/>
            <w:gridSpan w:val="12"/>
            <w:tcBorders>
              <w:top w:val="single" w:sz="4" w:space="0" w:color="auto"/>
              <w:bottom w:val="double" w:sz="4" w:space="0" w:color="auto"/>
            </w:tcBorders>
            <w:vAlign w:val="center"/>
          </w:tcPr>
          <w:p w:rsidR="00E81361" w:rsidRPr="00C60BD0" w:rsidRDefault="00C60BD0" w:rsidP="00BE0F44">
            <w:pPr>
              <w:tabs>
                <w:tab w:val="right" w:pos="7632"/>
              </w:tabs>
              <w:rPr>
                <w:rFonts w:ascii="Arial" w:hAnsi="Arial"/>
                <w:sz w:val="20"/>
                <w:szCs w:val="22"/>
                <w:lang w:val="hr-HR" w:eastAsia="hr-HR"/>
              </w:rPr>
            </w:pPr>
            <w:r w:rsidRPr="00C60BD0">
              <w:rPr>
                <w:rFonts w:ascii="Arial" w:hAnsi="Arial"/>
                <w:sz w:val="20"/>
                <w:szCs w:val="22"/>
                <w:lang w:val="hr-HR" w:eastAsia="hr-HR"/>
              </w:rPr>
              <w:t>Supervisor’s name and number:</w:t>
            </w:r>
            <w:r w:rsidR="00E81361" w:rsidRPr="00C60BD0">
              <w:rPr>
                <w:rFonts w:ascii="Arial" w:hAnsi="Arial"/>
                <w:sz w:val="20"/>
                <w:szCs w:val="22"/>
                <w:lang w:val="hr-HR" w:eastAsia="hr-HR"/>
              </w:rPr>
              <w:t>:</w:t>
            </w:r>
            <w:r>
              <w:rPr>
                <w:rFonts w:ascii="Arial" w:hAnsi="Arial"/>
                <w:sz w:val="20"/>
                <w:szCs w:val="22"/>
                <w:lang w:val="hr-HR" w:eastAsia="hr-HR"/>
              </w:rPr>
              <w:tab/>
              <w:t>__________</w:t>
            </w:r>
            <w:r w:rsidR="00E81361" w:rsidRPr="00C60BD0">
              <w:rPr>
                <w:rFonts w:ascii="Arial" w:hAnsi="Arial"/>
                <w:sz w:val="20"/>
                <w:szCs w:val="22"/>
                <w:lang w:val="hr-HR" w:eastAsia="hr-HR"/>
              </w:rPr>
              <w:t>________________________ ___  ___</w:t>
            </w:r>
          </w:p>
        </w:tc>
        <w:tc>
          <w:tcPr>
            <w:tcW w:w="2247" w:type="pct"/>
            <w:gridSpan w:val="8"/>
            <w:tcBorders>
              <w:top w:val="single" w:sz="4" w:space="0" w:color="auto"/>
              <w:bottom w:val="double" w:sz="4" w:space="0" w:color="auto"/>
            </w:tcBorders>
            <w:vAlign w:val="center"/>
          </w:tcPr>
          <w:p w:rsidR="00E81361" w:rsidRPr="00C60BD0" w:rsidRDefault="00C60BD0" w:rsidP="00BE0F44">
            <w:pPr>
              <w:tabs>
                <w:tab w:val="right" w:pos="6192"/>
              </w:tabs>
              <w:rPr>
                <w:rFonts w:ascii="Arial" w:hAnsi="Arial"/>
                <w:sz w:val="20"/>
                <w:szCs w:val="24"/>
                <w:lang w:val="hr-HR" w:eastAsia="hr-HR"/>
              </w:rPr>
            </w:pPr>
            <w:r w:rsidRPr="00C60BD0">
              <w:rPr>
                <w:rFonts w:ascii="Arial" w:hAnsi="Arial"/>
                <w:sz w:val="20"/>
                <w:szCs w:val="24"/>
                <w:lang w:val="hr-HR" w:eastAsia="hr-HR"/>
              </w:rPr>
              <w:t xml:space="preserve">Day / Month / Year of </w:t>
            </w:r>
            <w:r w:rsidR="00AD5A2B">
              <w:rPr>
                <w:rFonts w:ascii="Arial" w:hAnsi="Arial"/>
                <w:sz w:val="20"/>
                <w:szCs w:val="24"/>
                <w:lang w:val="hr-HR" w:eastAsia="hr-HR"/>
              </w:rPr>
              <w:t xml:space="preserve">cluster </w:t>
            </w:r>
            <w:r>
              <w:rPr>
                <w:rFonts w:ascii="Arial" w:hAnsi="Arial"/>
                <w:sz w:val="20"/>
                <w:szCs w:val="24"/>
                <w:lang w:val="hr-HR" w:eastAsia="hr-HR"/>
              </w:rPr>
              <w:t>visit</w:t>
            </w:r>
            <w:r w:rsidRPr="00C60BD0">
              <w:rPr>
                <w:rFonts w:ascii="Arial" w:hAnsi="Arial"/>
                <w:sz w:val="20"/>
                <w:szCs w:val="24"/>
                <w:lang w:val="hr-HR" w:eastAsia="hr-HR"/>
              </w:rPr>
              <w:t xml:space="preserve">: </w:t>
            </w:r>
            <w:r>
              <w:rPr>
                <w:rFonts w:ascii="Arial" w:hAnsi="Arial"/>
                <w:sz w:val="20"/>
                <w:szCs w:val="24"/>
                <w:lang w:val="hr-HR" w:eastAsia="hr-HR"/>
              </w:rPr>
              <w:tab/>
            </w:r>
            <w:r w:rsidRPr="00C60BD0">
              <w:rPr>
                <w:rFonts w:ascii="Arial" w:hAnsi="Arial"/>
                <w:sz w:val="20"/>
                <w:szCs w:val="24"/>
                <w:lang w:val="hr-HR" w:eastAsia="hr-HR"/>
              </w:rPr>
              <w:t xml:space="preserve">___ ___ /___ ___ /  </w:t>
            </w:r>
            <w:r w:rsidRPr="00C60BD0">
              <w:rPr>
                <w:rFonts w:ascii="Arial" w:hAnsi="Arial"/>
                <w:sz w:val="32"/>
                <w:szCs w:val="32"/>
                <w:lang w:val="hr-HR" w:eastAsia="hr-HR"/>
              </w:rPr>
              <w:t>2  0  1</w:t>
            </w:r>
            <w:r w:rsidRPr="00C60BD0">
              <w:rPr>
                <w:rFonts w:ascii="Arial" w:hAnsi="Arial"/>
                <w:sz w:val="20"/>
                <w:szCs w:val="24"/>
                <w:lang w:val="hr-HR" w:eastAsia="hr-HR"/>
              </w:rPr>
              <w:t xml:space="preserve">  ___</w:t>
            </w:r>
          </w:p>
        </w:tc>
      </w:tr>
      <w:tr w:rsidR="002F7693" w:rsidRPr="002F7693" w:rsidTr="00BE0F44">
        <w:trPr>
          <w:cantSplit/>
          <w:trHeight w:val="483"/>
        </w:trPr>
        <w:tc>
          <w:tcPr>
            <w:tcW w:w="206" w:type="pct"/>
            <w:vMerge w:val="restart"/>
            <w:tcBorders>
              <w:top w:val="double" w:sz="4" w:space="0" w:color="auto"/>
            </w:tcBorders>
            <w:vAlign w:val="center"/>
          </w:tcPr>
          <w:p w:rsidR="00E81361" w:rsidRDefault="002F7693" w:rsidP="00BE0F44">
            <w:pPr>
              <w:jc w:val="center"/>
              <w:rPr>
                <w:rFonts w:ascii="Arial" w:hAnsi="Arial"/>
                <w:sz w:val="16"/>
                <w:szCs w:val="16"/>
                <w:lang w:val="hr-HR" w:eastAsia="hr-HR"/>
              </w:rPr>
            </w:pPr>
            <w:r w:rsidRPr="002F7693">
              <w:rPr>
                <w:rFonts w:ascii="Arial" w:hAnsi="Arial"/>
                <w:sz w:val="16"/>
                <w:szCs w:val="16"/>
                <w:lang w:val="hr-HR" w:eastAsia="hr-HR"/>
              </w:rPr>
              <w:t>HH</w:t>
            </w:r>
          </w:p>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No.</w:t>
            </w:r>
          </w:p>
        </w:tc>
        <w:tc>
          <w:tcPr>
            <w:tcW w:w="648" w:type="pct"/>
            <w:vMerge w:val="restart"/>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Name of head of household</w:t>
            </w:r>
          </w:p>
        </w:tc>
        <w:tc>
          <w:tcPr>
            <w:tcW w:w="241" w:type="pct"/>
            <w:gridSpan w:val="2"/>
            <w:vMerge w:val="restart"/>
            <w:tcBorders>
              <w:top w:val="double" w:sz="4" w:space="0" w:color="auto"/>
            </w:tcBorders>
            <w:vAlign w:val="center"/>
          </w:tcPr>
          <w:p w:rsidR="00E81361" w:rsidRDefault="002F7693" w:rsidP="00BE0F44">
            <w:pPr>
              <w:jc w:val="center"/>
              <w:rPr>
                <w:rFonts w:ascii="Arial" w:hAnsi="Arial"/>
                <w:sz w:val="16"/>
                <w:szCs w:val="16"/>
                <w:lang w:val="hr-HR" w:eastAsia="hr-HR"/>
              </w:rPr>
            </w:pPr>
            <w:r w:rsidRPr="002F7693">
              <w:rPr>
                <w:rFonts w:ascii="Arial" w:hAnsi="Arial"/>
                <w:sz w:val="16"/>
                <w:szCs w:val="16"/>
                <w:lang w:val="hr-HR" w:eastAsia="hr-HR"/>
              </w:rPr>
              <w:t>Int code</w:t>
            </w:r>
          </w:p>
          <w:p w:rsidR="009E209C" w:rsidRDefault="009E209C" w:rsidP="00BE0F44">
            <w:pPr>
              <w:jc w:val="center"/>
              <w:rPr>
                <w:rFonts w:ascii="Arial" w:hAnsi="Arial"/>
                <w:b/>
                <w:sz w:val="16"/>
                <w:szCs w:val="16"/>
                <w:lang w:val="hr-HR" w:eastAsia="hr-HR"/>
              </w:rPr>
            </w:pPr>
          </w:p>
          <w:p w:rsidR="002F7693" w:rsidRPr="002F7693" w:rsidRDefault="002F7693" w:rsidP="00BE0F44">
            <w:pPr>
              <w:jc w:val="center"/>
              <w:rPr>
                <w:rFonts w:ascii="Arial" w:hAnsi="Arial"/>
                <w:sz w:val="16"/>
                <w:szCs w:val="16"/>
                <w:lang w:val="hr-HR" w:eastAsia="hr-HR"/>
              </w:rPr>
            </w:pPr>
          </w:p>
        </w:tc>
        <w:tc>
          <w:tcPr>
            <w:tcW w:w="241" w:type="pct"/>
            <w:vMerge w:val="restart"/>
            <w:tcBorders>
              <w:top w:val="double" w:sz="4" w:space="0" w:color="auto"/>
            </w:tcBorders>
            <w:vAlign w:val="center"/>
          </w:tcPr>
          <w:p w:rsidR="009E209C" w:rsidRDefault="002F7693" w:rsidP="00BE0F44">
            <w:pPr>
              <w:jc w:val="center"/>
              <w:rPr>
                <w:rFonts w:ascii="Arial" w:hAnsi="Arial"/>
                <w:sz w:val="16"/>
                <w:szCs w:val="16"/>
                <w:lang w:val="hr-HR" w:eastAsia="hr-HR"/>
              </w:rPr>
            </w:pPr>
            <w:r w:rsidRPr="002F7693">
              <w:rPr>
                <w:rFonts w:ascii="Arial" w:hAnsi="Arial"/>
                <w:sz w:val="16"/>
                <w:szCs w:val="16"/>
                <w:lang w:val="hr-HR" w:eastAsia="hr-HR"/>
              </w:rPr>
              <w:t xml:space="preserve">Int </w:t>
            </w:r>
            <w:r w:rsidR="00BE20D1">
              <w:rPr>
                <w:rFonts w:ascii="Arial" w:hAnsi="Arial"/>
                <w:sz w:val="16"/>
                <w:szCs w:val="16"/>
                <w:lang w:val="hr-HR" w:eastAsia="hr-HR"/>
              </w:rPr>
              <w:t>sex</w:t>
            </w:r>
          </w:p>
          <w:p w:rsidR="009E209C" w:rsidRDefault="009E209C" w:rsidP="00BE0F44">
            <w:pPr>
              <w:jc w:val="center"/>
              <w:rPr>
                <w:rFonts w:ascii="Arial" w:hAnsi="Arial"/>
                <w:sz w:val="16"/>
                <w:szCs w:val="16"/>
                <w:lang w:val="hr-HR" w:eastAsia="hr-HR"/>
              </w:rPr>
            </w:pPr>
          </w:p>
          <w:p w:rsidR="002F7693" w:rsidRPr="002F7693" w:rsidRDefault="00BE20D1" w:rsidP="00BE0F44">
            <w:pPr>
              <w:jc w:val="center"/>
              <w:rPr>
                <w:rFonts w:ascii="Arial" w:hAnsi="Arial"/>
                <w:b/>
                <w:sz w:val="16"/>
                <w:szCs w:val="16"/>
                <w:lang w:val="hr-HR" w:eastAsia="hr-HR"/>
              </w:rPr>
            </w:pPr>
            <w:r>
              <w:rPr>
                <w:rFonts w:ascii="Arial" w:hAnsi="Arial"/>
                <w:b/>
                <w:sz w:val="16"/>
                <w:szCs w:val="16"/>
                <w:lang w:val="hr-HR" w:eastAsia="hr-HR"/>
              </w:rPr>
              <w:t xml:space="preserve">F / </w:t>
            </w:r>
            <w:r w:rsidR="002F7693" w:rsidRPr="002F7693">
              <w:rPr>
                <w:rFonts w:ascii="Arial" w:hAnsi="Arial"/>
                <w:b/>
                <w:sz w:val="16"/>
                <w:szCs w:val="16"/>
                <w:lang w:val="hr-HR" w:eastAsia="hr-HR"/>
              </w:rPr>
              <w:t>M</w:t>
            </w:r>
          </w:p>
        </w:tc>
        <w:tc>
          <w:tcPr>
            <w:tcW w:w="335" w:type="pct"/>
            <w:vMerge w:val="restart"/>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Date assigned</w:t>
            </w:r>
          </w:p>
        </w:tc>
        <w:tc>
          <w:tcPr>
            <w:tcW w:w="239" w:type="pct"/>
            <w:vMerge w:val="restart"/>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Final result</w:t>
            </w:r>
          </w:p>
        </w:tc>
        <w:tc>
          <w:tcPr>
            <w:tcW w:w="510" w:type="pct"/>
            <w:gridSpan w:val="3"/>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Number of</w:t>
            </w:r>
          </w:p>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eligible</w:t>
            </w:r>
          </w:p>
        </w:tc>
        <w:tc>
          <w:tcPr>
            <w:tcW w:w="509" w:type="pct"/>
            <w:gridSpan w:val="4"/>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Interviews</w:t>
            </w:r>
          </w:p>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completed</w:t>
            </w:r>
          </w:p>
        </w:tc>
        <w:tc>
          <w:tcPr>
            <w:tcW w:w="747" w:type="pct"/>
            <w:gridSpan w:val="3"/>
            <w:tcBorders>
              <w:top w:val="double" w:sz="4" w:space="0" w:color="auto"/>
            </w:tcBorders>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Anthropometry</w:t>
            </w:r>
          </w:p>
        </w:tc>
        <w:tc>
          <w:tcPr>
            <w:tcW w:w="306" w:type="pct"/>
            <w:vMerge w:val="restart"/>
            <w:tcBorders>
              <w:top w:val="double" w:sz="4" w:space="0" w:color="auto"/>
            </w:tcBorders>
            <w:vAlign w:val="center"/>
          </w:tcPr>
          <w:p w:rsidR="002F7693" w:rsidRPr="002F7693" w:rsidRDefault="004B0134" w:rsidP="00BE0F44">
            <w:pPr>
              <w:jc w:val="center"/>
              <w:rPr>
                <w:rFonts w:ascii="Arial" w:hAnsi="Arial"/>
                <w:sz w:val="16"/>
                <w:szCs w:val="16"/>
                <w:lang w:val="hr-HR" w:eastAsia="hr-HR"/>
              </w:rPr>
            </w:pPr>
            <w:r>
              <w:rPr>
                <w:rFonts w:ascii="Arial" w:hAnsi="Arial"/>
                <w:sz w:val="16"/>
                <w:szCs w:val="16"/>
                <w:lang w:val="hr-HR" w:eastAsia="hr-HR"/>
              </w:rPr>
              <w:t xml:space="preserve">Spot </w:t>
            </w:r>
            <w:r w:rsidR="002F7693" w:rsidRPr="002F7693">
              <w:rPr>
                <w:rFonts w:ascii="Arial" w:hAnsi="Arial"/>
                <w:sz w:val="16"/>
                <w:szCs w:val="16"/>
                <w:lang w:val="hr-HR" w:eastAsia="hr-HR"/>
              </w:rPr>
              <w:t>check</w:t>
            </w:r>
          </w:p>
          <w:p w:rsidR="002F7693" w:rsidRPr="008A46F4" w:rsidRDefault="002F7693" w:rsidP="00BE0F44">
            <w:pPr>
              <w:jc w:val="center"/>
              <w:rPr>
                <w:rFonts w:ascii="Arial" w:hAnsi="Arial"/>
                <w:i/>
                <w:sz w:val="16"/>
                <w:szCs w:val="16"/>
                <w:lang w:val="hr-HR" w:eastAsia="hr-HR"/>
              </w:rPr>
            </w:pPr>
            <w:r w:rsidRPr="008A46F4">
              <w:rPr>
                <w:rFonts w:ascii="Arial" w:hAnsi="Arial"/>
                <w:i/>
                <w:sz w:val="16"/>
                <w:szCs w:val="16"/>
                <w:lang w:val="hr-HR" w:eastAsia="hr-HR"/>
              </w:rPr>
              <w:t>(submit)</w:t>
            </w:r>
          </w:p>
        </w:tc>
        <w:tc>
          <w:tcPr>
            <w:tcW w:w="1018" w:type="pct"/>
            <w:gridSpan w:val="2"/>
            <w:vMerge w:val="restart"/>
            <w:tcBorders>
              <w:top w:val="double" w:sz="4" w:space="0" w:color="auto"/>
            </w:tcBorders>
            <w:vAlign w:val="center"/>
          </w:tcPr>
          <w:p w:rsid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Notes</w:t>
            </w:r>
          </w:p>
          <w:p w:rsidR="008A46F4" w:rsidRPr="008A46F4" w:rsidRDefault="00C60BD0" w:rsidP="00BE0F44">
            <w:pPr>
              <w:jc w:val="center"/>
              <w:rPr>
                <w:rFonts w:ascii="Arial" w:hAnsi="Arial"/>
                <w:i/>
                <w:sz w:val="16"/>
                <w:szCs w:val="16"/>
                <w:lang w:val="hr-HR" w:eastAsia="hr-HR"/>
              </w:rPr>
            </w:pPr>
            <w:r>
              <w:rPr>
                <w:rFonts w:ascii="Arial" w:hAnsi="Arial"/>
                <w:i/>
                <w:sz w:val="16"/>
                <w:szCs w:val="16"/>
                <w:lang w:val="hr-HR" w:eastAsia="hr-HR"/>
              </w:rPr>
              <w:t>(C</w:t>
            </w:r>
            <w:r w:rsidR="008A46F4" w:rsidRPr="008A46F4">
              <w:rPr>
                <w:rFonts w:ascii="Arial" w:hAnsi="Arial"/>
                <w:i/>
                <w:sz w:val="16"/>
                <w:szCs w:val="16"/>
                <w:lang w:val="hr-HR" w:eastAsia="hr-HR"/>
              </w:rPr>
              <w:t>ontinue on back if required.</w:t>
            </w:r>
          </w:p>
          <w:p w:rsidR="008A46F4" w:rsidRPr="002F7693" w:rsidRDefault="008A46F4" w:rsidP="00BE0F44">
            <w:pPr>
              <w:jc w:val="center"/>
              <w:rPr>
                <w:rFonts w:ascii="Arial" w:hAnsi="Arial"/>
                <w:sz w:val="16"/>
                <w:szCs w:val="16"/>
                <w:lang w:val="hr-HR" w:eastAsia="hr-HR"/>
              </w:rPr>
            </w:pPr>
            <w:r w:rsidRPr="008A46F4">
              <w:rPr>
                <w:rFonts w:ascii="Arial" w:hAnsi="Arial"/>
                <w:i/>
                <w:sz w:val="16"/>
                <w:szCs w:val="16"/>
                <w:lang w:val="hr-HR" w:eastAsia="hr-HR"/>
              </w:rPr>
              <w:t>Write HH No. clearly next to note)</w:t>
            </w:r>
          </w:p>
        </w:tc>
      </w:tr>
      <w:tr w:rsidR="002F7693" w:rsidRPr="002F7693" w:rsidTr="00BE0F44">
        <w:trPr>
          <w:cantSplit/>
          <w:trHeight w:val="525"/>
        </w:trPr>
        <w:tc>
          <w:tcPr>
            <w:tcW w:w="206" w:type="pct"/>
            <w:vMerge/>
            <w:vAlign w:val="center"/>
          </w:tcPr>
          <w:p w:rsidR="002F7693" w:rsidRPr="002F7693" w:rsidRDefault="002F7693" w:rsidP="00BE0F44">
            <w:pPr>
              <w:jc w:val="center"/>
              <w:rPr>
                <w:rFonts w:ascii="Arial" w:hAnsi="Arial"/>
                <w:sz w:val="16"/>
                <w:szCs w:val="16"/>
                <w:lang w:val="hr-HR" w:eastAsia="hr-HR"/>
              </w:rPr>
            </w:pPr>
          </w:p>
        </w:tc>
        <w:tc>
          <w:tcPr>
            <w:tcW w:w="648" w:type="pct"/>
            <w:vMerge/>
            <w:vAlign w:val="center"/>
          </w:tcPr>
          <w:p w:rsidR="002F7693" w:rsidRPr="002F7693" w:rsidRDefault="002F7693" w:rsidP="00BE0F44">
            <w:pPr>
              <w:jc w:val="center"/>
              <w:rPr>
                <w:rFonts w:ascii="Arial" w:hAnsi="Arial"/>
                <w:sz w:val="16"/>
                <w:szCs w:val="16"/>
                <w:lang w:val="hr-HR" w:eastAsia="hr-HR"/>
              </w:rPr>
            </w:pPr>
          </w:p>
        </w:tc>
        <w:tc>
          <w:tcPr>
            <w:tcW w:w="241" w:type="pct"/>
            <w:gridSpan w:val="2"/>
            <w:vMerge/>
            <w:vAlign w:val="center"/>
          </w:tcPr>
          <w:p w:rsidR="002F7693" w:rsidRPr="002F7693" w:rsidRDefault="002F7693" w:rsidP="00BE0F44">
            <w:pPr>
              <w:jc w:val="center"/>
              <w:rPr>
                <w:rFonts w:ascii="Arial" w:hAnsi="Arial"/>
                <w:sz w:val="16"/>
                <w:szCs w:val="16"/>
                <w:lang w:val="hr-HR" w:eastAsia="hr-HR"/>
              </w:rPr>
            </w:pPr>
          </w:p>
        </w:tc>
        <w:tc>
          <w:tcPr>
            <w:tcW w:w="241" w:type="pct"/>
            <w:vMerge/>
            <w:vAlign w:val="center"/>
          </w:tcPr>
          <w:p w:rsidR="002F7693" w:rsidRPr="002F7693" w:rsidRDefault="002F7693" w:rsidP="00BE0F44">
            <w:pPr>
              <w:jc w:val="center"/>
              <w:rPr>
                <w:rFonts w:ascii="Arial" w:hAnsi="Arial"/>
                <w:sz w:val="16"/>
                <w:szCs w:val="16"/>
                <w:lang w:val="hr-HR" w:eastAsia="hr-HR"/>
              </w:rPr>
            </w:pPr>
          </w:p>
        </w:tc>
        <w:tc>
          <w:tcPr>
            <w:tcW w:w="335" w:type="pct"/>
            <w:vMerge/>
            <w:vAlign w:val="center"/>
          </w:tcPr>
          <w:p w:rsidR="002F7693" w:rsidRPr="002F7693" w:rsidRDefault="002F7693" w:rsidP="00BE0F44">
            <w:pPr>
              <w:jc w:val="center"/>
              <w:rPr>
                <w:rFonts w:ascii="Arial" w:hAnsi="Arial"/>
                <w:sz w:val="16"/>
                <w:szCs w:val="16"/>
                <w:lang w:val="hr-HR" w:eastAsia="hr-HR"/>
              </w:rPr>
            </w:pPr>
          </w:p>
        </w:tc>
        <w:tc>
          <w:tcPr>
            <w:tcW w:w="239" w:type="pct"/>
            <w:vMerge/>
            <w:vAlign w:val="center"/>
          </w:tcPr>
          <w:p w:rsidR="002F7693" w:rsidRPr="002F7693" w:rsidRDefault="002F7693" w:rsidP="00BE0F44">
            <w:pPr>
              <w:jc w:val="center"/>
              <w:rPr>
                <w:rFonts w:ascii="Arial" w:hAnsi="Arial"/>
                <w:sz w:val="16"/>
                <w:szCs w:val="16"/>
                <w:lang w:val="hr-HR" w:eastAsia="hr-HR"/>
              </w:rPr>
            </w:pPr>
          </w:p>
        </w:tc>
        <w:tc>
          <w:tcPr>
            <w:tcW w:w="169"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W</w:t>
            </w:r>
          </w:p>
        </w:tc>
        <w:tc>
          <w:tcPr>
            <w:tcW w:w="170"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M</w:t>
            </w:r>
          </w:p>
        </w:tc>
        <w:tc>
          <w:tcPr>
            <w:tcW w:w="171"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U5</w:t>
            </w:r>
          </w:p>
        </w:tc>
        <w:tc>
          <w:tcPr>
            <w:tcW w:w="169"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W</w:t>
            </w:r>
          </w:p>
        </w:tc>
        <w:tc>
          <w:tcPr>
            <w:tcW w:w="170" w:type="pct"/>
            <w:gridSpan w:val="2"/>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M</w:t>
            </w:r>
          </w:p>
        </w:tc>
        <w:tc>
          <w:tcPr>
            <w:tcW w:w="170"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U5</w:t>
            </w:r>
          </w:p>
        </w:tc>
        <w:tc>
          <w:tcPr>
            <w:tcW w:w="374" w:type="pct"/>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Height measured</w:t>
            </w:r>
          </w:p>
        </w:tc>
        <w:tc>
          <w:tcPr>
            <w:tcW w:w="373" w:type="pct"/>
            <w:gridSpan w:val="2"/>
            <w:vAlign w:val="center"/>
          </w:tcPr>
          <w:p w:rsidR="002F7693" w:rsidRPr="002F7693" w:rsidRDefault="002F7693" w:rsidP="00BE0F44">
            <w:pPr>
              <w:jc w:val="center"/>
              <w:rPr>
                <w:rFonts w:ascii="Arial" w:hAnsi="Arial"/>
                <w:sz w:val="16"/>
                <w:szCs w:val="16"/>
                <w:lang w:val="hr-HR" w:eastAsia="hr-HR"/>
              </w:rPr>
            </w:pPr>
            <w:r w:rsidRPr="002F7693">
              <w:rPr>
                <w:rFonts w:ascii="Arial" w:hAnsi="Arial"/>
                <w:sz w:val="16"/>
                <w:szCs w:val="16"/>
                <w:lang w:val="hr-HR" w:eastAsia="hr-HR"/>
              </w:rPr>
              <w:t>Weight measured</w:t>
            </w:r>
          </w:p>
        </w:tc>
        <w:tc>
          <w:tcPr>
            <w:tcW w:w="306" w:type="pct"/>
            <w:vMerge/>
            <w:vAlign w:val="center"/>
          </w:tcPr>
          <w:p w:rsidR="002F7693" w:rsidRPr="002F7693" w:rsidRDefault="002F7693" w:rsidP="00BE0F44">
            <w:pPr>
              <w:jc w:val="center"/>
              <w:rPr>
                <w:rFonts w:ascii="Arial" w:hAnsi="Arial"/>
                <w:sz w:val="16"/>
                <w:szCs w:val="16"/>
                <w:lang w:val="hr-HR" w:eastAsia="hr-HR"/>
              </w:rPr>
            </w:pPr>
          </w:p>
        </w:tc>
        <w:tc>
          <w:tcPr>
            <w:tcW w:w="1018" w:type="pct"/>
            <w:gridSpan w:val="2"/>
            <w:vMerge/>
            <w:vAlign w:val="center"/>
          </w:tcPr>
          <w:p w:rsidR="002F7693" w:rsidRPr="002F7693" w:rsidRDefault="002F7693" w:rsidP="00BE0F44">
            <w:pPr>
              <w:jc w:val="center"/>
              <w:rPr>
                <w:rFonts w:ascii="Arial" w:hAnsi="Arial"/>
                <w:sz w:val="16"/>
                <w:szCs w:val="16"/>
                <w:lang w:val="hr-HR" w:eastAsia="hr-HR"/>
              </w:rPr>
            </w:pPr>
          </w:p>
        </w:tc>
      </w:tr>
      <w:tr w:rsidR="00541F60" w:rsidRPr="00AD5A2B" w:rsidTr="00541F60">
        <w:trPr>
          <w:cantSplit/>
          <w:trHeight w:val="190"/>
        </w:trPr>
        <w:tc>
          <w:tcPr>
            <w:tcW w:w="206"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w:t>
            </w:r>
          </w:p>
        </w:tc>
        <w:tc>
          <w:tcPr>
            <w:tcW w:w="648"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2</w:t>
            </w:r>
          </w:p>
        </w:tc>
        <w:tc>
          <w:tcPr>
            <w:tcW w:w="241" w:type="pct"/>
            <w:gridSpan w:val="2"/>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3</w:t>
            </w:r>
          </w:p>
        </w:tc>
        <w:tc>
          <w:tcPr>
            <w:tcW w:w="241"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4</w:t>
            </w:r>
          </w:p>
        </w:tc>
        <w:tc>
          <w:tcPr>
            <w:tcW w:w="335"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5</w:t>
            </w:r>
          </w:p>
        </w:tc>
        <w:tc>
          <w:tcPr>
            <w:tcW w:w="239"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6</w:t>
            </w:r>
          </w:p>
        </w:tc>
        <w:tc>
          <w:tcPr>
            <w:tcW w:w="169"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7</w:t>
            </w:r>
          </w:p>
        </w:tc>
        <w:tc>
          <w:tcPr>
            <w:tcW w:w="170"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8</w:t>
            </w:r>
          </w:p>
        </w:tc>
        <w:tc>
          <w:tcPr>
            <w:tcW w:w="171"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9</w:t>
            </w:r>
          </w:p>
        </w:tc>
        <w:tc>
          <w:tcPr>
            <w:tcW w:w="169"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10</w:t>
            </w:r>
          </w:p>
        </w:tc>
        <w:tc>
          <w:tcPr>
            <w:tcW w:w="170" w:type="pct"/>
            <w:gridSpan w:val="2"/>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11</w:t>
            </w:r>
          </w:p>
        </w:tc>
        <w:tc>
          <w:tcPr>
            <w:tcW w:w="170"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12</w:t>
            </w:r>
          </w:p>
        </w:tc>
        <w:tc>
          <w:tcPr>
            <w:tcW w:w="374"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13</w:t>
            </w:r>
          </w:p>
        </w:tc>
        <w:tc>
          <w:tcPr>
            <w:tcW w:w="373" w:type="pct"/>
            <w:gridSpan w:val="2"/>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14</w:t>
            </w:r>
          </w:p>
        </w:tc>
        <w:tc>
          <w:tcPr>
            <w:tcW w:w="306" w:type="pct"/>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15</w:t>
            </w:r>
          </w:p>
        </w:tc>
        <w:tc>
          <w:tcPr>
            <w:tcW w:w="1018" w:type="pct"/>
            <w:gridSpan w:val="2"/>
            <w:shd w:val="clear" w:color="auto" w:fill="B6DDE8"/>
            <w:vAlign w:val="center"/>
          </w:tcPr>
          <w:p w:rsidR="002F7693" w:rsidRPr="00AD5A2B" w:rsidRDefault="002F7693" w:rsidP="00BE0F44">
            <w:pPr>
              <w:ind w:left="360" w:hanging="360"/>
              <w:jc w:val="center"/>
              <w:rPr>
                <w:rFonts w:ascii="Arial" w:hAnsi="Arial"/>
                <w:sz w:val="16"/>
                <w:lang w:val="en-GB"/>
              </w:rPr>
            </w:pPr>
            <w:r w:rsidRPr="00AD5A2B">
              <w:rPr>
                <w:rFonts w:ascii="Arial" w:hAnsi="Arial"/>
                <w:sz w:val="16"/>
                <w:lang w:val="en-GB"/>
              </w:rPr>
              <w:t>16</w:t>
            </w:r>
          </w:p>
        </w:tc>
      </w:tr>
      <w:tr w:rsidR="002F7693" w:rsidRPr="00A4224F" w:rsidTr="00BE0F44">
        <w:trPr>
          <w:cantSplit/>
          <w:trHeight w:val="375"/>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vAlign w:val="center"/>
          </w:tcPr>
          <w:p w:rsidR="002F7693" w:rsidRPr="00A4224F" w:rsidRDefault="002F7693" w:rsidP="00BE0F44">
            <w:pPr>
              <w:rPr>
                <w:rFonts w:ascii="Arial" w:hAnsi="Arial"/>
                <w:sz w:val="13"/>
                <w:szCs w:val="13"/>
                <w:lang w:val="hr-HR" w:eastAsia="hr-HR"/>
              </w:rPr>
            </w:pPr>
          </w:p>
        </w:tc>
      </w:tr>
      <w:tr w:rsidR="002F7693" w:rsidRPr="00A4224F" w:rsidTr="00BE0F44">
        <w:trPr>
          <w:cantSplit/>
          <w:trHeight w:val="350"/>
        </w:trPr>
        <w:tc>
          <w:tcPr>
            <w:tcW w:w="206" w:type="pct"/>
            <w:vAlign w:val="center"/>
          </w:tcPr>
          <w:p w:rsidR="002F7693" w:rsidRPr="00A4224F" w:rsidRDefault="002F7693" w:rsidP="00BE0F44">
            <w:pPr>
              <w:rPr>
                <w:rFonts w:ascii="Arial" w:hAnsi="Arial"/>
                <w:sz w:val="13"/>
                <w:szCs w:val="13"/>
                <w:lang w:val="hr-HR" w:eastAsia="hr-HR"/>
              </w:rPr>
            </w:pPr>
          </w:p>
        </w:tc>
        <w:tc>
          <w:tcPr>
            <w:tcW w:w="648" w:type="pct"/>
            <w:vAlign w:val="center"/>
          </w:tcPr>
          <w:p w:rsidR="002F7693" w:rsidRPr="00A4224F" w:rsidRDefault="002F7693" w:rsidP="00BE0F44">
            <w:pPr>
              <w:rPr>
                <w:rFonts w:ascii="Arial" w:hAnsi="Arial"/>
                <w:sz w:val="13"/>
                <w:szCs w:val="13"/>
                <w:lang w:val="hr-HR" w:eastAsia="hr-HR"/>
              </w:rPr>
            </w:pPr>
          </w:p>
        </w:tc>
        <w:tc>
          <w:tcPr>
            <w:tcW w:w="241" w:type="pct"/>
            <w:gridSpan w:val="2"/>
            <w:vAlign w:val="center"/>
          </w:tcPr>
          <w:p w:rsidR="002F7693" w:rsidRPr="00A4224F" w:rsidRDefault="002F7693" w:rsidP="00BE0F44">
            <w:pPr>
              <w:rPr>
                <w:rFonts w:ascii="Arial" w:hAnsi="Arial"/>
                <w:sz w:val="13"/>
                <w:szCs w:val="13"/>
                <w:lang w:val="hr-HR" w:eastAsia="hr-HR"/>
              </w:rPr>
            </w:pPr>
          </w:p>
        </w:tc>
        <w:tc>
          <w:tcPr>
            <w:tcW w:w="241" w:type="pct"/>
            <w:vAlign w:val="center"/>
          </w:tcPr>
          <w:p w:rsidR="002F7693" w:rsidRPr="00A4224F" w:rsidRDefault="002F7693" w:rsidP="00BE0F44">
            <w:pPr>
              <w:rPr>
                <w:rFonts w:ascii="Arial" w:hAnsi="Arial"/>
                <w:sz w:val="13"/>
                <w:szCs w:val="13"/>
                <w:lang w:val="hr-HR" w:eastAsia="hr-HR"/>
              </w:rPr>
            </w:pPr>
          </w:p>
        </w:tc>
        <w:tc>
          <w:tcPr>
            <w:tcW w:w="335" w:type="pct"/>
            <w:vAlign w:val="center"/>
          </w:tcPr>
          <w:p w:rsidR="002F7693" w:rsidRPr="00A4224F" w:rsidRDefault="002F7693" w:rsidP="00BE0F44">
            <w:pPr>
              <w:rPr>
                <w:rFonts w:ascii="Arial" w:hAnsi="Arial"/>
                <w:sz w:val="13"/>
                <w:szCs w:val="13"/>
                <w:lang w:val="hr-HR" w:eastAsia="hr-HR"/>
              </w:rPr>
            </w:pPr>
          </w:p>
        </w:tc>
        <w:tc>
          <w:tcPr>
            <w:tcW w:w="239"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171" w:type="pct"/>
            <w:vAlign w:val="center"/>
          </w:tcPr>
          <w:p w:rsidR="002F7693" w:rsidRPr="00A4224F" w:rsidRDefault="002F7693" w:rsidP="00BE0F44">
            <w:pPr>
              <w:rPr>
                <w:rFonts w:ascii="Arial" w:hAnsi="Arial"/>
                <w:sz w:val="13"/>
                <w:szCs w:val="13"/>
                <w:lang w:val="hr-HR" w:eastAsia="hr-HR"/>
              </w:rPr>
            </w:pPr>
          </w:p>
        </w:tc>
        <w:tc>
          <w:tcPr>
            <w:tcW w:w="169" w:type="pct"/>
            <w:vAlign w:val="center"/>
          </w:tcPr>
          <w:p w:rsidR="002F7693" w:rsidRPr="00A4224F" w:rsidRDefault="002F7693" w:rsidP="00BE0F44">
            <w:pPr>
              <w:rPr>
                <w:rFonts w:ascii="Arial" w:hAnsi="Arial"/>
                <w:sz w:val="13"/>
                <w:szCs w:val="13"/>
                <w:lang w:val="hr-HR" w:eastAsia="hr-HR"/>
              </w:rPr>
            </w:pPr>
          </w:p>
        </w:tc>
        <w:tc>
          <w:tcPr>
            <w:tcW w:w="170" w:type="pct"/>
            <w:gridSpan w:val="2"/>
            <w:vAlign w:val="center"/>
          </w:tcPr>
          <w:p w:rsidR="002F7693" w:rsidRPr="00A4224F" w:rsidRDefault="002F7693" w:rsidP="00BE0F44">
            <w:pPr>
              <w:rPr>
                <w:rFonts w:ascii="Arial" w:hAnsi="Arial"/>
                <w:sz w:val="13"/>
                <w:szCs w:val="13"/>
                <w:lang w:val="hr-HR" w:eastAsia="hr-HR"/>
              </w:rPr>
            </w:pPr>
          </w:p>
        </w:tc>
        <w:tc>
          <w:tcPr>
            <w:tcW w:w="170" w:type="pct"/>
            <w:vAlign w:val="center"/>
          </w:tcPr>
          <w:p w:rsidR="002F7693" w:rsidRPr="00A4224F" w:rsidRDefault="002F7693" w:rsidP="00BE0F44">
            <w:pPr>
              <w:rPr>
                <w:rFonts w:ascii="Arial" w:hAnsi="Arial"/>
                <w:sz w:val="13"/>
                <w:szCs w:val="13"/>
                <w:lang w:val="hr-HR" w:eastAsia="hr-HR"/>
              </w:rPr>
            </w:pPr>
          </w:p>
        </w:tc>
        <w:tc>
          <w:tcPr>
            <w:tcW w:w="374" w:type="pct"/>
            <w:vAlign w:val="center"/>
          </w:tcPr>
          <w:p w:rsidR="002F7693" w:rsidRPr="00A4224F" w:rsidRDefault="002F7693" w:rsidP="00BE0F44">
            <w:pPr>
              <w:rPr>
                <w:rFonts w:ascii="Arial" w:hAnsi="Arial"/>
                <w:sz w:val="13"/>
                <w:szCs w:val="13"/>
                <w:lang w:val="hr-HR" w:eastAsia="hr-HR"/>
              </w:rPr>
            </w:pPr>
          </w:p>
        </w:tc>
        <w:tc>
          <w:tcPr>
            <w:tcW w:w="373" w:type="pct"/>
            <w:gridSpan w:val="2"/>
            <w:vAlign w:val="center"/>
          </w:tcPr>
          <w:p w:rsidR="002F7693" w:rsidRPr="00A4224F" w:rsidRDefault="002F7693" w:rsidP="00BE0F44">
            <w:pPr>
              <w:rPr>
                <w:rFonts w:ascii="Arial" w:hAnsi="Arial"/>
                <w:sz w:val="13"/>
                <w:szCs w:val="13"/>
                <w:lang w:val="hr-HR" w:eastAsia="hr-HR"/>
              </w:rPr>
            </w:pPr>
          </w:p>
        </w:tc>
        <w:tc>
          <w:tcPr>
            <w:tcW w:w="306" w:type="pct"/>
            <w:vAlign w:val="center"/>
          </w:tcPr>
          <w:p w:rsidR="002F7693" w:rsidRPr="00A4224F" w:rsidRDefault="002F7693" w:rsidP="00BE0F44">
            <w:pPr>
              <w:rPr>
                <w:rFonts w:ascii="Arial" w:hAnsi="Arial"/>
                <w:sz w:val="13"/>
                <w:szCs w:val="13"/>
                <w:lang w:val="hr-HR" w:eastAsia="hr-HR"/>
              </w:rPr>
            </w:pPr>
          </w:p>
        </w:tc>
        <w:tc>
          <w:tcPr>
            <w:tcW w:w="1018" w:type="pct"/>
            <w:gridSpan w:val="2"/>
            <w:tcBorders>
              <w:bottom w:val="double" w:sz="4" w:space="0" w:color="auto"/>
            </w:tcBorders>
            <w:vAlign w:val="center"/>
          </w:tcPr>
          <w:p w:rsidR="002F7693" w:rsidRPr="00A4224F" w:rsidRDefault="002F7693" w:rsidP="00BE0F44">
            <w:pPr>
              <w:rPr>
                <w:rFonts w:ascii="Arial" w:hAnsi="Arial"/>
                <w:sz w:val="13"/>
                <w:szCs w:val="13"/>
                <w:lang w:val="hr-HR" w:eastAsia="hr-HR"/>
              </w:rPr>
            </w:pPr>
          </w:p>
        </w:tc>
      </w:tr>
      <w:tr w:rsidR="00C7575A" w:rsidRPr="00A4224F" w:rsidTr="00BE0F44">
        <w:trPr>
          <w:cantSplit/>
          <w:trHeight w:val="432"/>
        </w:trPr>
        <w:tc>
          <w:tcPr>
            <w:tcW w:w="1671" w:type="pct"/>
            <w:gridSpan w:val="6"/>
            <w:vAlign w:val="center"/>
          </w:tcPr>
          <w:p w:rsidR="00C7575A" w:rsidRPr="00C60BD0" w:rsidRDefault="00C7575A" w:rsidP="00BE0F44">
            <w:pPr>
              <w:rPr>
                <w:rFonts w:ascii="Arial" w:hAnsi="Arial"/>
                <w:b/>
                <w:sz w:val="13"/>
                <w:szCs w:val="13"/>
                <w:lang w:val="hr-HR" w:eastAsia="hr-HR"/>
              </w:rPr>
            </w:pPr>
            <w:r w:rsidRPr="00C60BD0">
              <w:rPr>
                <w:rFonts w:ascii="Arial" w:hAnsi="Arial"/>
                <w:b/>
                <w:sz w:val="24"/>
                <w:szCs w:val="24"/>
                <w:lang w:val="hr-HR" w:eastAsia="hr-HR"/>
              </w:rPr>
              <w:t>Total:</w:t>
            </w:r>
          </w:p>
        </w:tc>
        <w:tc>
          <w:tcPr>
            <w:tcW w:w="239" w:type="pct"/>
            <w:vAlign w:val="center"/>
          </w:tcPr>
          <w:p w:rsidR="00C7575A" w:rsidRPr="00A4224F" w:rsidRDefault="00C7575A" w:rsidP="00BE0F44">
            <w:pPr>
              <w:rPr>
                <w:rFonts w:ascii="Arial" w:hAnsi="Arial"/>
                <w:sz w:val="13"/>
                <w:szCs w:val="13"/>
                <w:lang w:val="hr-HR" w:eastAsia="hr-HR"/>
              </w:rPr>
            </w:pPr>
          </w:p>
        </w:tc>
        <w:tc>
          <w:tcPr>
            <w:tcW w:w="169" w:type="pct"/>
            <w:vAlign w:val="center"/>
          </w:tcPr>
          <w:p w:rsidR="00C7575A" w:rsidRPr="00A4224F" w:rsidRDefault="00C7575A" w:rsidP="00BE0F44">
            <w:pPr>
              <w:rPr>
                <w:rFonts w:ascii="Arial" w:hAnsi="Arial"/>
                <w:sz w:val="13"/>
                <w:szCs w:val="13"/>
                <w:lang w:val="hr-HR" w:eastAsia="hr-HR"/>
              </w:rPr>
            </w:pPr>
          </w:p>
        </w:tc>
        <w:tc>
          <w:tcPr>
            <w:tcW w:w="170" w:type="pct"/>
            <w:vAlign w:val="center"/>
          </w:tcPr>
          <w:p w:rsidR="00C7575A" w:rsidRPr="00A4224F" w:rsidRDefault="00C7575A" w:rsidP="00BE0F44">
            <w:pPr>
              <w:rPr>
                <w:rFonts w:ascii="Arial" w:hAnsi="Arial"/>
                <w:sz w:val="13"/>
                <w:szCs w:val="13"/>
                <w:lang w:val="hr-HR" w:eastAsia="hr-HR"/>
              </w:rPr>
            </w:pPr>
          </w:p>
        </w:tc>
        <w:tc>
          <w:tcPr>
            <w:tcW w:w="171" w:type="pct"/>
            <w:vAlign w:val="center"/>
          </w:tcPr>
          <w:p w:rsidR="00C7575A" w:rsidRPr="00A4224F" w:rsidRDefault="00C7575A" w:rsidP="00BE0F44">
            <w:pPr>
              <w:rPr>
                <w:rFonts w:ascii="Arial" w:hAnsi="Arial"/>
                <w:sz w:val="13"/>
                <w:szCs w:val="13"/>
                <w:lang w:val="hr-HR" w:eastAsia="hr-HR"/>
              </w:rPr>
            </w:pPr>
          </w:p>
        </w:tc>
        <w:tc>
          <w:tcPr>
            <w:tcW w:w="169" w:type="pct"/>
            <w:vAlign w:val="center"/>
          </w:tcPr>
          <w:p w:rsidR="00C7575A" w:rsidRPr="00A4224F" w:rsidRDefault="00C7575A" w:rsidP="00BE0F44">
            <w:pPr>
              <w:rPr>
                <w:rFonts w:ascii="Arial" w:hAnsi="Arial"/>
                <w:sz w:val="13"/>
                <w:szCs w:val="13"/>
                <w:lang w:val="hr-HR" w:eastAsia="hr-HR"/>
              </w:rPr>
            </w:pPr>
          </w:p>
        </w:tc>
        <w:tc>
          <w:tcPr>
            <w:tcW w:w="170" w:type="pct"/>
            <w:gridSpan w:val="2"/>
            <w:vAlign w:val="center"/>
          </w:tcPr>
          <w:p w:rsidR="00C7575A" w:rsidRPr="00A4224F" w:rsidRDefault="00C7575A" w:rsidP="00BE0F44">
            <w:pPr>
              <w:rPr>
                <w:rFonts w:ascii="Arial" w:hAnsi="Arial"/>
                <w:sz w:val="13"/>
                <w:szCs w:val="13"/>
                <w:lang w:val="hr-HR" w:eastAsia="hr-HR"/>
              </w:rPr>
            </w:pPr>
          </w:p>
        </w:tc>
        <w:tc>
          <w:tcPr>
            <w:tcW w:w="170" w:type="pct"/>
            <w:vAlign w:val="center"/>
          </w:tcPr>
          <w:p w:rsidR="00C7575A" w:rsidRPr="00A4224F" w:rsidRDefault="00C7575A" w:rsidP="00BE0F44">
            <w:pPr>
              <w:rPr>
                <w:rFonts w:ascii="Arial" w:hAnsi="Arial"/>
                <w:sz w:val="13"/>
                <w:szCs w:val="13"/>
                <w:lang w:val="hr-HR" w:eastAsia="hr-HR"/>
              </w:rPr>
            </w:pPr>
          </w:p>
        </w:tc>
        <w:tc>
          <w:tcPr>
            <w:tcW w:w="374" w:type="pct"/>
            <w:vAlign w:val="center"/>
          </w:tcPr>
          <w:p w:rsidR="00C7575A" w:rsidRPr="00A4224F" w:rsidRDefault="00C7575A" w:rsidP="00BE0F44">
            <w:pPr>
              <w:rPr>
                <w:rFonts w:ascii="Arial" w:hAnsi="Arial"/>
                <w:sz w:val="13"/>
                <w:szCs w:val="13"/>
                <w:lang w:val="hr-HR" w:eastAsia="hr-HR"/>
              </w:rPr>
            </w:pPr>
          </w:p>
        </w:tc>
        <w:tc>
          <w:tcPr>
            <w:tcW w:w="373" w:type="pct"/>
            <w:gridSpan w:val="2"/>
            <w:vAlign w:val="center"/>
          </w:tcPr>
          <w:p w:rsidR="00C7575A" w:rsidRPr="00A4224F" w:rsidRDefault="00C7575A" w:rsidP="00BE0F44">
            <w:pPr>
              <w:rPr>
                <w:rFonts w:ascii="Arial" w:hAnsi="Arial"/>
                <w:sz w:val="13"/>
                <w:szCs w:val="13"/>
                <w:lang w:val="hr-HR" w:eastAsia="hr-HR"/>
              </w:rPr>
            </w:pPr>
          </w:p>
        </w:tc>
        <w:tc>
          <w:tcPr>
            <w:tcW w:w="306" w:type="pct"/>
            <w:tcBorders>
              <w:right w:val="double" w:sz="4" w:space="0" w:color="auto"/>
            </w:tcBorders>
            <w:vAlign w:val="center"/>
          </w:tcPr>
          <w:p w:rsidR="00C7575A" w:rsidRPr="00A4224F" w:rsidRDefault="00C7575A" w:rsidP="00BE0F44">
            <w:pPr>
              <w:rPr>
                <w:rFonts w:ascii="Arial" w:hAnsi="Arial"/>
                <w:sz w:val="13"/>
                <w:szCs w:val="13"/>
                <w:lang w:val="hr-HR" w:eastAsia="hr-HR"/>
              </w:rPr>
            </w:pPr>
          </w:p>
        </w:tc>
        <w:tc>
          <w:tcPr>
            <w:tcW w:w="1018" w:type="pct"/>
            <w:gridSpan w:val="2"/>
            <w:tcBorders>
              <w:top w:val="double" w:sz="4" w:space="0" w:color="auto"/>
              <w:left w:val="double" w:sz="4" w:space="0" w:color="auto"/>
              <w:bottom w:val="nil"/>
              <w:right w:val="nil"/>
            </w:tcBorders>
            <w:vAlign w:val="center"/>
          </w:tcPr>
          <w:p w:rsidR="00C7575A" w:rsidRPr="00A4224F" w:rsidRDefault="00C7575A" w:rsidP="00BE0F44">
            <w:pPr>
              <w:rPr>
                <w:rFonts w:ascii="Arial" w:hAnsi="Arial"/>
                <w:sz w:val="13"/>
                <w:szCs w:val="13"/>
                <w:lang w:val="hr-HR" w:eastAsia="hr-HR"/>
              </w:rPr>
            </w:pPr>
          </w:p>
        </w:tc>
      </w:tr>
    </w:tbl>
    <w:p w:rsidR="00D95D05" w:rsidRPr="00A36E84" w:rsidRDefault="00D95D05" w:rsidP="00D95D05">
      <w:pPr>
        <w:spacing w:line="264" w:lineRule="auto"/>
        <w:rPr>
          <w:lang w:val="en-GB"/>
        </w:rPr>
        <w:sectPr w:rsidR="00D95D05" w:rsidRPr="00A36E84" w:rsidSect="00E05877">
          <w:headerReference w:type="first" r:id="rId19"/>
          <w:footerReference w:type="first" r:id="rId20"/>
          <w:pgSz w:w="16839" w:h="11907" w:orient="landscape" w:code="9"/>
          <w:pgMar w:top="1440" w:right="1440" w:bottom="1440" w:left="1440" w:header="720" w:footer="720" w:gutter="0"/>
          <w:cols w:space="720"/>
          <w:noEndnote/>
          <w:titlePg/>
          <w:docGrid w:linePitch="299"/>
        </w:sectPr>
      </w:pPr>
    </w:p>
    <w:p w:rsidR="00AD5A2B" w:rsidRPr="00A4224F" w:rsidRDefault="00AD5A2B" w:rsidP="00AD5A2B">
      <w:pPr>
        <w:tabs>
          <w:tab w:val="left" w:leader="underscore" w:pos="5760"/>
        </w:tabs>
        <w:jc w:val="center"/>
        <w:rPr>
          <w:rFonts w:ascii="Arial" w:hAnsi="Arial"/>
          <w:b/>
          <w:szCs w:val="24"/>
          <w:lang w:val="en-GB" w:eastAsia="hr-HR"/>
        </w:rPr>
      </w:pPr>
      <w:r w:rsidRPr="00A4224F">
        <w:rPr>
          <w:rFonts w:ascii="Arial" w:hAnsi="Arial"/>
          <w:b/>
          <w:szCs w:val="24"/>
          <w:lang w:val="en-GB" w:eastAsia="hr-HR"/>
        </w:rPr>
        <w:lastRenderedPageBreak/>
        <w:t>Table 3</w:t>
      </w:r>
    </w:p>
    <w:tbl>
      <w:tblPr>
        <w:tblW w:w="5042" w:type="pct"/>
        <w:tblInd w:w="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78"/>
        <w:gridCol w:w="540"/>
        <w:gridCol w:w="1973"/>
        <w:gridCol w:w="2078"/>
        <w:gridCol w:w="629"/>
        <w:gridCol w:w="540"/>
        <w:gridCol w:w="540"/>
        <w:gridCol w:w="540"/>
        <w:gridCol w:w="540"/>
        <w:gridCol w:w="372"/>
        <w:gridCol w:w="169"/>
        <w:gridCol w:w="540"/>
        <w:gridCol w:w="989"/>
        <w:gridCol w:w="915"/>
        <w:gridCol w:w="74"/>
        <w:gridCol w:w="1458"/>
        <w:gridCol w:w="2250"/>
        <w:gridCol w:w="69"/>
      </w:tblGrid>
      <w:tr w:rsidR="00AD5A2B" w:rsidRPr="00AD5A2B" w:rsidTr="00AD5A2B">
        <w:trPr>
          <w:gridAfter w:val="1"/>
          <w:wAfter w:w="24" w:type="pct"/>
          <w:cantSplit/>
          <w:trHeight w:val="432"/>
        </w:trPr>
        <w:tc>
          <w:tcPr>
            <w:tcW w:w="4976" w:type="pct"/>
            <w:gridSpan w:val="17"/>
            <w:shd w:val="clear" w:color="auto" w:fill="000000"/>
            <w:vAlign w:val="center"/>
          </w:tcPr>
          <w:p w:rsidR="00AD5A2B" w:rsidRPr="00AD5A2B" w:rsidRDefault="00AD5A2B" w:rsidP="00B507DE">
            <w:pPr>
              <w:tabs>
                <w:tab w:val="left" w:leader="underscore" w:pos="5760"/>
              </w:tabs>
              <w:rPr>
                <w:rFonts w:ascii="Calibri" w:hAnsi="Calibri"/>
                <w:caps/>
                <w:color w:val="FFFFFF"/>
                <w:sz w:val="24"/>
                <w:szCs w:val="24"/>
                <w:lang w:val="hr-HR" w:eastAsia="hr-HR"/>
              </w:rPr>
            </w:pPr>
            <w:r>
              <w:rPr>
                <w:rFonts w:ascii="Calibri" w:hAnsi="Calibri"/>
                <w:b/>
                <w:caps/>
                <w:color w:val="FFFFFF"/>
                <w:sz w:val="24"/>
                <w:szCs w:val="24"/>
                <w:lang w:val="en-GB" w:eastAsia="hr-HR"/>
              </w:rPr>
              <w:t>Interviewer</w:t>
            </w:r>
            <w:r w:rsidRPr="00AD5A2B">
              <w:rPr>
                <w:rFonts w:ascii="Calibri" w:hAnsi="Calibri"/>
                <w:b/>
                <w:caps/>
                <w:color w:val="FFFFFF"/>
                <w:sz w:val="24"/>
                <w:szCs w:val="24"/>
                <w:lang w:val="en-GB" w:eastAsia="hr-HR"/>
              </w:rPr>
              <w:t>’s Cluster Control Sheet</w:t>
            </w:r>
          </w:p>
        </w:tc>
      </w:tr>
      <w:tr w:rsidR="00AD5A2B" w:rsidRPr="0087354C" w:rsidTr="00BE0F44">
        <w:trPr>
          <w:gridAfter w:val="1"/>
          <w:wAfter w:w="24" w:type="pct"/>
          <w:cantSplit/>
          <w:trHeight w:val="558"/>
        </w:trPr>
        <w:tc>
          <w:tcPr>
            <w:tcW w:w="906" w:type="pct"/>
            <w:gridSpan w:val="3"/>
            <w:tcBorders>
              <w:bottom w:val="single" w:sz="4" w:space="0" w:color="auto"/>
            </w:tcBorders>
            <w:vAlign w:val="center"/>
          </w:tcPr>
          <w:p w:rsidR="00AD5A2B" w:rsidRPr="0087354C" w:rsidRDefault="00AD5A2B" w:rsidP="00BE0F44">
            <w:pPr>
              <w:tabs>
                <w:tab w:val="right" w:pos="2430"/>
                <w:tab w:val="left" w:leader="underscore" w:pos="5760"/>
                <w:tab w:val="right" w:pos="14040"/>
              </w:tabs>
              <w:rPr>
                <w:rFonts w:ascii="Arial" w:hAnsi="Arial"/>
                <w:sz w:val="20"/>
                <w:szCs w:val="24"/>
                <w:lang w:val="hr-HR" w:eastAsia="hr-HR"/>
              </w:rPr>
            </w:pPr>
            <w:r w:rsidRPr="0087354C">
              <w:rPr>
                <w:rFonts w:ascii="Arial" w:hAnsi="Arial"/>
                <w:sz w:val="20"/>
                <w:szCs w:val="22"/>
                <w:lang w:val="hr-HR" w:eastAsia="hr-HR"/>
              </w:rPr>
              <w:t>Cluster No.:</w:t>
            </w:r>
            <w:r>
              <w:rPr>
                <w:rFonts w:ascii="Arial" w:hAnsi="Arial"/>
                <w:sz w:val="20"/>
                <w:szCs w:val="22"/>
                <w:lang w:val="hr-HR" w:eastAsia="hr-HR"/>
              </w:rPr>
              <w:tab/>
            </w:r>
            <w:r w:rsidRPr="0087354C">
              <w:rPr>
                <w:rFonts w:ascii="Arial" w:hAnsi="Arial"/>
                <w:sz w:val="20"/>
                <w:szCs w:val="22"/>
                <w:lang w:val="hr-HR" w:eastAsia="hr-HR"/>
              </w:rPr>
              <w:t>___  ___  ___</w:t>
            </w:r>
          </w:p>
        </w:tc>
        <w:tc>
          <w:tcPr>
            <w:tcW w:w="1833" w:type="pct"/>
            <w:gridSpan w:val="7"/>
            <w:tcBorders>
              <w:bottom w:val="single" w:sz="4" w:space="0" w:color="auto"/>
            </w:tcBorders>
            <w:vAlign w:val="center"/>
          </w:tcPr>
          <w:p w:rsidR="00AD5A2B" w:rsidRPr="0087354C" w:rsidRDefault="00AD5A2B" w:rsidP="00BE0F44">
            <w:pPr>
              <w:tabs>
                <w:tab w:val="right" w:pos="5005"/>
                <w:tab w:val="left" w:leader="underscore" w:pos="5760"/>
                <w:tab w:val="right" w:pos="14040"/>
              </w:tabs>
              <w:rPr>
                <w:rFonts w:ascii="Arial" w:hAnsi="Arial"/>
                <w:sz w:val="20"/>
                <w:szCs w:val="24"/>
                <w:lang w:val="hr-HR" w:eastAsia="hr-HR"/>
              </w:rPr>
            </w:pPr>
            <w:r>
              <w:rPr>
                <w:rFonts w:ascii="Arial" w:hAnsi="Arial"/>
                <w:sz w:val="20"/>
                <w:szCs w:val="24"/>
                <w:lang w:val="hr-HR" w:eastAsia="hr-HR"/>
              </w:rPr>
              <w:t>Region Name:</w:t>
            </w:r>
            <w:r>
              <w:rPr>
                <w:rFonts w:ascii="Arial" w:hAnsi="Arial"/>
                <w:sz w:val="20"/>
                <w:szCs w:val="24"/>
                <w:lang w:val="hr-HR" w:eastAsia="hr-HR"/>
              </w:rPr>
              <w:tab/>
              <w:t>______________________________</w:t>
            </w:r>
            <w:r w:rsidRPr="0087354C">
              <w:rPr>
                <w:rFonts w:ascii="Arial" w:hAnsi="Arial"/>
                <w:sz w:val="20"/>
                <w:szCs w:val="24"/>
                <w:lang w:val="hr-HR" w:eastAsia="hr-HR"/>
              </w:rPr>
              <w:t>___</w:t>
            </w:r>
          </w:p>
        </w:tc>
        <w:tc>
          <w:tcPr>
            <w:tcW w:w="914" w:type="pct"/>
            <w:gridSpan w:val="4"/>
            <w:tcBorders>
              <w:bottom w:val="single" w:sz="4" w:space="0" w:color="auto"/>
            </w:tcBorders>
            <w:vAlign w:val="center"/>
          </w:tcPr>
          <w:p w:rsidR="00AD5A2B" w:rsidRPr="0087354C" w:rsidRDefault="00AD5A2B" w:rsidP="00BE0F44">
            <w:pPr>
              <w:tabs>
                <w:tab w:val="right" w:pos="2304"/>
                <w:tab w:val="left" w:leader="underscore" w:pos="5760"/>
                <w:tab w:val="right" w:pos="14040"/>
              </w:tabs>
              <w:rPr>
                <w:rFonts w:ascii="Arial" w:hAnsi="Arial"/>
                <w:sz w:val="20"/>
                <w:szCs w:val="24"/>
                <w:lang w:val="hr-HR" w:eastAsia="hr-HR"/>
              </w:rPr>
            </w:pPr>
            <w:r w:rsidRPr="0087354C">
              <w:rPr>
                <w:rFonts w:ascii="Arial" w:hAnsi="Arial"/>
                <w:sz w:val="20"/>
                <w:szCs w:val="24"/>
                <w:lang w:val="hr-HR" w:eastAsia="hr-HR"/>
              </w:rPr>
              <w:t>Region Code</w:t>
            </w:r>
            <w:r w:rsidRPr="0087354C">
              <w:rPr>
                <w:rFonts w:ascii="Arial" w:hAnsi="Arial"/>
                <w:sz w:val="20"/>
                <w:szCs w:val="22"/>
                <w:lang w:val="hr-HR" w:eastAsia="hr-HR"/>
              </w:rPr>
              <w:t xml:space="preserve">: </w:t>
            </w:r>
            <w:r>
              <w:rPr>
                <w:rFonts w:ascii="Arial" w:hAnsi="Arial"/>
                <w:sz w:val="20"/>
                <w:szCs w:val="22"/>
                <w:lang w:val="hr-HR" w:eastAsia="hr-HR"/>
              </w:rPr>
              <w:tab/>
            </w:r>
            <w:r w:rsidRPr="0087354C">
              <w:rPr>
                <w:rFonts w:ascii="Arial" w:hAnsi="Arial"/>
                <w:sz w:val="20"/>
                <w:szCs w:val="22"/>
                <w:lang w:val="hr-HR" w:eastAsia="hr-HR"/>
              </w:rPr>
              <w:t>___  ___</w:t>
            </w:r>
          </w:p>
        </w:tc>
        <w:tc>
          <w:tcPr>
            <w:tcW w:w="536" w:type="pct"/>
            <w:gridSpan w:val="2"/>
            <w:tcBorders>
              <w:bottom w:val="single" w:sz="4" w:space="0" w:color="auto"/>
            </w:tcBorders>
            <w:vAlign w:val="center"/>
          </w:tcPr>
          <w:p w:rsidR="00AD5A2B" w:rsidRPr="0087354C" w:rsidRDefault="00AD5A2B" w:rsidP="00BE0F44">
            <w:pPr>
              <w:tabs>
                <w:tab w:val="right" w:pos="1331"/>
              </w:tabs>
              <w:rPr>
                <w:rFonts w:ascii="Arial" w:hAnsi="Arial"/>
                <w:sz w:val="20"/>
                <w:szCs w:val="24"/>
                <w:lang w:val="hr-HR" w:eastAsia="hr-HR"/>
              </w:rPr>
            </w:pPr>
            <w:r>
              <w:rPr>
                <w:rFonts w:ascii="Arial" w:hAnsi="Arial"/>
                <w:sz w:val="20"/>
                <w:szCs w:val="22"/>
                <w:lang w:val="hr-HR" w:eastAsia="hr-HR"/>
              </w:rPr>
              <w:t>Page No.:</w:t>
            </w:r>
            <w:r>
              <w:rPr>
                <w:rFonts w:ascii="Arial" w:hAnsi="Arial"/>
                <w:sz w:val="20"/>
                <w:szCs w:val="22"/>
                <w:lang w:val="hr-HR" w:eastAsia="hr-HR"/>
              </w:rPr>
              <w:tab/>
              <w:t>___</w:t>
            </w:r>
          </w:p>
        </w:tc>
        <w:tc>
          <w:tcPr>
            <w:tcW w:w="787" w:type="pct"/>
            <w:tcBorders>
              <w:bottom w:val="single" w:sz="4" w:space="0" w:color="auto"/>
            </w:tcBorders>
            <w:vAlign w:val="center"/>
          </w:tcPr>
          <w:p w:rsidR="00AD5A2B" w:rsidRPr="0087354C" w:rsidRDefault="00AD5A2B" w:rsidP="00BE0F44">
            <w:pPr>
              <w:tabs>
                <w:tab w:val="right" w:pos="2051"/>
                <w:tab w:val="left" w:leader="underscore" w:pos="5760"/>
                <w:tab w:val="right" w:pos="14040"/>
              </w:tabs>
              <w:rPr>
                <w:rFonts w:ascii="Arial" w:hAnsi="Arial"/>
                <w:sz w:val="20"/>
                <w:szCs w:val="24"/>
                <w:lang w:val="hr-HR" w:eastAsia="hr-HR"/>
              </w:rPr>
            </w:pPr>
            <w:r>
              <w:rPr>
                <w:rFonts w:ascii="Arial" w:hAnsi="Arial"/>
                <w:sz w:val="20"/>
                <w:szCs w:val="22"/>
                <w:lang w:val="hr-HR" w:eastAsia="hr-HR"/>
              </w:rPr>
              <w:t>T</w:t>
            </w:r>
            <w:r w:rsidRPr="0087354C">
              <w:rPr>
                <w:rFonts w:ascii="Arial" w:hAnsi="Arial"/>
                <w:sz w:val="20"/>
                <w:szCs w:val="22"/>
                <w:lang w:val="hr-HR" w:eastAsia="hr-HR"/>
              </w:rPr>
              <w:t xml:space="preserve">otal no. of </w:t>
            </w:r>
            <w:r>
              <w:rPr>
                <w:rFonts w:ascii="Arial" w:hAnsi="Arial"/>
                <w:sz w:val="20"/>
                <w:szCs w:val="22"/>
                <w:lang w:val="hr-HR" w:eastAsia="hr-HR"/>
              </w:rPr>
              <w:t>pages:</w:t>
            </w:r>
            <w:r>
              <w:rPr>
                <w:rFonts w:ascii="Arial" w:hAnsi="Arial"/>
                <w:sz w:val="20"/>
                <w:szCs w:val="22"/>
                <w:lang w:val="hr-HR" w:eastAsia="hr-HR"/>
              </w:rPr>
              <w:tab/>
              <w:t>___</w:t>
            </w:r>
          </w:p>
        </w:tc>
      </w:tr>
      <w:tr w:rsidR="00AD5A2B" w:rsidRPr="00A4224F" w:rsidTr="00BE0F44">
        <w:trPr>
          <w:gridAfter w:val="1"/>
          <w:wAfter w:w="24" w:type="pct"/>
          <w:cantSplit/>
          <w:trHeight w:val="432"/>
        </w:trPr>
        <w:tc>
          <w:tcPr>
            <w:tcW w:w="2739" w:type="pct"/>
            <w:gridSpan w:val="10"/>
            <w:tcBorders>
              <w:top w:val="single" w:sz="4" w:space="0" w:color="auto"/>
              <w:bottom w:val="double" w:sz="6" w:space="0" w:color="auto"/>
            </w:tcBorders>
            <w:vAlign w:val="center"/>
          </w:tcPr>
          <w:p w:rsidR="00AD5A2B" w:rsidRPr="00C60BD0" w:rsidRDefault="00AD5A2B" w:rsidP="00BE0F44">
            <w:pPr>
              <w:tabs>
                <w:tab w:val="right" w:pos="7650"/>
              </w:tabs>
              <w:rPr>
                <w:rFonts w:ascii="Arial" w:hAnsi="Arial"/>
                <w:sz w:val="20"/>
                <w:szCs w:val="22"/>
                <w:lang w:val="hr-HR" w:eastAsia="hr-HR"/>
              </w:rPr>
            </w:pPr>
            <w:r>
              <w:rPr>
                <w:rFonts w:ascii="Arial" w:hAnsi="Arial"/>
                <w:sz w:val="20"/>
                <w:szCs w:val="22"/>
                <w:lang w:val="hr-HR" w:eastAsia="hr-HR"/>
              </w:rPr>
              <w:t>Interviewer</w:t>
            </w:r>
            <w:r w:rsidRPr="00C60BD0">
              <w:rPr>
                <w:rFonts w:ascii="Arial" w:hAnsi="Arial"/>
                <w:sz w:val="20"/>
                <w:szCs w:val="22"/>
                <w:lang w:val="hr-HR" w:eastAsia="hr-HR"/>
              </w:rPr>
              <w:t>’s name and number::</w:t>
            </w:r>
            <w:r>
              <w:rPr>
                <w:rFonts w:ascii="Arial" w:hAnsi="Arial"/>
                <w:sz w:val="20"/>
                <w:szCs w:val="22"/>
                <w:lang w:val="hr-HR" w:eastAsia="hr-HR"/>
              </w:rPr>
              <w:tab/>
              <w:t>__________</w:t>
            </w:r>
            <w:r w:rsidRPr="00C60BD0">
              <w:rPr>
                <w:rFonts w:ascii="Arial" w:hAnsi="Arial"/>
                <w:sz w:val="20"/>
                <w:szCs w:val="22"/>
                <w:lang w:val="hr-HR" w:eastAsia="hr-HR"/>
              </w:rPr>
              <w:t>________________________ ___  ___</w:t>
            </w:r>
          </w:p>
        </w:tc>
        <w:tc>
          <w:tcPr>
            <w:tcW w:w="2237" w:type="pct"/>
            <w:gridSpan w:val="7"/>
            <w:tcBorders>
              <w:top w:val="single" w:sz="4" w:space="0" w:color="auto"/>
              <w:bottom w:val="double" w:sz="6" w:space="0" w:color="auto"/>
            </w:tcBorders>
            <w:vAlign w:val="center"/>
          </w:tcPr>
          <w:p w:rsidR="00AD5A2B" w:rsidRPr="00C60BD0" w:rsidRDefault="00AD5A2B" w:rsidP="00BE0F44">
            <w:pPr>
              <w:tabs>
                <w:tab w:val="right" w:pos="6195"/>
              </w:tabs>
              <w:rPr>
                <w:rFonts w:ascii="Arial" w:hAnsi="Arial"/>
                <w:sz w:val="20"/>
                <w:szCs w:val="24"/>
                <w:lang w:val="hr-HR" w:eastAsia="hr-HR"/>
              </w:rPr>
            </w:pPr>
            <w:r w:rsidRPr="00C60BD0">
              <w:rPr>
                <w:rFonts w:ascii="Arial" w:hAnsi="Arial"/>
                <w:sz w:val="20"/>
                <w:szCs w:val="24"/>
                <w:lang w:val="hr-HR" w:eastAsia="hr-HR"/>
              </w:rPr>
              <w:t xml:space="preserve">Day / Month / Year of </w:t>
            </w:r>
            <w:r>
              <w:rPr>
                <w:rFonts w:ascii="Arial" w:hAnsi="Arial"/>
                <w:sz w:val="20"/>
                <w:szCs w:val="24"/>
                <w:lang w:val="hr-HR" w:eastAsia="hr-HR"/>
              </w:rPr>
              <w:t>cluster visit</w:t>
            </w:r>
            <w:r w:rsidRPr="00C60BD0">
              <w:rPr>
                <w:rFonts w:ascii="Arial" w:hAnsi="Arial"/>
                <w:sz w:val="20"/>
                <w:szCs w:val="24"/>
                <w:lang w:val="hr-HR" w:eastAsia="hr-HR"/>
              </w:rPr>
              <w:t xml:space="preserve">: </w:t>
            </w:r>
            <w:r>
              <w:rPr>
                <w:rFonts w:ascii="Arial" w:hAnsi="Arial"/>
                <w:sz w:val="20"/>
                <w:szCs w:val="24"/>
                <w:lang w:val="hr-HR" w:eastAsia="hr-HR"/>
              </w:rPr>
              <w:tab/>
            </w:r>
            <w:r w:rsidRPr="00C60BD0">
              <w:rPr>
                <w:rFonts w:ascii="Arial" w:hAnsi="Arial"/>
                <w:sz w:val="20"/>
                <w:szCs w:val="24"/>
                <w:lang w:val="hr-HR" w:eastAsia="hr-HR"/>
              </w:rPr>
              <w:t xml:space="preserve">___ ___ /___ ___ /  </w:t>
            </w:r>
            <w:r w:rsidRPr="00C60BD0">
              <w:rPr>
                <w:rFonts w:ascii="Arial" w:hAnsi="Arial"/>
                <w:sz w:val="32"/>
                <w:szCs w:val="32"/>
                <w:lang w:val="hr-HR" w:eastAsia="hr-HR"/>
              </w:rPr>
              <w:t>2  0  1</w:t>
            </w:r>
            <w:r w:rsidRPr="00C60BD0">
              <w:rPr>
                <w:rFonts w:ascii="Arial" w:hAnsi="Arial"/>
                <w:sz w:val="20"/>
                <w:szCs w:val="24"/>
                <w:lang w:val="hr-HR" w:eastAsia="hr-HR"/>
              </w:rPr>
              <w:t xml:space="preserve">  ___</w:t>
            </w:r>
          </w:p>
        </w:tc>
      </w:tr>
      <w:tr w:rsidR="00BE0F44" w:rsidRPr="00A4224F" w:rsidTr="00BE0F44">
        <w:tblPrEx>
          <w:jc w:val="center"/>
          <w:tblInd w:w="0" w:type="dxa"/>
        </w:tblPrEx>
        <w:trPr>
          <w:gridBefore w:val="1"/>
          <w:wBefore w:w="27" w:type="pct"/>
          <w:cantSplit/>
          <w:trHeight w:val="420"/>
          <w:jc w:val="center"/>
        </w:trPr>
        <w:tc>
          <w:tcPr>
            <w:tcW w:w="189" w:type="pct"/>
            <w:vMerge w:val="restart"/>
            <w:vAlign w:val="center"/>
          </w:tcPr>
          <w:p w:rsidR="00E81361"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HH</w:t>
            </w:r>
          </w:p>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No.</w:t>
            </w:r>
          </w:p>
        </w:tc>
        <w:tc>
          <w:tcPr>
            <w:tcW w:w="1417" w:type="pct"/>
            <w:gridSpan w:val="2"/>
            <w:vMerge w:val="restar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Name of head of household</w:t>
            </w:r>
          </w:p>
        </w:tc>
        <w:tc>
          <w:tcPr>
            <w:tcW w:w="220" w:type="pct"/>
            <w:vMerge w:val="restar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Final result</w:t>
            </w:r>
          </w:p>
        </w:tc>
        <w:tc>
          <w:tcPr>
            <w:tcW w:w="567" w:type="pct"/>
            <w:gridSpan w:val="3"/>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Number of</w:t>
            </w:r>
          </w:p>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eligible</w:t>
            </w:r>
          </w:p>
        </w:tc>
        <w:tc>
          <w:tcPr>
            <w:tcW w:w="567" w:type="pct"/>
            <w:gridSpan w:val="4"/>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Interviews</w:t>
            </w:r>
          </w:p>
          <w:p w:rsidR="00A4224F" w:rsidRPr="008A46F4" w:rsidRDefault="008A46F4" w:rsidP="00BE0F44">
            <w:pPr>
              <w:jc w:val="center"/>
              <w:rPr>
                <w:rFonts w:ascii="Arial" w:hAnsi="Arial" w:cs="Arial"/>
                <w:sz w:val="16"/>
                <w:szCs w:val="16"/>
                <w:lang w:val="hr-HR" w:eastAsia="hr-HR"/>
              </w:rPr>
            </w:pPr>
            <w:r w:rsidRPr="008A46F4">
              <w:rPr>
                <w:rFonts w:ascii="Arial" w:hAnsi="Arial" w:cs="Arial"/>
                <w:sz w:val="16"/>
                <w:szCs w:val="16"/>
                <w:lang w:val="hr-HR" w:eastAsia="hr-HR"/>
              </w:rPr>
              <w:t>C</w:t>
            </w:r>
            <w:r w:rsidR="00A4224F" w:rsidRPr="008A46F4">
              <w:rPr>
                <w:rFonts w:ascii="Arial" w:hAnsi="Arial" w:cs="Arial"/>
                <w:sz w:val="16"/>
                <w:szCs w:val="16"/>
                <w:lang w:val="hr-HR" w:eastAsia="hr-HR"/>
              </w:rPr>
              <w:t>ompleted</w:t>
            </w:r>
          </w:p>
        </w:tc>
        <w:tc>
          <w:tcPr>
            <w:tcW w:w="692" w:type="pct"/>
            <w:gridSpan w:val="3"/>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Anthropometry</w:t>
            </w:r>
          </w:p>
        </w:tc>
        <w:tc>
          <w:tcPr>
            <w:tcW w:w="1321" w:type="pct"/>
            <w:gridSpan w:val="3"/>
            <w:vMerge w:val="restar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Notes</w:t>
            </w:r>
          </w:p>
          <w:p w:rsidR="008A46F4" w:rsidRPr="008A46F4" w:rsidRDefault="008A46F4" w:rsidP="00BE0F44">
            <w:pPr>
              <w:jc w:val="center"/>
              <w:rPr>
                <w:rFonts w:ascii="Arial" w:hAnsi="Arial" w:cs="Arial"/>
                <w:i/>
                <w:sz w:val="16"/>
                <w:szCs w:val="16"/>
                <w:lang w:val="hr-HR" w:eastAsia="hr-HR"/>
              </w:rPr>
            </w:pPr>
            <w:r w:rsidRPr="008A46F4">
              <w:rPr>
                <w:rFonts w:ascii="Arial" w:hAnsi="Arial" w:cs="Arial"/>
                <w:i/>
                <w:sz w:val="16"/>
                <w:szCs w:val="16"/>
                <w:lang w:val="hr-HR" w:eastAsia="hr-HR"/>
              </w:rPr>
              <w:t>(</w:t>
            </w:r>
            <w:r w:rsidR="00BE20D1">
              <w:rPr>
                <w:rFonts w:ascii="Arial" w:hAnsi="Arial" w:cs="Arial"/>
                <w:i/>
                <w:sz w:val="16"/>
                <w:szCs w:val="16"/>
                <w:lang w:val="hr-HR" w:eastAsia="hr-HR"/>
              </w:rPr>
              <w:t>C</w:t>
            </w:r>
            <w:r w:rsidRPr="008A46F4">
              <w:rPr>
                <w:rFonts w:ascii="Arial" w:hAnsi="Arial" w:cs="Arial"/>
                <w:i/>
                <w:sz w:val="16"/>
                <w:szCs w:val="16"/>
                <w:lang w:val="hr-HR" w:eastAsia="hr-HR"/>
              </w:rPr>
              <w:t>ontinue on back if required.</w:t>
            </w:r>
          </w:p>
          <w:p w:rsidR="008A46F4" w:rsidRPr="008A46F4" w:rsidRDefault="008A46F4" w:rsidP="00BE0F44">
            <w:pPr>
              <w:jc w:val="center"/>
              <w:rPr>
                <w:rFonts w:ascii="Arial" w:hAnsi="Arial" w:cs="Arial"/>
                <w:sz w:val="16"/>
                <w:szCs w:val="16"/>
                <w:lang w:val="hr-HR" w:eastAsia="hr-HR"/>
              </w:rPr>
            </w:pPr>
            <w:r w:rsidRPr="008A46F4">
              <w:rPr>
                <w:rFonts w:ascii="Arial" w:hAnsi="Arial" w:cs="Arial"/>
                <w:i/>
                <w:sz w:val="16"/>
                <w:szCs w:val="16"/>
                <w:lang w:val="hr-HR" w:eastAsia="hr-HR"/>
              </w:rPr>
              <w:t>Write HH No. clearly next to note)</w:t>
            </w:r>
          </w:p>
        </w:tc>
      </w:tr>
      <w:tr w:rsidR="00BE0F44" w:rsidRPr="00A4224F" w:rsidTr="00BE0F44">
        <w:tblPrEx>
          <w:jc w:val="center"/>
          <w:tblInd w:w="0" w:type="dxa"/>
        </w:tblPrEx>
        <w:trPr>
          <w:gridBefore w:val="1"/>
          <w:wBefore w:w="27" w:type="pct"/>
          <w:cantSplit/>
          <w:trHeight w:val="440"/>
          <w:jc w:val="center"/>
        </w:trPr>
        <w:tc>
          <w:tcPr>
            <w:tcW w:w="189" w:type="pct"/>
            <w:vMerge/>
            <w:vAlign w:val="center"/>
          </w:tcPr>
          <w:p w:rsidR="00A4224F" w:rsidRPr="008A46F4" w:rsidRDefault="00A4224F" w:rsidP="00BE0F44">
            <w:pPr>
              <w:jc w:val="center"/>
              <w:rPr>
                <w:rFonts w:ascii="Arial" w:hAnsi="Arial" w:cs="Arial"/>
                <w:sz w:val="16"/>
                <w:szCs w:val="16"/>
                <w:lang w:val="hr-HR" w:eastAsia="hr-HR"/>
              </w:rPr>
            </w:pPr>
          </w:p>
        </w:tc>
        <w:tc>
          <w:tcPr>
            <w:tcW w:w="1417" w:type="pct"/>
            <w:gridSpan w:val="2"/>
            <w:vMerge/>
            <w:vAlign w:val="center"/>
          </w:tcPr>
          <w:p w:rsidR="00A4224F" w:rsidRPr="008A46F4" w:rsidRDefault="00A4224F" w:rsidP="00BE0F44">
            <w:pPr>
              <w:jc w:val="center"/>
              <w:rPr>
                <w:rFonts w:ascii="Arial" w:hAnsi="Arial" w:cs="Arial"/>
                <w:sz w:val="16"/>
                <w:szCs w:val="16"/>
                <w:lang w:val="hr-HR" w:eastAsia="hr-HR"/>
              </w:rPr>
            </w:pPr>
          </w:p>
        </w:tc>
        <w:tc>
          <w:tcPr>
            <w:tcW w:w="220" w:type="pct"/>
            <w:vMerge/>
            <w:vAlign w:val="center"/>
          </w:tcPr>
          <w:p w:rsidR="00A4224F" w:rsidRPr="008A46F4" w:rsidRDefault="00A4224F" w:rsidP="00BE0F44">
            <w:pPr>
              <w:jc w:val="center"/>
              <w:rPr>
                <w:rFonts w:ascii="Arial" w:hAnsi="Arial" w:cs="Arial"/>
                <w:sz w:val="16"/>
                <w:szCs w:val="16"/>
                <w:lang w:val="hr-HR" w:eastAsia="hr-HR"/>
              </w:rPr>
            </w:pPr>
          </w:p>
        </w:tc>
        <w:tc>
          <w:tcPr>
            <w:tcW w:w="189"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W</w:t>
            </w:r>
          </w:p>
        </w:tc>
        <w:tc>
          <w:tcPr>
            <w:tcW w:w="189"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M</w:t>
            </w:r>
          </w:p>
        </w:tc>
        <w:tc>
          <w:tcPr>
            <w:tcW w:w="189"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U5</w:t>
            </w:r>
          </w:p>
        </w:tc>
        <w:tc>
          <w:tcPr>
            <w:tcW w:w="189"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W</w:t>
            </w:r>
          </w:p>
        </w:tc>
        <w:tc>
          <w:tcPr>
            <w:tcW w:w="189" w:type="pct"/>
            <w:gridSpan w:val="2"/>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M</w:t>
            </w:r>
          </w:p>
        </w:tc>
        <w:tc>
          <w:tcPr>
            <w:tcW w:w="189"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U5</w:t>
            </w:r>
          </w:p>
        </w:tc>
        <w:tc>
          <w:tcPr>
            <w:tcW w:w="346" w:type="pct"/>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Height measured</w:t>
            </w:r>
          </w:p>
        </w:tc>
        <w:tc>
          <w:tcPr>
            <w:tcW w:w="346" w:type="pct"/>
            <w:gridSpan w:val="2"/>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Weight measured</w:t>
            </w:r>
          </w:p>
        </w:tc>
        <w:tc>
          <w:tcPr>
            <w:tcW w:w="1321" w:type="pct"/>
            <w:gridSpan w:val="3"/>
            <w:vMerge/>
            <w:vAlign w:val="center"/>
          </w:tcPr>
          <w:p w:rsidR="00A4224F" w:rsidRPr="008A46F4" w:rsidRDefault="00A4224F" w:rsidP="00BE0F44">
            <w:pPr>
              <w:jc w:val="center"/>
              <w:rPr>
                <w:rFonts w:ascii="Arial" w:hAnsi="Arial" w:cs="Arial"/>
                <w:sz w:val="16"/>
                <w:szCs w:val="16"/>
                <w:lang w:val="hr-HR" w:eastAsia="hr-HR"/>
              </w:rPr>
            </w:pPr>
          </w:p>
        </w:tc>
      </w:tr>
      <w:tr w:rsidR="00BE0F44" w:rsidRPr="00A4224F" w:rsidTr="00541F60">
        <w:tblPrEx>
          <w:jc w:val="center"/>
          <w:tblInd w:w="0" w:type="dxa"/>
        </w:tblPrEx>
        <w:trPr>
          <w:gridBefore w:val="1"/>
          <w:wBefore w:w="27" w:type="pct"/>
          <w:cantSplit/>
          <w:jc w:val="center"/>
        </w:trPr>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1</w:t>
            </w:r>
          </w:p>
        </w:tc>
        <w:tc>
          <w:tcPr>
            <w:tcW w:w="1417" w:type="pct"/>
            <w:gridSpan w:val="2"/>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2</w:t>
            </w:r>
          </w:p>
        </w:tc>
        <w:tc>
          <w:tcPr>
            <w:tcW w:w="220"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3</w:t>
            </w:r>
          </w:p>
        </w:tc>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4</w:t>
            </w:r>
          </w:p>
        </w:tc>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5</w:t>
            </w:r>
          </w:p>
        </w:tc>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6</w:t>
            </w:r>
          </w:p>
        </w:tc>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7</w:t>
            </w:r>
          </w:p>
        </w:tc>
        <w:tc>
          <w:tcPr>
            <w:tcW w:w="189" w:type="pct"/>
            <w:gridSpan w:val="2"/>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8</w:t>
            </w:r>
          </w:p>
        </w:tc>
        <w:tc>
          <w:tcPr>
            <w:tcW w:w="189"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9</w:t>
            </w:r>
          </w:p>
        </w:tc>
        <w:tc>
          <w:tcPr>
            <w:tcW w:w="346" w:type="pct"/>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10</w:t>
            </w:r>
          </w:p>
        </w:tc>
        <w:tc>
          <w:tcPr>
            <w:tcW w:w="346" w:type="pct"/>
            <w:gridSpan w:val="2"/>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11</w:t>
            </w:r>
          </w:p>
        </w:tc>
        <w:tc>
          <w:tcPr>
            <w:tcW w:w="1321" w:type="pct"/>
            <w:gridSpan w:val="3"/>
            <w:shd w:val="clear" w:color="auto" w:fill="B6DDE8"/>
            <w:vAlign w:val="center"/>
          </w:tcPr>
          <w:p w:rsidR="00A4224F" w:rsidRPr="008A46F4" w:rsidRDefault="00A4224F" w:rsidP="00BE0F44">
            <w:pPr>
              <w:jc w:val="center"/>
              <w:rPr>
                <w:rFonts w:ascii="Arial" w:hAnsi="Arial" w:cs="Arial"/>
                <w:sz w:val="16"/>
                <w:szCs w:val="16"/>
                <w:lang w:val="hr-HR" w:eastAsia="hr-HR"/>
              </w:rPr>
            </w:pPr>
            <w:r w:rsidRPr="008A46F4">
              <w:rPr>
                <w:rFonts w:ascii="Arial" w:hAnsi="Arial" w:cs="Arial"/>
                <w:sz w:val="16"/>
                <w:szCs w:val="16"/>
                <w:lang w:val="hr-HR" w:eastAsia="hr-HR"/>
              </w:rPr>
              <w:t>12</w:t>
            </w:r>
          </w:p>
        </w:tc>
      </w:tr>
      <w:tr w:rsidR="00BE0F44" w:rsidRPr="00A4224F" w:rsidTr="00BE0F44">
        <w:tblPrEx>
          <w:jc w:val="center"/>
          <w:tblInd w:w="0" w:type="dxa"/>
        </w:tblPrEx>
        <w:trPr>
          <w:gridBefore w:val="1"/>
          <w:wBefore w:w="27" w:type="pct"/>
          <w:cantSplit/>
          <w:trHeight w:val="357"/>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A4224F" w:rsidRPr="008A46F4" w:rsidRDefault="00A4224F" w:rsidP="00BE0F44">
            <w:pPr>
              <w:rPr>
                <w:rFonts w:ascii="Arial" w:hAnsi="Arial" w:cs="Arial"/>
                <w:sz w:val="16"/>
                <w:szCs w:val="16"/>
                <w:lang w:val="hr-HR" w:eastAsia="hr-HR"/>
              </w:rPr>
            </w:pPr>
          </w:p>
        </w:tc>
        <w:tc>
          <w:tcPr>
            <w:tcW w:w="1417" w:type="pct"/>
            <w:gridSpan w:val="2"/>
            <w:vAlign w:val="center"/>
          </w:tcPr>
          <w:p w:rsidR="00A4224F" w:rsidRPr="008A46F4" w:rsidRDefault="00A4224F" w:rsidP="00BE0F44">
            <w:pPr>
              <w:rPr>
                <w:rFonts w:ascii="Arial" w:hAnsi="Arial" w:cs="Arial"/>
                <w:sz w:val="16"/>
                <w:szCs w:val="16"/>
                <w:lang w:val="hr-HR" w:eastAsia="hr-HR"/>
              </w:rPr>
            </w:pPr>
          </w:p>
        </w:tc>
        <w:tc>
          <w:tcPr>
            <w:tcW w:w="220"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189" w:type="pct"/>
            <w:gridSpan w:val="2"/>
            <w:vAlign w:val="center"/>
          </w:tcPr>
          <w:p w:rsidR="00A4224F" w:rsidRPr="008A46F4" w:rsidRDefault="00A4224F" w:rsidP="00BE0F44">
            <w:pPr>
              <w:rPr>
                <w:rFonts w:ascii="Arial" w:hAnsi="Arial" w:cs="Arial"/>
                <w:sz w:val="16"/>
                <w:szCs w:val="16"/>
                <w:lang w:val="hr-HR" w:eastAsia="hr-HR"/>
              </w:rPr>
            </w:pPr>
          </w:p>
        </w:tc>
        <w:tc>
          <w:tcPr>
            <w:tcW w:w="189" w:type="pct"/>
            <w:vAlign w:val="center"/>
          </w:tcPr>
          <w:p w:rsidR="00A4224F" w:rsidRPr="008A46F4" w:rsidRDefault="00A4224F" w:rsidP="00BE0F44">
            <w:pPr>
              <w:rPr>
                <w:rFonts w:ascii="Arial" w:hAnsi="Arial" w:cs="Arial"/>
                <w:sz w:val="16"/>
                <w:szCs w:val="16"/>
                <w:lang w:val="hr-HR" w:eastAsia="hr-HR"/>
              </w:rPr>
            </w:pPr>
          </w:p>
        </w:tc>
        <w:tc>
          <w:tcPr>
            <w:tcW w:w="346" w:type="pct"/>
            <w:vAlign w:val="center"/>
          </w:tcPr>
          <w:p w:rsidR="00A4224F" w:rsidRPr="008A46F4" w:rsidRDefault="00A4224F" w:rsidP="00BE0F44">
            <w:pPr>
              <w:rPr>
                <w:rFonts w:ascii="Arial" w:hAnsi="Arial" w:cs="Arial"/>
                <w:sz w:val="16"/>
                <w:szCs w:val="16"/>
                <w:lang w:val="hr-HR" w:eastAsia="hr-HR"/>
              </w:rPr>
            </w:pPr>
          </w:p>
        </w:tc>
        <w:tc>
          <w:tcPr>
            <w:tcW w:w="346" w:type="pct"/>
            <w:gridSpan w:val="2"/>
            <w:vAlign w:val="center"/>
          </w:tcPr>
          <w:p w:rsidR="00A4224F" w:rsidRPr="008A46F4" w:rsidRDefault="00A4224F" w:rsidP="00BE0F44">
            <w:pPr>
              <w:rPr>
                <w:rFonts w:ascii="Arial" w:hAnsi="Arial" w:cs="Arial"/>
                <w:sz w:val="16"/>
                <w:szCs w:val="16"/>
                <w:lang w:val="hr-HR" w:eastAsia="hr-HR"/>
              </w:rPr>
            </w:pPr>
          </w:p>
        </w:tc>
        <w:tc>
          <w:tcPr>
            <w:tcW w:w="1321" w:type="pct"/>
            <w:gridSpan w:val="3"/>
            <w:vAlign w:val="center"/>
          </w:tcPr>
          <w:p w:rsidR="00A4224F" w:rsidRPr="008A46F4" w:rsidRDefault="00A4224F" w:rsidP="00BE0F44">
            <w:pPr>
              <w:rPr>
                <w:rFonts w:ascii="Arial" w:hAnsi="Arial" w:cs="Arial"/>
                <w:sz w:val="16"/>
                <w:szCs w:val="16"/>
                <w:lang w:val="hr-HR" w:eastAsia="hr-HR"/>
              </w:rPr>
            </w:pPr>
          </w:p>
        </w:tc>
      </w:tr>
      <w:tr w:rsidR="00BE0F44" w:rsidRPr="00A4224F" w:rsidTr="00BE0F44">
        <w:tblPrEx>
          <w:jc w:val="center"/>
          <w:tblInd w:w="0" w:type="dxa"/>
        </w:tblPrEx>
        <w:trPr>
          <w:gridBefore w:val="1"/>
          <w:wBefore w:w="27" w:type="pct"/>
          <w:cantSplit/>
          <w:trHeight w:val="350"/>
          <w:jc w:val="center"/>
        </w:trPr>
        <w:tc>
          <w:tcPr>
            <w:tcW w:w="189" w:type="pct"/>
            <w:vAlign w:val="center"/>
          </w:tcPr>
          <w:p w:rsidR="00F520BE" w:rsidRPr="008A46F4" w:rsidRDefault="00F520BE" w:rsidP="00BE0F44">
            <w:pPr>
              <w:rPr>
                <w:rFonts w:ascii="Arial" w:hAnsi="Arial" w:cs="Arial"/>
                <w:sz w:val="16"/>
                <w:szCs w:val="16"/>
                <w:lang w:val="hr-HR" w:eastAsia="hr-HR"/>
              </w:rPr>
            </w:pPr>
          </w:p>
        </w:tc>
        <w:tc>
          <w:tcPr>
            <w:tcW w:w="1417" w:type="pct"/>
            <w:gridSpan w:val="2"/>
            <w:vAlign w:val="center"/>
          </w:tcPr>
          <w:p w:rsidR="00F520BE" w:rsidRPr="008A46F4" w:rsidRDefault="00F520BE" w:rsidP="00BE0F44">
            <w:pPr>
              <w:rPr>
                <w:rFonts w:ascii="Arial" w:hAnsi="Arial" w:cs="Arial"/>
                <w:sz w:val="16"/>
                <w:szCs w:val="16"/>
                <w:lang w:val="hr-HR" w:eastAsia="hr-HR"/>
              </w:rPr>
            </w:pPr>
          </w:p>
        </w:tc>
        <w:tc>
          <w:tcPr>
            <w:tcW w:w="220" w:type="pct"/>
            <w:vAlign w:val="center"/>
          </w:tcPr>
          <w:p w:rsidR="00F520BE" w:rsidRPr="008A46F4" w:rsidRDefault="00F520BE" w:rsidP="00BE0F44">
            <w:pPr>
              <w:rPr>
                <w:rFonts w:ascii="Arial" w:hAnsi="Arial" w:cs="Arial"/>
                <w:sz w:val="16"/>
                <w:szCs w:val="16"/>
                <w:lang w:val="hr-HR" w:eastAsia="hr-HR"/>
              </w:rPr>
            </w:pPr>
          </w:p>
        </w:tc>
        <w:tc>
          <w:tcPr>
            <w:tcW w:w="189" w:type="pct"/>
            <w:vAlign w:val="center"/>
          </w:tcPr>
          <w:p w:rsidR="00F520BE" w:rsidRPr="008A46F4" w:rsidRDefault="00F520BE" w:rsidP="00BE0F44">
            <w:pPr>
              <w:rPr>
                <w:rFonts w:ascii="Arial" w:hAnsi="Arial" w:cs="Arial"/>
                <w:sz w:val="16"/>
                <w:szCs w:val="16"/>
                <w:lang w:val="hr-HR" w:eastAsia="hr-HR"/>
              </w:rPr>
            </w:pPr>
          </w:p>
        </w:tc>
        <w:tc>
          <w:tcPr>
            <w:tcW w:w="189" w:type="pct"/>
            <w:vAlign w:val="center"/>
          </w:tcPr>
          <w:p w:rsidR="00F520BE" w:rsidRPr="008A46F4" w:rsidRDefault="00F520BE" w:rsidP="00BE0F44">
            <w:pPr>
              <w:rPr>
                <w:rFonts w:ascii="Arial" w:hAnsi="Arial" w:cs="Arial"/>
                <w:sz w:val="16"/>
                <w:szCs w:val="16"/>
                <w:lang w:val="hr-HR" w:eastAsia="hr-HR"/>
              </w:rPr>
            </w:pPr>
          </w:p>
        </w:tc>
        <w:tc>
          <w:tcPr>
            <w:tcW w:w="189" w:type="pct"/>
            <w:vAlign w:val="center"/>
          </w:tcPr>
          <w:p w:rsidR="00F520BE" w:rsidRPr="008A46F4" w:rsidRDefault="00F520BE" w:rsidP="00BE0F44">
            <w:pPr>
              <w:rPr>
                <w:rFonts w:ascii="Arial" w:hAnsi="Arial" w:cs="Arial"/>
                <w:sz w:val="16"/>
                <w:szCs w:val="16"/>
                <w:lang w:val="hr-HR" w:eastAsia="hr-HR"/>
              </w:rPr>
            </w:pPr>
          </w:p>
        </w:tc>
        <w:tc>
          <w:tcPr>
            <w:tcW w:w="189" w:type="pct"/>
            <w:vAlign w:val="center"/>
          </w:tcPr>
          <w:p w:rsidR="00F520BE" w:rsidRPr="008A46F4" w:rsidRDefault="00F520BE" w:rsidP="00BE0F44">
            <w:pPr>
              <w:rPr>
                <w:rFonts w:ascii="Arial" w:hAnsi="Arial" w:cs="Arial"/>
                <w:sz w:val="16"/>
                <w:szCs w:val="16"/>
                <w:lang w:val="hr-HR" w:eastAsia="hr-HR"/>
              </w:rPr>
            </w:pPr>
          </w:p>
        </w:tc>
        <w:tc>
          <w:tcPr>
            <w:tcW w:w="189" w:type="pct"/>
            <w:gridSpan w:val="2"/>
            <w:vAlign w:val="center"/>
          </w:tcPr>
          <w:p w:rsidR="00F520BE" w:rsidRPr="008A46F4" w:rsidRDefault="00F520BE" w:rsidP="00BE0F44">
            <w:pPr>
              <w:rPr>
                <w:rFonts w:ascii="Arial" w:hAnsi="Arial" w:cs="Arial"/>
                <w:sz w:val="16"/>
                <w:szCs w:val="16"/>
                <w:lang w:val="hr-HR" w:eastAsia="hr-HR"/>
              </w:rPr>
            </w:pPr>
          </w:p>
        </w:tc>
        <w:tc>
          <w:tcPr>
            <w:tcW w:w="189" w:type="pct"/>
            <w:vAlign w:val="center"/>
          </w:tcPr>
          <w:p w:rsidR="00F520BE" w:rsidRPr="008A46F4" w:rsidRDefault="00F520BE" w:rsidP="00BE0F44">
            <w:pPr>
              <w:rPr>
                <w:rFonts w:ascii="Arial" w:hAnsi="Arial" w:cs="Arial"/>
                <w:sz w:val="16"/>
                <w:szCs w:val="16"/>
                <w:lang w:val="hr-HR" w:eastAsia="hr-HR"/>
              </w:rPr>
            </w:pPr>
          </w:p>
        </w:tc>
        <w:tc>
          <w:tcPr>
            <w:tcW w:w="346" w:type="pct"/>
            <w:vAlign w:val="center"/>
          </w:tcPr>
          <w:p w:rsidR="00F520BE" w:rsidRPr="008A46F4" w:rsidRDefault="00F520BE" w:rsidP="00BE0F44">
            <w:pPr>
              <w:rPr>
                <w:rFonts w:ascii="Arial" w:hAnsi="Arial" w:cs="Arial"/>
                <w:sz w:val="16"/>
                <w:szCs w:val="16"/>
                <w:lang w:val="hr-HR" w:eastAsia="hr-HR"/>
              </w:rPr>
            </w:pPr>
          </w:p>
        </w:tc>
        <w:tc>
          <w:tcPr>
            <w:tcW w:w="346" w:type="pct"/>
            <w:gridSpan w:val="2"/>
            <w:vAlign w:val="center"/>
          </w:tcPr>
          <w:p w:rsidR="00F520BE" w:rsidRPr="008A46F4" w:rsidRDefault="00F520BE" w:rsidP="00BE0F44">
            <w:pPr>
              <w:rPr>
                <w:rFonts w:ascii="Arial" w:hAnsi="Arial" w:cs="Arial"/>
                <w:sz w:val="16"/>
                <w:szCs w:val="16"/>
                <w:lang w:val="hr-HR" w:eastAsia="hr-HR"/>
              </w:rPr>
            </w:pPr>
          </w:p>
        </w:tc>
        <w:tc>
          <w:tcPr>
            <w:tcW w:w="1321" w:type="pct"/>
            <w:gridSpan w:val="3"/>
            <w:tcBorders>
              <w:bottom w:val="double" w:sz="6" w:space="0" w:color="auto"/>
            </w:tcBorders>
            <w:vAlign w:val="center"/>
          </w:tcPr>
          <w:p w:rsidR="00F520BE" w:rsidRPr="008A46F4" w:rsidRDefault="00F520BE" w:rsidP="00BE0F44">
            <w:pPr>
              <w:rPr>
                <w:rFonts w:ascii="Arial" w:hAnsi="Arial" w:cs="Arial"/>
                <w:sz w:val="16"/>
                <w:szCs w:val="16"/>
                <w:lang w:val="hr-HR" w:eastAsia="hr-HR"/>
              </w:rPr>
            </w:pPr>
          </w:p>
        </w:tc>
      </w:tr>
      <w:tr w:rsidR="00BE0F44" w:rsidRPr="009E3752" w:rsidTr="00BE0F44">
        <w:tblPrEx>
          <w:jc w:val="center"/>
          <w:tblInd w:w="0" w:type="dxa"/>
        </w:tblPrEx>
        <w:trPr>
          <w:gridBefore w:val="1"/>
          <w:wBefore w:w="27" w:type="pct"/>
          <w:cantSplit/>
          <w:trHeight w:val="454"/>
          <w:jc w:val="center"/>
        </w:trPr>
        <w:tc>
          <w:tcPr>
            <w:tcW w:w="1606" w:type="pct"/>
            <w:gridSpan w:val="3"/>
            <w:vAlign w:val="center"/>
          </w:tcPr>
          <w:p w:rsidR="00A4224F" w:rsidRPr="009E3752" w:rsidRDefault="00A4224F" w:rsidP="00BE0F44">
            <w:pPr>
              <w:rPr>
                <w:rFonts w:ascii="Arial" w:hAnsi="Arial" w:cs="Arial"/>
                <w:b/>
                <w:sz w:val="24"/>
                <w:szCs w:val="16"/>
                <w:lang w:val="hr-HR" w:eastAsia="hr-HR"/>
              </w:rPr>
            </w:pPr>
            <w:r w:rsidRPr="009E3752">
              <w:rPr>
                <w:rFonts w:ascii="Arial" w:hAnsi="Arial" w:cs="Arial"/>
                <w:b/>
                <w:sz w:val="24"/>
                <w:szCs w:val="16"/>
                <w:lang w:val="hr-HR" w:eastAsia="hr-HR"/>
              </w:rPr>
              <w:t>Total:</w:t>
            </w:r>
          </w:p>
        </w:tc>
        <w:tc>
          <w:tcPr>
            <w:tcW w:w="220" w:type="pct"/>
            <w:vAlign w:val="center"/>
          </w:tcPr>
          <w:p w:rsidR="00A4224F" w:rsidRPr="009E3752" w:rsidRDefault="00A4224F" w:rsidP="00BE0F44">
            <w:pPr>
              <w:rPr>
                <w:rFonts w:ascii="Arial" w:hAnsi="Arial" w:cs="Arial"/>
                <w:sz w:val="24"/>
                <w:szCs w:val="16"/>
                <w:lang w:val="hr-HR" w:eastAsia="hr-HR"/>
              </w:rPr>
            </w:pPr>
          </w:p>
        </w:tc>
        <w:tc>
          <w:tcPr>
            <w:tcW w:w="189" w:type="pct"/>
            <w:vAlign w:val="center"/>
          </w:tcPr>
          <w:p w:rsidR="00A4224F" w:rsidRPr="009E3752" w:rsidRDefault="00A4224F" w:rsidP="00BE0F44">
            <w:pPr>
              <w:rPr>
                <w:rFonts w:ascii="Arial" w:hAnsi="Arial" w:cs="Arial"/>
                <w:sz w:val="24"/>
                <w:szCs w:val="16"/>
                <w:lang w:val="hr-HR" w:eastAsia="hr-HR"/>
              </w:rPr>
            </w:pPr>
          </w:p>
        </w:tc>
        <w:tc>
          <w:tcPr>
            <w:tcW w:w="189" w:type="pct"/>
            <w:vAlign w:val="center"/>
          </w:tcPr>
          <w:p w:rsidR="00A4224F" w:rsidRPr="009E3752" w:rsidRDefault="00A4224F" w:rsidP="00BE0F44">
            <w:pPr>
              <w:rPr>
                <w:rFonts w:ascii="Arial" w:hAnsi="Arial" w:cs="Arial"/>
                <w:sz w:val="24"/>
                <w:szCs w:val="16"/>
                <w:lang w:val="hr-HR" w:eastAsia="hr-HR"/>
              </w:rPr>
            </w:pPr>
          </w:p>
        </w:tc>
        <w:tc>
          <w:tcPr>
            <w:tcW w:w="189" w:type="pct"/>
            <w:vAlign w:val="center"/>
          </w:tcPr>
          <w:p w:rsidR="00A4224F" w:rsidRPr="009E3752" w:rsidRDefault="00A4224F" w:rsidP="00BE0F44">
            <w:pPr>
              <w:rPr>
                <w:rFonts w:ascii="Arial" w:hAnsi="Arial" w:cs="Arial"/>
                <w:sz w:val="24"/>
                <w:szCs w:val="16"/>
                <w:lang w:val="hr-HR" w:eastAsia="hr-HR"/>
              </w:rPr>
            </w:pPr>
          </w:p>
        </w:tc>
        <w:tc>
          <w:tcPr>
            <w:tcW w:w="189" w:type="pct"/>
            <w:vAlign w:val="center"/>
          </w:tcPr>
          <w:p w:rsidR="00A4224F" w:rsidRPr="009E3752" w:rsidRDefault="00A4224F" w:rsidP="00BE0F44">
            <w:pPr>
              <w:rPr>
                <w:rFonts w:ascii="Arial" w:hAnsi="Arial" w:cs="Arial"/>
                <w:sz w:val="24"/>
                <w:szCs w:val="16"/>
                <w:lang w:val="hr-HR" w:eastAsia="hr-HR"/>
              </w:rPr>
            </w:pPr>
          </w:p>
        </w:tc>
        <w:tc>
          <w:tcPr>
            <w:tcW w:w="189" w:type="pct"/>
            <w:gridSpan w:val="2"/>
            <w:vAlign w:val="center"/>
          </w:tcPr>
          <w:p w:rsidR="00A4224F" w:rsidRPr="009E3752" w:rsidRDefault="00A4224F" w:rsidP="00BE0F44">
            <w:pPr>
              <w:rPr>
                <w:rFonts w:ascii="Arial" w:hAnsi="Arial" w:cs="Arial"/>
                <w:sz w:val="24"/>
                <w:szCs w:val="16"/>
                <w:lang w:val="hr-HR" w:eastAsia="hr-HR"/>
              </w:rPr>
            </w:pPr>
          </w:p>
        </w:tc>
        <w:tc>
          <w:tcPr>
            <w:tcW w:w="189" w:type="pct"/>
            <w:vAlign w:val="center"/>
          </w:tcPr>
          <w:p w:rsidR="00A4224F" w:rsidRPr="009E3752" w:rsidRDefault="00A4224F" w:rsidP="00BE0F44">
            <w:pPr>
              <w:rPr>
                <w:rFonts w:ascii="Arial" w:hAnsi="Arial" w:cs="Arial"/>
                <w:sz w:val="24"/>
                <w:szCs w:val="16"/>
                <w:lang w:val="hr-HR" w:eastAsia="hr-HR"/>
              </w:rPr>
            </w:pPr>
          </w:p>
        </w:tc>
        <w:tc>
          <w:tcPr>
            <w:tcW w:w="346" w:type="pct"/>
            <w:vAlign w:val="center"/>
          </w:tcPr>
          <w:p w:rsidR="00A4224F" w:rsidRPr="009E3752" w:rsidRDefault="00A4224F" w:rsidP="00BE0F44">
            <w:pPr>
              <w:rPr>
                <w:rFonts w:ascii="Arial" w:hAnsi="Arial" w:cs="Arial"/>
                <w:sz w:val="24"/>
                <w:szCs w:val="16"/>
                <w:lang w:val="hr-HR" w:eastAsia="hr-HR"/>
              </w:rPr>
            </w:pPr>
          </w:p>
        </w:tc>
        <w:tc>
          <w:tcPr>
            <w:tcW w:w="346" w:type="pct"/>
            <w:gridSpan w:val="2"/>
            <w:tcBorders>
              <w:right w:val="double" w:sz="6" w:space="0" w:color="auto"/>
            </w:tcBorders>
            <w:vAlign w:val="center"/>
          </w:tcPr>
          <w:p w:rsidR="00A4224F" w:rsidRPr="009E3752" w:rsidRDefault="00A4224F" w:rsidP="00BE0F44">
            <w:pPr>
              <w:rPr>
                <w:rFonts w:ascii="Arial" w:hAnsi="Arial" w:cs="Arial"/>
                <w:sz w:val="24"/>
                <w:szCs w:val="16"/>
                <w:lang w:val="hr-HR" w:eastAsia="hr-HR"/>
              </w:rPr>
            </w:pPr>
          </w:p>
        </w:tc>
        <w:tc>
          <w:tcPr>
            <w:tcW w:w="1321" w:type="pct"/>
            <w:gridSpan w:val="3"/>
            <w:tcBorders>
              <w:top w:val="double" w:sz="6" w:space="0" w:color="auto"/>
              <w:left w:val="double" w:sz="6" w:space="0" w:color="auto"/>
              <w:bottom w:val="nil"/>
              <w:right w:val="nil"/>
            </w:tcBorders>
            <w:vAlign w:val="center"/>
          </w:tcPr>
          <w:p w:rsidR="00A4224F" w:rsidRPr="009E3752" w:rsidRDefault="00A4224F" w:rsidP="00BE0F44">
            <w:pPr>
              <w:rPr>
                <w:rFonts w:ascii="Arial" w:hAnsi="Arial" w:cs="Arial"/>
                <w:sz w:val="24"/>
                <w:szCs w:val="16"/>
                <w:lang w:val="hr-HR" w:eastAsia="hr-HR"/>
              </w:rPr>
            </w:pPr>
          </w:p>
        </w:tc>
      </w:tr>
    </w:tbl>
    <w:p w:rsidR="00D95D05" w:rsidRPr="00806E81" w:rsidRDefault="00D95D05" w:rsidP="00D95D05">
      <w:pPr>
        <w:spacing w:line="264" w:lineRule="auto"/>
        <w:jc w:val="both"/>
        <w:rPr>
          <w:rStyle w:val="TL2"/>
          <w:sz w:val="6"/>
          <w:lang w:val="en-GB"/>
        </w:rPr>
      </w:pPr>
    </w:p>
    <w:p w:rsidR="003B2E51" w:rsidRPr="00806E81" w:rsidRDefault="003B2E51" w:rsidP="007A5B32">
      <w:pPr>
        <w:spacing w:line="264" w:lineRule="auto"/>
        <w:rPr>
          <w:lang w:val="en-GB"/>
        </w:rPr>
      </w:pPr>
    </w:p>
    <w:sectPr w:rsidR="003B2E51" w:rsidRPr="00806E81" w:rsidSect="006A721F">
      <w:headerReference w:type="even" r:id="rId21"/>
      <w:headerReference w:type="default" r:id="rId22"/>
      <w:headerReference w:type="first" r:id="rId23"/>
      <w:footnotePr>
        <w:numRestart w:val="eachPage"/>
      </w:footnotePr>
      <w:pgSz w:w="16839" w:h="11907" w:orient="landscape" w:code="9"/>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7F6" w:rsidRDefault="00EC17F6">
      <w:r>
        <w:separator/>
      </w:r>
    </w:p>
  </w:endnote>
  <w:endnote w:type="continuationSeparator" w:id="0">
    <w:p w:rsidR="00EC17F6" w:rsidRDefault="00EC1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P TypographicSymbol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Default="006307AE" w:rsidP="00E81361">
    <w:pPr>
      <w:pStyle w:val="Footer"/>
      <w:tabs>
        <w:tab w:val="clear" w:pos="4320"/>
        <w:tab w:val="clear" w:pos="8640"/>
        <w:tab w:val="left" w:pos="6615"/>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E81476" w:rsidRDefault="00E81476" w:rsidP="00B507DE">
    <w:pPr>
      <w:pStyle w:val="Footer"/>
      <w:jc w:val="right"/>
      <w:rPr>
        <w:sz w:val="20"/>
      </w:rPr>
    </w:pPr>
    <w:r w:rsidRPr="00E81476">
      <w:rPr>
        <w:sz w:val="20"/>
      </w:rPr>
      <w:t>2</w:t>
    </w:r>
    <w:r w:rsidR="00401DA0">
      <w:rPr>
        <w:sz w:val="20"/>
      </w:rPr>
      <w:t>1</w:t>
    </w:r>
    <w:r w:rsidRPr="00E81476">
      <w:rPr>
        <w:sz w:val="20"/>
      </w:rPr>
      <w:t xml:space="preserve"> March</w:t>
    </w:r>
    <w:r>
      <w:rPr>
        <w:sz w:val="20"/>
      </w:rPr>
      <w:t>,</w:t>
    </w:r>
    <w:r w:rsidRPr="00E81476">
      <w:rPr>
        <w:sz w:val="20"/>
      </w:rPr>
      <w:t xml:space="preserve"> 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6A721F" w:rsidRDefault="006307AE" w:rsidP="006A721F">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401DA0" w:rsidRPr="00401DA0">
      <w:rPr>
        <w:b/>
        <w:bCs/>
        <w:noProof/>
        <w:sz w:val="20"/>
      </w:rPr>
      <w:t>2</w:t>
    </w:r>
    <w:r w:rsidRPr="00E81361">
      <w:rPr>
        <w:b/>
        <w:bCs/>
        <w:noProof/>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E81361" w:rsidRDefault="006307AE" w:rsidP="00E05877">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401DA0" w:rsidRPr="00401DA0">
      <w:rPr>
        <w:b/>
        <w:bCs/>
        <w:noProof/>
        <w:sz w:val="20"/>
      </w:rPr>
      <w:t>21</w:t>
    </w:r>
    <w:r w:rsidRPr="00E81361">
      <w:rPr>
        <w:b/>
        <w:bCs/>
        <w:noProof/>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E81361" w:rsidRDefault="006307AE" w:rsidP="00E05877">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Pr="00E81361">
      <w:rPr>
        <w:b/>
        <w:bCs/>
        <w:noProof/>
        <w:sz w:val="20"/>
      </w:rPr>
      <w:t>2</w:t>
    </w:r>
    <w:r w:rsidRPr="00E81361">
      <w:rPr>
        <w:b/>
        <w:bCs/>
        <w:noProof/>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6A721F" w:rsidRDefault="006307AE" w:rsidP="006A721F">
    <w:pPr>
      <w:pStyle w:val="Footer"/>
      <w:pBdr>
        <w:top w:val="single" w:sz="4" w:space="1" w:color="auto"/>
      </w:pBdr>
      <w:jc w:val="center"/>
      <w:rPr>
        <w:sz w:val="20"/>
      </w:rPr>
    </w:pPr>
    <w:r w:rsidRPr="00E81361">
      <w:rPr>
        <w:color w:val="404040"/>
        <w:spacing w:val="60"/>
        <w:sz w:val="20"/>
      </w:rPr>
      <w:t>Page</w:t>
    </w:r>
    <w:r w:rsidRPr="00E81361">
      <w:rPr>
        <w:sz w:val="20"/>
      </w:rPr>
      <w:t xml:space="preserve"> | </w:t>
    </w:r>
    <w:r w:rsidRPr="00E81361">
      <w:rPr>
        <w:sz w:val="20"/>
      </w:rPr>
      <w:fldChar w:fldCharType="begin"/>
    </w:r>
    <w:r w:rsidRPr="00E81361">
      <w:rPr>
        <w:sz w:val="20"/>
      </w:rPr>
      <w:instrText xml:space="preserve"> PAGE   \* MERGEFORMAT </w:instrText>
    </w:r>
    <w:r w:rsidRPr="00E81361">
      <w:rPr>
        <w:sz w:val="20"/>
      </w:rPr>
      <w:fldChar w:fldCharType="separate"/>
    </w:r>
    <w:r w:rsidR="00401DA0" w:rsidRPr="00401DA0">
      <w:rPr>
        <w:b/>
        <w:bCs/>
        <w:noProof/>
        <w:sz w:val="20"/>
      </w:rPr>
      <w:t>26</w:t>
    </w:r>
    <w:r w:rsidRPr="00E81361">
      <w:rPr>
        <w:b/>
        <w:bCs/>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7F6" w:rsidRDefault="00EC17F6">
      <w:r>
        <w:separator/>
      </w:r>
    </w:p>
  </w:footnote>
  <w:footnote w:type="continuationSeparator" w:id="0">
    <w:p w:rsidR="00EC17F6" w:rsidRDefault="00EC17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CB4249" w:rsidRDefault="006307AE" w:rsidP="00CB4249">
    <w:pPr>
      <w:pStyle w:val="Header"/>
      <w:pBdr>
        <w:bottom w:val="single" w:sz="4" w:space="1" w:color="auto"/>
      </w:pBdr>
      <w:tabs>
        <w:tab w:val="clear" w:pos="4320"/>
        <w:tab w:val="clear" w:pos="8640"/>
        <w:tab w:val="right" w:pos="9360"/>
      </w:tabs>
      <w:rPr>
        <w:rStyle w:val="PageNumber"/>
        <w:sz w:val="24"/>
        <w:szCs w:val="24"/>
      </w:rPr>
    </w:pPr>
    <w:r w:rsidRPr="00CB4249">
      <w:rPr>
        <w:rStyle w:val="PageNumber"/>
        <w:sz w:val="24"/>
        <w:szCs w:val="24"/>
      </w:rPr>
      <w:fldChar w:fldCharType="begin"/>
    </w:r>
    <w:r w:rsidRPr="00CB4249">
      <w:rPr>
        <w:rStyle w:val="PageNumber"/>
        <w:sz w:val="24"/>
        <w:szCs w:val="24"/>
      </w:rPr>
      <w:instrText xml:space="preserve"> PAGE </w:instrText>
    </w:r>
    <w:r w:rsidRPr="00CB4249">
      <w:rPr>
        <w:rStyle w:val="PageNumber"/>
        <w:sz w:val="24"/>
        <w:szCs w:val="24"/>
      </w:rPr>
      <w:fldChar w:fldCharType="separate"/>
    </w:r>
    <w:r>
      <w:rPr>
        <w:rStyle w:val="PageNumber"/>
        <w:noProof/>
        <w:sz w:val="24"/>
        <w:szCs w:val="24"/>
      </w:rPr>
      <w:t>2</w:t>
    </w:r>
    <w:r w:rsidRPr="00CB4249">
      <w:rPr>
        <w:rStyle w:val="PageNumber"/>
        <w:sz w:val="24"/>
        <w:szCs w:val="24"/>
      </w:rPr>
      <w:fldChar w:fldCharType="end"/>
    </w:r>
    <w:r w:rsidRPr="00CB4249">
      <w:rPr>
        <w:rStyle w:val="PageNumber"/>
        <w:sz w:val="24"/>
        <w:szCs w:val="24"/>
      </w:rPr>
      <w:tab/>
    </w:r>
    <w:r w:rsidRPr="002A4863">
      <w:rPr>
        <w:smallCaps/>
        <w:color w:val="FF0000"/>
        <w:sz w:val="24"/>
        <w:szCs w:val="24"/>
      </w:rPr>
      <w:t>[Survey name]</w:t>
    </w:r>
  </w:p>
  <w:p w:rsidR="006307AE" w:rsidRPr="00CB4249" w:rsidRDefault="006307AE" w:rsidP="00CB4249">
    <w:pPr>
      <w:pStyle w:val="Header"/>
      <w:rPr>
        <w:sz w:val="24"/>
        <w:szCs w:val="24"/>
      </w:rPr>
    </w:pPr>
  </w:p>
  <w:p w:rsidR="006307AE" w:rsidRPr="00356DEE" w:rsidRDefault="006307AE" w:rsidP="00356DEE">
    <w:pPr>
      <w:pStyle w:val="Header"/>
      <w:rPr>
        <w:sz w:val="24"/>
        <w:szCs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6A721F" w:rsidRDefault="006307AE" w:rsidP="006A721F">
    <w:pPr>
      <w:pStyle w:val="Header"/>
      <w:pBdr>
        <w:bottom w:val="single" w:sz="4" w:space="1" w:color="auto"/>
      </w:pBdr>
      <w:tabs>
        <w:tab w:val="clear" w:pos="8640"/>
        <w:tab w:val="right" w:pos="13950"/>
      </w:tabs>
      <w:rPr>
        <w:sz w:val="24"/>
        <w:szCs w:val="24"/>
      </w:rPr>
    </w:pPr>
    <w:r w:rsidRPr="00E05877">
      <w:rPr>
        <w:smallCaps/>
      </w:rPr>
      <w:t>Instructions for Supervisors and Editors</w:t>
    </w:r>
    <w:r>
      <w:rPr>
        <w:smallCaps/>
      </w:rPr>
      <w:tab/>
    </w:r>
    <w:r>
      <w:rPr>
        <w:smallCaps/>
      </w:rPr>
      <w:tab/>
    </w:r>
    <w:r>
      <w:rPr>
        <w:rFonts w:ascii="Calibri" w:hAnsi="Calibri"/>
        <w:noProof/>
        <w:lang w:val="en-GB" w:eastAsia="en-GB"/>
      </w:rPr>
      <w:drawing>
        <wp:inline distT="0" distB="0" distL="0" distR="0">
          <wp:extent cx="819150" cy="171450"/>
          <wp:effectExtent l="0" t="0" r="0" b="0"/>
          <wp:docPr id="7"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356DEE" w:rsidRDefault="006307AE" w:rsidP="00356DEE">
    <w:pPr>
      <w:pStyle w:val="Header"/>
      <w:pBdr>
        <w:bottom w:val="single" w:sz="4" w:space="1" w:color="auto"/>
      </w:pBdr>
      <w:tabs>
        <w:tab w:val="clear" w:pos="4320"/>
        <w:tab w:val="clear" w:pos="8640"/>
        <w:tab w:val="right" w:pos="9360"/>
      </w:tabs>
      <w:rPr>
        <w:sz w:val="24"/>
        <w:szCs w:val="24"/>
      </w:rPr>
    </w:pPr>
    <w:r>
      <w:rPr>
        <w:smallCaps/>
        <w:sz w:val="24"/>
        <w:szCs w:val="24"/>
      </w:rPr>
      <w:t>Instructions for Supervisors and Editors</w:t>
    </w:r>
    <w:r>
      <w:rPr>
        <w:smallCaps/>
        <w:sz w:val="24"/>
        <w:szCs w:val="24"/>
      </w:rPr>
      <w:tab/>
    </w:r>
    <w:r w:rsidRPr="00356DEE">
      <w:rPr>
        <w:rStyle w:val="PageNumber"/>
        <w:sz w:val="24"/>
        <w:szCs w:val="24"/>
      </w:rPr>
      <w:fldChar w:fldCharType="begin"/>
    </w:r>
    <w:r w:rsidRPr="00356DEE">
      <w:rPr>
        <w:rStyle w:val="PageNumber"/>
        <w:sz w:val="24"/>
        <w:szCs w:val="24"/>
      </w:rPr>
      <w:instrText xml:space="preserve"> PAGE </w:instrText>
    </w:r>
    <w:r w:rsidRPr="00356DEE">
      <w:rPr>
        <w:rStyle w:val="PageNumber"/>
        <w:sz w:val="24"/>
        <w:szCs w:val="24"/>
      </w:rPr>
      <w:fldChar w:fldCharType="separate"/>
    </w:r>
    <w:r>
      <w:rPr>
        <w:rStyle w:val="PageNumber"/>
        <w:noProof/>
        <w:sz w:val="24"/>
        <w:szCs w:val="24"/>
      </w:rPr>
      <w:t>3</w:t>
    </w:r>
    <w:r w:rsidRPr="00356DEE">
      <w:rPr>
        <w:rStyle w:val="PageNumber"/>
        <w:sz w:val="24"/>
        <w:szCs w:val="24"/>
      </w:rPr>
      <w:fldChar w:fldCharType="end"/>
    </w:r>
  </w:p>
  <w:p w:rsidR="006307AE" w:rsidRPr="00356DEE" w:rsidRDefault="006307AE" w:rsidP="00356DEE">
    <w:pPr>
      <w:pStyle w:val="Header"/>
      <w:tabs>
        <w:tab w:val="clear" w:pos="4320"/>
        <w:tab w:val="clear" w:pos="8640"/>
        <w:tab w:val="right" w:pos="9360"/>
      </w:tabs>
      <w:rPr>
        <w:sz w:val="24"/>
        <w:szCs w:val="24"/>
      </w:rPr>
    </w:pPr>
  </w:p>
  <w:p w:rsidR="006307AE" w:rsidRPr="00356DEE" w:rsidRDefault="006307AE" w:rsidP="00356DEE">
    <w:pPr>
      <w:pStyle w:val="Header"/>
      <w:tabs>
        <w:tab w:val="clear" w:pos="4320"/>
        <w:tab w:val="clear" w:pos="8640"/>
        <w:tab w:val="right" w:pos="9360"/>
      </w:tabs>
      <w:rPr>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93"/>
      <w:gridCol w:w="4542"/>
    </w:tblGrid>
    <w:tr w:rsidR="006307AE" w:rsidRPr="0017033C" w:rsidTr="00DF701D">
      <w:trPr>
        <w:trHeight w:val="1070"/>
      </w:trPr>
      <w:tc>
        <w:tcPr>
          <w:tcW w:w="4621" w:type="dxa"/>
          <w:shd w:val="clear" w:color="auto" w:fill="auto"/>
          <w:vAlign w:val="center"/>
        </w:tcPr>
        <w:p w:rsidR="006307AE" w:rsidRPr="0017033C" w:rsidRDefault="006307AE" w:rsidP="0087354C">
          <w:pPr>
            <w:rPr>
              <w:rFonts w:ascii="Calibri" w:hAnsi="Calibri"/>
            </w:rPr>
          </w:pPr>
          <w:r>
            <w:rPr>
              <w:rFonts w:ascii="Calibri" w:hAnsi="Calibri"/>
              <w:noProof/>
              <w:sz w:val="28"/>
              <w:lang w:val="en-GB" w:eastAsia="en-GB"/>
            </w:rPr>
            <w:drawing>
              <wp:inline distT="0" distB="0" distL="0" distR="0">
                <wp:extent cx="2390775" cy="571500"/>
                <wp:effectExtent l="0" t="0" r="9525" b="0"/>
                <wp:docPr id="1" name="Picture 1"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775" cy="571500"/>
                        </a:xfrm>
                        <a:prstGeom prst="rect">
                          <a:avLst/>
                        </a:prstGeom>
                        <a:noFill/>
                        <a:ln>
                          <a:noFill/>
                        </a:ln>
                      </pic:spPr>
                    </pic:pic>
                  </a:graphicData>
                </a:graphic>
              </wp:inline>
            </w:drawing>
          </w:r>
        </w:p>
      </w:tc>
      <w:tc>
        <w:tcPr>
          <w:tcW w:w="4621" w:type="dxa"/>
          <w:shd w:val="clear" w:color="auto" w:fill="auto"/>
          <w:vAlign w:val="center"/>
        </w:tcPr>
        <w:p w:rsidR="006307AE" w:rsidRPr="0017033C" w:rsidRDefault="006307AE" w:rsidP="0087354C">
          <w:pPr>
            <w:jc w:val="right"/>
            <w:rPr>
              <w:rFonts w:ascii="Calibri" w:hAnsi="Calibri"/>
            </w:rPr>
          </w:pPr>
          <w:r>
            <w:rPr>
              <w:rFonts w:ascii="Calibri" w:hAnsi="Calibri"/>
              <w:noProof/>
              <w:lang w:val="en-GB" w:eastAsia="en-GB"/>
            </w:rPr>
            <w:drawing>
              <wp:inline distT="0" distB="0" distL="0" distR="0">
                <wp:extent cx="1647825" cy="352425"/>
                <wp:effectExtent l="0" t="0" r="9525" b="9525"/>
                <wp:docPr id="2" name="Picture 7"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2425"/>
                        </a:xfrm>
                        <a:prstGeom prst="rect">
                          <a:avLst/>
                        </a:prstGeom>
                        <a:noFill/>
                        <a:ln>
                          <a:noFill/>
                        </a:ln>
                      </pic:spPr>
                    </pic:pic>
                  </a:graphicData>
                </a:graphic>
              </wp:inline>
            </w:drawing>
          </w:r>
        </w:p>
      </w:tc>
    </w:tr>
  </w:tbl>
  <w:p w:rsidR="006307AE" w:rsidRDefault="006307A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356DEE" w:rsidRDefault="006307AE" w:rsidP="00E81361">
    <w:pPr>
      <w:pStyle w:val="Header"/>
      <w:pBdr>
        <w:bottom w:val="single" w:sz="4" w:space="1" w:color="auto"/>
      </w:pBdr>
      <w:tabs>
        <w:tab w:val="clear" w:pos="8640"/>
        <w:tab w:val="right" w:pos="9000"/>
      </w:tabs>
      <w:rPr>
        <w:sz w:val="24"/>
        <w:szCs w:val="24"/>
      </w:rPr>
    </w:pPr>
    <w:r>
      <w:rPr>
        <w:rFonts w:ascii="Calibri" w:hAnsi="Calibri"/>
        <w:noProof/>
        <w:lang w:val="en-GB" w:eastAsia="en-GB"/>
      </w:rPr>
      <w:drawing>
        <wp:inline distT="0" distB="0" distL="0" distR="0">
          <wp:extent cx="819150" cy="171450"/>
          <wp:effectExtent l="0" t="0" r="0" b="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E05877">
      <w:rPr>
        <w:smallCaps/>
      </w:rPr>
      <w:t xml:space="preserve"> </w:t>
    </w:r>
    <w:r>
      <w:rPr>
        <w:smallCaps/>
      </w:rPr>
      <w:tab/>
    </w:r>
    <w:r>
      <w:rPr>
        <w:smallCaps/>
      </w:rPr>
      <w:tab/>
    </w:r>
    <w:r w:rsidRPr="00E05877">
      <w:rPr>
        <w:smallCaps/>
      </w:rPr>
      <w:t>Instructions for Supervisors and Editors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E81361" w:rsidRDefault="006307AE" w:rsidP="00E81361">
    <w:pPr>
      <w:pStyle w:val="Header"/>
      <w:pBdr>
        <w:bottom w:val="single" w:sz="4" w:space="1" w:color="auto"/>
      </w:pBdr>
      <w:tabs>
        <w:tab w:val="clear" w:pos="8640"/>
        <w:tab w:val="right" w:pos="9000"/>
      </w:tabs>
      <w:rPr>
        <w:sz w:val="18"/>
        <w:szCs w:val="18"/>
      </w:rPr>
    </w:pPr>
    <w:r w:rsidRPr="00E05877">
      <w:rPr>
        <w:smallCaps/>
      </w:rPr>
      <w:t>Instructions for Supervisors and Editors</w:t>
    </w:r>
    <w:r>
      <w:rPr>
        <w:smallCaps/>
      </w:rPr>
      <w:tab/>
    </w:r>
    <w:r>
      <w:rPr>
        <w:smallCaps/>
      </w:rPr>
      <w:tab/>
    </w:r>
    <w:r>
      <w:rPr>
        <w:rFonts w:ascii="Calibri" w:hAnsi="Calibri"/>
        <w:noProof/>
        <w:lang w:val="en-GB" w:eastAsia="en-GB"/>
      </w:rPr>
      <w:drawing>
        <wp:inline distT="0" distB="0" distL="0" distR="0">
          <wp:extent cx="819150" cy="171450"/>
          <wp:effectExtent l="0" t="0" r="0" b="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762EF8" w:rsidRDefault="006307AE" w:rsidP="00E05877">
    <w:pPr>
      <w:pStyle w:val="Header"/>
      <w:pBdr>
        <w:bottom w:val="single" w:sz="4" w:space="1" w:color="auto"/>
      </w:pBdr>
      <w:tabs>
        <w:tab w:val="clear" w:pos="8640"/>
        <w:tab w:val="right" w:pos="9000"/>
      </w:tabs>
      <w:rPr>
        <w:sz w:val="18"/>
        <w:szCs w:val="18"/>
      </w:rPr>
    </w:pPr>
    <w:r>
      <w:rPr>
        <w:rFonts w:ascii="Calibri" w:hAnsi="Calibri"/>
        <w:noProof/>
        <w:lang w:val="en-GB" w:eastAsia="en-GB"/>
      </w:rPr>
      <w:drawing>
        <wp:inline distT="0" distB="0" distL="0" distR="0">
          <wp:extent cx="819150" cy="171450"/>
          <wp:effectExtent l="0" t="0" r="0" b="0"/>
          <wp:docPr id="5" name="Picture 5"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sidRPr="00E05877">
      <w:rPr>
        <w:smallCaps/>
      </w:rPr>
      <w:t xml:space="preserve"> </w:t>
    </w:r>
    <w:r>
      <w:rPr>
        <w:smallCaps/>
      </w:rPr>
      <w:tab/>
    </w:r>
    <w:r>
      <w:rPr>
        <w:smallCaps/>
      </w:rPr>
      <w:tab/>
    </w:r>
    <w:r w:rsidRPr="00E05877">
      <w:rPr>
        <w:smallCaps/>
      </w:rPr>
      <w:t>Instructions for Supervisors and Editors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356DEE" w:rsidRDefault="006307AE" w:rsidP="006A721F">
    <w:pPr>
      <w:pStyle w:val="Header"/>
      <w:pBdr>
        <w:bottom w:val="single" w:sz="4" w:space="1" w:color="auto"/>
      </w:pBdr>
      <w:tabs>
        <w:tab w:val="clear" w:pos="8640"/>
        <w:tab w:val="right" w:pos="13950"/>
      </w:tabs>
      <w:rPr>
        <w:sz w:val="24"/>
        <w:szCs w:val="24"/>
      </w:rPr>
    </w:pPr>
    <w:r>
      <w:rPr>
        <w:rFonts w:ascii="Calibri" w:hAnsi="Calibri"/>
        <w:noProof/>
        <w:lang w:val="en-GB" w:eastAsia="en-GB"/>
      </w:rPr>
      <w:drawing>
        <wp:inline distT="0" distB="0" distL="0" distR="0">
          <wp:extent cx="819150" cy="171450"/>
          <wp:effectExtent l="0" t="0" r="0" b="0"/>
          <wp:docPr id="6" name="Picture 6"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171450"/>
                  </a:xfrm>
                  <a:prstGeom prst="rect">
                    <a:avLst/>
                  </a:prstGeom>
                  <a:noFill/>
                  <a:ln>
                    <a:noFill/>
                  </a:ln>
                </pic:spPr>
              </pic:pic>
            </a:graphicData>
          </a:graphic>
        </wp:inline>
      </w:drawing>
    </w:r>
    <w:r>
      <w:rPr>
        <w:rFonts w:ascii="Calibri" w:hAnsi="Calibri"/>
      </w:rPr>
      <w:tab/>
    </w:r>
    <w:r>
      <w:rPr>
        <w:rFonts w:ascii="Calibri" w:hAnsi="Calibri"/>
      </w:rPr>
      <w:tab/>
    </w:r>
    <w:r w:rsidRPr="00E05877">
      <w:rPr>
        <w:smallCaps/>
      </w:rPr>
      <w:t>Instructions for Supervisors and Editors</w:t>
    </w:r>
  </w:p>
  <w:p w:rsidR="006307AE" w:rsidRDefault="006307AE" w:rsidP="006A721F">
    <w:pPr>
      <w:pStyle w:val="Header"/>
      <w:tabs>
        <w:tab w:val="clear" w:pos="8640"/>
        <w:tab w:val="right" w:pos="13950"/>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Default="006307AE">
    <w:pPr>
      <w:pStyle w:val="Header"/>
      <w:pBdr>
        <w:bottom w:val="single" w:sz="4" w:space="1" w:color="auto"/>
      </w:pBdr>
      <w:tabs>
        <w:tab w:val="clear" w:pos="4320"/>
      </w:tabs>
      <w:jc w:val="right"/>
      <w:rPr>
        <w:rStyle w:val="PageNumber"/>
      </w:rPr>
    </w:pPr>
    <w:r>
      <w:t>A5.</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r>
      <w:rPr>
        <w:rStyle w:val="PageNumber"/>
      </w:rPr>
      <w:tab/>
    </w:r>
    <w:r>
      <w:rPr>
        <w:smallCaps/>
        <w:sz w:val="24"/>
      </w:rPr>
      <w:t>appendix five</w:t>
    </w:r>
  </w:p>
  <w:p w:rsidR="006307AE" w:rsidRDefault="006307AE">
    <w:pPr>
      <w:pStyle w:val="Header"/>
      <w:rPr>
        <w:rStyle w:val="PageNumber"/>
      </w:rPr>
    </w:pPr>
  </w:p>
  <w:p w:rsidR="006307AE" w:rsidRDefault="006307A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7AE" w:rsidRPr="0086574F" w:rsidRDefault="006307AE" w:rsidP="0086574F">
    <w:pPr>
      <w:pStyle w:val="Header"/>
      <w:pBdr>
        <w:bottom w:val="single" w:sz="4" w:space="1" w:color="auto"/>
      </w:pBdr>
      <w:tabs>
        <w:tab w:val="clear" w:pos="4320"/>
        <w:tab w:val="clear" w:pos="8640"/>
        <w:tab w:val="right" w:pos="9360"/>
      </w:tabs>
      <w:rPr>
        <w:rStyle w:val="PageNumber"/>
        <w:szCs w:val="22"/>
      </w:rPr>
    </w:pPr>
    <w:r w:rsidRPr="0086574F">
      <w:rPr>
        <w:smallCaps/>
        <w:szCs w:val="22"/>
      </w:rPr>
      <w:t>Instructions for Supervisors</w:t>
    </w:r>
    <w:r>
      <w:rPr>
        <w:smallCaps/>
        <w:szCs w:val="22"/>
      </w:rPr>
      <w:t xml:space="preserve">, </w:t>
    </w:r>
    <w:r w:rsidRPr="0086574F">
      <w:rPr>
        <w:smallCaps/>
        <w:szCs w:val="22"/>
      </w:rPr>
      <w:t>Editors</w:t>
    </w:r>
    <w:r>
      <w:rPr>
        <w:smallCaps/>
        <w:szCs w:val="22"/>
      </w:rPr>
      <w:t>, and Measurers</w:t>
    </w:r>
    <w:r w:rsidRPr="0086574F">
      <w:rPr>
        <w:rStyle w:val="PageNumber"/>
        <w:smallCaps/>
        <w:szCs w:val="22"/>
      </w:rPr>
      <w:tab/>
    </w:r>
    <w:r w:rsidRPr="0086574F">
      <w:rPr>
        <w:rStyle w:val="PageNumber"/>
        <w:szCs w:val="22"/>
      </w:rPr>
      <w:t>A4.</w:t>
    </w:r>
    <w:r w:rsidRPr="0086574F">
      <w:rPr>
        <w:rStyle w:val="PageNumber"/>
        <w:szCs w:val="22"/>
      </w:rPr>
      <w:fldChar w:fldCharType="begin"/>
    </w:r>
    <w:r w:rsidRPr="0086574F">
      <w:rPr>
        <w:rStyle w:val="PageNumber"/>
        <w:szCs w:val="22"/>
      </w:rPr>
      <w:instrText xml:space="preserve"> PAGE </w:instrText>
    </w:r>
    <w:r w:rsidRPr="0086574F">
      <w:rPr>
        <w:rStyle w:val="PageNumber"/>
        <w:szCs w:val="22"/>
      </w:rPr>
      <w:fldChar w:fldCharType="separate"/>
    </w:r>
    <w:r>
      <w:rPr>
        <w:rStyle w:val="PageNumber"/>
        <w:noProof/>
        <w:szCs w:val="22"/>
      </w:rPr>
      <w:t>3</w:t>
    </w:r>
    <w:r w:rsidRPr="0086574F">
      <w:rPr>
        <w:rStyle w:val="PageNumber"/>
        <w:szCs w:val="22"/>
      </w:rPr>
      <w:fldChar w:fldCharType="end"/>
    </w:r>
  </w:p>
  <w:p w:rsidR="006307AE" w:rsidRPr="00762EF8" w:rsidRDefault="006307AE">
    <w:pPr>
      <w:pStyle w:val="Header"/>
      <w:rPr>
        <w:sz w:val="24"/>
        <w:szCs w:val="24"/>
      </w:rPr>
    </w:pPr>
  </w:p>
  <w:p w:rsidR="006307AE" w:rsidRPr="00762EF8" w:rsidRDefault="006307AE">
    <w:pPr>
      <w:pStyle w:val="Head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35F5"/>
    <w:multiLevelType w:val="hybridMultilevel"/>
    <w:tmpl w:val="0B88E5A6"/>
    <w:lvl w:ilvl="0" w:tplc="C35A075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B41816"/>
    <w:multiLevelType w:val="hybridMultilevel"/>
    <w:tmpl w:val="7DAEDD88"/>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B54EA3"/>
    <w:multiLevelType w:val="singleLevel"/>
    <w:tmpl w:val="51A21A26"/>
    <w:lvl w:ilvl="0">
      <w:start w:val="1"/>
      <w:numFmt w:val="bullet"/>
      <w:pStyle w:val="bullet1"/>
      <w:lvlText w:val=""/>
      <w:lvlJc w:val="left"/>
      <w:pPr>
        <w:tabs>
          <w:tab w:val="num" w:pos="360"/>
        </w:tabs>
        <w:ind w:left="360" w:hanging="360"/>
      </w:pPr>
      <w:rPr>
        <w:rFonts w:ascii="Symbol" w:hAnsi="Symbol" w:hint="default"/>
      </w:rPr>
    </w:lvl>
  </w:abstractNum>
  <w:abstractNum w:abstractNumId="3">
    <w:nsid w:val="0BFD1AD7"/>
    <w:multiLevelType w:val="hybridMultilevel"/>
    <w:tmpl w:val="ABD8F328"/>
    <w:lvl w:ilvl="0" w:tplc="6BEE19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21E8E"/>
    <w:multiLevelType w:val="hybridMultilevel"/>
    <w:tmpl w:val="E80A7574"/>
    <w:lvl w:ilvl="0" w:tplc="B51685E2">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AE692F"/>
    <w:multiLevelType w:val="hybridMultilevel"/>
    <w:tmpl w:val="DFFAF520"/>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DB1A2A"/>
    <w:multiLevelType w:val="hybridMultilevel"/>
    <w:tmpl w:val="F170F9EC"/>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C173948"/>
    <w:multiLevelType w:val="hybridMultilevel"/>
    <w:tmpl w:val="E8E08F64"/>
    <w:lvl w:ilvl="0" w:tplc="D5129C86">
      <w:start w:val="3"/>
      <w:numFmt w:val="lowerLetter"/>
      <w:lvlText w:val="(%1)"/>
      <w:lvlJc w:val="left"/>
      <w:pPr>
        <w:ind w:left="720" w:hanging="360"/>
      </w:pPr>
      <w:rPr>
        <w:rFonts w:hint="default"/>
      </w:rPr>
    </w:lvl>
    <w:lvl w:ilvl="1" w:tplc="0A0851D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07747B"/>
    <w:multiLevelType w:val="hybridMultilevel"/>
    <w:tmpl w:val="E0FA782E"/>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634DB9"/>
    <w:multiLevelType w:val="singleLevel"/>
    <w:tmpl w:val="D8FE0A76"/>
    <w:lvl w:ilvl="0">
      <w:start w:val="17"/>
      <w:numFmt w:val="upperLetter"/>
      <w:pStyle w:val="Heading9"/>
      <w:lvlText w:val="%1."/>
      <w:lvlJc w:val="left"/>
      <w:pPr>
        <w:tabs>
          <w:tab w:val="num" w:pos="360"/>
        </w:tabs>
        <w:ind w:left="360" w:hanging="360"/>
      </w:pPr>
      <w:rPr>
        <w:rFonts w:hint="default"/>
      </w:rPr>
    </w:lvl>
  </w:abstractNum>
  <w:abstractNum w:abstractNumId="10">
    <w:nsid w:val="40A244A1"/>
    <w:multiLevelType w:val="hybridMultilevel"/>
    <w:tmpl w:val="1C9870F6"/>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08175B"/>
    <w:multiLevelType w:val="hybridMultilevel"/>
    <w:tmpl w:val="1D523A68"/>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238E1AA">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3E320B"/>
    <w:multiLevelType w:val="hybridMultilevel"/>
    <w:tmpl w:val="72386042"/>
    <w:lvl w:ilvl="0" w:tplc="D5129C86">
      <w:start w:val="3"/>
      <w:numFmt w:val="lowerLetter"/>
      <w:lvlText w:val="(%1)"/>
      <w:lvlJc w:val="left"/>
      <w:pPr>
        <w:ind w:left="720" w:hanging="360"/>
      </w:pPr>
      <w:rPr>
        <w:rFonts w:hint="default"/>
      </w:rPr>
    </w:lvl>
    <w:lvl w:ilvl="1" w:tplc="6248D8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610C75"/>
    <w:multiLevelType w:val="hybridMultilevel"/>
    <w:tmpl w:val="1D0A87F2"/>
    <w:lvl w:ilvl="0" w:tplc="973A334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7A4403"/>
    <w:multiLevelType w:val="singleLevel"/>
    <w:tmpl w:val="F238E1AA"/>
    <w:lvl w:ilvl="0">
      <w:start w:val="1"/>
      <w:numFmt w:val="decimal"/>
      <w:lvlText w:val="(%1)"/>
      <w:lvlJc w:val="left"/>
      <w:pPr>
        <w:tabs>
          <w:tab w:val="num" w:pos="1080"/>
        </w:tabs>
        <w:ind w:left="1080" w:hanging="360"/>
      </w:pPr>
      <w:rPr>
        <w:rFonts w:hint="default"/>
      </w:rPr>
    </w:lvl>
  </w:abstractNum>
  <w:abstractNum w:abstractNumId="15">
    <w:nsid w:val="48425138"/>
    <w:multiLevelType w:val="hybridMultilevel"/>
    <w:tmpl w:val="8A46245A"/>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6A431C"/>
    <w:multiLevelType w:val="hybridMultilevel"/>
    <w:tmpl w:val="AB402E60"/>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BC726C"/>
    <w:multiLevelType w:val="hybridMultilevel"/>
    <w:tmpl w:val="DD06D0A6"/>
    <w:lvl w:ilvl="0" w:tplc="D5129C86">
      <w:start w:val="3"/>
      <w:numFmt w:val="lowerLetter"/>
      <w:lvlText w:val="(%1)"/>
      <w:lvlJc w:val="left"/>
      <w:pPr>
        <w:ind w:left="720" w:hanging="360"/>
      </w:pPr>
      <w:rPr>
        <w:rFonts w:hint="default"/>
      </w:rPr>
    </w:lvl>
    <w:lvl w:ilvl="1" w:tplc="56AA4FBA">
      <w:start w:val="1"/>
      <w:numFmt w:val="lowerLetter"/>
      <w:lvlText w:val="(%2)"/>
      <w:lvlJc w:val="left"/>
      <w:pPr>
        <w:ind w:left="1440" w:hanging="360"/>
      </w:pPr>
      <w:rPr>
        <w:rFonts w:hint="default"/>
      </w:rPr>
    </w:lvl>
    <w:lvl w:ilvl="2" w:tplc="EC668C72">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9E4C4C"/>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19">
    <w:nsid w:val="4B356A94"/>
    <w:multiLevelType w:val="hybridMultilevel"/>
    <w:tmpl w:val="D9D44D90"/>
    <w:lvl w:ilvl="0" w:tplc="96E8B01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8E0202"/>
    <w:multiLevelType w:val="hybridMultilevel"/>
    <w:tmpl w:val="0694C37C"/>
    <w:lvl w:ilvl="0" w:tplc="6AD2835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0E81928"/>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2">
    <w:nsid w:val="535E082F"/>
    <w:multiLevelType w:val="hybridMultilevel"/>
    <w:tmpl w:val="E654D5E6"/>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621244"/>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24">
    <w:nsid w:val="569D0969"/>
    <w:multiLevelType w:val="hybridMultilevel"/>
    <w:tmpl w:val="60D8A64E"/>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4AF69EA"/>
    <w:multiLevelType w:val="hybridMultilevel"/>
    <w:tmpl w:val="8216EE04"/>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54696E"/>
    <w:multiLevelType w:val="hybridMultilevel"/>
    <w:tmpl w:val="EB522D1E"/>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97562"/>
    <w:multiLevelType w:val="hybridMultilevel"/>
    <w:tmpl w:val="E2CC4A14"/>
    <w:lvl w:ilvl="0" w:tplc="7470832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A01B1F"/>
    <w:multiLevelType w:val="hybridMultilevel"/>
    <w:tmpl w:val="1D523A68"/>
    <w:lvl w:ilvl="0" w:tplc="F238E1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238E1AA">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4070CCF"/>
    <w:multiLevelType w:val="hybridMultilevel"/>
    <w:tmpl w:val="B8087EC6"/>
    <w:lvl w:ilvl="0" w:tplc="1F7C4C0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15B42"/>
    <w:multiLevelType w:val="singleLevel"/>
    <w:tmpl w:val="B51685E2"/>
    <w:lvl w:ilvl="0">
      <w:start w:val="1"/>
      <w:numFmt w:val="bullet"/>
      <w:lvlText w:val="•"/>
      <w:lvlJc w:val="left"/>
      <w:pPr>
        <w:tabs>
          <w:tab w:val="num" w:pos="360"/>
        </w:tabs>
        <w:ind w:left="360" w:hanging="360"/>
      </w:pPr>
      <w:rPr>
        <w:rFonts w:ascii="Times New Roman" w:hAnsi="Times New Roman" w:hint="default"/>
      </w:rPr>
    </w:lvl>
  </w:abstractNum>
  <w:abstractNum w:abstractNumId="31">
    <w:nsid w:val="779C77E8"/>
    <w:multiLevelType w:val="hybridMultilevel"/>
    <w:tmpl w:val="74B853D0"/>
    <w:lvl w:ilvl="0" w:tplc="F238E1AA">
      <w:start w:val="1"/>
      <w:numFmt w:val="decimal"/>
      <w:lvlText w:val="(%1)"/>
      <w:lvlJc w:val="left"/>
      <w:pPr>
        <w:ind w:left="720" w:hanging="360"/>
      </w:pPr>
      <w:rPr>
        <w:rFonts w:hint="default"/>
      </w:rPr>
    </w:lvl>
    <w:lvl w:ilvl="1" w:tplc="D854AF4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712CA9"/>
    <w:multiLevelType w:val="hybridMultilevel"/>
    <w:tmpl w:val="1DE40B80"/>
    <w:lvl w:ilvl="0" w:tplc="5E06924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D64B31"/>
    <w:multiLevelType w:val="hybridMultilevel"/>
    <w:tmpl w:val="A3F6C244"/>
    <w:lvl w:ilvl="0" w:tplc="F238E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21"/>
  </w:num>
  <w:num w:numId="4">
    <w:abstractNumId w:val="23"/>
  </w:num>
  <w:num w:numId="5">
    <w:abstractNumId w:val="30"/>
  </w:num>
  <w:num w:numId="6">
    <w:abstractNumId w:val="18"/>
  </w:num>
  <w:num w:numId="7">
    <w:abstractNumId w:val="14"/>
  </w:num>
  <w:num w:numId="8">
    <w:abstractNumId w:val="4"/>
  </w:num>
  <w:num w:numId="9">
    <w:abstractNumId w:val="33"/>
  </w:num>
  <w:num w:numId="10">
    <w:abstractNumId w:val="10"/>
  </w:num>
  <w:num w:numId="11">
    <w:abstractNumId w:val="31"/>
  </w:num>
  <w:num w:numId="12">
    <w:abstractNumId w:val="1"/>
  </w:num>
  <w:num w:numId="13">
    <w:abstractNumId w:val="26"/>
  </w:num>
  <w:num w:numId="14">
    <w:abstractNumId w:val="16"/>
  </w:num>
  <w:num w:numId="15">
    <w:abstractNumId w:val="17"/>
  </w:num>
  <w:num w:numId="16">
    <w:abstractNumId w:val="12"/>
  </w:num>
  <w:num w:numId="17">
    <w:abstractNumId w:val="7"/>
  </w:num>
  <w:num w:numId="18">
    <w:abstractNumId w:val="6"/>
  </w:num>
  <w:num w:numId="19">
    <w:abstractNumId w:val="5"/>
  </w:num>
  <w:num w:numId="20">
    <w:abstractNumId w:val="8"/>
  </w:num>
  <w:num w:numId="21">
    <w:abstractNumId w:val="24"/>
  </w:num>
  <w:num w:numId="22">
    <w:abstractNumId w:val="27"/>
  </w:num>
  <w:num w:numId="23">
    <w:abstractNumId w:val="22"/>
  </w:num>
  <w:num w:numId="24">
    <w:abstractNumId w:val="20"/>
  </w:num>
  <w:num w:numId="25">
    <w:abstractNumId w:val="0"/>
  </w:num>
  <w:num w:numId="26">
    <w:abstractNumId w:val="28"/>
  </w:num>
  <w:num w:numId="27">
    <w:abstractNumId w:val="15"/>
  </w:num>
  <w:num w:numId="28">
    <w:abstractNumId w:val="3"/>
  </w:num>
  <w:num w:numId="29">
    <w:abstractNumId w:val="13"/>
  </w:num>
  <w:num w:numId="30">
    <w:abstractNumId w:val="19"/>
  </w:num>
  <w:num w:numId="31">
    <w:abstractNumId w:val="29"/>
  </w:num>
  <w:num w:numId="32">
    <w:abstractNumId w:val="32"/>
  </w:num>
  <w:num w:numId="33">
    <w:abstractNumId w:val="11"/>
  </w:num>
  <w:num w:numId="34">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A2"/>
    <w:rsid w:val="00023B39"/>
    <w:rsid w:val="00024B35"/>
    <w:rsid w:val="0003096F"/>
    <w:rsid w:val="00042B0C"/>
    <w:rsid w:val="00044A03"/>
    <w:rsid w:val="00055298"/>
    <w:rsid w:val="00056B9A"/>
    <w:rsid w:val="00057F0F"/>
    <w:rsid w:val="00067FFE"/>
    <w:rsid w:val="0007609F"/>
    <w:rsid w:val="00081A69"/>
    <w:rsid w:val="00092762"/>
    <w:rsid w:val="00093951"/>
    <w:rsid w:val="00094DD7"/>
    <w:rsid w:val="000A4E48"/>
    <w:rsid w:val="000A79FA"/>
    <w:rsid w:val="000B342E"/>
    <w:rsid w:val="000C1A22"/>
    <w:rsid w:val="000D436F"/>
    <w:rsid w:val="000E5BF8"/>
    <w:rsid w:val="000E65AB"/>
    <w:rsid w:val="000E67BB"/>
    <w:rsid w:val="000F3E0D"/>
    <w:rsid w:val="000F574B"/>
    <w:rsid w:val="001137A6"/>
    <w:rsid w:val="00124EF7"/>
    <w:rsid w:val="00125666"/>
    <w:rsid w:val="0013173C"/>
    <w:rsid w:val="00133111"/>
    <w:rsid w:val="001356CE"/>
    <w:rsid w:val="00137F84"/>
    <w:rsid w:val="00146B96"/>
    <w:rsid w:val="00162254"/>
    <w:rsid w:val="001658D3"/>
    <w:rsid w:val="00167844"/>
    <w:rsid w:val="00174E04"/>
    <w:rsid w:val="00177002"/>
    <w:rsid w:val="001828B3"/>
    <w:rsid w:val="0019571E"/>
    <w:rsid w:val="001A3BCE"/>
    <w:rsid w:val="001B2036"/>
    <w:rsid w:val="001B5B78"/>
    <w:rsid w:val="001B6E42"/>
    <w:rsid w:val="001D16A1"/>
    <w:rsid w:val="001F753E"/>
    <w:rsid w:val="00205D36"/>
    <w:rsid w:val="0022118D"/>
    <w:rsid w:val="00226C25"/>
    <w:rsid w:val="00233F7C"/>
    <w:rsid w:val="0024301D"/>
    <w:rsid w:val="00250BE8"/>
    <w:rsid w:val="002603EB"/>
    <w:rsid w:val="0026179D"/>
    <w:rsid w:val="00266F4E"/>
    <w:rsid w:val="002739EC"/>
    <w:rsid w:val="00273FD8"/>
    <w:rsid w:val="002810A0"/>
    <w:rsid w:val="00290801"/>
    <w:rsid w:val="00292611"/>
    <w:rsid w:val="002A4863"/>
    <w:rsid w:val="002A5CEF"/>
    <w:rsid w:val="002A7C7B"/>
    <w:rsid w:val="002B0157"/>
    <w:rsid w:val="002D2655"/>
    <w:rsid w:val="002E016F"/>
    <w:rsid w:val="002F6830"/>
    <w:rsid w:val="002F7069"/>
    <w:rsid w:val="002F7353"/>
    <w:rsid w:val="002F7693"/>
    <w:rsid w:val="00307938"/>
    <w:rsid w:val="00310FC8"/>
    <w:rsid w:val="00320C96"/>
    <w:rsid w:val="00323E94"/>
    <w:rsid w:val="003251CA"/>
    <w:rsid w:val="0032550C"/>
    <w:rsid w:val="00327DF0"/>
    <w:rsid w:val="0033255E"/>
    <w:rsid w:val="00335A47"/>
    <w:rsid w:val="0035428F"/>
    <w:rsid w:val="00355703"/>
    <w:rsid w:val="00356341"/>
    <w:rsid w:val="00356DEE"/>
    <w:rsid w:val="00373932"/>
    <w:rsid w:val="00373AD5"/>
    <w:rsid w:val="0037499E"/>
    <w:rsid w:val="00377304"/>
    <w:rsid w:val="00390DF8"/>
    <w:rsid w:val="0039140E"/>
    <w:rsid w:val="003A6C25"/>
    <w:rsid w:val="003A6D8C"/>
    <w:rsid w:val="003B2E51"/>
    <w:rsid w:val="003C154B"/>
    <w:rsid w:val="003C2EB2"/>
    <w:rsid w:val="003C613E"/>
    <w:rsid w:val="003D0C07"/>
    <w:rsid w:val="003E6619"/>
    <w:rsid w:val="003E7589"/>
    <w:rsid w:val="003F1E15"/>
    <w:rsid w:val="00401DA0"/>
    <w:rsid w:val="00404E3F"/>
    <w:rsid w:val="00413E55"/>
    <w:rsid w:val="0043133B"/>
    <w:rsid w:val="004342BB"/>
    <w:rsid w:val="00436507"/>
    <w:rsid w:val="00446FF0"/>
    <w:rsid w:val="00462835"/>
    <w:rsid w:val="00472324"/>
    <w:rsid w:val="00476AC9"/>
    <w:rsid w:val="00480544"/>
    <w:rsid w:val="004849CE"/>
    <w:rsid w:val="004970A3"/>
    <w:rsid w:val="004976C1"/>
    <w:rsid w:val="004A4464"/>
    <w:rsid w:val="004A4C05"/>
    <w:rsid w:val="004B0134"/>
    <w:rsid w:val="004B291A"/>
    <w:rsid w:val="004B4DCC"/>
    <w:rsid w:val="004C068E"/>
    <w:rsid w:val="004C18B2"/>
    <w:rsid w:val="004C201C"/>
    <w:rsid w:val="004C2ACE"/>
    <w:rsid w:val="004D37C3"/>
    <w:rsid w:val="004E62C5"/>
    <w:rsid w:val="004E65A0"/>
    <w:rsid w:val="005108E6"/>
    <w:rsid w:val="00516944"/>
    <w:rsid w:val="005228CA"/>
    <w:rsid w:val="005244EF"/>
    <w:rsid w:val="005302C2"/>
    <w:rsid w:val="005326FF"/>
    <w:rsid w:val="00532A51"/>
    <w:rsid w:val="00532C8A"/>
    <w:rsid w:val="00534AC1"/>
    <w:rsid w:val="00541F60"/>
    <w:rsid w:val="00543A47"/>
    <w:rsid w:val="00550D13"/>
    <w:rsid w:val="0055245C"/>
    <w:rsid w:val="00555FA3"/>
    <w:rsid w:val="00585026"/>
    <w:rsid w:val="0058760D"/>
    <w:rsid w:val="00592A21"/>
    <w:rsid w:val="00595EDB"/>
    <w:rsid w:val="00596713"/>
    <w:rsid w:val="005B009F"/>
    <w:rsid w:val="005C0C56"/>
    <w:rsid w:val="005C0D1B"/>
    <w:rsid w:val="005C4125"/>
    <w:rsid w:val="005C6895"/>
    <w:rsid w:val="005D0A7E"/>
    <w:rsid w:val="005D484B"/>
    <w:rsid w:val="005D5D6B"/>
    <w:rsid w:val="005E2F2D"/>
    <w:rsid w:val="0060133F"/>
    <w:rsid w:val="00613123"/>
    <w:rsid w:val="00620458"/>
    <w:rsid w:val="0062150D"/>
    <w:rsid w:val="00623175"/>
    <w:rsid w:val="006307AE"/>
    <w:rsid w:val="00632F93"/>
    <w:rsid w:val="00643B0F"/>
    <w:rsid w:val="006466B1"/>
    <w:rsid w:val="00650518"/>
    <w:rsid w:val="00656687"/>
    <w:rsid w:val="00657B45"/>
    <w:rsid w:val="0067056B"/>
    <w:rsid w:val="00673450"/>
    <w:rsid w:val="006809D9"/>
    <w:rsid w:val="00683509"/>
    <w:rsid w:val="006871F8"/>
    <w:rsid w:val="00694DED"/>
    <w:rsid w:val="00697752"/>
    <w:rsid w:val="006A51D2"/>
    <w:rsid w:val="006A721F"/>
    <w:rsid w:val="006B3632"/>
    <w:rsid w:val="006B4DC4"/>
    <w:rsid w:val="006C625E"/>
    <w:rsid w:val="006E3534"/>
    <w:rsid w:val="006E4C9C"/>
    <w:rsid w:val="006F77AE"/>
    <w:rsid w:val="00704F11"/>
    <w:rsid w:val="007217EE"/>
    <w:rsid w:val="00731731"/>
    <w:rsid w:val="00737237"/>
    <w:rsid w:val="00741319"/>
    <w:rsid w:val="00744517"/>
    <w:rsid w:val="00755F0A"/>
    <w:rsid w:val="00756A9B"/>
    <w:rsid w:val="00762EF8"/>
    <w:rsid w:val="00764AA1"/>
    <w:rsid w:val="00780256"/>
    <w:rsid w:val="0078137C"/>
    <w:rsid w:val="00781DD4"/>
    <w:rsid w:val="00792219"/>
    <w:rsid w:val="007A5B32"/>
    <w:rsid w:val="007B6165"/>
    <w:rsid w:val="007C0F4E"/>
    <w:rsid w:val="007C75A0"/>
    <w:rsid w:val="007D082E"/>
    <w:rsid w:val="007D3461"/>
    <w:rsid w:val="007D7DFB"/>
    <w:rsid w:val="007E0879"/>
    <w:rsid w:val="007E1FC6"/>
    <w:rsid w:val="007F18A2"/>
    <w:rsid w:val="007F201F"/>
    <w:rsid w:val="007F42BF"/>
    <w:rsid w:val="00806E81"/>
    <w:rsid w:val="008078D7"/>
    <w:rsid w:val="00814179"/>
    <w:rsid w:val="008400AF"/>
    <w:rsid w:val="00861859"/>
    <w:rsid w:val="0086574F"/>
    <w:rsid w:val="008719AD"/>
    <w:rsid w:val="0087354C"/>
    <w:rsid w:val="00880005"/>
    <w:rsid w:val="00892D45"/>
    <w:rsid w:val="00897BD0"/>
    <w:rsid w:val="008A46F4"/>
    <w:rsid w:val="008B2E98"/>
    <w:rsid w:val="008D090D"/>
    <w:rsid w:val="008D538F"/>
    <w:rsid w:val="008D661F"/>
    <w:rsid w:val="008F5E36"/>
    <w:rsid w:val="00904454"/>
    <w:rsid w:val="00916855"/>
    <w:rsid w:val="00921368"/>
    <w:rsid w:val="0093332F"/>
    <w:rsid w:val="00977439"/>
    <w:rsid w:val="009810D5"/>
    <w:rsid w:val="00984427"/>
    <w:rsid w:val="0098466E"/>
    <w:rsid w:val="00993EF9"/>
    <w:rsid w:val="009A2C56"/>
    <w:rsid w:val="009B002A"/>
    <w:rsid w:val="009B0ECB"/>
    <w:rsid w:val="009B0ED8"/>
    <w:rsid w:val="009B2C26"/>
    <w:rsid w:val="009B3631"/>
    <w:rsid w:val="009D47A3"/>
    <w:rsid w:val="009D597A"/>
    <w:rsid w:val="009E0BF8"/>
    <w:rsid w:val="009E13C2"/>
    <w:rsid w:val="009E209C"/>
    <w:rsid w:val="009E2B7F"/>
    <w:rsid w:val="009E3752"/>
    <w:rsid w:val="009E4572"/>
    <w:rsid w:val="009F402A"/>
    <w:rsid w:val="00A00428"/>
    <w:rsid w:val="00A213A7"/>
    <w:rsid w:val="00A36E84"/>
    <w:rsid w:val="00A4224F"/>
    <w:rsid w:val="00A54BD6"/>
    <w:rsid w:val="00A61936"/>
    <w:rsid w:val="00A824CE"/>
    <w:rsid w:val="00A903D7"/>
    <w:rsid w:val="00A926AF"/>
    <w:rsid w:val="00AA4A16"/>
    <w:rsid w:val="00AA5C9C"/>
    <w:rsid w:val="00AB71DD"/>
    <w:rsid w:val="00AC04A6"/>
    <w:rsid w:val="00AC2289"/>
    <w:rsid w:val="00AC5DA0"/>
    <w:rsid w:val="00AD5A2B"/>
    <w:rsid w:val="00AE3902"/>
    <w:rsid w:val="00AE4633"/>
    <w:rsid w:val="00AE65CF"/>
    <w:rsid w:val="00AF1D4D"/>
    <w:rsid w:val="00B11040"/>
    <w:rsid w:val="00B12E5B"/>
    <w:rsid w:val="00B141ED"/>
    <w:rsid w:val="00B34926"/>
    <w:rsid w:val="00B43D17"/>
    <w:rsid w:val="00B507DE"/>
    <w:rsid w:val="00B56AA6"/>
    <w:rsid w:val="00B61C5D"/>
    <w:rsid w:val="00B70685"/>
    <w:rsid w:val="00B84519"/>
    <w:rsid w:val="00B911EA"/>
    <w:rsid w:val="00B925B6"/>
    <w:rsid w:val="00B94067"/>
    <w:rsid w:val="00BA00BD"/>
    <w:rsid w:val="00BA63AF"/>
    <w:rsid w:val="00BB2E8D"/>
    <w:rsid w:val="00BB5125"/>
    <w:rsid w:val="00BC5C50"/>
    <w:rsid w:val="00BC5F52"/>
    <w:rsid w:val="00BE0F44"/>
    <w:rsid w:val="00BE20D1"/>
    <w:rsid w:val="00C073EA"/>
    <w:rsid w:val="00C215D6"/>
    <w:rsid w:val="00C22CFB"/>
    <w:rsid w:val="00C27A8D"/>
    <w:rsid w:val="00C347D9"/>
    <w:rsid w:val="00C46C2C"/>
    <w:rsid w:val="00C478E3"/>
    <w:rsid w:val="00C50A8E"/>
    <w:rsid w:val="00C53650"/>
    <w:rsid w:val="00C5371A"/>
    <w:rsid w:val="00C55472"/>
    <w:rsid w:val="00C60BD0"/>
    <w:rsid w:val="00C66B2D"/>
    <w:rsid w:val="00C7004E"/>
    <w:rsid w:val="00C71C44"/>
    <w:rsid w:val="00C7437A"/>
    <w:rsid w:val="00C7575A"/>
    <w:rsid w:val="00C80ED0"/>
    <w:rsid w:val="00C81C7F"/>
    <w:rsid w:val="00CA089E"/>
    <w:rsid w:val="00CA6BA5"/>
    <w:rsid w:val="00CB4249"/>
    <w:rsid w:val="00CC56E8"/>
    <w:rsid w:val="00CC579C"/>
    <w:rsid w:val="00CC7569"/>
    <w:rsid w:val="00CD1E1D"/>
    <w:rsid w:val="00CE4D92"/>
    <w:rsid w:val="00CE5731"/>
    <w:rsid w:val="00CE78B9"/>
    <w:rsid w:val="00D01B31"/>
    <w:rsid w:val="00D0639F"/>
    <w:rsid w:val="00D13AB8"/>
    <w:rsid w:val="00D16C23"/>
    <w:rsid w:val="00D379B8"/>
    <w:rsid w:val="00D50438"/>
    <w:rsid w:val="00D534A4"/>
    <w:rsid w:val="00D601BD"/>
    <w:rsid w:val="00D611BA"/>
    <w:rsid w:val="00D64E73"/>
    <w:rsid w:val="00D75B49"/>
    <w:rsid w:val="00D80D28"/>
    <w:rsid w:val="00D827AD"/>
    <w:rsid w:val="00D9030B"/>
    <w:rsid w:val="00D95D05"/>
    <w:rsid w:val="00DA4F1D"/>
    <w:rsid w:val="00DC16B7"/>
    <w:rsid w:val="00DC7E14"/>
    <w:rsid w:val="00DD045C"/>
    <w:rsid w:val="00DD2079"/>
    <w:rsid w:val="00DE094E"/>
    <w:rsid w:val="00DE21B5"/>
    <w:rsid w:val="00DE4906"/>
    <w:rsid w:val="00DE5E2E"/>
    <w:rsid w:val="00DE64D1"/>
    <w:rsid w:val="00DF3FC5"/>
    <w:rsid w:val="00DF5B53"/>
    <w:rsid w:val="00DF701D"/>
    <w:rsid w:val="00E05877"/>
    <w:rsid w:val="00E1405E"/>
    <w:rsid w:val="00E14515"/>
    <w:rsid w:val="00E305A2"/>
    <w:rsid w:val="00E456D5"/>
    <w:rsid w:val="00E5469B"/>
    <w:rsid w:val="00E54F44"/>
    <w:rsid w:val="00E55030"/>
    <w:rsid w:val="00E558D3"/>
    <w:rsid w:val="00E7307F"/>
    <w:rsid w:val="00E8121A"/>
    <w:rsid w:val="00E81361"/>
    <w:rsid w:val="00E81476"/>
    <w:rsid w:val="00E81E0A"/>
    <w:rsid w:val="00E81FA2"/>
    <w:rsid w:val="00E84B02"/>
    <w:rsid w:val="00E93297"/>
    <w:rsid w:val="00E940FC"/>
    <w:rsid w:val="00EA1885"/>
    <w:rsid w:val="00EA19A4"/>
    <w:rsid w:val="00EB22E5"/>
    <w:rsid w:val="00EB2F79"/>
    <w:rsid w:val="00EC17F6"/>
    <w:rsid w:val="00ED1C40"/>
    <w:rsid w:val="00EE0889"/>
    <w:rsid w:val="00EE41DA"/>
    <w:rsid w:val="00EE4E7E"/>
    <w:rsid w:val="00EE5C45"/>
    <w:rsid w:val="00EF1870"/>
    <w:rsid w:val="00EF66E3"/>
    <w:rsid w:val="00F01325"/>
    <w:rsid w:val="00F05CB9"/>
    <w:rsid w:val="00F1431F"/>
    <w:rsid w:val="00F21E31"/>
    <w:rsid w:val="00F312C3"/>
    <w:rsid w:val="00F37379"/>
    <w:rsid w:val="00F40D54"/>
    <w:rsid w:val="00F435B3"/>
    <w:rsid w:val="00F50098"/>
    <w:rsid w:val="00F520BE"/>
    <w:rsid w:val="00F52115"/>
    <w:rsid w:val="00F61BD4"/>
    <w:rsid w:val="00F808F6"/>
    <w:rsid w:val="00F82949"/>
    <w:rsid w:val="00F9012E"/>
    <w:rsid w:val="00F92401"/>
    <w:rsid w:val="00F97416"/>
    <w:rsid w:val="00FA3F81"/>
    <w:rsid w:val="00FA5096"/>
    <w:rsid w:val="00FA517F"/>
    <w:rsid w:val="00FC33B1"/>
    <w:rsid w:val="00FF6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DC5B6F-4ACF-4725-B6DD-A3C0E48FE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4EF"/>
    <w:rPr>
      <w:sz w:val="22"/>
    </w:rPr>
  </w:style>
  <w:style w:type="paragraph" w:styleId="Heading1">
    <w:name w:val="heading 1"/>
    <w:basedOn w:val="Normal"/>
    <w:next w:val="Normal"/>
    <w:qFormat/>
    <w:rsid w:val="005244EF"/>
    <w:pPr>
      <w:keepNext/>
      <w:spacing w:line="264" w:lineRule="auto"/>
      <w:jc w:val="both"/>
      <w:outlineLvl w:val="0"/>
    </w:pPr>
    <w:rPr>
      <w:i/>
      <w:u w:val="single"/>
    </w:rPr>
  </w:style>
  <w:style w:type="paragraph" w:styleId="Heading2">
    <w:name w:val="heading 2"/>
    <w:basedOn w:val="Normal"/>
    <w:next w:val="Normal"/>
    <w:qFormat/>
    <w:rsid w:val="005244EF"/>
    <w:pPr>
      <w:keepNext/>
      <w:outlineLvl w:val="1"/>
    </w:pPr>
    <w:rPr>
      <w:b/>
      <w:sz w:val="24"/>
    </w:rPr>
  </w:style>
  <w:style w:type="paragraph" w:styleId="Heading3">
    <w:name w:val="heading 3"/>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2"/>
    </w:pPr>
    <w:rPr>
      <w:b/>
    </w:rPr>
  </w:style>
  <w:style w:type="paragraph" w:styleId="Heading4">
    <w:name w:val="heading 4"/>
    <w:basedOn w:val="Normal"/>
    <w:next w:val="Normal"/>
    <w:qFormat/>
    <w:rsid w:val="005244EF"/>
    <w:pPr>
      <w:keepNext/>
      <w:tabs>
        <w:tab w:val="left" w:pos="-1440"/>
        <w:tab w:val="left" w:pos="-720"/>
        <w:tab w:val="left" w:pos="0"/>
        <w:tab w:val="left" w:pos="150"/>
        <w:tab w:val="left" w:pos="3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3"/>
    </w:pPr>
    <w:rPr>
      <w:u w:val="single"/>
    </w:rPr>
  </w:style>
  <w:style w:type="paragraph" w:styleId="Heading5">
    <w:name w:val="heading 5"/>
    <w:basedOn w:val="Normal"/>
    <w:next w:val="Normal"/>
    <w:qFormat/>
    <w:rsid w:val="005244EF"/>
    <w:pPr>
      <w:keepNext/>
      <w:outlineLvl w:val="4"/>
    </w:pPr>
    <w:rPr>
      <w:b/>
    </w:rPr>
  </w:style>
  <w:style w:type="paragraph" w:styleId="Heading6">
    <w:name w:val="heading 6"/>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5"/>
    </w:pPr>
    <w:rPr>
      <w:i/>
    </w:rPr>
  </w:style>
  <w:style w:type="paragraph" w:styleId="Heading7">
    <w:name w:val="heading 7"/>
    <w:basedOn w:val="Normal"/>
    <w:next w:val="Normal"/>
    <w:qFormat/>
    <w:rsid w:val="005244EF"/>
    <w:pPr>
      <w:keepNext/>
      <w:outlineLvl w:val="6"/>
    </w:pPr>
    <w:rPr>
      <w:i/>
    </w:rPr>
  </w:style>
  <w:style w:type="paragraph" w:styleId="Heading8">
    <w:name w:val="heading 8"/>
    <w:basedOn w:val="Normal"/>
    <w:next w:val="Normal"/>
    <w:qFormat/>
    <w:rsid w:val="005244EF"/>
    <w:pPr>
      <w:keepNext/>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outlineLvl w:val="7"/>
    </w:pPr>
    <w:rPr>
      <w:b/>
      <w:sz w:val="24"/>
    </w:rPr>
  </w:style>
  <w:style w:type="paragraph" w:styleId="Heading9">
    <w:name w:val="heading 9"/>
    <w:basedOn w:val="Normal"/>
    <w:next w:val="Normal"/>
    <w:qFormat/>
    <w:rsid w:val="005244EF"/>
    <w:pPr>
      <w:keepNext/>
      <w:keepLines/>
      <w:numPr>
        <w:numId w:val="1"/>
      </w:numPr>
      <w:tabs>
        <w:tab w:val="clear" w:pos="360"/>
      </w:tabs>
      <w:ind w:left="72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H">
    <w:name w:val="1H"/>
    <w:basedOn w:val="Normal"/>
    <w:rsid w:val="005244EF"/>
    <w:pPr>
      <w:widowControl w:val="0"/>
    </w:pPr>
    <w:rPr>
      <w:b/>
      <w:smallCaps/>
      <w:snapToGrid w:val="0"/>
    </w:rPr>
  </w:style>
  <w:style w:type="character" w:customStyle="1" w:styleId="TL2">
    <w:name w:val="TL2"/>
    <w:rsid w:val="005244EF"/>
  </w:style>
  <w:style w:type="character" w:customStyle="1" w:styleId="IQ">
    <w:name w:val="IQ"/>
    <w:rsid w:val="005244EF"/>
    <w:rPr>
      <w:rFonts w:ascii="Times New Roman" w:hAnsi="Times New Roman"/>
      <w:smallCaps/>
      <w:sz w:val="21"/>
    </w:rPr>
  </w:style>
  <w:style w:type="character" w:customStyle="1" w:styleId="2H">
    <w:name w:val="2H"/>
    <w:rsid w:val="005244EF"/>
  </w:style>
  <w:style w:type="paragraph" w:styleId="EndnoteText">
    <w:name w:val="endnote text"/>
    <w:basedOn w:val="Normal"/>
    <w:semiHidden/>
    <w:rsid w:val="005244EF"/>
  </w:style>
  <w:style w:type="paragraph" w:styleId="BodyText">
    <w:name w:val="Body Text"/>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pPr>
    <w:rPr>
      <w:smallCaps/>
    </w:rPr>
  </w:style>
  <w:style w:type="paragraph" w:styleId="BodyText2">
    <w:name w:val="Body Text 2"/>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smallCaps/>
    </w:rPr>
  </w:style>
  <w:style w:type="paragraph" w:styleId="BodyText3">
    <w:name w:val="Body Text 3"/>
    <w:basedOn w:val="Normal"/>
    <w:rsid w:val="005244EF"/>
    <w:pPr>
      <w:tabs>
        <w:tab w:val="left" w:pos="-1440"/>
        <w:tab w:val="left" w:pos="-720"/>
        <w:tab w:val="left" w:pos="0"/>
        <w:tab w:val="left" w:pos="150"/>
        <w:tab w:val="left" w:pos="300"/>
        <w:tab w:val="left" w:pos="450"/>
        <w:tab w:val="left" w:pos="600"/>
        <w:tab w:val="left" w:pos="720"/>
        <w:tab w:val="left" w:pos="750"/>
        <w:tab w:val="left" w:pos="900"/>
        <w:tab w:val="left" w:pos="1050"/>
        <w:tab w:val="left" w:pos="1200"/>
        <w:tab w:val="left" w:pos="1350"/>
        <w:tab w:val="left" w:pos="1440"/>
        <w:tab w:val="left" w:pos="1500"/>
        <w:tab w:val="left" w:pos="1650"/>
        <w:tab w:val="left" w:pos="1800"/>
      </w:tabs>
      <w:spacing w:line="264" w:lineRule="auto"/>
      <w:jc w:val="both"/>
    </w:pPr>
    <w:rPr>
      <w:i/>
    </w:rPr>
  </w:style>
  <w:style w:type="paragraph" w:styleId="DocumentMap">
    <w:name w:val="Document Map"/>
    <w:basedOn w:val="Normal"/>
    <w:semiHidden/>
    <w:rsid w:val="005244EF"/>
    <w:pPr>
      <w:shd w:val="clear" w:color="auto" w:fill="000080"/>
    </w:pPr>
    <w:rPr>
      <w:rFonts w:ascii="Tahoma" w:hAnsi="Tahoma"/>
    </w:rPr>
  </w:style>
  <w:style w:type="character" w:customStyle="1" w:styleId="T">
    <w:name w:val="T"/>
    <w:rsid w:val="005244EF"/>
  </w:style>
  <w:style w:type="character" w:customStyle="1" w:styleId="II">
    <w:name w:val="II"/>
    <w:rsid w:val="005244EF"/>
    <w:rPr>
      <w:rFonts w:ascii="Times New Roman" w:hAnsi="Times New Roman"/>
      <w:i/>
      <w:sz w:val="21"/>
    </w:rPr>
  </w:style>
  <w:style w:type="character" w:styleId="FootnoteReference">
    <w:name w:val="footnote reference"/>
    <w:semiHidden/>
    <w:rsid w:val="005244EF"/>
  </w:style>
  <w:style w:type="paragraph" w:styleId="FootnoteText">
    <w:name w:val="footnote text"/>
    <w:basedOn w:val="Normal"/>
    <w:semiHidden/>
    <w:rsid w:val="005244EF"/>
    <w:rPr>
      <w:sz w:val="20"/>
    </w:rPr>
  </w:style>
  <w:style w:type="paragraph" w:styleId="Footer">
    <w:name w:val="footer"/>
    <w:basedOn w:val="Normal"/>
    <w:rsid w:val="005244EF"/>
    <w:pPr>
      <w:tabs>
        <w:tab w:val="center" w:pos="4320"/>
        <w:tab w:val="right" w:pos="8640"/>
      </w:tabs>
    </w:pPr>
  </w:style>
  <w:style w:type="character" w:styleId="PageNumber">
    <w:name w:val="page number"/>
    <w:basedOn w:val="DefaultParagraphFont"/>
    <w:rsid w:val="005244EF"/>
  </w:style>
  <w:style w:type="paragraph" w:customStyle="1" w:styleId="Bullet15">
    <w:name w:val="Bullet1/.5"/>
    <w:basedOn w:val="Normal"/>
    <w:rsid w:val="005244EF"/>
    <w:pPr>
      <w:keepLines/>
      <w:spacing w:line="264" w:lineRule="auto"/>
      <w:ind w:left="360" w:hanging="360"/>
      <w:jc w:val="both"/>
    </w:pPr>
    <w:rPr>
      <w:rFonts w:ascii="WP TypographicSymbols" w:hAnsi="WP TypographicSymbols"/>
    </w:rPr>
  </w:style>
  <w:style w:type="paragraph" w:customStyle="1" w:styleId="bullet1">
    <w:name w:val="bullet1"/>
    <w:basedOn w:val="Bullet15"/>
    <w:rsid w:val="005244EF"/>
    <w:pPr>
      <w:numPr>
        <w:numId w:val="2"/>
      </w:numPr>
      <w:spacing w:after="240" w:line="240" w:lineRule="auto"/>
    </w:pPr>
    <w:rPr>
      <w:rFonts w:ascii="Times New Roman" w:hAnsi="Times New Roman"/>
    </w:rPr>
  </w:style>
  <w:style w:type="paragraph" w:styleId="BodyTextIndent">
    <w:name w:val="Body Text Indent"/>
    <w:basedOn w:val="Normal"/>
    <w:rsid w:val="005244EF"/>
    <w:pPr>
      <w:tabs>
        <w:tab w:val="left" w:pos="-1440"/>
        <w:tab w:val="left" w:pos="-720"/>
      </w:tabs>
      <w:spacing w:line="264" w:lineRule="auto"/>
      <w:ind w:left="720" w:hanging="720"/>
      <w:jc w:val="both"/>
    </w:pPr>
    <w:rPr>
      <w:i/>
    </w:rPr>
  </w:style>
  <w:style w:type="paragraph" w:customStyle="1" w:styleId="Style1">
    <w:name w:val="Style1"/>
    <w:basedOn w:val="bullet1"/>
    <w:rsid w:val="005244EF"/>
    <w:pPr>
      <w:spacing w:after="120"/>
    </w:pPr>
  </w:style>
  <w:style w:type="paragraph" w:styleId="BodyTextIndent2">
    <w:name w:val="Body Text Indent 2"/>
    <w:basedOn w:val="Normal"/>
    <w:rsid w:val="005244EF"/>
    <w:pPr>
      <w:spacing w:line="264" w:lineRule="auto"/>
      <w:ind w:left="720"/>
      <w:jc w:val="both"/>
    </w:pPr>
    <w:rPr>
      <w:i/>
    </w:rPr>
  </w:style>
  <w:style w:type="paragraph" w:styleId="BodyTextIndent3">
    <w:name w:val="Body Text Indent 3"/>
    <w:basedOn w:val="Normal"/>
    <w:rsid w:val="005244EF"/>
    <w:pPr>
      <w:spacing w:line="264" w:lineRule="auto"/>
      <w:ind w:left="720" w:hanging="720"/>
      <w:jc w:val="both"/>
    </w:pPr>
    <w:rPr>
      <w:b/>
    </w:rPr>
  </w:style>
  <w:style w:type="paragraph" w:styleId="Header">
    <w:name w:val="header"/>
    <w:basedOn w:val="Normal"/>
    <w:link w:val="HeaderChar"/>
    <w:uiPriority w:val="99"/>
    <w:rsid w:val="005244EF"/>
    <w:pPr>
      <w:tabs>
        <w:tab w:val="center" w:pos="4320"/>
        <w:tab w:val="right" w:pos="8640"/>
      </w:tabs>
    </w:pPr>
  </w:style>
  <w:style w:type="character" w:customStyle="1" w:styleId="BT">
    <w:name w:val="BT"/>
    <w:rsid w:val="005244EF"/>
    <w:rPr>
      <w:rFonts w:ascii="Arial" w:hAnsi="Arial"/>
      <w:sz w:val="21"/>
    </w:rPr>
  </w:style>
  <w:style w:type="paragraph" w:customStyle="1" w:styleId="skipcolumn">
    <w:name w:val="skip column"/>
    <w:basedOn w:val="Normal"/>
    <w:rsid w:val="005244EF"/>
    <w:rPr>
      <w:rFonts w:ascii="Arial" w:hAnsi="Arial"/>
      <w:sz w:val="20"/>
    </w:rPr>
  </w:style>
  <w:style w:type="paragraph" w:customStyle="1" w:styleId="Document1">
    <w:name w:val="Document 1"/>
    <w:rsid w:val="005244EF"/>
    <w:pPr>
      <w:keepNext/>
      <w:keepLines/>
      <w:widowControl w:val="0"/>
      <w:tabs>
        <w:tab w:val="left" w:pos="-720"/>
      </w:tabs>
      <w:suppressAutoHyphens/>
    </w:pPr>
    <w:rPr>
      <w:rFonts w:ascii="Times Roman" w:hAnsi="Times Roman"/>
      <w:snapToGrid w:val="0"/>
      <w:sz w:val="25"/>
    </w:rPr>
  </w:style>
  <w:style w:type="paragraph" w:styleId="BalloonText">
    <w:name w:val="Balloon Text"/>
    <w:basedOn w:val="Normal"/>
    <w:semiHidden/>
    <w:rsid w:val="00377304"/>
    <w:rPr>
      <w:rFonts w:ascii="Tahoma" w:hAnsi="Tahoma" w:cs="Tahoma"/>
      <w:sz w:val="16"/>
      <w:szCs w:val="16"/>
    </w:rPr>
  </w:style>
  <w:style w:type="character" w:styleId="CommentReference">
    <w:name w:val="annotation reference"/>
    <w:rsid w:val="00A926AF"/>
    <w:rPr>
      <w:sz w:val="16"/>
      <w:szCs w:val="16"/>
    </w:rPr>
  </w:style>
  <w:style w:type="paragraph" w:styleId="CommentText">
    <w:name w:val="annotation text"/>
    <w:basedOn w:val="Normal"/>
    <w:link w:val="CommentTextChar"/>
    <w:rsid w:val="00A926AF"/>
    <w:rPr>
      <w:sz w:val="20"/>
    </w:rPr>
  </w:style>
  <w:style w:type="character" w:customStyle="1" w:styleId="CommentTextChar">
    <w:name w:val="Comment Text Char"/>
    <w:basedOn w:val="DefaultParagraphFont"/>
    <w:link w:val="CommentText"/>
    <w:rsid w:val="00A926AF"/>
  </w:style>
  <w:style w:type="paragraph" w:styleId="CommentSubject">
    <w:name w:val="annotation subject"/>
    <w:basedOn w:val="CommentText"/>
    <w:next w:val="CommentText"/>
    <w:link w:val="CommentSubjectChar"/>
    <w:rsid w:val="00A926AF"/>
    <w:rPr>
      <w:b/>
      <w:bCs/>
    </w:rPr>
  </w:style>
  <w:style w:type="character" w:customStyle="1" w:styleId="CommentSubjectChar">
    <w:name w:val="Comment Subject Char"/>
    <w:link w:val="CommentSubject"/>
    <w:rsid w:val="00A926AF"/>
    <w:rPr>
      <w:b/>
      <w:bCs/>
    </w:rPr>
  </w:style>
  <w:style w:type="character" w:customStyle="1" w:styleId="CN">
    <w:name w:val="CN"/>
    <w:rsid w:val="00D379B8"/>
    <w:rPr>
      <w:rFonts w:ascii="Univers" w:hAnsi="Univers"/>
      <w:b/>
      <w:smallCaps/>
      <w:sz w:val="32"/>
    </w:rPr>
  </w:style>
  <w:style w:type="paragraph" w:customStyle="1" w:styleId="CH">
    <w:name w:val="CH"/>
    <w:basedOn w:val="Normal"/>
    <w:rsid w:val="00D379B8"/>
    <w:pPr>
      <w:widowControl w:val="0"/>
      <w:jc w:val="center"/>
    </w:pPr>
    <w:rPr>
      <w:rFonts w:ascii="Univers" w:hAnsi="Univers"/>
      <w:b/>
      <w:snapToGrid w:val="0"/>
      <w:sz w:val="36"/>
    </w:rPr>
  </w:style>
  <w:style w:type="character" w:customStyle="1" w:styleId="HeaderChar">
    <w:name w:val="Header Char"/>
    <w:link w:val="Header"/>
    <w:uiPriority w:val="99"/>
    <w:rsid w:val="00DF701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38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header" Target="header9.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6C2FD-85B7-45D5-8592-E16402A6D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12717</Words>
  <Characters>72490</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INSTRUCTIONS FOR INTERVIEWERS</vt:lpstr>
    </vt:vector>
  </TitlesOfParts>
  <Company>UNICEF</Company>
  <LinksUpToDate>false</LinksUpToDate>
  <CharactersWithSpaces>85037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INTERVIEWERS</dc:title>
  <dc:creator>UNICEF-MICS</dc:creator>
  <cp:keywords>MICS</cp:keywords>
  <cp:lastModifiedBy>Bo Pedersen</cp:lastModifiedBy>
  <cp:revision>7</cp:revision>
  <cp:lastPrinted>2013-06-04T16:09:00Z</cp:lastPrinted>
  <dcterms:created xsi:type="dcterms:W3CDTF">2014-03-20T21:03:00Z</dcterms:created>
  <dcterms:modified xsi:type="dcterms:W3CDTF">2014-03-21T21:13:00Z</dcterms:modified>
</cp:coreProperties>
</file>