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8F" w:rsidRDefault="00596C7A">
      <w:pPr>
        <w:rPr>
          <w:rFonts w:ascii="Arial" w:hAnsi="Arial" w:cs="Arial"/>
          <w:b/>
          <w:bCs/>
          <w:sz w:val="28"/>
          <w:szCs w:val="28"/>
          <w:lang w:val="es-ES"/>
        </w:rPr>
      </w:pPr>
      <w:r>
        <w:rPr>
          <w:rFonts w:ascii="Arial" w:hAnsi="Arial" w:cs="Arial"/>
          <w:b/>
          <w:bCs/>
          <w:noProof/>
          <w:sz w:val="28"/>
          <w:szCs w:val="28"/>
          <w:lang w:val="es-ES"/>
        </w:rPr>
        <w:t>Indicadores MICS</w:t>
      </w:r>
      <w:r w:rsidR="00EC738F">
        <w:rPr>
          <w:rFonts w:ascii="Arial" w:hAnsi="Arial" w:cs="Arial"/>
          <w:b/>
          <w:bCs/>
          <w:noProof/>
          <w:sz w:val="28"/>
          <w:szCs w:val="28"/>
          <w:lang w:val="es-ES"/>
        </w:rPr>
        <w:t>:</w:t>
      </w:r>
      <w:r w:rsidR="00EC738F">
        <w:rPr>
          <w:rFonts w:ascii="Arial" w:hAnsi="Arial" w:cs="Arial"/>
          <w:b/>
          <w:bCs/>
          <w:sz w:val="28"/>
          <w:szCs w:val="28"/>
          <w:lang w:val="es-ES"/>
        </w:rPr>
        <w:t xml:space="preserve"> </w:t>
      </w:r>
      <w:r w:rsidR="00EC738F">
        <w:rPr>
          <w:rFonts w:ascii="Arial" w:hAnsi="Arial" w:cs="Arial"/>
          <w:b/>
          <w:bCs/>
          <w:noProof/>
          <w:sz w:val="28"/>
          <w:szCs w:val="28"/>
          <w:lang w:val="es-ES"/>
        </w:rPr>
        <w:t>Numeradores y Denominadores</w:t>
      </w:r>
    </w:p>
    <w:p w:rsidR="00EC738F" w:rsidRDefault="001D05FA">
      <w:pPr>
        <w:rPr>
          <w:rFonts w:ascii="Arial" w:hAnsi="Arial" w:cs="Arial"/>
          <w:b/>
          <w:bCs/>
          <w:sz w:val="28"/>
          <w:szCs w:val="28"/>
          <w:lang w:val="es-ES"/>
        </w:rPr>
      </w:pPr>
      <w:r>
        <w:rPr>
          <w:rFonts w:ascii="Arial" w:hAnsi="Arial" w:cs="Arial"/>
          <w:b/>
          <w:bCs/>
          <w:sz w:val="28"/>
          <w:szCs w:val="28"/>
          <w:lang w:val="es-ES"/>
        </w:rPr>
        <w:pict>
          <v:rect id="_x0000_i1025" style="width:480.25pt;height:1.5pt" o:hrstd="t" o:hrnoshade="t" o:hr="t" fillcolor="black" stroked="f">
            <v:imagedata r:id="rId8" o:title=""/>
          </v:rect>
        </w:pict>
      </w:r>
    </w:p>
    <w:p w:rsidR="00EC738F" w:rsidRDefault="00EC738F">
      <w:pPr>
        <w:rPr>
          <w:lang w:val="es-ES"/>
        </w:rPr>
      </w:pPr>
    </w:p>
    <w:p w:rsidR="001779E4" w:rsidRDefault="001779E4">
      <w:pPr>
        <w:rPr>
          <w:lang w:val="es-E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7"/>
        <w:gridCol w:w="2900"/>
        <w:gridCol w:w="933"/>
        <w:gridCol w:w="42"/>
        <w:gridCol w:w="11"/>
        <w:gridCol w:w="4217"/>
        <w:gridCol w:w="45"/>
        <w:gridCol w:w="4286"/>
        <w:gridCol w:w="57"/>
        <w:gridCol w:w="829"/>
        <w:gridCol w:w="51"/>
      </w:tblGrid>
      <w:tr w:rsidR="00EC738F" w:rsidRPr="00695AB5" w:rsidTr="003B5697">
        <w:trPr>
          <w:gridAfter w:val="1"/>
          <w:wAfter w:w="51" w:type="dxa"/>
          <w:trHeight w:val="386"/>
          <w:tblHeader/>
        </w:trPr>
        <w:tc>
          <w:tcPr>
            <w:tcW w:w="3497"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FB4D23">
            <w:pPr>
              <w:rPr>
                <w:rFonts w:ascii="Book Antiqua" w:hAnsi="Book Antiqua" w:cs="Book Antiqua"/>
                <w:sz w:val="20"/>
                <w:szCs w:val="20"/>
                <w:lang w:val="es-ES"/>
              </w:rPr>
            </w:pPr>
            <w:r>
              <w:rPr>
                <w:rFonts w:ascii="Book Antiqua" w:hAnsi="Book Antiqua" w:cs="Book Antiqua"/>
                <w:b/>
                <w:bCs/>
                <w:noProof/>
                <w:sz w:val="20"/>
                <w:szCs w:val="20"/>
                <w:lang w:val="es-ES"/>
              </w:rPr>
              <w:t>INDICADOR de MICS</w:t>
            </w:r>
            <w:r w:rsidR="00EC738F" w:rsidRPr="00695AB5">
              <w:rPr>
                <w:rFonts w:ascii="Book Antiqua" w:hAnsi="Book Antiqua" w:cs="Book Antiqua"/>
                <w:b/>
                <w:bCs/>
                <w:noProof/>
                <w:sz w:val="20"/>
                <w:szCs w:val="20"/>
                <w:lang w:val="es-ES"/>
              </w:rPr>
              <w:t xml:space="preserve"> </w:t>
            </w:r>
            <w:r w:rsidR="007F625A" w:rsidRPr="00716062">
              <w:rPr>
                <w:rFonts w:ascii="Book Antiqua" w:hAnsi="Book Antiqua" w:cs="Arial"/>
                <w:b/>
                <w:sz w:val="20"/>
                <w:vertAlign w:val="superscript"/>
                <w:lang w:val="en-GB"/>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EC738F">
            <w:pPr>
              <w:rPr>
                <w:rFonts w:ascii="Book Antiqua" w:hAnsi="Book Antiqua" w:cs="Book Antiqua"/>
                <w:b/>
                <w:bCs/>
                <w:sz w:val="20"/>
                <w:szCs w:val="20"/>
                <w:lang w:val="es-ES"/>
              </w:rPr>
            </w:pPr>
            <w:r w:rsidRPr="00695AB5">
              <w:rPr>
                <w:rFonts w:ascii="Book Antiqua" w:hAnsi="Book Antiqua" w:cs="Book Antiqua"/>
                <w:b/>
                <w:bCs/>
                <w:noProof/>
                <w:sz w:val="20"/>
                <w:szCs w:val="20"/>
                <w:lang w:val="es-ES"/>
              </w:rPr>
              <w:t>Módulo</w:t>
            </w:r>
            <w:r w:rsidR="00525ACB" w:rsidRPr="00695AB5">
              <w:rPr>
                <w:rStyle w:val="FootnoteReference"/>
                <w:rFonts w:ascii="Book Antiqua" w:hAnsi="Book Antiqua" w:cs="Book Antiqua"/>
                <w:b/>
                <w:bCs/>
                <w:noProof/>
                <w:sz w:val="20"/>
                <w:szCs w:val="20"/>
                <w:lang w:val="es-ES"/>
              </w:rPr>
              <w:footnoteReference w:id="1"/>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EC738F">
            <w:pPr>
              <w:rPr>
                <w:rFonts w:ascii="Book Antiqua" w:hAnsi="Book Antiqua" w:cs="Book Antiqua"/>
                <w:b/>
                <w:bCs/>
                <w:sz w:val="20"/>
                <w:szCs w:val="20"/>
                <w:lang w:val="es-ES"/>
              </w:rPr>
            </w:pPr>
            <w:r w:rsidRPr="00695AB5">
              <w:rPr>
                <w:rFonts w:ascii="Book Antiqua" w:hAnsi="Book Antiqua" w:cs="Book Antiqua"/>
                <w:b/>
                <w:bCs/>
                <w:noProof/>
                <w:sz w:val="20"/>
                <w:szCs w:val="20"/>
                <w:lang w:val="es-ES"/>
              </w:rPr>
              <w:t>Numerador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EC738F">
            <w:pPr>
              <w:rPr>
                <w:rFonts w:ascii="Book Antiqua" w:hAnsi="Book Antiqua" w:cs="Book Antiqua"/>
                <w:b/>
                <w:bCs/>
                <w:sz w:val="20"/>
                <w:szCs w:val="20"/>
                <w:lang w:val="es-ES"/>
              </w:rPr>
            </w:pPr>
            <w:r w:rsidRPr="00695AB5">
              <w:rPr>
                <w:rFonts w:ascii="Book Antiqua" w:hAnsi="Book Antiqua" w:cs="Book Antiqua"/>
                <w:b/>
                <w:bCs/>
                <w:noProof/>
                <w:sz w:val="20"/>
                <w:szCs w:val="20"/>
                <w:lang w:val="es-ES"/>
              </w:rPr>
              <w:t>Denominador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C738F" w:rsidRPr="00695AB5" w:rsidRDefault="00FB4D23" w:rsidP="00695AB5">
            <w:pPr>
              <w:jc w:val="center"/>
              <w:rPr>
                <w:rFonts w:ascii="Book Antiqua" w:hAnsi="Book Antiqua" w:cs="Book Antiqua"/>
                <w:b/>
                <w:bCs/>
                <w:sz w:val="20"/>
                <w:szCs w:val="20"/>
                <w:lang w:val="es-ES"/>
              </w:rPr>
            </w:pPr>
            <w:r w:rsidRPr="00FB4D23">
              <w:rPr>
                <w:rFonts w:ascii="Book Antiqua" w:hAnsi="Book Antiqua" w:cs="Book Antiqua"/>
                <w:b/>
                <w:bCs/>
                <w:noProof/>
                <w:sz w:val="14"/>
                <w:szCs w:val="14"/>
                <w:lang w:val="es-ES"/>
              </w:rPr>
              <w:t xml:space="preserve">Referencia de indicador </w:t>
            </w:r>
            <w:r w:rsidR="00B2205B" w:rsidRPr="00FB4D23">
              <w:rPr>
                <w:rFonts w:ascii="Book Antiqua" w:hAnsi="Book Antiqua" w:cs="Book Antiqua"/>
                <w:b/>
                <w:bCs/>
                <w:noProof/>
                <w:sz w:val="14"/>
                <w:szCs w:val="14"/>
                <w:lang w:val="es-ES"/>
              </w:rPr>
              <w:t>ODM</w:t>
            </w:r>
            <w:r w:rsidR="00EC738F" w:rsidRPr="00695AB5">
              <w:rPr>
                <w:rStyle w:val="FootnoteReference"/>
                <w:rFonts w:ascii="Book Antiqua" w:hAnsi="Book Antiqua" w:cs="Book Antiqua"/>
                <w:b/>
                <w:bCs/>
                <w:noProof/>
                <w:sz w:val="20"/>
                <w:szCs w:val="20"/>
                <w:lang w:val="es-ES"/>
              </w:rPr>
              <w:footnoteReference w:id="2"/>
            </w:r>
          </w:p>
        </w:tc>
      </w:tr>
      <w:tr w:rsidR="00EC738F" w:rsidRPr="00695AB5" w:rsidTr="003B5697">
        <w:trPr>
          <w:gridAfter w:val="1"/>
          <w:wAfter w:w="51" w:type="dxa"/>
        </w:trPr>
        <w:tc>
          <w:tcPr>
            <w:tcW w:w="13917" w:type="dxa"/>
            <w:gridSpan w:val="10"/>
            <w:tcBorders>
              <w:top w:val="single" w:sz="4" w:space="0" w:color="auto"/>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EC738F" w:rsidRPr="00695AB5" w:rsidRDefault="00EC738F">
            <w:pPr>
              <w:rPr>
                <w:rFonts w:ascii="Book Antiqua" w:hAnsi="Book Antiqua" w:cs="Book Antiqua"/>
                <w:b/>
                <w:bCs/>
                <w:color w:val="FFFFFF"/>
                <w:sz w:val="18"/>
                <w:szCs w:val="18"/>
                <w:lang w:val="es-ES"/>
              </w:rPr>
            </w:pPr>
            <w:r w:rsidRPr="00695AB5">
              <w:rPr>
                <w:rFonts w:ascii="Book Antiqua" w:hAnsi="Book Antiqua" w:cs="Book Antiqua"/>
                <w:b/>
                <w:bCs/>
                <w:color w:val="FFFFFF"/>
                <w:sz w:val="18"/>
                <w:szCs w:val="18"/>
                <w:lang w:val="es-ES"/>
              </w:rPr>
              <w:t xml:space="preserve">1. </w:t>
            </w:r>
            <w:r w:rsidRPr="00695AB5">
              <w:rPr>
                <w:rFonts w:ascii="Book Antiqua" w:hAnsi="Book Antiqua" w:cs="Book Antiqua"/>
                <w:b/>
                <w:bCs/>
                <w:noProof/>
                <w:color w:val="FFFFFF"/>
                <w:sz w:val="18"/>
                <w:szCs w:val="18"/>
                <w:lang w:val="es-ES"/>
              </w:rPr>
              <w:t>MORTALIDAD</w:t>
            </w:r>
            <w:r w:rsidR="00FB4D23">
              <w:rPr>
                <w:rStyle w:val="FootnoteReference"/>
                <w:rFonts w:ascii="Arial" w:hAnsi="Arial" w:cs="Arial"/>
                <w:sz w:val="16"/>
                <w:szCs w:val="16"/>
                <w:lang w:val="en-GB"/>
              </w:rPr>
              <w:footnoteReference w:id="3"/>
            </w:r>
          </w:p>
        </w:tc>
      </w:tr>
      <w:tr w:rsidR="007B3A3A"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sz w:val="16"/>
                <w:szCs w:val="16"/>
                <w:lang w:val="es-ES"/>
              </w:rPr>
              <w:t>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542EA9" w:rsidRDefault="007B3A3A" w:rsidP="007B3A3A">
            <w:pPr>
              <w:rPr>
                <w:rFonts w:ascii="Arial" w:hAnsi="Arial" w:cs="Arial"/>
                <w:sz w:val="16"/>
                <w:szCs w:val="16"/>
                <w:lang w:val="en-GB"/>
              </w:rPr>
            </w:pPr>
            <w:r>
              <w:rPr>
                <w:rFonts w:ascii="Arial" w:hAnsi="Arial" w:cs="Arial"/>
                <w:noProof/>
                <w:sz w:val="16"/>
                <w:szCs w:val="16"/>
                <w:lang w:val="es-ES"/>
              </w:rPr>
              <w:t>Tasa de m</w:t>
            </w:r>
            <w:r w:rsidRPr="008A17D1">
              <w:rPr>
                <w:rFonts w:ascii="Arial" w:hAnsi="Arial" w:cs="Arial"/>
                <w:noProof/>
                <w:sz w:val="16"/>
                <w:szCs w:val="16"/>
                <w:lang w:val="es-ES"/>
              </w:rPr>
              <w:t>ortalidad neonatal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542EA9" w:rsidRDefault="007B3A3A" w:rsidP="007B3A3A">
            <w:pPr>
              <w:jc w:val="center"/>
              <w:rPr>
                <w:rFonts w:ascii="Arial" w:hAnsi="Arial" w:cs="Arial"/>
                <w:sz w:val="16"/>
                <w:szCs w:val="16"/>
                <w:lang w:val="en-GB"/>
              </w:rPr>
            </w:pPr>
            <w:r>
              <w:rPr>
                <w:rFonts w:ascii="Arial" w:hAnsi="Arial" w:cs="Arial"/>
                <w:sz w:val="16"/>
                <w:szCs w:val="16"/>
                <w:lang w:val="en-GB"/>
              </w:rPr>
              <w:t>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8A17D1" w:rsidRDefault="007B3A3A" w:rsidP="007B3A3A">
            <w:pPr>
              <w:rPr>
                <w:rFonts w:ascii="Arial" w:hAnsi="Arial" w:cs="Arial"/>
                <w:noProof/>
                <w:sz w:val="16"/>
                <w:szCs w:val="16"/>
                <w:lang w:val="es-ES_tradnl"/>
              </w:rPr>
            </w:pPr>
            <w:r>
              <w:rPr>
                <w:rFonts w:ascii="Arial" w:hAnsi="Arial" w:cs="Arial"/>
                <w:noProof/>
                <w:sz w:val="16"/>
                <w:szCs w:val="16"/>
                <w:lang w:val="es-ES"/>
              </w:rPr>
              <w:t>P</w:t>
            </w:r>
            <w:r w:rsidRPr="008A17D1">
              <w:rPr>
                <w:rFonts w:ascii="Arial" w:hAnsi="Arial" w:cs="Arial"/>
                <w:noProof/>
                <w:sz w:val="16"/>
                <w:szCs w:val="16"/>
                <w:lang w:val="es-ES"/>
              </w:rPr>
              <w:t>robabilidad de morir durante el primer mes de vida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jc w:val="center"/>
              <w:rPr>
                <w:rFonts w:ascii="Arial" w:hAnsi="Arial" w:cs="Arial"/>
                <w:noProof/>
                <w:sz w:val="16"/>
                <w:szCs w:val="16"/>
                <w:lang w:val="es-ES"/>
              </w:rPr>
            </w:pPr>
          </w:p>
        </w:tc>
      </w:tr>
      <w:tr w:rsidR="007B3A3A" w:rsidRPr="00695AB5"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sz w:val="16"/>
                <w:szCs w:val="16"/>
                <w:lang w:val="es-ES"/>
              </w:rPr>
              <w:t>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Tasa de mortalidad infantil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C50006" w:rsidRDefault="007B3A3A" w:rsidP="007B3A3A">
            <w:pPr>
              <w:jc w:val="center"/>
              <w:rPr>
                <w:rFonts w:ascii="Arial" w:hAnsi="Arial" w:cs="Arial"/>
                <w:sz w:val="16"/>
                <w:szCs w:val="16"/>
                <w:lang w:val="en-GB"/>
              </w:rPr>
            </w:pPr>
            <w:r w:rsidRPr="00C50006">
              <w:rPr>
                <w:rFonts w:ascii="Arial" w:hAnsi="Arial" w:cs="Arial"/>
                <w:sz w:val="16"/>
                <w:szCs w:val="16"/>
                <w:lang w:val="en-GB"/>
              </w:rPr>
              <w:t>CM</w:t>
            </w:r>
            <w:r>
              <w:rPr>
                <w:rFonts w:ascii="Arial" w:hAnsi="Arial" w:cs="Arial"/>
                <w:sz w:val="16"/>
                <w:szCs w:val="16"/>
                <w:lang w:val="en-GB"/>
              </w:rPr>
              <w:t xml:space="preserve"> - 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 xml:space="preserve">Probabilidad de morir </w:t>
            </w:r>
            <w:r>
              <w:rPr>
                <w:rFonts w:ascii="Arial" w:hAnsi="Arial" w:cs="Arial"/>
                <w:noProof/>
                <w:sz w:val="16"/>
                <w:szCs w:val="16"/>
                <w:lang w:val="es-ES"/>
              </w:rPr>
              <w:t>antes de</w:t>
            </w:r>
            <w:r w:rsidRPr="00695AB5">
              <w:rPr>
                <w:rFonts w:ascii="Arial" w:hAnsi="Arial" w:cs="Arial"/>
                <w:noProof/>
                <w:sz w:val="16"/>
                <w:szCs w:val="16"/>
                <w:lang w:val="es-ES"/>
              </w:rPr>
              <w:t xml:space="preserve"> cumplir </w:t>
            </w:r>
            <w:r>
              <w:rPr>
                <w:rFonts w:ascii="Arial" w:hAnsi="Arial" w:cs="Arial"/>
                <w:noProof/>
                <w:sz w:val="16"/>
                <w:szCs w:val="16"/>
                <w:lang w:val="es-ES"/>
              </w:rPr>
              <w:t>el primer</w:t>
            </w:r>
            <w:r w:rsidRPr="00695AB5">
              <w:rPr>
                <w:rFonts w:ascii="Arial" w:hAnsi="Arial" w:cs="Arial"/>
                <w:noProof/>
                <w:sz w:val="16"/>
                <w:szCs w:val="16"/>
                <w:lang w:val="es-ES"/>
              </w:rPr>
              <w:t xml:space="preserve"> año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r>
              <w:rPr>
                <w:rFonts w:ascii="Arial" w:hAnsi="Arial" w:cs="Arial"/>
                <w:noProof/>
                <w:sz w:val="16"/>
                <w:szCs w:val="16"/>
                <w:lang w:val="es-ES"/>
              </w:rPr>
              <w:t>ODM</w:t>
            </w:r>
            <w:r w:rsidRPr="00695AB5">
              <w:rPr>
                <w:rFonts w:ascii="Arial" w:hAnsi="Arial" w:cs="Arial"/>
                <w:noProof/>
                <w:sz w:val="16"/>
                <w:szCs w:val="16"/>
                <w:lang w:val="es-ES"/>
              </w:rPr>
              <w:t xml:space="preserve"> 4.2</w:t>
            </w:r>
          </w:p>
        </w:tc>
      </w:tr>
      <w:tr w:rsidR="007B3A3A"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rPr>
                <w:rFonts w:ascii="Arial" w:hAnsi="Arial" w:cs="Arial"/>
                <w:sz w:val="16"/>
                <w:szCs w:val="16"/>
                <w:lang w:val="en-GB"/>
              </w:rPr>
            </w:pPr>
            <w:r>
              <w:rPr>
                <w:rFonts w:ascii="Arial" w:hAnsi="Arial" w:cs="Arial"/>
                <w:sz w:val="16"/>
                <w:szCs w:val="16"/>
                <w:lang w:val="en-GB"/>
              </w:rPr>
              <w:t>1.3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CF2526" w:rsidRDefault="007B3A3A" w:rsidP="007B3A3A">
            <w:pPr>
              <w:rPr>
                <w:rFonts w:ascii="Arial" w:hAnsi="Arial" w:cs="Arial"/>
                <w:sz w:val="16"/>
                <w:szCs w:val="16"/>
                <w:lang w:val="es-ES_tradnl"/>
              </w:rPr>
            </w:pPr>
            <w:r w:rsidRPr="00695AB5">
              <w:rPr>
                <w:rFonts w:ascii="Arial" w:hAnsi="Arial" w:cs="Arial"/>
                <w:noProof/>
                <w:sz w:val="16"/>
                <w:szCs w:val="16"/>
                <w:lang w:val="es-ES"/>
              </w:rPr>
              <w:t>Tasa de mortalidad</w:t>
            </w:r>
            <w:r w:rsidRPr="00CF2526">
              <w:rPr>
                <w:rFonts w:ascii="Arial" w:hAnsi="Arial" w:cs="Arial"/>
                <w:sz w:val="16"/>
                <w:szCs w:val="16"/>
                <w:lang w:val="es-ES_tradnl"/>
              </w:rPr>
              <w:t xml:space="preserve"> pos</w:t>
            </w:r>
            <w:r>
              <w:rPr>
                <w:rFonts w:ascii="Arial" w:hAnsi="Arial" w:cs="Arial"/>
                <w:sz w:val="16"/>
                <w:szCs w:val="16"/>
                <w:lang w:val="es-ES_tradnl"/>
              </w:rPr>
              <w:t>t</w:t>
            </w:r>
            <w:r w:rsidRPr="00CF2526">
              <w:rPr>
                <w:rFonts w:ascii="Arial" w:hAnsi="Arial" w:cs="Arial"/>
                <w:sz w:val="16"/>
                <w:szCs w:val="16"/>
                <w:lang w:val="es-ES_tradnl"/>
              </w:rPr>
              <w:t>-neonatal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jc w:val="center"/>
              <w:rPr>
                <w:rFonts w:ascii="Arial" w:hAnsi="Arial" w:cs="Arial"/>
                <w:sz w:val="16"/>
                <w:szCs w:val="16"/>
                <w:lang w:val="en-GB"/>
              </w:rPr>
            </w:pPr>
            <w:r>
              <w:rPr>
                <w:rFonts w:ascii="Arial" w:hAnsi="Arial" w:cs="Arial"/>
                <w:sz w:val="16"/>
                <w:szCs w:val="16"/>
                <w:lang w:val="en-GB"/>
              </w:rPr>
              <w:t>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8A17D1" w:rsidRDefault="007B3A3A" w:rsidP="007B3A3A">
            <w:pPr>
              <w:rPr>
                <w:rFonts w:ascii="Arial" w:hAnsi="Arial" w:cs="Arial"/>
                <w:sz w:val="16"/>
                <w:szCs w:val="16"/>
                <w:lang w:val="es-ES_tradnl"/>
              </w:rPr>
            </w:pPr>
            <w:r w:rsidRPr="008A17D1">
              <w:rPr>
                <w:rFonts w:ascii="Arial" w:hAnsi="Arial" w:cs="Arial"/>
                <w:sz w:val="16"/>
                <w:szCs w:val="16"/>
                <w:lang w:val="es-ES_tradnl"/>
              </w:rPr>
              <w:t xml:space="preserve">Diferencia  entre </w:t>
            </w:r>
            <w:r>
              <w:rPr>
                <w:rFonts w:ascii="Arial" w:hAnsi="Arial" w:cs="Arial"/>
                <w:sz w:val="16"/>
                <w:szCs w:val="16"/>
                <w:lang w:val="es-ES_tradnl"/>
              </w:rPr>
              <w:t xml:space="preserve">las tasas de </w:t>
            </w:r>
            <w:r w:rsidRPr="008A17D1">
              <w:rPr>
                <w:rFonts w:ascii="Arial" w:hAnsi="Arial" w:cs="Arial"/>
                <w:sz w:val="16"/>
                <w:szCs w:val="16"/>
                <w:lang w:val="es-ES_tradnl"/>
              </w:rPr>
              <w:t xml:space="preserve">mortalidad </w:t>
            </w:r>
            <w:r w:rsidRPr="00695AB5">
              <w:rPr>
                <w:rFonts w:ascii="Arial" w:hAnsi="Arial" w:cs="Arial"/>
                <w:noProof/>
                <w:sz w:val="16"/>
                <w:szCs w:val="16"/>
                <w:lang w:val="es-ES"/>
              </w:rPr>
              <w:t>infantil</w:t>
            </w:r>
            <w:r w:rsidRPr="008A17D1">
              <w:rPr>
                <w:rFonts w:ascii="Arial" w:hAnsi="Arial" w:cs="Arial"/>
                <w:sz w:val="16"/>
                <w:szCs w:val="16"/>
                <w:lang w:val="es-ES_tradnl"/>
              </w:rPr>
              <w:t xml:space="preserve"> y mortalidad neonatal</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8A17D1" w:rsidRDefault="007B3A3A" w:rsidP="007B3A3A">
            <w:pPr>
              <w:jc w:val="center"/>
              <w:rPr>
                <w:rFonts w:ascii="Arial" w:hAnsi="Arial" w:cs="Arial"/>
                <w:noProof/>
                <w:sz w:val="16"/>
                <w:szCs w:val="16"/>
                <w:lang w:val="es-ES_tradnl"/>
              </w:rPr>
            </w:pPr>
          </w:p>
        </w:tc>
      </w:tr>
      <w:tr w:rsidR="007B3A3A"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rPr>
                <w:rFonts w:ascii="Arial" w:hAnsi="Arial" w:cs="Arial"/>
                <w:sz w:val="16"/>
                <w:szCs w:val="16"/>
                <w:lang w:val="en-GB"/>
              </w:rPr>
            </w:pPr>
            <w:r>
              <w:rPr>
                <w:rFonts w:ascii="Arial" w:hAnsi="Arial" w:cs="Arial"/>
                <w:sz w:val="16"/>
                <w:szCs w:val="16"/>
                <w:lang w:val="en-GB"/>
              </w:rPr>
              <w:t>1.5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CF2526" w:rsidRDefault="007B3A3A" w:rsidP="007B3A3A">
            <w:pPr>
              <w:rPr>
                <w:rFonts w:ascii="Arial" w:hAnsi="Arial" w:cs="Arial"/>
                <w:sz w:val="16"/>
                <w:szCs w:val="16"/>
                <w:lang w:val="es-ES_tradnl"/>
              </w:rPr>
            </w:pPr>
            <w:r w:rsidRPr="00695AB5">
              <w:rPr>
                <w:rFonts w:ascii="Arial" w:hAnsi="Arial" w:cs="Arial"/>
                <w:noProof/>
                <w:sz w:val="16"/>
                <w:szCs w:val="16"/>
                <w:lang w:val="es-ES"/>
              </w:rPr>
              <w:t>Tasa de mortalidad</w:t>
            </w:r>
            <w:r w:rsidRPr="00CF2526">
              <w:rPr>
                <w:rFonts w:ascii="Arial" w:hAnsi="Arial" w:cs="Arial"/>
                <w:sz w:val="16"/>
                <w:szCs w:val="16"/>
                <w:lang w:val="es-ES_tradnl"/>
              </w:rPr>
              <w:t xml:space="preserve"> </w:t>
            </w:r>
            <w:r>
              <w:rPr>
                <w:rFonts w:ascii="Arial" w:hAnsi="Arial" w:cs="Arial"/>
                <w:sz w:val="16"/>
                <w:szCs w:val="16"/>
                <w:lang w:val="es-ES_tradnl"/>
              </w:rPr>
              <w:t>en la niñez</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jc w:val="center"/>
              <w:rPr>
                <w:rFonts w:ascii="Arial" w:hAnsi="Arial" w:cs="Arial"/>
                <w:sz w:val="16"/>
                <w:szCs w:val="16"/>
                <w:lang w:val="en-GB"/>
              </w:rPr>
            </w:pPr>
            <w:r>
              <w:rPr>
                <w:rFonts w:ascii="Arial" w:hAnsi="Arial" w:cs="Arial"/>
                <w:sz w:val="16"/>
                <w:szCs w:val="16"/>
                <w:lang w:val="en-GB"/>
              </w:rPr>
              <w:t>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AF3383" w:rsidRDefault="007B3A3A" w:rsidP="007B3A3A">
            <w:pPr>
              <w:rPr>
                <w:rFonts w:ascii="Arial" w:hAnsi="Arial" w:cs="Arial"/>
                <w:sz w:val="16"/>
                <w:szCs w:val="16"/>
                <w:lang w:val="es-ES_tradnl"/>
              </w:rPr>
            </w:pPr>
            <w:r w:rsidRPr="00AF3383">
              <w:rPr>
                <w:rFonts w:ascii="Arial" w:hAnsi="Arial" w:cs="Arial"/>
                <w:noProof/>
                <w:sz w:val="16"/>
                <w:szCs w:val="16"/>
                <w:lang w:val="es-ES_tradnl"/>
              </w:rPr>
              <w:t xml:space="preserve">Probabilidad de morir entre </w:t>
            </w:r>
            <w:r>
              <w:rPr>
                <w:rFonts w:ascii="Arial" w:hAnsi="Arial" w:cs="Arial"/>
                <w:noProof/>
                <w:sz w:val="16"/>
                <w:szCs w:val="16"/>
                <w:lang w:val="es-ES_tradnl"/>
              </w:rPr>
              <w:t>el primer y el quinto aniversario</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8A17D1" w:rsidRDefault="007B3A3A" w:rsidP="007B3A3A">
            <w:pPr>
              <w:jc w:val="center"/>
              <w:rPr>
                <w:rFonts w:ascii="Arial" w:hAnsi="Arial" w:cs="Arial"/>
                <w:noProof/>
                <w:sz w:val="16"/>
                <w:szCs w:val="16"/>
                <w:lang w:val="es-ES_tradnl"/>
              </w:rPr>
            </w:pPr>
          </w:p>
        </w:tc>
      </w:tr>
      <w:tr w:rsidR="007B3A3A" w:rsidRPr="00695AB5"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sz w:val="16"/>
                <w:szCs w:val="16"/>
                <w:lang w:val="es-ES"/>
              </w:rPr>
              <w:t>1.</w:t>
            </w:r>
            <w:r>
              <w:rPr>
                <w:rFonts w:ascii="Arial" w:hAnsi="Arial" w:cs="Arial"/>
                <w:sz w:val="16"/>
                <w:szCs w:val="16"/>
                <w:lang w:val="es-ES"/>
              </w:rPr>
              <w:t>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FB4D23" w:rsidRDefault="007B3A3A" w:rsidP="007B3A3A">
            <w:pPr>
              <w:rPr>
                <w:rFonts w:ascii="Arial" w:hAnsi="Arial" w:cs="Arial"/>
                <w:sz w:val="16"/>
                <w:szCs w:val="16"/>
                <w:lang w:val="es-ES"/>
              </w:rPr>
            </w:pPr>
            <w:r w:rsidRPr="00695AB5">
              <w:rPr>
                <w:rFonts w:ascii="Arial" w:hAnsi="Arial" w:cs="Arial"/>
                <w:noProof/>
                <w:sz w:val="16"/>
                <w:szCs w:val="16"/>
                <w:lang w:val="es-ES"/>
              </w:rPr>
              <w:t>Tasa de mortalidad de niños</w:t>
            </w:r>
            <w:r>
              <w:rPr>
                <w:rFonts w:ascii="Arial" w:hAnsi="Arial" w:cs="Arial"/>
                <w:noProof/>
                <w:sz w:val="16"/>
                <w:szCs w:val="16"/>
                <w:lang w:val="es-ES"/>
              </w:rPr>
              <w:t>/as</w:t>
            </w:r>
            <w:r w:rsidRPr="00695AB5">
              <w:rPr>
                <w:rFonts w:ascii="Arial" w:hAnsi="Arial" w:cs="Arial"/>
                <w:noProof/>
                <w:sz w:val="16"/>
                <w:szCs w:val="16"/>
                <w:lang w:val="es-ES"/>
              </w:rPr>
              <w:t xml:space="preserve"> menores de 5 años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C50006" w:rsidRDefault="007B3A3A" w:rsidP="007B3A3A">
            <w:pPr>
              <w:jc w:val="center"/>
              <w:rPr>
                <w:rFonts w:ascii="Arial" w:hAnsi="Arial" w:cs="Arial"/>
                <w:sz w:val="16"/>
                <w:szCs w:val="16"/>
                <w:lang w:val="en-GB"/>
              </w:rPr>
            </w:pPr>
            <w:r w:rsidRPr="00C50006">
              <w:rPr>
                <w:rFonts w:ascii="Arial" w:hAnsi="Arial" w:cs="Arial"/>
                <w:sz w:val="16"/>
                <w:szCs w:val="16"/>
                <w:lang w:val="en-GB"/>
              </w:rPr>
              <w:t>CM</w:t>
            </w:r>
            <w:r>
              <w:rPr>
                <w:rFonts w:ascii="Arial" w:hAnsi="Arial" w:cs="Arial"/>
                <w:sz w:val="16"/>
                <w:szCs w:val="16"/>
                <w:lang w:val="en-GB"/>
              </w:rPr>
              <w:t xml:space="preserve"> - 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 xml:space="preserve">Probabilidad de morir </w:t>
            </w:r>
            <w:r>
              <w:rPr>
                <w:rFonts w:ascii="Arial" w:hAnsi="Arial" w:cs="Arial"/>
                <w:noProof/>
                <w:sz w:val="16"/>
                <w:szCs w:val="16"/>
                <w:lang w:val="es-ES"/>
              </w:rPr>
              <w:t>entre el nacimiento y al cumplir el quinto año</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r>
              <w:rPr>
                <w:rFonts w:ascii="Arial" w:hAnsi="Arial" w:cs="Arial"/>
                <w:noProof/>
                <w:sz w:val="16"/>
                <w:szCs w:val="16"/>
                <w:lang w:val="es-ES"/>
              </w:rPr>
              <w:t>ODM</w:t>
            </w:r>
            <w:r w:rsidRPr="00695AB5">
              <w:rPr>
                <w:rFonts w:ascii="Arial" w:hAnsi="Arial" w:cs="Arial"/>
                <w:noProof/>
                <w:sz w:val="16"/>
                <w:szCs w:val="16"/>
                <w:lang w:val="es-ES"/>
              </w:rPr>
              <w:t xml:space="preserve"> 4.1</w:t>
            </w:r>
          </w:p>
        </w:tc>
      </w:tr>
      <w:tr w:rsidR="007B3A3A" w:rsidRPr="007B3A3A" w:rsidTr="003B5697">
        <w:trPr>
          <w:gridAfter w:val="1"/>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7B3A3A" w:rsidRPr="00AF3383" w:rsidRDefault="007B3A3A" w:rsidP="007B3A3A">
            <w:pPr>
              <w:rPr>
                <w:rFonts w:ascii="Arial" w:hAnsi="Arial" w:cs="Arial"/>
                <w:sz w:val="16"/>
                <w:szCs w:val="16"/>
                <w:lang w:val="es-ES_tradnl"/>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7B3A3A" w:rsidRPr="00AF3383" w:rsidRDefault="007B3A3A" w:rsidP="007B3A3A">
            <w:pPr>
              <w:rPr>
                <w:rFonts w:ascii="Arial" w:hAnsi="Arial" w:cs="Arial"/>
                <w:noProof/>
                <w:sz w:val="16"/>
                <w:szCs w:val="16"/>
                <w:lang w:val="es-ES_tradnl"/>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7B3A3A" w:rsidRPr="00AF3383" w:rsidRDefault="007B3A3A" w:rsidP="007B3A3A">
            <w:pPr>
              <w:jc w:val="center"/>
              <w:rPr>
                <w:rFonts w:ascii="Arial" w:hAnsi="Arial" w:cs="Arial"/>
                <w:noProof/>
                <w:sz w:val="16"/>
                <w:szCs w:val="16"/>
                <w:lang w:val="es-ES_tradnl"/>
              </w:rPr>
            </w:pPr>
          </w:p>
        </w:tc>
        <w:tc>
          <w:tcPr>
            <w:tcW w:w="8559" w:type="dxa"/>
            <w:gridSpan w:val="4"/>
            <w:tcBorders>
              <w:top w:val="single" w:sz="4" w:space="0" w:color="auto"/>
              <w:left w:val="nil"/>
              <w:bottom w:val="nil"/>
              <w:right w:val="nil"/>
            </w:tcBorders>
            <w:tcMar>
              <w:top w:w="72" w:type="dxa"/>
              <w:left w:w="72" w:type="dxa"/>
              <w:bottom w:w="72" w:type="dxa"/>
              <w:right w:w="72" w:type="dxa"/>
            </w:tcMar>
            <w:vAlign w:val="center"/>
          </w:tcPr>
          <w:p w:rsidR="007B3A3A" w:rsidRPr="00AF3383" w:rsidRDefault="007B3A3A" w:rsidP="007B3A3A">
            <w:pPr>
              <w:rPr>
                <w:rFonts w:ascii="Arial" w:hAnsi="Arial" w:cs="Arial"/>
                <w:noProof/>
                <w:sz w:val="16"/>
                <w:szCs w:val="16"/>
                <w:lang w:val="es-ES_tradnl"/>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7B3A3A" w:rsidRPr="00AF3383" w:rsidRDefault="007B3A3A" w:rsidP="007B3A3A">
            <w:pPr>
              <w:jc w:val="center"/>
              <w:rPr>
                <w:rFonts w:ascii="Arial" w:hAnsi="Arial" w:cs="Arial"/>
                <w:noProof/>
                <w:sz w:val="16"/>
                <w:szCs w:val="16"/>
                <w:lang w:val="es-ES_tradnl"/>
              </w:rPr>
            </w:pPr>
          </w:p>
        </w:tc>
      </w:tr>
      <w:tr w:rsidR="007B3A3A" w:rsidRPr="00695AB5" w:rsidTr="003B5697">
        <w:trPr>
          <w:gridAfter w:val="1"/>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7B3A3A" w:rsidRPr="00695AB5" w:rsidRDefault="007B3A3A" w:rsidP="007B3A3A">
            <w:pPr>
              <w:rPr>
                <w:rFonts w:ascii="Book Antiqua" w:hAnsi="Book Antiqua" w:cs="Book Antiqua"/>
                <w:b/>
                <w:bCs/>
                <w:color w:val="FFFFFF"/>
                <w:sz w:val="18"/>
                <w:szCs w:val="18"/>
                <w:lang w:val="es-ES"/>
              </w:rPr>
            </w:pPr>
            <w:r w:rsidRPr="00695AB5">
              <w:rPr>
                <w:rFonts w:ascii="Book Antiqua" w:hAnsi="Book Antiqua" w:cs="Book Antiqua"/>
                <w:b/>
                <w:bCs/>
                <w:color w:val="FFFFFF"/>
                <w:sz w:val="18"/>
                <w:szCs w:val="18"/>
                <w:lang w:val="es-ES"/>
              </w:rPr>
              <w:t xml:space="preserve">2. </w:t>
            </w:r>
            <w:r w:rsidRPr="00695AB5">
              <w:rPr>
                <w:rFonts w:ascii="Book Antiqua" w:hAnsi="Book Antiqua" w:cs="Book Antiqua"/>
                <w:b/>
                <w:bCs/>
                <w:noProof/>
                <w:color w:val="FFFFFF"/>
                <w:sz w:val="18"/>
                <w:szCs w:val="18"/>
                <w:lang w:val="es-ES"/>
              </w:rPr>
              <w:t>NUTRICIÓN</w:t>
            </w:r>
          </w:p>
        </w:tc>
      </w:tr>
      <w:tr w:rsidR="007B3A3A" w:rsidRPr="00695AB5"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2.1a</w:t>
            </w:r>
          </w:p>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2.1b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1779E4" w:rsidRDefault="007B3A3A" w:rsidP="007B3A3A">
            <w:pPr>
              <w:rPr>
                <w:rFonts w:ascii="Arial" w:hAnsi="Arial" w:cs="Arial"/>
                <w:sz w:val="16"/>
                <w:szCs w:val="16"/>
                <w:lang w:val="es-ES_tradnl"/>
              </w:rPr>
            </w:pPr>
            <w:r w:rsidRPr="00695AB5">
              <w:rPr>
                <w:rFonts w:ascii="Arial" w:hAnsi="Arial" w:cs="Arial"/>
                <w:noProof/>
                <w:sz w:val="16"/>
                <w:szCs w:val="16"/>
                <w:lang w:val="es-ES"/>
              </w:rPr>
              <w:t>Prevalencia de bajo peso</w:t>
            </w:r>
            <w:r>
              <w:rPr>
                <w:rFonts w:ascii="Arial" w:hAnsi="Arial" w:cs="Arial"/>
                <w:noProof/>
                <w:sz w:val="16"/>
                <w:szCs w:val="16"/>
                <w:lang w:val="es-ES"/>
              </w:rPr>
              <w:t xml:space="preserve"> </w:t>
            </w:r>
            <w:r w:rsidRPr="001779E4">
              <w:rPr>
                <w:rFonts w:ascii="Arial" w:hAnsi="Arial" w:cs="Arial"/>
                <w:noProof/>
                <w:sz w:val="16"/>
                <w:szCs w:val="16"/>
                <w:lang w:val="es-ES_tradnl"/>
              </w:rPr>
              <w:t>(underweight)</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r w:rsidRPr="00695AB5">
              <w:rPr>
                <w:rFonts w:ascii="Arial" w:hAnsi="Arial" w:cs="Arial"/>
                <w:noProof/>
                <w:sz w:val="16"/>
                <w:szCs w:val="16"/>
                <w:lang w:val="es-ES"/>
              </w:rPr>
              <w:t>AN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Número de niños</w:t>
            </w:r>
            <w:r>
              <w:rPr>
                <w:rFonts w:ascii="Arial" w:hAnsi="Arial" w:cs="Arial"/>
                <w:noProof/>
                <w:sz w:val="16"/>
                <w:szCs w:val="16"/>
                <w:lang w:val="es-ES"/>
              </w:rPr>
              <w:t>/as</w:t>
            </w:r>
            <w:r w:rsidRPr="00695AB5">
              <w:rPr>
                <w:rFonts w:ascii="Arial" w:hAnsi="Arial" w:cs="Arial"/>
                <w:noProof/>
                <w:sz w:val="16"/>
                <w:szCs w:val="16"/>
                <w:lang w:val="es-ES"/>
              </w:rPr>
              <w:t xml:space="preserve"> menores de 5 años que </w:t>
            </w:r>
          </w:p>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 xml:space="preserve">(a) debajo de menos dos desviaciones estándar (moderada y severa) </w:t>
            </w:r>
          </w:p>
          <w:p w:rsidR="007B3A3A" w:rsidRPr="00695AB5" w:rsidRDefault="007B3A3A" w:rsidP="005E6807">
            <w:pPr>
              <w:rPr>
                <w:rFonts w:ascii="Arial" w:hAnsi="Arial" w:cs="Arial"/>
                <w:sz w:val="16"/>
                <w:szCs w:val="16"/>
                <w:lang w:val="es-ES"/>
              </w:rPr>
            </w:pPr>
            <w:r w:rsidRPr="00695AB5">
              <w:rPr>
                <w:rFonts w:ascii="Arial" w:hAnsi="Arial" w:cs="Arial"/>
                <w:noProof/>
                <w:sz w:val="16"/>
                <w:szCs w:val="16"/>
                <w:lang w:val="es-ES"/>
              </w:rPr>
              <w:t xml:space="preserve">(b) debajo de menos tres desviaciones estándar (severa) </w:t>
            </w:r>
            <w:r>
              <w:rPr>
                <w:rFonts w:ascii="Arial" w:hAnsi="Arial" w:cs="Arial"/>
                <w:noProof/>
                <w:sz w:val="16"/>
                <w:szCs w:val="16"/>
                <w:lang w:val="es-ES"/>
              </w:rPr>
              <w:t xml:space="preserve"> con respecto al peso medi</w:t>
            </w:r>
            <w:r w:rsidRPr="00695AB5">
              <w:rPr>
                <w:rFonts w:ascii="Arial" w:hAnsi="Arial" w:cs="Arial"/>
                <w:noProof/>
                <w:sz w:val="16"/>
                <w:szCs w:val="16"/>
                <w:lang w:val="es-ES"/>
              </w:rPr>
              <w:t>o por la edad del estándar de la OMS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Número total de niños</w:t>
            </w:r>
            <w:r>
              <w:rPr>
                <w:rFonts w:ascii="Arial" w:hAnsi="Arial" w:cs="Arial"/>
                <w:noProof/>
                <w:sz w:val="16"/>
                <w:szCs w:val="16"/>
                <w:lang w:val="es-ES"/>
              </w:rPr>
              <w:t>/as</w:t>
            </w:r>
            <w:r w:rsidRPr="00695AB5">
              <w:rPr>
                <w:rFonts w:ascii="Arial" w:hAnsi="Arial" w:cs="Arial"/>
                <w:noProof/>
                <w:sz w:val="16"/>
                <w:szCs w:val="16"/>
                <w:lang w:val="es-ES"/>
              </w:rPr>
              <w:t xml:space="preserve">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r>
              <w:rPr>
                <w:rFonts w:ascii="Arial" w:hAnsi="Arial" w:cs="Arial"/>
                <w:noProof/>
                <w:sz w:val="16"/>
                <w:szCs w:val="16"/>
                <w:lang w:val="es-ES"/>
              </w:rPr>
              <w:t>ODM</w:t>
            </w:r>
            <w:r w:rsidRPr="00695AB5">
              <w:rPr>
                <w:rFonts w:ascii="Arial" w:hAnsi="Arial" w:cs="Arial"/>
                <w:noProof/>
                <w:sz w:val="16"/>
                <w:szCs w:val="16"/>
                <w:lang w:val="es-ES"/>
              </w:rPr>
              <w:t xml:space="preserve"> 1.8</w:t>
            </w:r>
          </w:p>
        </w:tc>
      </w:tr>
      <w:tr w:rsidR="007B3A3A"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2.2a</w:t>
            </w:r>
          </w:p>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2.2b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Prevalencia de baja talla para la edad</w:t>
            </w:r>
            <w:r>
              <w:rPr>
                <w:rFonts w:ascii="Arial" w:hAnsi="Arial" w:cs="Arial"/>
                <w:noProof/>
                <w:sz w:val="16"/>
                <w:szCs w:val="16"/>
                <w:lang w:val="es-ES"/>
              </w:rPr>
              <w:t xml:space="preserve"> (stunting)</w:t>
            </w:r>
            <w:r w:rsidRPr="00695AB5">
              <w:rPr>
                <w:rFonts w:ascii="Arial" w:hAnsi="Arial" w:cs="Arial"/>
                <w:noProof/>
                <w:sz w:val="16"/>
                <w:szCs w:val="16"/>
                <w:lang w:val="es-ES"/>
              </w:rPr>
              <w:t xml:space="preserve">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r w:rsidRPr="00695AB5">
              <w:rPr>
                <w:rFonts w:ascii="Arial" w:hAnsi="Arial" w:cs="Arial"/>
                <w:noProof/>
                <w:sz w:val="16"/>
                <w:szCs w:val="16"/>
                <w:lang w:val="es-ES"/>
              </w:rPr>
              <w:t>AN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Número de niños</w:t>
            </w:r>
            <w:r>
              <w:rPr>
                <w:rFonts w:ascii="Arial" w:hAnsi="Arial" w:cs="Arial"/>
                <w:noProof/>
                <w:sz w:val="16"/>
                <w:szCs w:val="16"/>
                <w:lang w:val="es-ES"/>
              </w:rPr>
              <w:t>/as</w:t>
            </w:r>
            <w:r w:rsidRPr="00695AB5">
              <w:rPr>
                <w:rFonts w:ascii="Arial" w:hAnsi="Arial" w:cs="Arial"/>
                <w:noProof/>
                <w:sz w:val="16"/>
                <w:szCs w:val="16"/>
                <w:lang w:val="es-ES"/>
              </w:rPr>
              <w:t xml:space="preserve"> menores de 5 años que </w:t>
            </w:r>
          </w:p>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(a) debajo de menos dos desviaciones estándar (moderada y severa)</w:t>
            </w:r>
          </w:p>
          <w:p w:rsidR="007B3A3A" w:rsidRPr="00695AB5" w:rsidRDefault="007B3A3A" w:rsidP="005E6807">
            <w:pPr>
              <w:rPr>
                <w:rFonts w:ascii="Arial" w:hAnsi="Arial" w:cs="Arial"/>
                <w:sz w:val="16"/>
                <w:szCs w:val="16"/>
                <w:lang w:val="es-ES"/>
              </w:rPr>
            </w:pPr>
            <w:r w:rsidRPr="00695AB5">
              <w:rPr>
                <w:rFonts w:ascii="Arial" w:hAnsi="Arial" w:cs="Arial"/>
                <w:noProof/>
                <w:sz w:val="16"/>
                <w:szCs w:val="16"/>
                <w:lang w:val="es-ES"/>
              </w:rPr>
              <w:t xml:space="preserve">(b) debajo de menos tres desviaciones estándar (severa)  </w:t>
            </w:r>
            <w:r>
              <w:rPr>
                <w:rFonts w:ascii="Arial" w:hAnsi="Arial" w:cs="Arial"/>
                <w:noProof/>
                <w:sz w:val="16"/>
                <w:szCs w:val="16"/>
                <w:lang w:val="es-ES"/>
              </w:rPr>
              <w:t>con respecto a la altura medi</w:t>
            </w:r>
            <w:r w:rsidRPr="00695AB5">
              <w:rPr>
                <w:rFonts w:ascii="Arial" w:hAnsi="Arial" w:cs="Arial"/>
                <w:noProof/>
                <w:sz w:val="16"/>
                <w:szCs w:val="16"/>
                <w:lang w:val="es-ES"/>
              </w:rPr>
              <w:t>a por la edad estándar de la OMS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Número total de niños</w:t>
            </w:r>
            <w:r>
              <w:rPr>
                <w:rFonts w:ascii="Arial" w:hAnsi="Arial" w:cs="Arial"/>
                <w:noProof/>
                <w:sz w:val="16"/>
                <w:szCs w:val="16"/>
                <w:lang w:val="es-ES"/>
              </w:rPr>
              <w:t>/as</w:t>
            </w:r>
            <w:r w:rsidRPr="00695AB5">
              <w:rPr>
                <w:rFonts w:ascii="Arial" w:hAnsi="Arial" w:cs="Arial"/>
                <w:noProof/>
                <w:sz w:val="16"/>
                <w:szCs w:val="16"/>
                <w:lang w:val="es-ES"/>
              </w:rPr>
              <w:t xml:space="preserve">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p>
        </w:tc>
      </w:tr>
      <w:tr w:rsidR="007B3A3A"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lastRenderedPageBreak/>
              <w:t>2.3a</w:t>
            </w:r>
          </w:p>
          <w:p w:rsidR="007B3A3A" w:rsidRPr="00695AB5" w:rsidRDefault="007B3A3A" w:rsidP="007B3A3A">
            <w:pPr>
              <w:rPr>
                <w:rFonts w:ascii="Arial" w:hAnsi="Arial" w:cs="Arial"/>
                <w:sz w:val="16"/>
                <w:szCs w:val="16"/>
                <w:lang w:val="es-ES"/>
              </w:rPr>
            </w:pPr>
            <w:r w:rsidRPr="00695AB5">
              <w:rPr>
                <w:rFonts w:ascii="Arial" w:hAnsi="Arial" w:cs="Arial"/>
                <w:noProof/>
                <w:sz w:val="16"/>
                <w:szCs w:val="16"/>
                <w:lang w:val="es-ES"/>
              </w:rPr>
              <w:t>2.3b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878DF" w:rsidRDefault="007B3A3A" w:rsidP="007B3A3A">
            <w:pPr>
              <w:rPr>
                <w:rFonts w:ascii="Arial" w:hAnsi="Arial" w:cs="Arial"/>
                <w:sz w:val="16"/>
                <w:szCs w:val="16"/>
                <w:lang w:val="es-ES"/>
              </w:rPr>
            </w:pPr>
            <w:r>
              <w:rPr>
                <w:rFonts w:ascii="Arial" w:hAnsi="Arial" w:cs="Arial"/>
                <w:noProof/>
                <w:sz w:val="16"/>
                <w:szCs w:val="16"/>
                <w:lang w:val="es-ES"/>
              </w:rPr>
              <w:t>Prevalencia de emaciación</w:t>
            </w:r>
            <w:r w:rsidRPr="006878DF">
              <w:rPr>
                <w:rFonts w:ascii="Arial" w:hAnsi="Arial" w:cs="Arial"/>
                <w:noProof/>
                <w:sz w:val="16"/>
                <w:szCs w:val="16"/>
                <w:lang w:val="es-ES"/>
              </w:rPr>
              <w:t xml:space="preserve"> </w:t>
            </w:r>
            <w:r>
              <w:rPr>
                <w:rFonts w:ascii="Arial" w:hAnsi="Arial" w:cs="Arial"/>
                <w:noProof/>
                <w:sz w:val="16"/>
                <w:szCs w:val="16"/>
                <w:lang w:val="es-ES"/>
              </w:rPr>
              <w:t>(wasting)</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r w:rsidRPr="00695AB5">
              <w:rPr>
                <w:rFonts w:ascii="Arial" w:hAnsi="Arial" w:cs="Arial"/>
                <w:noProof/>
                <w:sz w:val="16"/>
                <w:szCs w:val="16"/>
                <w:lang w:val="es-ES"/>
              </w:rPr>
              <w:t>AN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sz w:val="16"/>
                <w:szCs w:val="16"/>
                <w:lang w:val="es-PA"/>
              </w:rPr>
              <w:t>Número de niños menores de 5 años que</w:t>
            </w:r>
          </w:p>
          <w:p w:rsidR="007B3A3A" w:rsidRPr="00695AB5" w:rsidRDefault="007B3A3A" w:rsidP="007B3A3A">
            <w:pPr>
              <w:rPr>
                <w:rFonts w:ascii="Arial" w:hAnsi="Arial" w:cs="Arial"/>
                <w:sz w:val="16"/>
                <w:szCs w:val="16"/>
                <w:lang w:val="es-ES"/>
              </w:rPr>
            </w:pPr>
            <w:r w:rsidRPr="00695AB5">
              <w:rPr>
                <w:rFonts w:ascii="Arial" w:hAnsi="Arial" w:cs="Arial"/>
                <w:sz w:val="16"/>
                <w:szCs w:val="16"/>
                <w:lang w:val="es-PA"/>
              </w:rPr>
              <w:t>(a) debajo de menos dos desviaciones estándar (moderada y severa)</w:t>
            </w:r>
          </w:p>
          <w:p w:rsidR="007B3A3A" w:rsidRPr="00695AB5" w:rsidRDefault="007B3A3A" w:rsidP="005E6807">
            <w:pPr>
              <w:rPr>
                <w:lang w:val="es-MX"/>
              </w:rPr>
            </w:pPr>
            <w:r w:rsidRPr="00695AB5">
              <w:rPr>
                <w:rFonts w:ascii="Arial" w:hAnsi="Arial" w:cs="Arial"/>
                <w:sz w:val="16"/>
                <w:szCs w:val="16"/>
                <w:lang w:val="es-PA"/>
              </w:rPr>
              <w:t xml:space="preserve">(b) debajo de menos tres desviaciones estándar (severa)con respecto al peso mediano por la altura </w:t>
            </w:r>
            <w:r w:rsidRPr="00695AB5">
              <w:rPr>
                <w:rFonts w:ascii="Arial" w:hAnsi="Arial" w:cs="Arial"/>
                <w:noProof/>
                <w:sz w:val="16"/>
                <w:szCs w:val="16"/>
                <w:lang w:val="es-ES"/>
              </w:rPr>
              <w:t xml:space="preserve">estándar </w:t>
            </w:r>
            <w:r w:rsidRPr="00695AB5">
              <w:rPr>
                <w:rFonts w:ascii="Arial" w:hAnsi="Arial" w:cs="Arial"/>
                <w:sz w:val="16"/>
                <w:szCs w:val="16"/>
                <w:lang w:val="es-PA"/>
              </w:rPr>
              <w:t>de la OMS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p>
        </w:tc>
      </w:tr>
      <w:tr w:rsidR="007B3A3A"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1D05FA">
            <w:pPr>
              <w:rPr>
                <w:rFonts w:ascii="Arial" w:hAnsi="Arial" w:cs="Arial"/>
                <w:noProof/>
                <w:sz w:val="16"/>
                <w:szCs w:val="16"/>
                <w:lang w:val="es-ES"/>
              </w:rPr>
            </w:pPr>
            <w:r>
              <w:rPr>
                <w:rFonts w:ascii="Arial" w:hAnsi="Arial" w:cs="Arial"/>
                <w:noProof/>
                <w:sz w:val="16"/>
                <w:szCs w:val="16"/>
                <w:lang w:val="es-ES"/>
              </w:rPr>
              <w:t>2.</w:t>
            </w:r>
            <w:r w:rsidR="001D05FA">
              <w:rPr>
                <w:rFonts w:ascii="Arial" w:hAnsi="Arial" w:cs="Arial"/>
                <w:noProof/>
                <w:sz w:val="16"/>
                <w:szCs w:val="16"/>
                <w:lang w:val="es-ES"/>
              </w:rPr>
              <w:t>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rPr>
                <w:rFonts w:ascii="Arial" w:hAnsi="Arial" w:cs="Arial"/>
                <w:noProof/>
                <w:sz w:val="16"/>
                <w:szCs w:val="16"/>
                <w:lang w:val="es-ES"/>
              </w:rPr>
            </w:pPr>
            <w:r>
              <w:rPr>
                <w:rFonts w:ascii="Arial" w:hAnsi="Arial" w:cs="Arial"/>
                <w:noProof/>
                <w:sz w:val="16"/>
                <w:szCs w:val="16"/>
                <w:lang w:val="es-ES"/>
              </w:rPr>
              <w:t>Prevalencia de sobrepeso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noProof/>
                <w:sz w:val="16"/>
                <w:szCs w:val="16"/>
                <w:lang w:val="es-ES"/>
              </w:rPr>
            </w:pPr>
            <w:r>
              <w:rPr>
                <w:rFonts w:ascii="Arial" w:hAnsi="Arial" w:cs="Arial"/>
                <w:noProof/>
                <w:sz w:val="16"/>
                <w:szCs w:val="16"/>
                <w:lang w:val="es-ES"/>
              </w:rPr>
              <w:t>AN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PA"/>
              </w:rPr>
            </w:pPr>
            <w:r w:rsidRPr="00DE45BC">
              <w:rPr>
                <w:rFonts w:ascii="Arial" w:hAnsi="Arial" w:cs="Arial"/>
                <w:sz w:val="16"/>
                <w:szCs w:val="16"/>
                <w:lang w:val="es-PA"/>
              </w:rPr>
              <w:t>Número de niños</w:t>
            </w:r>
            <w:r>
              <w:rPr>
                <w:rFonts w:ascii="Arial" w:hAnsi="Arial" w:cs="Arial"/>
                <w:sz w:val="16"/>
                <w:szCs w:val="16"/>
                <w:lang w:val="es-PA"/>
              </w:rPr>
              <w:t>/as</w:t>
            </w:r>
            <w:r w:rsidRPr="00DE45BC">
              <w:rPr>
                <w:rFonts w:ascii="Arial" w:hAnsi="Arial" w:cs="Arial"/>
                <w:sz w:val="16"/>
                <w:szCs w:val="16"/>
                <w:lang w:val="es-PA"/>
              </w:rPr>
              <w:t xml:space="preserve"> menores de 5 años que están por encima de dos desviaciones estándar </w:t>
            </w:r>
            <w:r w:rsidRPr="00695AB5">
              <w:rPr>
                <w:rFonts w:ascii="Arial" w:hAnsi="Arial" w:cs="Arial"/>
                <w:sz w:val="16"/>
                <w:szCs w:val="16"/>
                <w:lang w:val="es-PA"/>
              </w:rPr>
              <w:t xml:space="preserve">con respecto al peso mediano por la altura </w:t>
            </w:r>
            <w:r w:rsidRPr="00695AB5">
              <w:rPr>
                <w:rFonts w:ascii="Arial" w:hAnsi="Arial" w:cs="Arial"/>
                <w:noProof/>
                <w:sz w:val="16"/>
                <w:szCs w:val="16"/>
                <w:lang w:val="es-ES"/>
              </w:rPr>
              <w:t xml:space="preserve">estándar </w:t>
            </w:r>
            <w:r w:rsidRPr="00695AB5">
              <w:rPr>
                <w:rFonts w:ascii="Arial" w:hAnsi="Arial" w:cs="Arial"/>
                <w:sz w:val="16"/>
                <w:szCs w:val="16"/>
                <w:lang w:val="es-PA"/>
              </w:rPr>
              <w:t>de la OMS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PA"/>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p>
        </w:tc>
      </w:tr>
      <w:tr w:rsidR="007B3A3A"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sz w:val="16"/>
                <w:szCs w:val="16"/>
                <w:lang w:val="es-ES"/>
              </w:rPr>
              <w:t>2.</w:t>
            </w:r>
            <w:r w:rsidR="001D05FA">
              <w:rPr>
                <w:rFonts w:ascii="Arial" w:hAnsi="Arial" w:cs="Arial"/>
                <w:sz w:val="16"/>
                <w:szCs w:val="16"/>
                <w:lang w:val="es-ES"/>
              </w:rPr>
              <w:t>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Niños que alguna vez fueron lactados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Número de mujeres con</w:t>
            </w:r>
            <w:r>
              <w:rPr>
                <w:rFonts w:ascii="Arial" w:hAnsi="Arial" w:cs="Arial"/>
                <w:sz w:val="16"/>
                <w:szCs w:val="16"/>
                <w:lang w:val="es-PA"/>
              </w:rPr>
              <w:t xml:space="preserve"> un nacido vivo</w:t>
            </w:r>
            <w:r w:rsidRPr="00695AB5">
              <w:rPr>
                <w:rFonts w:ascii="Arial" w:hAnsi="Arial" w:cs="Arial"/>
                <w:sz w:val="16"/>
                <w:szCs w:val="16"/>
                <w:lang w:val="es-PA"/>
              </w:rPr>
              <w:t xml:space="preserve"> en los 2 años antes de la encuesta que lactaron al menos una vez</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Número total de mujeres con un nacido vivo en los 2 años antes de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p>
        </w:tc>
      </w:tr>
      <w:tr w:rsidR="007B3A3A"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sz w:val="16"/>
                <w:szCs w:val="16"/>
                <w:lang w:val="es-ES"/>
              </w:rPr>
              <w:t>2.</w:t>
            </w:r>
            <w:r w:rsidR="001D05FA">
              <w:rPr>
                <w:rFonts w:ascii="Arial" w:hAnsi="Arial" w:cs="Arial"/>
                <w:sz w:val="16"/>
                <w:szCs w:val="16"/>
                <w:lang w:val="es-ES"/>
              </w:rPr>
              <w:t>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Iniciación temprana con alimentación de leche materna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Número de mujeres que tuvieron un nacido vivo dentro de los 2 años anteriores a la encuesta y que lactaron al recién nacido dentro de la hora de haber nacido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Número total de mujeres que tuvieron un nacido vivo dentro de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p>
        </w:tc>
      </w:tr>
      <w:tr w:rsidR="007B3A3A"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rFonts w:ascii="Arial" w:hAnsi="Arial" w:cs="Arial"/>
                <w:sz w:val="16"/>
                <w:szCs w:val="16"/>
                <w:lang w:val="es-ES"/>
              </w:rPr>
            </w:pPr>
            <w:r w:rsidRPr="00695AB5">
              <w:rPr>
                <w:rFonts w:ascii="Arial" w:hAnsi="Arial" w:cs="Arial"/>
                <w:sz w:val="16"/>
                <w:szCs w:val="16"/>
                <w:lang w:val="es-ES"/>
              </w:rPr>
              <w:t>2.</w:t>
            </w:r>
            <w:r w:rsidR="001D05FA">
              <w:rPr>
                <w:rFonts w:ascii="Arial" w:hAnsi="Arial" w:cs="Arial"/>
                <w:sz w:val="16"/>
                <w:szCs w:val="16"/>
                <w:lang w:val="es-ES"/>
              </w:rPr>
              <w:t>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Lactancia exclusiva antes de los 6 meses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Default="007B3A3A" w:rsidP="007B3A3A">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B6879" w:rsidRDefault="007B3A3A" w:rsidP="007B3A3A">
            <w:pPr>
              <w:rPr>
                <w:lang w:val="es-PA"/>
              </w:rPr>
            </w:pPr>
            <w:r w:rsidRPr="00695AB5">
              <w:rPr>
                <w:rFonts w:ascii="Arial" w:hAnsi="Arial" w:cs="Arial"/>
                <w:sz w:val="16"/>
                <w:szCs w:val="16"/>
                <w:lang w:val="es-PA"/>
              </w:rPr>
              <w:t xml:space="preserve">Número de infantes menores de 6 meses de edad que lactan exclusivamente </w:t>
            </w:r>
            <w:r w:rsidRPr="00695AB5">
              <w:rPr>
                <w:rStyle w:val="FootnoteReference"/>
                <w:rFonts w:ascii="Arial" w:hAnsi="Arial" w:cs="Arial"/>
                <w:sz w:val="16"/>
                <w:szCs w:val="16"/>
                <w:lang w:val="es-PA"/>
              </w:rPr>
              <w:footnoteReference w:id="4"/>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rPr>
                <w:lang w:val="es-MX"/>
              </w:rPr>
            </w:pPr>
            <w:r w:rsidRPr="00695AB5">
              <w:rPr>
                <w:rFonts w:ascii="Arial" w:hAnsi="Arial" w:cs="Arial"/>
                <w:sz w:val="16"/>
                <w:szCs w:val="16"/>
                <w:lang w:val="es-PA"/>
              </w:rPr>
              <w:t>Número total de infantes menores de 6 meses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B3A3A" w:rsidRPr="00695AB5" w:rsidRDefault="007B3A3A" w:rsidP="007B3A3A">
            <w:pPr>
              <w:jc w:val="center"/>
              <w:rPr>
                <w:rFonts w:ascii="Arial" w:hAnsi="Arial" w:cs="Arial"/>
                <w:sz w:val="16"/>
                <w:szCs w:val="16"/>
                <w:lang w:val="es-ES"/>
              </w:rPr>
            </w:pPr>
          </w:p>
        </w:tc>
      </w:tr>
      <w:tr w:rsidR="001D05FA"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rFonts w:ascii="Arial" w:hAnsi="Arial" w:cs="Arial"/>
                <w:sz w:val="16"/>
                <w:szCs w:val="16"/>
                <w:lang w:val="en-GB"/>
              </w:rPr>
            </w:pPr>
            <w:r w:rsidRPr="00695AB5">
              <w:rPr>
                <w:rFonts w:ascii="Arial" w:hAnsi="Arial" w:cs="Arial"/>
                <w:sz w:val="16"/>
                <w:szCs w:val="16"/>
                <w:lang w:val="en-GB"/>
              </w:rPr>
              <w:t>2.</w:t>
            </w:r>
            <w:r>
              <w:rPr>
                <w:rFonts w:ascii="Arial" w:hAnsi="Arial" w:cs="Arial"/>
                <w:sz w:val="16"/>
                <w:szCs w:val="16"/>
                <w:lang w:val="en-GB"/>
              </w:rPr>
              <w:t>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Pr>
                <w:rFonts w:ascii="Arial" w:hAnsi="Arial" w:cs="Arial"/>
                <w:sz w:val="16"/>
                <w:szCs w:val="16"/>
                <w:lang w:val="es-PA"/>
              </w:rPr>
              <w:t>Lactancia predominante</w:t>
            </w:r>
            <w:r w:rsidRPr="00695AB5">
              <w:rPr>
                <w:rFonts w:ascii="Arial" w:hAnsi="Arial" w:cs="Arial"/>
                <w:sz w:val="16"/>
                <w:szCs w:val="16"/>
                <w:lang w:val="es-PA"/>
              </w:rPr>
              <w:t xml:space="preserve"> en infantes menores de 6 meses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Default="001D05FA" w:rsidP="001D05FA">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B6879" w:rsidRDefault="001D05FA" w:rsidP="001D05FA">
            <w:pPr>
              <w:pageBreakBefore/>
              <w:rPr>
                <w:lang w:val="es-PA"/>
              </w:rPr>
            </w:pPr>
            <w:r w:rsidRPr="00695AB5">
              <w:rPr>
                <w:rFonts w:ascii="Arial" w:hAnsi="Arial" w:cs="Arial"/>
                <w:sz w:val="16"/>
                <w:szCs w:val="16"/>
                <w:lang w:val="es-PA"/>
              </w:rPr>
              <w:t xml:space="preserve">Número de infantes de menos de 6 meses que lactan como fuente predominante de alimentación </w:t>
            </w:r>
            <w:r w:rsidRPr="00695AB5">
              <w:rPr>
                <w:rStyle w:val="FootnoteReference"/>
                <w:rFonts w:ascii="Arial" w:hAnsi="Arial" w:cs="Arial"/>
                <w:sz w:val="16"/>
                <w:szCs w:val="16"/>
                <w:lang w:val="es-PA"/>
              </w:rPr>
              <w:footnoteReference w:id="5"/>
            </w:r>
            <w:r w:rsidRPr="00695AB5">
              <w:rPr>
                <w:rStyle w:val="tw4winMark"/>
                <w:sz w:val="22"/>
                <w:szCs w:val="22"/>
                <w:lang w:val="es-PA"/>
              </w:rPr>
              <w:t xml:space="preserve"> </w:t>
            </w:r>
            <w:r w:rsidRPr="00695AB5">
              <w:rPr>
                <w:rFonts w:ascii="Arial" w:hAnsi="Arial" w:cs="Arial"/>
                <w:sz w:val="16"/>
                <w:szCs w:val="16"/>
                <w:lang w:val="es-PA"/>
              </w:rPr>
              <w:t>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sidRPr="00695AB5">
              <w:rPr>
                <w:rFonts w:ascii="Arial" w:hAnsi="Arial" w:cs="Arial"/>
                <w:sz w:val="16"/>
                <w:szCs w:val="16"/>
                <w:lang w:val="es-PA"/>
              </w:rPr>
              <w:t>Número total de infantes menores de 6 meses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jc w:val="center"/>
              <w:rPr>
                <w:rFonts w:ascii="Arial" w:hAnsi="Arial" w:cs="Arial"/>
                <w:sz w:val="16"/>
                <w:szCs w:val="16"/>
                <w:lang w:val="es-MX"/>
              </w:rPr>
            </w:pPr>
          </w:p>
        </w:tc>
      </w:tr>
      <w:tr w:rsidR="001D05FA"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rFonts w:ascii="Arial" w:hAnsi="Arial" w:cs="Arial"/>
                <w:sz w:val="16"/>
                <w:szCs w:val="16"/>
                <w:lang w:val="es-ES"/>
              </w:rPr>
            </w:pPr>
            <w:r w:rsidRPr="00695AB5">
              <w:rPr>
                <w:rFonts w:ascii="Arial" w:hAnsi="Arial" w:cs="Arial"/>
                <w:sz w:val="16"/>
                <w:szCs w:val="16"/>
                <w:lang w:val="es-ES"/>
              </w:rPr>
              <w:t>2.</w:t>
            </w:r>
            <w:r>
              <w:rPr>
                <w:rFonts w:ascii="Arial" w:hAnsi="Arial" w:cs="Arial"/>
                <w:sz w:val="16"/>
                <w:szCs w:val="16"/>
                <w:lang w:val="es-ES"/>
              </w:rPr>
              <w:t>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sidRPr="00695AB5">
              <w:rPr>
                <w:rFonts w:ascii="Arial" w:hAnsi="Arial" w:cs="Arial"/>
                <w:sz w:val="16"/>
                <w:szCs w:val="16"/>
                <w:lang w:val="es-PA"/>
              </w:rPr>
              <w:t>Lacta</w:t>
            </w:r>
            <w:r>
              <w:rPr>
                <w:rFonts w:ascii="Arial" w:hAnsi="Arial" w:cs="Arial"/>
                <w:sz w:val="16"/>
                <w:szCs w:val="16"/>
                <w:lang w:val="es-PA"/>
              </w:rPr>
              <w:t xml:space="preserve">ncia </w:t>
            </w:r>
            <w:r w:rsidRPr="00695AB5">
              <w:rPr>
                <w:rFonts w:ascii="Arial" w:hAnsi="Arial" w:cs="Arial"/>
                <w:sz w:val="16"/>
                <w:szCs w:val="16"/>
                <w:lang w:val="es-PA"/>
              </w:rPr>
              <w:t>continua hasta el 1er año de edad</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Default="001D05FA" w:rsidP="001D05FA">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15 meses que </w:t>
            </w:r>
            <w:r>
              <w:rPr>
                <w:rFonts w:ascii="Arial" w:hAnsi="Arial" w:cs="Arial"/>
                <w:sz w:val="16"/>
                <w:szCs w:val="16"/>
                <w:lang w:val="es-PA"/>
              </w:rPr>
              <w:t>están actualmente</w:t>
            </w:r>
            <w:r w:rsidRPr="00695AB5">
              <w:rPr>
                <w:rFonts w:ascii="Arial" w:hAnsi="Arial" w:cs="Arial"/>
                <w:sz w:val="16"/>
                <w:szCs w:val="16"/>
                <w:lang w:val="es-PA"/>
              </w:rPr>
              <w:t xml:space="preserve"> alimentados con leche materna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15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jc w:val="center"/>
              <w:rPr>
                <w:rFonts w:ascii="Arial" w:hAnsi="Arial" w:cs="Arial"/>
                <w:sz w:val="16"/>
                <w:szCs w:val="16"/>
                <w:lang w:val="es-ES"/>
              </w:rPr>
            </w:pPr>
          </w:p>
        </w:tc>
      </w:tr>
      <w:tr w:rsidR="001D05FA"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rFonts w:ascii="Arial" w:hAnsi="Arial" w:cs="Arial"/>
                <w:sz w:val="16"/>
                <w:szCs w:val="16"/>
                <w:lang w:val="es-ES"/>
              </w:rPr>
            </w:pPr>
            <w:r w:rsidRPr="00695AB5">
              <w:rPr>
                <w:rFonts w:ascii="Arial" w:hAnsi="Arial" w:cs="Arial"/>
                <w:sz w:val="16"/>
                <w:szCs w:val="16"/>
                <w:lang w:val="es-ES"/>
              </w:rPr>
              <w:t>2.</w:t>
            </w:r>
            <w:r>
              <w:rPr>
                <w:rFonts w:ascii="Arial" w:hAnsi="Arial" w:cs="Arial"/>
                <w:sz w:val="16"/>
                <w:szCs w:val="16"/>
                <w:lang w:val="es-ES"/>
              </w:rPr>
              <w:t>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Pr>
                <w:rFonts w:ascii="Arial" w:hAnsi="Arial" w:cs="Arial"/>
                <w:sz w:val="16"/>
                <w:szCs w:val="16"/>
                <w:lang w:val="es-PA"/>
              </w:rPr>
              <w:t>Lactancia</w:t>
            </w:r>
            <w:r w:rsidRPr="00695AB5">
              <w:rPr>
                <w:rFonts w:ascii="Arial" w:hAnsi="Arial" w:cs="Arial"/>
                <w:sz w:val="16"/>
                <w:szCs w:val="16"/>
                <w:lang w:val="es-PA"/>
              </w:rPr>
              <w:t xml:space="preserve"> continua hasta los 2 años</w:t>
            </w:r>
            <w:r>
              <w:rPr>
                <w:rFonts w:ascii="Arial" w:hAnsi="Arial" w:cs="Arial"/>
                <w:sz w:val="16"/>
                <w:szCs w:val="16"/>
                <w:lang w:val="es-PA"/>
              </w:rPr>
              <w:t xml:space="preserve"> de edad</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Default="001D05FA" w:rsidP="001D05FA">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20 y 23 meses que </w:t>
            </w:r>
            <w:r>
              <w:rPr>
                <w:rFonts w:ascii="Arial" w:hAnsi="Arial" w:cs="Arial"/>
                <w:sz w:val="16"/>
                <w:szCs w:val="16"/>
                <w:lang w:val="es-PA"/>
              </w:rPr>
              <w:t xml:space="preserve">están </w:t>
            </w:r>
            <w:r w:rsidRPr="00695AB5">
              <w:rPr>
                <w:rFonts w:ascii="Arial" w:hAnsi="Arial" w:cs="Arial"/>
                <w:sz w:val="16"/>
                <w:szCs w:val="16"/>
                <w:lang w:val="es-PA"/>
              </w:rPr>
              <w:t>actualmente alimentados con leche materna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20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jc w:val="center"/>
              <w:rPr>
                <w:rFonts w:ascii="Arial" w:hAnsi="Arial" w:cs="Arial"/>
                <w:sz w:val="16"/>
                <w:szCs w:val="16"/>
                <w:lang w:val="es-ES"/>
              </w:rPr>
            </w:pPr>
          </w:p>
        </w:tc>
      </w:tr>
      <w:tr w:rsidR="001D05FA"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rFonts w:ascii="Arial" w:hAnsi="Arial" w:cs="Arial"/>
                <w:sz w:val="16"/>
                <w:szCs w:val="16"/>
                <w:lang w:val="en-GB"/>
              </w:rPr>
            </w:pPr>
            <w:r>
              <w:rPr>
                <w:rFonts w:ascii="Arial" w:hAnsi="Arial" w:cs="Arial"/>
                <w:sz w:val="16"/>
                <w:szCs w:val="16"/>
                <w:lang w:val="en-GB"/>
              </w:rPr>
              <w:t>2.11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sidRPr="00695AB5">
              <w:rPr>
                <w:rFonts w:ascii="Arial" w:hAnsi="Arial" w:cs="Arial"/>
                <w:sz w:val="16"/>
                <w:szCs w:val="16"/>
                <w:lang w:val="es-PA"/>
              </w:rPr>
              <w:t xml:space="preserve">Duración de la lactancia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Default="001D05FA" w:rsidP="001D05FA">
            <w:pPr>
              <w:jc w:val="center"/>
            </w:pPr>
            <w:r w:rsidRPr="00695AB5">
              <w:rPr>
                <w:rFonts w:ascii="Arial" w:hAnsi="Arial" w:cs="Arial"/>
                <w:sz w:val="16"/>
                <w:szCs w:val="16"/>
                <w:lang w:val="es-PA"/>
              </w:rPr>
              <w:t>B</w:t>
            </w:r>
            <w:r>
              <w:rPr>
                <w:rFonts w:ascii="Arial" w:hAnsi="Arial" w:cs="Arial"/>
                <w:sz w:val="16"/>
                <w:szCs w:val="16"/>
                <w:lang w:val="es-PA"/>
              </w:rPr>
              <w:t>D</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rPr>
                <w:lang w:val="es-MX"/>
              </w:rPr>
            </w:pPr>
            <w:r w:rsidRPr="00695AB5">
              <w:rPr>
                <w:rFonts w:ascii="Arial" w:hAnsi="Arial" w:cs="Arial"/>
                <w:sz w:val="16"/>
                <w:szCs w:val="16"/>
                <w:lang w:val="es-ES"/>
              </w:rPr>
              <w:t>La e</w:t>
            </w:r>
            <w:r w:rsidRPr="00695AB5">
              <w:rPr>
                <w:rFonts w:ascii="Arial" w:hAnsi="Arial" w:cs="Arial"/>
                <w:sz w:val="16"/>
                <w:szCs w:val="16"/>
                <w:lang w:val="es-PA"/>
              </w:rPr>
              <w:t>dad en meses en que el 50 por ciento de los niños</w:t>
            </w:r>
            <w:r>
              <w:rPr>
                <w:rFonts w:ascii="Arial" w:hAnsi="Arial" w:cs="Arial"/>
                <w:sz w:val="16"/>
                <w:szCs w:val="16"/>
                <w:lang w:val="es-PA"/>
              </w:rPr>
              <w:t>/as de</w:t>
            </w:r>
            <w:r w:rsidRPr="00695AB5">
              <w:rPr>
                <w:rFonts w:ascii="Arial" w:hAnsi="Arial" w:cs="Arial"/>
                <w:sz w:val="16"/>
                <w:szCs w:val="16"/>
                <w:lang w:val="es-PA"/>
              </w:rPr>
              <w:t xml:space="preserve"> entre 0 y 35 meses no recibió leche materna durante el día anterior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1D05FA" w:rsidRPr="00695AB5" w:rsidRDefault="001D05FA" w:rsidP="001D05FA">
            <w:pPr>
              <w:jc w:val="center"/>
              <w:rPr>
                <w:rFonts w:ascii="Arial" w:hAnsi="Arial" w:cs="Arial"/>
                <w:sz w:val="16"/>
                <w:szCs w:val="16"/>
                <w:lang w:val="es-MX"/>
              </w:rPr>
            </w:pPr>
          </w:p>
        </w:tc>
      </w:tr>
      <w:tr w:rsidR="00E253F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t>2.12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Lactancia materna apropiada para la edad</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B6879" w:rsidRDefault="00E253FB" w:rsidP="00E253F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0 y 23 meses que fueron alimentados apropiadamente </w:t>
            </w:r>
            <w:r w:rsidRPr="00695AB5">
              <w:rPr>
                <w:rStyle w:val="FootnoteReference"/>
                <w:rFonts w:ascii="Arial" w:hAnsi="Arial" w:cs="Arial"/>
                <w:sz w:val="16"/>
                <w:szCs w:val="16"/>
                <w:lang w:val="es-PA"/>
              </w:rPr>
              <w:footnoteReference w:id="6"/>
            </w:r>
            <w:r w:rsidRPr="00695AB5">
              <w:rPr>
                <w:rStyle w:val="tw4winMark"/>
                <w:sz w:val="22"/>
                <w:szCs w:val="22"/>
                <w:lang w:val="es-PA"/>
              </w:rPr>
              <w:t xml:space="preserve"> </w:t>
            </w:r>
            <w:r w:rsidRPr="00695AB5">
              <w:rPr>
                <w:rFonts w:ascii="Arial" w:hAnsi="Arial" w:cs="Arial"/>
                <w:sz w:val="16"/>
                <w:szCs w:val="16"/>
                <w:lang w:val="es-PA"/>
              </w:rPr>
              <w:t>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0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2.1</w:t>
            </w:r>
            <w:r>
              <w:rPr>
                <w:rFonts w:ascii="Arial" w:hAnsi="Arial" w:cs="Arial"/>
                <w:sz w:val="16"/>
                <w:szCs w:val="16"/>
                <w:lang w:val="en-GB"/>
              </w:rPr>
              <w:t>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Introducción de alimentos sólidos, semisólidos o blandos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D675DB" w:rsidRDefault="00E253FB" w:rsidP="00E253FB">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infantes de entre 6 y 8 meses que recibieron alimentos sólidos, semisólidos o blandos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 xml:space="preserve">Número total de infantes de entre 6 </w:t>
            </w:r>
            <w:r>
              <w:rPr>
                <w:rFonts w:ascii="Arial" w:hAnsi="Arial" w:cs="Arial"/>
                <w:sz w:val="16"/>
                <w:szCs w:val="16"/>
                <w:lang w:val="es-PA"/>
              </w:rPr>
              <w:t xml:space="preserve">y </w:t>
            </w:r>
            <w:r w:rsidRPr="00695AB5">
              <w:rPr>
                <w:rFonts w:ascii="Arial" w:hAnsi="Arial" w:cs="Arial"/>
                <w:sz w:val="16"/>
                <w:szCs w:val="16"/>
                <w:lang w:val="es-PA"/>
              </w:rPr>
              <w:t xml:space="preserve"> 8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lastRenderedPageBreak/>
              <w:t>2.14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Frecuencia de alimentación con leche en niños</w:t>
            </w:r>
            <w:r>
              <w:rPr>
                <w:rFonts w:ascii="Arial" w:hAnsi="Arial" w:cs="Arial"/>
                <w:sz w:val="16"/>
                <w:szCs w:val="16"/>
                <w:lang w:val="es-PA"/>
              </w:rPr>
              <w:t>/as</w:t>
            </w:r>
            <w:r w:rsidRPr="00695AB5">
              <w:rPr>
                <w:rFonts w:ascii="Arial" w:hAnsi="Arial" w:cs="Arial"/>
                <w:sz w:val="16"/>
                <w:szCs w:val="16"/>
                <w:lang w:val="es-PA"/>
              </w:rPr>
              <w:t xml:space="preserve"> que no reciben leche materna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6</w:t>
            </w:r>
            <w:r>
              <w:rPr>
                <w:rFonts w:ascii="Arial" w:hAnsi="Arial" w:cs="Arial"/>
                <w:sz w:val="16"/>
                <w:szCs w:val="16"/>
                <w:lang w:val="es-PA"/>
              </w:rPr>
              <w:t xml:space="preserve"> y 23 meses que no reciben lactancia materna</w:t>
            </w:r>
            <w:r w:rsidRPr="00695AB5">
              <w:rPr>
                <w:rFonts w:ascii="Arial" w:hAnsi="Arial" w:cs="Arial"/>
                <w:sz w:val="16"/>
                <w:szCs w:val="16"/>
                <w:lang w:val="es-PA"/>
              </w:rPr>
              <w:t xml:space="preserve"> y que recibieron al menos 2 tomas de leche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6 y 23 meses que no reciben leche materna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2.1</w:t>
            </w:r>
            <w:r>
              <w:rPr>
                <w:rFonts w:ascii="Arial" w:hAnsi="Arial" w:cs="Arial"/>
                <w:sz w:val="16"/>
                <w:szCs w:val="16"/>
                <w:lang w:val="en-GB"/>
              </w:rPr>
              <w:t>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 xml:space="preserve">Frecuencia mínima de comidas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D675DB" w:rsidRDefault="00E253FB" w:rsidP="00E253FB">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B6879" w:rsidRDefault="00E253FB" w:rsidP="00E253F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6 y 23 meses que </w:t>
            </w:r>
            <w:r>
              <w:rPr>
                <w:rFonts w:ascii="Arial" w:hAnsi="Arial" w:cs="Arial"/>
                <w:sz w:val="16"/>
                <w:szCs w:val="16"/>
                <w:lang w:val="es-PA"/>
              </w:rPr>
              <w:t>recibe</w:t>
            </w:r>
            <w:r w:rsidRPr="00695AB5">
              <w:rPr>
                <w:rFonts w:ascii="Arial" w:hAnsi="Arial" w:cs="Arial"/>
                <w:sz w:val="16"/>
                <w:szCs w:val="16"/>
                <w:lang w:val="es-PA"/>
              </w:rPr>
              <w:t xml:space="preserve">n alimentos sólidos, semisólidos </w:t>
            </w:r>
            <w:r>
              <w:rPr>
                <w:rFonts w:ascii="Arial" w:hAnsi="Arial" w:cs="Arial"/>
                <w:sz w:val="16"/>
                <w:szCs w:val="16"/>
                <w:lang w:val="es-PA"/>
              </w:rPr>
              <w:t>y</w:t>
            </w:r>
            <w:r w:rsidRPr="00695AB5">
              <w:rPr>
                <w:rFonts w:ascii="Arial" w:hAnsi="Arial" w:cs="Arial"/>
                <w:sz w:val="16"/>
                <w:szCs w:val="16"/>
                <w:lang w:val="es-PA"/>
              </w:rPr>
              <w:t xml:space="preserve"> blandos </w:t>
            </w:r>
            <w:r>
              <w:rPr>
                <w:rFonts w:ascii="Arial" w:hAnsi="Arial" w:cs="Arial"/>
                <w:sz w:val="16"/>
                <w:szCs w:val="16"/>
                <w:lang w:val="es-PA"/>
              </w:rPr>
              <w:t>(y niños/as no lactados que además son alimentados con leche) la cantidad mínima</w:t>
            </w:r>
            <w:r w:rsidRPr="00695AB5">
              <w:rPr>
                <w:rFonts w:ascii="Arial" w:hAnsi="Arial" w:cs="Arial"/>
                <w:sz w:val="16"/>
                <w:szCs w:val="16"/>
                <w:lang w:val="es-PA"/>
              </w:rPr>
              <w:t xml:space="preserve"> de veces </w:t>
            </w:r>
            <w:r w:rsidRPr="00695AB5">
              <w:rPr>
                <w:rStyle w:val="FootnoteReference"/>
                <w:rFonts w:ascii="Arial" w:hAnsi="Arial" w:cs="Arial"/>
                <w:sz w:val="16"/>
                <w:szCs w:val="16"/>
                <w:lang w:val="es-PA"/>
              </w:rPr>
              <w:footnoteReference w:id="7"/>
            </w:r>
            <w:r>
              <w:rPr>
                <w:rStyle w:val="tw4winMark"/>
                <w:sz w:val="22"/>
                <w:szCs w:val="22"/>
                <w:lang w:val="es-PA"/>
              </w:rPr>
              <w:t xml:space="preserve"> </w:t>
            </w:r>
            <w:r w:rsidRPr="00695AB5">
              <w:rPr>
                <w:rFonts w:ascii="Arial" w:hAnsi="Arial" w:cs="Arial"/>
                <w:sz w:val="16"/>
                <w:szCs w:val="16"/>
                <w:lang w:val="es-PA"/>
              </w:rPr>
              <w:t>o más</w:t>
            </w:r>
            <w:r>
              <w:rPr>
                <w:rFonts w:ascii="Arial" w:hAnsi="Arial" w:cs="Arial"/>
                <w:sz w:val="16"/>
                <w:szCs w:val="16"/>
                <w:lang w:val="es-PA"/>
              </w:rPr>
              <w:t>, según el estado de lactancia,</w:t>
            </w:r>
            <w:r w:rsidRPr="00695AB5">
              <w:rPr>
                <w:rFonts w:ascii="Arial" w:hAnsi="Arial" w:cs="Arial"/>
                <w:sz w:val="16"/>
                <w:szCs w:val="16"/>
                <w:lang w:val="es-PA"/>
              </w:rPr>
              <w:t xml:space="preserve">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6 y 23 meses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t>2.16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r>
              <w:rPr>
                <w:rFonts w:ascii="Arial" w:hAnsi="Arial" w:cs="Arial"/>
                <w:sz w:val="16"/>
                <w:szCs w:val="16"/>
                <w:lang w:val="es-PA"/>
              </w:rPr>
              <w:t>Diversidad alimentaria mínima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PA"/>
              </w:rPr>
            </w:pPr>
            <w:r>
              <w:rPr>
                <w:rFonts w:ascii="Arial" w:hAnsi="Arial" w:cs="Arial"/>
                <w:sz w:val="16"/>
                <w:szCs w:val="16"/>
                <w:lang w:val="es-PA"/>
              </w:rPr>
              <w:t>BD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pacing w:val="-4"/>
                <w:sz w:val="16"/>
                <w:szCs w:val="16"/>
                <w:lang w:val="es-PA"/>
              </w:rPr>
            </w:pPr>
            <w:r w:rsidRPr="002751AA">
              <w:rPr>
                <w:rFonts w:ascii="Arial" w:hAnsi="Arial" w:cs="Arial"/>
                <w:spacing w:val="-4"/>
                <w:sz w:val="16"/>
                <w:szCs w:val="16"/>
                <w:lang w:val="es-PA"/>
              </w:rPr>
              <w:t xml:space="preserve">Número de </w:t>
            </w:r>
            <w:r>
              <w:rPr>
                <w:rFonts w:ascii="Arial" w:hAnsi="Arial" w:cs="Arial"/>
                <w:spacing w:val="-4"/>
                <w:sz w:val="16"/>
                <w:szCs w:val="16"/>
                <w:lang w:val="es-PA"/>
              </w:rPr>
              <w:t xml:space="preserve">niños/as </w:t>
            </w:r>
            <w:r w:rsidRPr="002751AA">
              <w:rPr>
                <w:rFonts w:ascii="Arial" w:hAnsi="Arial" w:cs="Arial"/>
                <w:spacing w:val="-4"/>
                <w:sz w:val="16"/>
                <w:szCs w:val="16"/>
                <w:lang w:val="es-PA"/>
              </w:rPr>
              <w:t>de 6 a 23 meses que recibieron alimentos de 4 o más grupos de alimentos durante el día anterior</w:t>
            </w:r>
            <w:r>
              <w:rPr>
                <w:rStyle w:val="FootnoteReference"/>
                <w:rFonts w:ascii="Arial" w:hAnsi="Arial" w:cs="Arial"/>
                <w:sz w:val="16"/>
                <w:szCs w:val="16"/>
                <w:lang w:val="en-GB"/>
              </w:rPr>
              <w:footnoteReference w:id="8"/>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w:t>
            </w:r>
            <w:r>
              <w:rPr>
                <w:rFonts w:ascii="Arial" w:hAnsi="Arial" w:cs="Arial"/>
                <w:sz w:val="16"/>
                <w:szCs w:val="16"/>
                <w:lang w:val="es-PA"/>
              </w:rPr>
              <w:t>6 a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rPr>
                <w:rFonts w:ascii="Arial" w:hAnsi="Arial" w:cs="Arial"/>
                <w:sz w:val="16"/>
                <w:szCs w:val="16"/>
                <w:lang w:val="en-GB"/>
              </w:rPr>
            </w:pPr>
            <w:r>
              <w:rPr>
                <w:rFonts w:ascii="Arial" w:hAnsi="Arial" w:cs="Arial"/>
                <w:sz w:val="16"/>
                <w:szCs w:val="16"/>
                <w:lang w:val="en-GB"/>
              </w:rPr>
              <w:t>2.17a</w:t>
            </w:r>
          </w:p>
          <w:p w:rsidR="00E253FB" w:rsidRDefault="00E253FB" w:rsidP="00E253FB">
            <w:pPr>
              <w:rPr>
                <w:rFonts w:ascii="Arial" w:hAnsi="Arial" w:cs="Arial"/>
                <w:sz w:val="16"/>
                <w:szCs w:val="16"/>
                <w:lang w:val="en-GB"/>
              </w:rPr>
            </w:pPr>
            <w:r>
              <w:rPr>
                <w:rFonts w:ascii="Arial" w:hAnsi="Arial" w:cs="Arial"/>
                <w:sz w:val="16"/>
                <w:szCs w:val="16"/>
                <w:lang w:val="en-GB"/>
              </w:rPr>
              <w:t>2.17b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r>
              <w:rPr>
                <w:rFonts w:ascii="Arial" w:hAnsi="Arial" w:cs="Arial"/>
                <w:sz w:val="16"/>
                <w:szCs w:val="16"/>
                <w:lang w:val="es-PA"/>
              </w:rPr>
              <w:t>Alimentación mínima aceptable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rPr>
                <w:rFonts w:ascii="Arial" w:hAnsi="Arial" w:cs="Arial"/>
                <w:sz w:val="16"/>
                <w:szCs w:val="16"/>
                <w:lang w:val="es-PA"/>
              </w:rPr>
            </w:pPr>
            <w:r>
              <w:rPr>
                <w:rFonts w:ascii="Arial" w:hAnsi="Arial" w:cs="Arial"/>
                <w:sz w:val="16"/>
                <w:szCs w:val="16"/>
                <w:lang w:val="es-PA"/>
              </w:rPr>
              <w:t>BD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pacing w:val="-4"/>
                <w:sz w:val="16"/>
                <w:szCs w:val="16"/>
                <w:lang w:val="es-PA"/>
              </w:rPr>
            </w:pPr>
            <w:r w:rsidRPr="002751AA">
              <w:rPr>
                <w:rFonts w:ascii="Arial" w:hAnsi="Arial" w:cs="Arial"/>
                <w:spacing w:val="-4"/>
                <w:sz w:val="16"/>
                <w:szCs w:val="16"/>
                <w:lang w:val="es-PA"/>
              </w:rPr>
              <w:t>a) Número de niños</w:t>
            </w:r>
            <w:r>
              <w:rPr>
                <w:rFonts w:ascii="Arial" w:hAnsi="Arial" w:cs="Arial"/>
                <w:spacing w:val="-4"/>
                <w:sz w:val="16"/>
                <w:szCs w:val="16"/>
                <w:lang w:val="es-PA"/>
              </w:rPr>
              <w:t>/as</w:t>
            </w:r>
            <w:r w:rsidRPr="002751AA">
              <w:rPr>
                <w:rFonts w:ascii="Arial" w:hAnsi="Arial" w:cs="Arial"/>
                <w:spacing w:val="-4"/>
                <w:sz w:val="16"/>
                <w:szCs w:val="16"/>
                <w:lang w:val="es-PA"/>
              </w:rPr>
              <w:t xml:space="preserve"> amamantados de 6-23 meses de edad que t</w:t>
            </w:r>
            <w:r>
              <w:rPr>
                <w:rFonts w:ascii="Arial" w:hAnsi="Arial" w:cs="Arial"/>
                <w:spacing w:val="-4"/>
                <w:sz w:val="16"/>
                <w:szCs w:val="16"/>
                <w:lang w:val="es-PA"/>
              </w:rPr>
              <w:t>uvieron</w:t>
            </w:r>
            <w:r w:rsidRPr="002751AA">
              <w:rPr>
                <w:rFonts w:ascii="Arial" w:hAnsi="Arial" w:cs="Arial"/>
                <w:spacing w:val="-4"/>
                <w:sz w:val="16"/>
                <w:szCs w:val="16"/>
                <w:lang w:val="es-PA"/>
              </w:rPr>
              <w:t xml:space="preserve"> al menos la </w:t>
            </w:r>
            <w:r>
              <w:rPr>
                <w:rFonts w:ascii="Arial" w:hAnsi="Arial" w:cs="Arial"/>
                <w:spacing w:val="-4"/>
                <w:sz w:val="16"/>
                <w:szCs w:val="16"/>
                <w:lang w:val="es-PA"/>
              </w:rPr>
              <w:t xml:space="preserve">diversidad </w:t>
            </w:r>
            <w:r w:rsidRPr="002751AA">
              <w:rPr>
                <w:rFonts w:ascii="Arial" w:hAnsi="Arial" w:cs="Arial"/>
                <w:spacing w:val="-4"/>
                <w:sz w:val="16"/>
                <w:szCs w:val="16"/>
                <w:lang w:val="es-PA"/>
              </w:rPr>
              <w:t xml:space="preserve"> </w:t>
            </w:r>
            <w:r>
              <w:rPr>
                <w:rFonts w:ascii="Arial" w:hAnsi="Arial" w:cs="Arial"/>
                <w:spacing w:val="-4"/>
                <w:sz w:val="16"/>
                <w:szCs w:val="16"/>
                <w:lang w:val="es-PA"/>
              </w:rPr>
              <w:t xml:space="preserve">alimentaria </w:t>
            </w:r>
            <w:r w:rsidRPr="002751AA">
              <w:rPr>
                <w:rFonts w:ascii="Arial" w:hAnsi="Arial" w:cs="Arial"/>
                <w:spacing w:val="-4"/>
                <w:sz w:val="16"/>
                <w:szCs w:val="16"/>
                <w:lang w:val="es-PA"/>
              </w:rPr>
              <w:t>mínima y la frecuencia mínima de comidas durante el día anterior</w:t>
            </w:r>
            <w:r w:rsidRPr="002751AA">
              <w:rPr>
                <w:rFonts w:ascii="Arial" w:hAnsi="Arial" w:cs="Arial"/>
                <w:spacing w:val="-4"/>
                <w:sz w:val="16"/>
                <w:szCs w:val="16"/>
                <w:lang w:val="es-PA"/>
              </w:rPr>
              <w:br/>
              <w:t xml:space="preserve">b) Número de niños </w:t>
            </w:r>
            <w:r>
              <w:rPr>
                <w:rFonts w:ascii="Arial" w:hAnsi="Arial" w:cs="Arial"/>
                <w:spacing w:val="-4"/>
                <w:sz w:val="16"/>
                <w:szCs w:val="16"/>
                <w:lang w:val="es-PA"/>
              </w:rPr>
              <w:t xml:space="preserve">/as </w:t>
            </w:r>
            <w:r w:rsidRPr="002751AA">
              <w:rPr>
                <w:rFonts w:ascii="Arial" w:hAnsi="Arial" w:cs="Arial"/>
                <w:spacing w:val="-4"/>
                <w:sz w:val="16"/>
                <w:szCs w:val="16"/>
                <w:lang w:val="es-PA"/>
              </w:rPr>
              <w:t xml:space="preserve">no amamantados de 6-23 meses de edad que recibieron al menos 2 tomas de leche y </w:t>
            </w:r>
            <w:r>
              <w:rPr>
                <w:rFonts w:ascii="Arial" w:hAnsi="Arial" w:cs="Arial"/>
                <w:spacing w:val="-4"/>
                <w:sz w:val="16"/>
                <w:szCs w:val="16"/>
                <w:lang w:val="es-PA"/>
              </w:rPr>
              <w:t xml:space="preserve">que tuvieron </w:t>
            </w:r>
            <w:r w:rsidRPr="002751AA">
              <w:rPr>
                <w:rFonts w:ascii="Arial" w:hAnsi="Arial" w:cs="Arial"/>
                <w:spacing w:val="-4"/>
                <w:sz w:val="16"/>
                <w:szCs w:val="16"/>
                <w:lang w:val="es-PA"/>
              </w:rPr>
              <w:t xml:space="preserve">al menos la </w:t>
            </w:r>
            <w:r>
              <w:rPr>
                <w:rFonts w:ascii="Arial" w:hAnsi="Arial" w:cs="Arial"/>
                <w:spacing w:val="-4"/>
                <w:sz w:val="16"/>
                <w:szCs w:val="16"/>
                <w:lang w:val="es-PA"/>
              </w:rPr>
              <w:t xml:space="preserve">diversidad </w:t>
            </w:r>
            <w:r w:rsidRPr="002751AA">
              <w:rPr>
                <w:rFonts w:ascii="Arial" w:hAnsi="Arial" w:cs="Arial"/>
                <w:spacing w:val="-4"/>
                <w:sz w:val="16"/>
                <w:szCs w:val="16"/>
                <w:lang w:val="es-PA"/>
              </w:rPr>
              <w:t xml:space="preserve"> </w:t>
            </w:r>
            <w:r>
              <w:rPr>
                <w:rFonts w:ascii="Arial" w:hAnsi="Arial" w:cs="Arial"/>
                <w:spacing w:val="-4"/>
                <w:sz w:val="16"/>
                <w:szCs w:val="16"/>
                <w:lang w:val="es-PA"/>
              </w:rPr>
              <w:t xml:space="preserve">alimentaria </w:t>
            </w:r>
            <w:r w:rsidRPr="002751AA">
              <w:rPr>
                <w:rFonts w:ascii="Arial" w:hAnsi="Arial" w:cs="Arial"/>
                <w:spacing w:val="-4"/>
                <w:sz w:val="16"/>
                <w:szCs w:val="16"/>
                <w:lang w:val="es-PA"/>
              </w:rPr>
              <w:t>mínima sin incluir alimentos lácteos y la frecuencia mínima de comidas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rPr>
                <w:rFonts w:ascii="Arial" w:hAnsi="Arial" w:cs="Arial"/>
                <w:sz w:val="16"/>
                <w:szCs w:val="16"/>
                <w:lang w:val="es-PA"/>
              </w:rPr>
            </w:pPr>
            <w:r>
              <w:rPr>
                <w:rFonts w:ascii="Arial" w:hAnsi="Arial" w:cs="Arial"/>
                <w:sz w:val="16"/>
                <w:szCs w:val="16"/>
                <w:lang w:val="es-PA"/>
              </w:rPr>
              <w:t>a)</w:t>
            </w:r>
            <w:r w:rsidRPr="00695AB5">
              <w:rPr>
                <w:rFonts w:ascii="Arial" w:hAnsi="Arial" w:cs="Arial"/>
                <w:sz w:val="16"/>
                <w:szCs w:val="16"/>
                <w:lang w:val="es-PA"/>
              </w:rPr>
              <w:t xml:space="preserve"> </w:t>
            </w:r>
            <w:r>
              <w:rPr>
                <w:rFonts w:ascii="Arial" w:hAnsi="Arial" w:cs="Arial"/>
                <w:sz w:val="16"/>
                <w:szCs w:val="16"/>
                <w:lang w:val="es-PA"/>
              </w:rPr>
              <w:t xml:space="preserve">Número </w:t>
            </w:r>
            <w:r w:rsidRPr="00695AB5">
              <w:rPr>
                <w:rFonts w:ascii="Arial" w:hAnsi="Arial" w:cs="Arial"/>
                <w:sz w:val="16"/>
                <w:szCs w:val="16"/>
                <w:lang w:val="es-PA"/>
              </w:rPr>
              <w:t>de niños</w:t>
            </w:r>
            <w:r>
              <w:rPr>
                <w:rFonts w:ascii="Arial" w:hAnsi="Arial" w:cs="Arial"/>
                <w:sz w:val="16"/>
                <w:szCs w:val="16"/>
                <w:lang w:val="es-PA"/>
              </w:rPr>
              <w:t>/as</w:t>
            </w:r>
            <w:r w:rsidRPr="00695AB5">
              <w:rPr>
                <w:rFonts w:ascii="Arial" w:hAnsi="Arial" w:cs="Arial"/>
                <w:sz w:val="16"/>
                <w:szCs w:val="16"/>
                <w:lang w:val="es-PA"/>
              </w:rPr>
              <w:t xml:space="preserve"> </w:t>
            </w:r>
            <w:r>
              <w:rPr>
                <w:rFonts w:ascii="Arial" w:hAnsi="Arial" w:cs="Arial"/>
                <w:sz w:val="16"/>
                <w:szCs w:val="16"/>
                <w:lang w:val="es-PA"/>
              </w:rPr>
              <w:t xml:space="preserve">lactados </w:t>
            </w:r>
            <w:r w:rsidRPr="00695AB5">
              <w:rPr>
                <w:rFonts w:ascii="Arial" w:hAnsi="Arial" w:cs="Arial"/>
                <w:sz w:val="16"/>
                <w:szCs w:val="16"/>
                <w:lang w:val="es-PA"/>
              </w:rPr>
              <w:t xml:space="preserve">de </w:t>
            </w:r>
            <w:r>
              <w:rPr>
                <w:rFonts w:ascii="Arial" w:hAnsi="Arial" w:cs="Arial"/>
                <w:sz w:val="16"/>
                <w:szCs w:val="16"/>
                <w:lang w:val="es-PA"/>
              </w:rPr>
              <w:t>6 a 23 meses de edad</w:t>
            </w:r>
          </w:p>
          <w:p w:rsidR="00E253FB" w:rsidRPr="00695AB5" w:rsidRDefault="00E253FB" w:rsidP="00E253FB">
            <w:pPr>
              <w:rPr>
                <w:rFonts w:ascii="Arial" w:hAnsi="Arial" w:cs="Arial"/>
                <w:sz w:val="16"/>
                <w:szCs w:val="16"/>
                <w:lang w:val="es-PA"/>
              </w:rPr>
            </w:pPr>
            <w:r>
              <w:rPr>
                <w:rFonts w:ascii="Arial" w:hAnsi="Arial" w:cs="Arial"/>
                <w:sz w:val="16"/>
                <w:szCs w:val="16"/>
                <w:lang w:val="es-PA"/>
              </w:rPr>
              <w:t>b)</w:t>
            </w:r>
            <w:r w:rsidRPr="00695AB5">
              <w:rPr>
                <w:rFonts w:ascii="Arial" w:hAnsi="Arial" w:cs="Arial"/>
                <w:sz w:val="16"/>
                <w:szCs w:val="16"/>
                <w:lang w:val="es-PA"/>
              </w:rPr>
              <w:t xml:space="preserve"> Número de niños</w:t>
            </w:r>
            <w:r>
              <w:rPr>
                <w:rFonts w:ascii="Arial" w:hAnsi="Arial" w:cs="Arial"/>
                <w:sz w:val="16"/>
                <w:szCs w:val="16"/>
                <w:lang w:val="es-PA"/>
              </w:rPr>
              <w:t>/as</w:t>
            </w:r>
            <w:r w:rsidRPr="00695AB5">
              <w:rPr>
                <w:rFonts w:ascii="Arial" w:hAnsi="Arial" w:cs="Arial"/>
                <w:sz w:val="16"/>
                <w:szCs w:val="16"/>
                <w:lang w:val="es-PA"/>
              </w:rPr>
              <w:t xml:space="preserve"> </w:t>
            </w:r>
            <w:r>
              <w:rPr>
                <w:rFonts w:ascii="Arial" w:hAnsi="Arial" w:cs="Arial"/>
                <w:sz w:val="16"/>
                <w:szCs w:val="16"/>
                <w:lang w:val="es-PA"/>
              </w:rPr>
              <w:t xml:space="preserve">no lactados </w:t>
            </w:r>
            <w:r w:rsidRPr="00695AB5">
              <w:rPr>
                <w:rFonts w:ascii="Arial" w:hAnsi="Arial" w:cs="Arial"/>
                <w:sz w:val="16"/>
                <w:szCs w:val="16"/>
                <w:lang w:val="es-PA"/>
              </w:rPr>
              <w:t xml:space="preserve">de </w:t>
            </w:r>
            <w:r>
              <w:rPr>
                <w:rFonts w:ascii="Arial" w:hAnsi="Arial" w:cs="Arial"/>
                <w:sz w:val="16"/>
                <w:szCs w:val="16"/>
                <w:lang w:val="es-PA"/>
              </w:rPr>
              <w:t>6 a 23 meses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716988">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t>2.18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r w:rsidRPr="00695AB5">
              <w:rPr>
                <w:rFonts w:ascii="Arial" w:hAnsi="Arial" w:cs="Arial"/>
                <w:sz w:val="16"/>
                <w:szCs w:val="16"/>
                <w:lang w:val="es-PA"/>
              </w:rPr>
              <w:t xml:space="preserve">Alimentación con </w:t>
            </w:r>
            <w:r>
              <w:rPr>
                <w:rFonts w:ascii="Arial" w:hAnsi="Arial" w:cs="Arial"/>
                <w:sz w:val="16"/>
                <w:szCs w:val="16"/>
                <w:lang w:val="es-PA"/>
              </w:rPr>
              <w:t>biberón</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B</w:t>
            </w:r>
            <w:r>
              <w:rPr>
                <w:rFonts w:ascii="Arial" w:hAnsi="Arial" w:cs="Arial"/>
                <w:sz w:val="16"/>
                <w:szCs w:val="16"/>
                <w:lang w:val="es-PA"/>
              </w:rPr>
              <w:t>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0 y 23 meses que fueron alimentados con </w:t>
            </w:r>
            <w:r>
              <w:rPr>
                <w:rFonts w:ascii="Arial" w:hAnsi="Arial" w:cs="Arial"/>
                <w:sz w:val="16"/>
                <w:szCs w:val="16"/>
                <w:lang w:val="es-PA"/>
              </w:rPr>
              <w:t>biberón</w:t>
            </w:r>
            <w:r w:rsidRPr="00695AB5">
              <w:rPr>
                <w:rFonts w:ascii="Arial" w:hAnsi="Arial" w:cs="Arial"/>
                <w:sz w:val="16"/>
                <w:szCs w:val="16"/>
                <w:lang w:val="es-PA"/>
              </w:rPr>
              <w:t xml:space="preserve"> durante el día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0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t>2.19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r w:rsidRPr="00695AB5">
              <w:rPr>
                <w:rFonts w:ascii="Arial" w:hAnsi="Arial" w:cs="Arial"/>
                <w:sz w:val="16"/>
                <w:szCs w:val="16"/>
                <w:lang w:val="es-PA"/>
              </w:rPr>
              <w:t xml:space="preserve">Consumo de sal yodada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SI</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hogares con prueba de sal de 15 partes por millón o más de yodo/yodato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878DF" w:rsidRDefault="00E253FB" w:rsidP="00E253FB">
            <w:pPr>
              <w:rPr>
                <w:lang w:val="es-MX"/>
              </w:rPr>
            </w:pPr>
            <w:r w:rsidRPr="006878DF">
              <w:rPr>
                <w:rFonts w:ascii="Arial" w:hAnsi="Arial" w:cs="Arial"/>
                <w:sz w:val="16"/>
                <w:szCs w:val="16"/>
                <w:lang w:val="es-MX"/>
              </w:rPr>
              <w:t xml:space="preserve">Número total de hogares en </w:t>
            </w:r>
            <w:r>
              <w:rPr>
                <w:rFonts w:ascii="Arial" w:hAnsi="Arial" w:cs="Arial"/>
                <w:sz w:val="16"/>
                <w:szCs w:val="16"/>
                <w:lang w:val="es-MX"/>
              </w:rPr>
              <w:t>los que</w:t>
            </w:r>
            <w:r w:rsidRPr="006878DF">
              <w:rPr>
                <w:rFonts w:ascii="Arial" w:hAnsi="Arial" w:cs="Arial"/>
                <w:sz w:val="16"/>
                <w:szCs w:val="16"/>
                <w:lang w:val="es-MX"/>
              </w:rPr>
              <w:t xml:space="preserve"> se realiz</w:t>
            </w:r>
            <w:r>
              <w:rPr>
                <w:rFonts w:ascii="Arial" w:hAnsi="Arial" w:cs="Arial"/>
                <w:sz w:val="16"/>
                <w:szCs w:val="16"/>
                <w:lang w:val="es-MX"/>
              </w:rPr>
              <w:t xml:space="preserve">ó </w:t>
            </w:r>
            <w:r w:rsidRPr="006878DF">
              <w:rPr>
                <w:rFonts w:ascii="Arial" w:hAnsi="Arial" w:cs="Arial"/>
                <w:sz w:val="16"/>
                <w:szCs w:val="16"/>
                <w:lang w:val="es-MX"/>
              </w:rPr>
              <w:t>la prueba de sal o</w:t>
            </w:r>
            <w:r>
              <w:rPr>
                <w:rFonts w:ascii="Arial" w:hAnsi="Arial" w:cs="Arial"/>
                <w:sz w:val="16"/>
                <w:szCs w:val="16"/>
                <w:lang w:val="es-MX"/>
              </w:rPr>
              <w:t xml:space="preserve"> en los que no hay </w:t>
            </w:r>
            <w:r w:rsidRPr="006878DF">
              <w:rPr>
                <w:rFonts w:ascii="Arial" w:hAnsi="Arial" w:cs="Arial"/>
                <w:sz w:val="16"/>
                <w:szCs w:val="16"/>
                <w:lang w:val="es-MX"/>
              </w:rPr>
              <w:t xml:space="preserve"> sal.</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878DF" w:rsidRDefault="00E253FB" w:rsidP="00E253FB">
            <w:pPr>
              <w:jc w:val="center"/>
              <w:rPr>
                <w:rFonts w:ascii="Arial" w:hAnsi="Arial" w:cs="Arial"/>
                <w:sz w:val="16"/>
                <w:szCs w:val="16"/>
                <w:lang w:val="es-MX"/>
              </w:rPr>
            </w:pPr>
          </w:p>
        </w:tc>
      </w:tr>
      <w:tr w:rsidR="00E253F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t>2.20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Infantes con bajo peso al nacer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pacing w:val="-4"/>
                <w:sz w:val="16"/>
                <w:szCs w:val="16"/>
                <w:lang w:val="es-PA"/>
              </w:rPr>
              <w:t xml:space="preserve">Número de </w:t>
            </w:r>
            <w:r>
              <w:rPr>
                <w:rFonts w:ascii="Arial" w:hAnsi="Arial" w:cs="Arial"/>
                <w:spacing w:val="-4"/>
                <w:sz w:val="16"/>
                <w:szCs w:val="16"/>
                <w:lang w:val="es-PA"/>
              </w:rPr>
              <w:t xml:space="preserve">los últimos </w:t>
            </w:r>
            <w:r w:rsidRPr="00695AB5">
              <w:rPr>
                <w:rFonts w:ascii="Arial" w:hAnsi="Arial" w:cs="Arial"/>
                <w:spacing w:val="-4"/>
                <w:sz w:val="16"/>
                <w:szCs w:val="16"/>
                <w:lang w:val="es-PA"/>
              </w:rPr>
              <w:t>naci</w:t>
            </w:r>
            <w:r>
              <w:rPr>
                <w:rFonts w:ascii="Arial" w:hAnsi="Arial" w:cs="Arial"/>
                <w:spacing w:val="-4"/>
                <w:sz w:val="16"/>
                <w:szCs w:val="16"/>
                <w:lang w:val="es-PA"/>
              </w:rPr>
              <w:t xml:space="preserve">dos </w:t>
            </w:r>
            <w:r w:rsidRPr="00695AB5">
              <w:rPr>
                <w:rFonts w:ascii="Arial" w:hAnsi="Arial" w:cs="Arial"/>
                <w:spacing w:val="-4"/>
                <w:sz w:val="16"/>
                <w:szCs w:val="16"/>
                <w:lang w:val="es-PA"/>
              </w:rPr>
              <w:t xml:space="preserve">vivos en los 2 años anteriores a la </w:t>
            </w:r>
            <w:r>
              <w:rPr>
                <w:rFonts w:ascii="Arial" w:hAnsi="Arial" w:cs="Arial"/>
                <w:spacing w:val="-4"/>
                <w:sz w:val="16"/>
                <w:szCs w:val="16"/>
                <w:lang w:val="es-PA"/>
              </w:rPr>
              <w:t>encuesta que pesaron menos de 2.</w:t>
            </w:r>
            <w:r w:rsidRPr="00695AB5">
              <w:rPr>
                <w:rFonts w:ascii="Arial" w:hAnsi="Arial" w:cs="Arial"/>
                <w:spacing w:val="-4"/>
                <w:sz w:val="16"/>
                <w:szCs w:val="16"/>
                <w:lang w:val="es-PA"/>
              </w:rPr>
              <w:t>500 gramos</w:t>
            </w:r>
            <w:r>
              <w:rPr>
                <w:rFonts w:ascii="Arial" w:hAnsi="Arial" w:cs="Arial"/>
                <w:spacing w:val="-4"/>
                <w:sz w:val="16"/>
                <w:szCs w:val="16"/>
                <w:lang w:val="es-PA"/>
              </w:rPr>
              <w:t xml:space="preserve"> al nacer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w:t>
            </w:r>
            <w:r>
              <w:rPr>
                <w:rFonts w:ascii="Arial" w:hAnsi="Arial" w:cs="Arial"/>
                <w:sz w:val="16"/>
                <w:szCs w:val="16"/>
                <w:lang w:val="es-PA"/>
              </w:rPr>
              <w:t>úmero total de los últimos nacido</w:t>
            </w:r>
            <w:r w:rsidRPr="00695AB5">
              <w:rPr>
                <w:rFonts w:ascii="Arial" w:hAnsi="Arial" w:cs="Arial"/>
                <w:sz w:val="16"/>
                <w:szCs w:val="16"/>
                <w:lang w:val="es-PA"/>
              </w:rPr>
              <w:t>s vivos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2.</w:t>
            </w:r>
            <w:r>
              <w:rPr>
                <w:rFonts w:ascii="Arial" w:hAnsi="Arial" w:cs="Arial"/>
                <w:sz w:val="16"/>
                <w:szCs w:val="16"/>
                <w:lang w:val="en-GB"/>
              </w:rPr>
              <w:t>21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Infantes pesados al nacer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pacing w:val="-4"/>
                <w:sz w:val="16"/>
                <w:szCs w:val="16"/>
                <w:lang w:val="es-PA"/>
              </w:rPr>
              <w:t>Número de  últimos naci</w:t>
            </w:r>
            <w:r>
              <w:rPr>
                <w:rFonts w:ascii="Arial" w:hAnsi="Arial" w:cs="Arial"/>
                <w:spacing w:val="-4"/>
                <w:sz w:val="16"/>
                <w:szCs w:val="16"/>
                <w:lang w:val="es-PA"/>
              </w:rPr>
              <w:t>do</w:t>
            </w:r>
            <w:r w:rsidRPr="00695AB5">
              <w:rPr>
                <w:rFonts w:ascii="Arial" w:hAnsi="Arial" w:cs="Arial"/>
                <w:spacing w:val="-4"/>
                <w:sz w:val="16"/>
                <w:szCs w:val="16"/>
                <w:lang w:val="es-PA"/>
              </w:rPr>
              <w:t>s vivos en los 2 años anteriores a la encuesta qu</w:t>
            </w:r>
            <w:r>
              <w:rPr>
                <w:rFonts w:ascii="Arial" w:hAnsi="Arial" w:cs="Arial"/>
                <w:spacing w:val="-4"/>
                <w:sz w:val="16"/>
                <w:szCs w:val="16"/>
                <w:lang w:val="es-PA"/>
              </w:rPr>
              <w:t xml:space="preserve">e </w:t>
            </w:r>
            <w:r w:rsidRPr="00695AB5">
              <w:rPr>
                <w:rFonts w:ascii="Arial" w:hAnsi="Arial" w:cs="Arial"/>
                <w:spacing w:val="-4"/>
                <w:sz w:val="16"/>
                <w:szCs w:val="16"/>
                <w:lang w:val="es-PA"/>
              </w:rPr>
              <w:t xml:space="preserve"> fueron pesados al nacer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últimos naci</w:t>
            </w:r>
            <w:r>
              <w:rPr>
                <w:rFonts w:ascii="Arial" w:hAnsi="Arial" w:cs="Arial"/>
                <w:sz w:val="16"/>
                <w:szCs w:val="16"/>
                <w:lang w:val="es-PA"/>
              </w:rPr>
              <w:t>dos</w:t>
            </w:r>
            <w:r w:rsidRPr="00695AB5">
              <w:rPr>
                <w:rFonts w:ascii="Arial" w:hAnsi="Arial" w:cs="Arial"/>
                <w:sz w:val="16"/>
                <w:szCs w:val="16"/>
                <w:lang w:val="es-PA"/>
              </w:rPr>
              <w:t xml:space="preserve"> vivos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rPr>
          <w:gridAfter w:val="1"/>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E253FB" w:rsidRDefault="00E253FB" w:rsidP="00E253FB">
            <w:pPr>
              <w:rPr>
                <w:rFonts w:ascii="Arial" w:hAnsi="Arial" w:cs="Arial"/>
                <w:sz w:val="16"/>
                <w:szCs w:val="16"/>
                <w:lang w:val="es-ES"/>
              </w:rPr>
            </w:pPr>
          </w:p>
          <w:p w:rsidR="00E253FB" w:rsidRPr="00FB4D23" w:rsidRDefault="00E253FB" w:rsidP="00E253FB">
            <w:pPr>
              <w:rPr>
                <w:rFonts w:ascii="Arial" w:hAnsi="Arial" w:cs="Arial"/>
                <w:sz w:val="16"/>
                <w:szCs w:val="16"/>
                <w:lang w:val="es-ES"/>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E253FB" w:rsidRPr="00695AB5" w:rsidRDefault="00E253FB" w:rsidP="00E253FB">
            <w:pPr>
              <w:rPr>
                <w:rFonts w:ascii="Arial" w:hAnsi="Arial" w:cs="Arial"/>
                <w:spacing w:val="-4"/>
                <w:sz w:val="16"/>
                <w:szCs w:val="16"/>
                <w:lang w:val="es-PA"/>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Tr="003B5697">
        <w:trPr>
          <w:gridAfter w:val="1"/>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E253FB" w:rsidRDefault="00E253FB" w:rsidP="00E253FB">
            <w:r w:rsidRPr="00695AB5">
              <w:rPr>
                <w:rFonts w:ascii="Book Antiqua" w:hAnsi="Book Antiqua" w:cs="Book Antiqua"/>
                <w:b/>
                <w:bCs/>
                <w:color w:val="FFFFFF"/>
                <w:sz w:val="18"/>
                <w:szCs w:val="18"/>
                <w:lang w:val="en-GB"/>
              </w:rPr>
              <w:lastRenderedPageBreak/>
              <w:t xml:space="preserve">3. </w:t>
            </w:r>
            <w:r w:rsidRPr="00695AB5">
              <w:rPr>
                <w:rFonts w:ascii="Book Antiqua" w:hAnsi="Book Antiqua" w:cs="Book Antiqua"/>
                <w:b/>
                <w:bCs/>
                <w:color w:val="FFFFFF"/>
                <w:sz w:val="18"/>
                <w:szCs w:val="18"/>
                <w:lang w:val="es-PA"/>
              </w:rPr>
              <w:t>SALUD INFANTIL</w:t>
            </w: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3.1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Cobertura de vacunación contra la tuberculosis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23 meses</w:t>
            </w:r>
            <w:r w:rsidRPr="005D6491">
              <w:rPr>
                <w:rStyle w:val="T"/>
                <w:rFonts w:ascii="Arial" w:hAnsi="Arial" w:cs="Arial"/>
                <w:sz w:val="16"/>
                <w:szCs w:val="16"/>
                <w:lang w:val="es-ES_tradnl"/>
              </w:rPr>
              <w:t xml:space="preserve"> </w:t>
            </w:r>
            <w:r w:rsidRPr="00695AB5">
              <w:rPr>
                <w:rFonts w:ascii="Arial" w:hAnsi="Arial" w:cs="Arial"/>
                <w:sz w:val="16"/>
                <w:szCs w:val="16"/>
                <w:lang w:val="es-PA"/>
              </w:rPr>
              <w:t xml:space="preserve"> que recibieron la vacuna BCG </w:t>
            </w:r>
            <w:r>
              <w:rPr>
                <w:rFonts w:ascii="Arial" w:hAnsi="Arial" w:cs="Arial"/>
                <w:sz w:val="16"/>
                <w:szCs w:val="16"/>
                <w:lang w:val="es-PA"/>
              </w:rPr>
              <w:t>antes de</w:t>
            </w:r>
            <w:r w:rsidRPr="00695AB5">
              <w:rPr>
                <w:rFonts w:ascii="Arial" w:hAnsi="Arial" w:cs="Arial"/>
                <w:sz w:val="16"/>
                <w:szCs w:val="16"/>
                <w:lang w:val="es-PA"/>
              </w:rPr>
              <w:t xml:space="preserve"> cumplir el </w:t>
            </w:r>
            <w:r>
              <w:rPr>
                <w:rFonts w:ascii="Arial" w:hAnsi="Arial" w:cs="Arial"/>
                <w:sz w:val="16"/>
                <w:szCs w:val="16"/>
                <w:lang w:val="es-PA"/>
              </w:rPr>
              <w:t xml:space="preserve">primer </w:t>
            </w:r>
            <w:r w:rsidRPr="00695AB5">
              <w:rPr>
                <w:rFonts w:ascii="Arial" w:hAnsi="Arial" w:cs="Arial"/>
                <w:sz w:val="16"/>
                <w:szCs w:val="16"/>
                <w:lang w:val="es-PA"/>
              </w:rPr>
              <w:t>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MX"/>
              </w:rPr>
            </w:pP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3.2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Cobertura de vacunación contra la polio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23 meses que recibieron la </w:t>
            </w:r>
            <w:r>
              <w:rPr>
                <w:rFonts w:ascii="Arial" w:hAnsi="Arial" w:cs="Arial"/>
                <w:sz w:val="16"/>
                <w:szCs w:val="16"/>
                <w:lang w:val="es-PA"/>
              </w:rPr>
              <w:t xml:space="preserve">tercera dosis de la </w:t>
            </w:r>
            <w:r w:rsidRPr="00695AB5">
              <w:rPr>
                <w:rFonts w:ascii="Arial" w:hAnsi="Arial" w:cs="Arial"/>
                <w:sz w:val="16"/>
                <w:szCs w:val="16"/>
                <w:lang w:val="es-PA"/>
              </w:rPr>
              <w:t>vacuna OPV</w:t>
            </w:r>
            <w:r>
              <w:rPr>
                <w:rFonts w:ascii="Arial" w:hAnsi="Arial" w:cs="Arial"/>
                <w:sz w:val="16"/>
                <w:szCs w:val="16"/>
                <w:lang w:val="es-PA"/>
              </w:rPr>
              <w:t xml:space="preserve"> (OPV</w:t>
            </w:r>
            <w:r w:rsidRPr="00695AB5">
              <w:rPr>
                <w:rFonts w:ascii="Arial" w:hAnsi="Arial" w:cs="Arial"/>
                <w:sz w:val="16"/>
                <w:szCs w:val="16"/>
                <w:lang w:val="es-PA"/>
              </w:rPr>
              <w:t>3</w:t>
            </w:r>
            <w:r>
              <w:rPr>
                <w:rFonts w:ascii="Arial" w:hAnsi="Arial" w:cs="Arial"/>
                <w:sz w:val="16"/>
                <w:szCs w:val="16"/>
                <w:lang w:val="es-PA"/>
              </w:rPr>
              <w:t>)</w:t>
            </w:r>
            <w:r w:rsidRPr="00695AB5">
              <w:rPr>
                <w:rFonts w:ascii="Arial" w:hAnsi="Arial" w:cs="Arial"/>
                <w:sz w:val="16"/>
                <w:szCs w:val="16"/>
                <w:lang w:val="es-PA"/>
              </w:rPr>
              <w:t xml:space="preserve"> </w:t>
            </w:r>
            <w:r>
              <w:rPr>
                <w:rFonts w:ascii="Arial" w:hAnsi="Arial" w:cs="Arial"/>
                <w:sz w:val="16"/>
                <w:szCs w:val="16"/>
                <w:lang w:val="es-PA"/>
              </w:rPr>
              <w:t>antes de</w:t>
            </w:r>
            <w:r w:rsidRPr="00695AB5">
              <w:rPr>
                <w:rFonts w:ascii="Arial" w:hAnsi="Arial" w:cs="Arial"/>
                <w:sz w:val="16"/>
                <w:szCs w:val="16"/>
                <w:lang w:val="es-PA"/>
              </w:rPr>
              <w:t xml:space="preserve"> cumplir el </w:t>
            </w:r>
            <w:r>
              <w:rPr>
                <w:rFonts w:ascii="Arial" w:hAnsi="Arial" w:cs="Arial"/>
                <w:sz w:val="16"/>
                <w:szCs w:val="16"/>
                <w:lang w:val="es-PA"/>
              </w:rPr>
              <w:t xml:space="preserve">primer </w:t>
            </w:r>
            <w:r w:rsidRPr="00695AB5">
              <w:rPr>
                <w:rFonts w:ascii="Arial" w:hAnsi="Arial" w:cs="Arial"/>
                <w:sz w:val="16"/>
                <w:szCs w:val="16"/>
                <w:lang w:val="es-PA"/>
              </w:rPr>
              <w:t>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MX"/>
              </w:rPr>
            </w:pP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3.3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Cobertura de vacunación contra la difteria, la tos ferina y el tétanos (DPT)</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23 meses que recibieron la </w:t>
            </w:r>
            <w:r>
              <w:rPr>
                <w:rFonts w:ascii="Arial" w:hAnsi="Arial" w:cs="Arial"/>
                <w:sz w:val="16"/>
                <w:szCs w:val="16"/>
                <w:lang w:val="es-PA"/>
              </w:rPr>
              <w:t xml:space="preserve">tercera dosis de la </w:t>
            </w:r>
            <w:r w:rsidRPr="00695AB5">
              <w:rPr>
                <w:rFonts w:ascii="Arial" w:hAnsi="Arial" w:cs="Arial"/>
                <w:sz w:val="16"/>
                <w:szCs w:val="16"/>
                <w:lang w:val="es-PA"/>
              </w:rPr>
              <w:t>vacuna DPT</w:t>
            </w:r>
            <w:r>
              <w:rPr>
                <w:rFonts w:ascii="Arial" w:hAnsi="Arial" w:cs="Arial"/>
                <w:sz w:val="16"/>
                <w:szCs w:val="16"/>
                <w:lang w:val="es-PA"/>
              </w:rPr>
              <w:t xml:space="preserve"> (DPT</w:t>
            </w:r>
            <w:r w:rsidRPr="00695AB5">
              <w:rPr>
                <w:rFonts w:ascii="Arial" w:hAnsi="Arial" w:cs="Arial"/>
                <w:sz w:val="16"/>
                <w:szCs w:val="16"/>
                <w:lang w:val="es-PA"/>
              </w:rPr>
              <w:t>3</w:t>
            </w:r>
            <w:r>
              <w:rPr>
                <w:rFonts w:ascii="Arial" w:hAnsi="Arial" w:cs="Arial"/>
                <w:sz w:val="16"/>
                <w:szCs w:val="16"/>
                <w:lang w:val="es-PA"/>
              </w:rPr>
              <w:t>)</w:t>
            </w:r>
            <w:r w:rsidRPr="00695AB5">
              <w:rPr>
                <w:rFonts w:ascii="Arial" w:hAnsi="Arial" w:cs="Arial"/>
                <w:sz w:val="16"/>
                <w:szCs w:val="16"/>
                <w:lang w:val="es-PA"/>
              </w:rPr>
              <w:t xml:space="preserve"> </w:t>
            </w:r>
            <w:r>
              <w:rPr>
                <w:rFonts w:ascii="Arial" w:hAnsi="Arial" w:cs="Arial"/>
                <w:sz w:val="16"/>
                <w:szCs w:val="16"/>
                <w:lang w:val="es-PA"/>
              </w:rPr>
              <w:t xml:space="preserve">antes de </w:t>
            </w:r>
            <w:r w:rsidRPr="00695AB5">
              <w:rPr>
                <w:rFonts w:ascii="Arial" w:hAnsi="Arial" w:cs="Arial"/>
                <w:sz w:val="16"/>
                <w:szCs w:val="16"/>
                <w:lang w:val="es-PA"/>
              </w:rPr>
              <w:t xml:space="preserve">cumplir el </w:t>
            </w:r>
            <w:r>
              <w:rPr>
                <w:rFonts w:ascii="Arial" w:hAnsi="Arial" w:cs="Arial"/>
                <w:sz w:val="16"/>
                <w:szCs w:val="16"/>
                <w:lang w:val="es-PA"/>
              </w:rPr>
              <w:t xml:space="preserve">primer </w:t>
            </w:r>
            <w:r w:rsidRPr="00695AB5">
              <w:rPr>
                <w:rFonts w:ascii="Arial" w:hAnsi="Arial" w:cs="Arial"/>
                <w:sz w:val="16"/>
                <w:szCs w:val="16"/>
                <w:lang w:val="es-PA"/>
              </w:rPr>
              <w:t>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3.4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Cobertura de vacunación contra el sarampión</w:t>
            </w:r>
            <w:r>
              <w:rPr>
                <w:rStyle w:val="FootnoteReference"/>
                <w:rFonts w:ascii="Arial" w:hAnsi="Arial" w:cs="Arial"/>
                <w:sz w:val="16"/>
                <w:szCs w:val="16"/>
                <w:lang w:val="es-PA"/>
              </w:rPr>
              <w:footnoteReference w:id="9"/>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23 meses que recibieron la vacuna contra el sarampión </w:t>
            </w:r>
            <w:r>
              <w:rPr>
                <w:rFonts w:ascii="Arial" w:hAnsi="Arial" w:cs="Arial"/>
                <w:sz w:val="16"/>
                <w:szCs w:val="16"/>
                <w:lang w:val="es-PA"/>
              </w:rPr>
              <w:t xml:space="preserve">antes de cumplir el primer </w:t>
            </w:r>
            <w:r w:rsidRPr="00695AB5">
              <w:rPr>
                <w:rFonts w:ascii="Arial" w:hAnsi="Arial" w:cs="Arial"/>
                <w:sz w:val="16"/>
                <w:szCs w:val="16"/>
                <w:lang w:val="es-PA"/>
              </w:rPr>
              <w:t>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Pr>
                <w:rFonts w:ascii="Arial" w:hAnsi="Arial" w:cs="Arial"/>
                <w:sz w:val="16"/>
                <w:szCs w:val="16"/>
                <w:lang w:val="es-PA"/>
              </w:rPr>
              <w:t>ODM</w:t>
            </w:r>
            <w:r w:rsidRPr="00695AB5">
              <w:rPr>
                <w:rFonts w:ascii="Arial" w:hAnsi="Arial" w:cs="Arial"/>
                <w:sz w:val="16"/>
                <w:szCs w:val="16"/>
                <w:lang w:val="es-PA"/>
              </w:rPr>
              <w:t xml:space="preserve"> 4.3</w:t>
            </w: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3.5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Cobertura de vacunación contra la hepatitis B</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854A7D" w:rsidRDefault="00E253FB" w:rsidP="00E253F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23 meses que recibieron la </w:t>
            </w:r>
            <w:r>
              <w:rPr>
                <w:rFonts w:ascii="Arial" w:hAnsi="Arial" w:cs="Arial"/>
                <w:sz w:val="16"/>
                <w:szCs w:val="16"/>
                <w:lang w:val="es-PA"/>
              </w:rPr>
              <w:t xml:space="preserve">tercera dosis de la </w:t>
            </w:r>
            <w:r w:rsidRPr="00695AB5">
              <w:rPr>
                <w:rFonts w:ascii="Arial" w:hAnsi="Arial" w:cs="Arial"/>
                <w:sz w:val="16"/>
                <w:szCs w:val="16"/>
                <w:lang w:val="es-PA"/>
              </w:rPr>
              <w:t xml:space="preserve">vacuna contra la hepatitis B </w:t>
            </w:r>
            <w:r>
              <w:rPr>
                <w:rFonts w:ascii="Arial" w:hAnsi="Arial" w:cs="Arial"/>
                <w:sz w:val="16"/>
                <w:szCs w:val="16"/>
                <w:lang w:val="es-PA"/>
              </w:rPr>
              <w:t xml:space="preserve">(HepB3) </w:t>
            </w:r>
            <w:r w:rsidRPr="00695AB5">
              <w:rPr>
                <w:rFonts w:ascii="Arial" w:hAnsi="Arial" w:cs="Arial"/>
                <w:sz w:val="16"/>
                <w:szCs w:val="16"/>
                <w:lang w:val="es-PA"/>
              </w:rPr>
              <w:t xml:space="preserve">antes de cumplir el </w:t>
            </w:r>
            <w:r>
              <w:rPr>
                <w:rFonts w:ascii="Arial" w:hAnsi="Arial" w:cs="Arial"/>
                <w:sz w:val="16"/>
                <w:szCs w:val="16"/>
                <w:lang w:val="es-PA"/>
              </w:rPr>
              <w:t xml:space="preserve">primer </w:t>
            </w:r>
            <w:r w:rsidRPr="00695AB5">
              <w:rPr>
                <w:rFonts w:ascii="Arial" w:hAnsi="Arial" w:cs="Arial"/>
                <w:sz w:val="16"/>
                <w:szCs w:val="16"/>
                <w:lang w:val="es-PA"/>
              </w:rPr>
              <w:t>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t>3.6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r w:rsidRPr="00695AB5">
              <w:rPr>
                <w:rFonts w:ascii="Arial" w:hAnsi="Arial" w:cs="Arial"/>
                <w:sz w:val="16"/>
                <w:szCs w:val="16"/>
                <w:lang w:val="es-PA"/>
              </w:rPr>
              <w:t>Cobertura de vacunación contra</w:t>
            </w:r>
            <w:r>
              <w:rPr>
                <w:rFonts w:ascii="Arial" w:hAnsi="Arial" w:cs="Arial"/>
                <w:sz w:val="16"/>
                <w:szCs w:val="16"/>
                <w:lang w:val="es-PA"/>
              </w:rPr>
              <w:t xml:space="preserve"> la haemophilus influenzae tipo B (Hib)</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PA"/>
              </w:rPr>
            </w:pPr>
            <w:r>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23 meses que recibieron la </w:t>
            </w:r>
            <w:r>
              <w:rPr>
                <w:rFonts w:ascii="Arial" w:hAnsi="Arial" w:cs="Arial"/>
                <w:sz w:val="16"/>
                <w:szCs w:val="16"/>
                <w:lang w:val="es-PA"/>
              </w:rPr>
              <w:t xml:space="preserve">tercera dosis de la </w:t>
            </w:r>
            <w:r w:rsidRPr="00695AB5">
              <w:rPr>
                <w:rFonts w:ascii="Arial" w:hAnsi="Arial" w:cs="Arial"/>
                <w:sz w:val="16"/>
                <w:szCs w:val="16"/>
                <w:lang w:val="es-PA"/>
              </w:rPr>
              <w:t xml:space="preserve">vacuna contra la </w:t>
            </w:r>
            <w:r>
              <w:rPr>
                <w:rFonts w:ascii="Arial" w:hAnsi="Arial" w:cs="Arial"/>
                <w:sz w:val="16"/>
                <w:szCs w:val="16"/>
                <w:lang w:val="es-PA"/>
              </w:rPr>
              <w:t>Hib</w:t>
            </w:r>
            <w:r w:rsidRPr="00695AB5">
              <w:rPr>
                <w:rFonts w:ascii="Arial" w:hAnsi="Arial" w:cs="Arial"/>
                <w:sz w:val="16"/>
                <w:szCs w:val="16"/>
                <w:lang w:val="es-PA"/>
              </w:rPr>
              <w:t xml:space="preserve"> </w:t>
            </w:r>
            <w:r>
              <w:rPr>
                <w:rFonts w:ascii="Arial" w:hAnsi="Arial" w:cs="Arial"/>
                <w:sz w:val="16"/>
                <w:szCs w:val="16"/>
                <w:lang w:val="es-PA"/>
              </w:rPr>
              <w:t xml:space="preserve">(Hib3) </w:t>
            </w:r>
            <w:r w:rsidRPr="00695AB5">
              <w:rPr>
                <w:rFonts w:ascii="Arial" w:hAnsi="Arial" w:cs="Arial"/>
                <w:sz w:val="16"/>
                <w:szCs w:val="16"/>
                <w:lang w:val="es-PA"/>
              </w:rPr>
              <w:t xml:space="preserve">antes de cumplir el </w:t>
            </w:r>
            <w:r>
              <w:rPr>
                <w:rFonts w:ascii="Arial" w:hAnsi="Arial" w:cs="Arial"/>
                <w:sz w:val="16"/>
                <w:szCs w:val="16"/>
                <w:lang w:val="es-PA"/>
              </w:rPr>
              <w:t xml:space="preserve">primer </w:t>
            </w:r>
            <w:r w:rsidRPr="00695AB5">
              <w:rPr>
                <w:rFonts w:ascii="Arial" w:hAnsi="Arial" w:cs="Arial"/>
                <w:sz w:val="16"/>
                <w:szCs w:val="16"/>
                <w:lang w:val="es-PA"/>
              </w:rPr>
              <w:t>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sidRPr="00695AB5">
              <w:rPr>
                <w:rFonts w:ascii="Arial" w:hAnsi="Arial" w:cs="Arial"/>
                <w:sz w:val="16"/>
                <w:szCs w:val="16"/>
                <w:lang w:val="en-GB"/>
              </w:rPr>
              <w:t>3.</w:t>
            </w:r>
            <w:r>
              <w:rPr>
                <w:rFonts w:ascii="Arial" w:hAnsi="Arial" w:cs="Arial"/>
                <w:sz w:val="16"/>
                <w:szCs w:val="16"/>
                <w:lang w:val="en-GB"/>
              </w:rPr>
              <w:t>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Cobertura de vacunación contra la fiebre amarilla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23 meses que recibieron la vacuna contra la fiebre amarilla antes de cumplir el 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t>3.8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Pr>
                <w:rFonts w:ascii="Arial" w:hAnsi="Arial" w:cs="Arial"/>
                <w:sz w:val="16"/>
                <w:szCs w:val="16"/>
                <w:lang w:val="es-PA"/>
              </w:rPr>
              <w:t>Cobertura de inmunización completa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Pr>
                <w:rFonts w:ascii="Arial" w:hAnsi="Arial" w:cs="Arial"/>
                <w:sz w:val="16"/>
                <w:szCs w:val="16"/>
                <w:lang w:val="es-PA"/>
              </w:rPr>
              <w:t>IM</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B6879" w:rsidRDefault="00E253FB" w:rsidP="00E253FB">
            <w:pPr>
              <w:rPr>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12 y 23 meses que recibieron </w:t>
            </w:r>
            <w:r>
              <w:rPr>
                <w:rFonts w:ascii="Arial" w:hAnsi="Arial" w:cs="Arial"/>
                <w:sz w:val="16"/>
                <w:szCs w:val="16"/>
                <w:lang w:val="es-PA"/>
              </w:rPr>
              <w:t xml:space="preserve">todas las vacunas recomendadas en el plan nacional de inmunización antes de cumplir </w:t>
            </w:r>
            <w:r w:rsidRPr="00695AB5">
              <w:rPr>
                <w:rFonts w:ascii="Arial" w:hAnsi="Arial" w:cs="Arial"/>
                <w:sz w:val="16"/>
                <w:szCs w:val="16"/>
                <w:lang w:val="es-PA"/>
              </w:rPr>
              <w:t>el año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12 y 23 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E253F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rFonts w:ascii="Arial" w:hAnsi="Arial" w:cs="Arial"/>
                <w:sz w:val="16"/>
                <w:szCs w:val="16"/>
                <w:lang w:val="en-GB"/>
              </w:rPr>
            </w:pPr>
            <w:r>
              <w:rPr>
                <w:rFonts w:ascii="Arial" w:hAnsi="Arial" w:cs="Arial"/>
                <w:sz w:val="16"/>
                <w:szCs w:val="16"/>
                <w:lang w:val="en-GB"/>
              </w:rPr>
              <w:t>3.9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rPr>
                <w:lang w:val="es-MX"/>
              </w:rPr>
            </w:pPr>
            <w:r w:rsidRPr="00695AB5">
              <w:rPr>
                <w:rFonts w:ascii="Arial" w:hAnsi="Arial" w:cs="Arial"/>
                <w:sz w:val="16"/>
                <w:szCs w:val="16"/>
                <w:lang w:val="es-PA"/>
              </w:rPr>
              <w:t>Protección contra el tétanos neonatal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Default="00E253FB" w:rsidP="00E253FB">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B6879" w:rsidRDefault="00E253FB" w:rsidP="005E6807">
            <w:pPr>
              <w:rPr>
                <w:lang w:val="es-PA"/>
              </w:rPr>
            </w:pPr>
            <w:r w:rsidRPr="00695AB5">
              <w:rPr>
                <w:rFonts w:ascii="Arial" w:hAnsi="Arial" w:cs="Arial"/>
                <w:sz w:val="16"/>
                <w:szCs w:val="16"/>
                <w:lang w:val="es-PA"/>
              </w:rPr>
              <w:t xml:space="preserve">Número de mujeres de entre 15 y 49 años que tuvieron un nacido vivo en los </w:t>
            </w:r>
            <w:r>
              <w:rPr>
                <w:rFonts w:ascii="Arial" w:hAnsi="Arial" w:cs="Arial"/>
                <w:sz w:val="16"/>
                <w:szCs w:val="16"/>
                <w:lang w:val="es-PA"/>
              </w:rPr>
              <w:t xml:space="preserve">2 </w:t>
            </w:r>
            <w:r w:rsidR="005E6807">
              <w:rPr>
                <w:rFonts w:ascii="Arial" w:hAnsi="Arial" w:cs="Arial"/>
                <w:sz w:val="16"/>
                <w:szCs w:val="16"/>
                <w:lang w:val="es-PA"/>
              </w:rPr>
              <w:t xml:space="preserve">últimos </w:t>
            </w:r>
            <w:r>
              <w:rPr>
                <w:rFonts w:ascii="Arial" w:hAnsi="Arial" w:cs="Arial"/>
                <w:sz w:val="16"/>
                <w:szCs w:val="16"/>
                <w:lang w:val="es-PA"/>
              </w:rPr>
              <w:t>años</w:t>
            </w:r>
            <w:r w:rsidRPr="00695AB5">
              <w:rPr>
                <w:rFonts w:ascii="Arial" w:hAnsi="Arial" w:cs="Arial"/>
                <w:sz w:val="16"/>
                <w:szCs w:val="16"/>
                <w:lang w:val="es-PA"/>
              </w:rPr>
              <w:t xml:space="preserve"> que recibieron al menos dos dosis de la vacuna toxoide contra el tétanos dentro del intervalo apropiado </w:t>
            </w:r>
            <w:r w:rsidRPr="00695AB5">
              <w:rPr>
                <w:rStyle w:val="FootnoteReference"/>
                <w:rFonts w:ascii="Arial" w:hAnsi="Arial" w:cs="Arial"/>
                <w:sz w:val="16"/>
                <w:szCs w:val="16"/>
                <w:lang w:val="es-PA"/>
              </w:rPr>
              <w:footnoteReference w:id="10"/>
            </w:r>
            <w:r w:rsidRPr="00695AB5">
              <w:rPr>
                <w:rStyle w:val="tw4winMark"/>
                <w:sz w:val="22"/>
                <w:szCs w:val="22"/>
                <w:lang w:val="es-PA"/>
              </w:rPr>
              <w:t xml:space="preserve"> </w:t>
            </w:r>
            <w:r w:rsidRPr="00695AB5">
              <w:rPr>
                <w:rFonts w:ascii="Arial" w:hAnsi="Arial" w:cs="Arial"/>
                <w:sz w:val="16"/>
                <w:szCs w:val="16"/>
                <w:lang w:val="es-PA"/>
              </w:rPr>
              <w:t>antes de dar a luz</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5E6807">
            <w:pPr>
              <w:rPr>
                <w:lang w:val="es-MX"/>
              </w:rPr>
            </w:pPr>
            <w:r w:rsidRPr="00695AB5">
              <w:rPr>
                <w:rFonts w:ascii="Arial" w:hAnsi="Arial" w:cs="Arial"/>
                <w:sz w:val="16"/>
                <w:szCs w:val="16"/>
                <w:lang w:val="es-PA"/>
              </w:rPr>
              <w:t>Número total de</w:t>
            </w:r>
            <w:r>
              <w:rPr>
                <w:rFonts w:ascii="Arial" w:hAnsi="Arial" w:cs="Arial"/>
                <w:sz w:val="16"/>
                <w:szCs w:val="16"/>
                <w:lang w:val="es-PA"/>
              </w:rPr>
              <w:t xml:space="preserve"> mujeres de entre 15 y 49 años con un nacido</w:t>
            </w:r>
            <w:r w:rsidRPr="00695AB5">
              <w:rPr>
                <w:rFonts w:ascii="Arial" w:hAnsi="Arial" w:cs="Arial"/>
                <w:sz w:val="16"/>
                <w:szCs w:val="16"/>
                <w:lang w:val="es-PA"/>
              </w:rPr>
              <w:t xml:space="preserve"> vivo durante</w:t>
            </w:r>
            <w:r>
              <w:rPr>
                <w:rFonts w:ascii="Arial" w:hAnsi="Arial" w:cs="Arial"/>
                <w:sz w:val="16"/>
                <w:szCs w:val="16"/>
                <w:lang w:val="es-PA"/>
              </w:rPr>
              <w:t xml:space="preserve"> los</w:t>
            </w:r>
            <w:r w:rsidRPr="00695AB5">
              <w:rPr>
                <w:rFonts w:ascii="Arial" w:hAnsi="Arial" w:cs="Arial"/>
                <w:sz w:val="16"/>
                <w:szCs w:val="16"/>
                <w:lang w:val="es-PA"/>
              </w:rPr>
              <w:t xml:space="preserve"> </w:t>
            </w:r>
            <w:r>
              <w:rPr>
                <w:rFonts w:ascii="Arial" w:hAnsi="Arial" w:cs="Arial"/>
                <w:sz w:val="16"/>
                <w:szCs w:val="16"/>
                <w:lang w:val="es-PA"/>
              </w:rPr>
              <w:t>2</w:t>
            </w:r>
            <w:r w:rsidR="005E6807">
              <w:rPr>
                <w:rFonts w:ascii="Arial" w:hAnsi="Arial" w:cs="Arial"/>
                <w:sz w:val="16"/>
                <w:szCs w:val="16"/>
                <w:lang w:val="es-PA"/>
              </w:rPr>
              <w:t xml:space="preserve"> últimos</w:t>
            </w:r>
            <w:r>
              <w:rPr>
                <w:rFonts w:ascii="Arial" w:hAnsi="Arial" w:cs="Arial"/>
                <w:sz w:val="16"/>
                <w:szCs w:val="16"/>
                <w:lang w:val="es-PA"/>
              </w:rPr>
              <w:t xml:space="preserve"> años</w:t>
            </w:r>
            <w:r w:rsidRPr="00695AB5">
              <w:rPr>
                <w:rFonts w:ascii="Arial" w:hAnsi="Arial" w:cs="Arial"/>
                <w:sz w:val="16"/>
                <w:szCs w:val="16"/>
                <w:lang w:val="es-PA"/>
              </w:rPr>
              <w:t xml:space="preserve"> </w:t>
            </w:r>
            <w:r w:rsidR="005E6807">
              <w:rPr>
                <w:rFonts w:ascii="Arial" w:hAnsi="Arial" w:cs="Arial"/>
                <w:sz w:val="16"/>
                <w:szCs w:val="16"/>
                <w:lang w:val="es-PA"/>
              </w:rPr>
              <w:t xml:space="preserve">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253FB" w:rsidRPr="00695AB5" w:rsidRDefault="00E253FB" w:rsidP="00E253FB">
            <w:pPr>
              <w:jc w:val="center"/>
              <w:rPr>
                <w:rFonts w:ascii="Arial" w:hAnsi="Arial" w:cs="Arial"/>
                <w:sz w:val="16"/>
                <w:szCs w:val="16"/>
                <w:lang w:val="es-MX"/>
              </w:rPr>
            </w:pPr>
          </w:p>
        </w:tc>
      </w:tr>
      <w:tr w:rsidR="00BE36C5"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rFonts w:ascii="Arial" w:hAnsi="Arial" w:cs="Arial"/>
                <w:sz w:val="16"/>
                <w:szCs w:val="16"/>
                <w:lang w:val="en-GB"/>
              </w:rPr>
            </w:pPr>
            <w:r w:rsidRPr="00695AB5">
              <w:rPr>
                <w:rFonts w:ascii="Arial" w:hAnsi="Arial" w:cs="Arial"/>
                <w:sz w:val="16"/>
                <w:szCs w:val="16"/>
                <w:lang w:val="en-GB"/>
              </w:rPr>
              <w:t>3.</w:t>
            </w:r>
            <w:r>
              <w:rPr>
                <w:rFonts w:ascii="Arial" w:hAnsi="Arial" w:cs="Arial"/>
                <w:sz w:val="16"/>
                <w:szCs w:val="16"/>
                <w:lang w:val="en-GB"/>
              </w:rPr>
              <w:t>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lang w:val="es-MX"/>
              </w:rPr>
            </w:pPr>
            <w:r w:rsidRPr="00695AB5">
              <w:rPr>
                <w:rFonts w:ascii="Arial" w:hAnsi="Arial" w:cs="Arial"/>
                <w:sz w:val="16"/>
                <w:szCs w:val="16"/>
                <w:lang w:val="es-PA"/>
              </w:rPr>
              <w:t xml:space="preserve">Búsqueda de atención por </w:t>
            </w:r>
            <w:r>
              <w:rPr>
                <w:rFonts w:ascii="Arial" w:hAnsi="Arial" w:cs="Arial"/>
                <w:sz w:val="16"/>
                <w:szCs w:val="16"/>
                <w:lang w:val="es-PA"/>
              </w:rPr>
              <w:t>diarrea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Default="00BE36C5" w:rsidP="00BE36C5">
            <w:pPr>
              <w:jc w:val="cente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lang w:val="es-MX"/>
              </w:rPr>
            </w:pPr>
            <w:r>
              <w:rPr>
                <w:rFonts w:ascii="Arial" w:hAnsi="Arial" w:cs="Arial"/>
                <w:sz w:val="16"/>
                <w:szCs w:val="16"/>
                <w:lang w:val="es-PA"/>
              </w:rPr>
              <w:t>Número</w:t>
            </w:r>
            <w:r w:rsidRPr="00BE36C5">
              <w:rPr>
                <w:rFonts w:ascii="Arial" w:hAnsi="Arial" w:cs="Arial"/>
                <w:sz w:val="16"/>
                <w:szCs w:val="16"/>
                <w:lang w:val="es-PA"/>
              </w:rPr>
              <w:t xml:space="preserve"> de niños/as menores de cinco años con un episodio de diarrea en las 2 últimas semanas para cuyos </w:t>
            </w:r>
            <w:r w:rsidRPr="00BE36C5">
              <w:rPr>
                <w:rFonts w:ascii="Arial" w:hAnsi="Arial" w:cs="Arial"/>
                <w:sz w:val="16"/>
                <w:szCs w:val="16"/>
                <w:lang w:val="es-PA"/>
              </w:rPr>
              <w:lastRenderedPageBreak/>
              <w:t>casos se buscó consejo o tratamiento en un centro de salud o por parte de un profesional</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lang w:val="es-MX"/>
              </w:rPr>
            </w:pPr>
            <w:r w:rsidRPr="00695AB5">
              <w:rPr>
                <w:rFonts w:ascii="Arial" w:hAnsi="Arial" w:cs="Arial"/>
                <w:sz w:val="16"/>
                <w:szCs w:val="16"/>
                <w:lang w:val="es-PA"/>
              </w:rPr>
              <w:lastRenderedPageBreak/>
              <w:t>Número total de niños</w:t>
            </w:r>
            <w:r>
              <w:rPr>
                <w:rFonts w:ascii="Arial" w:hAnsi="Arial" w:cs="Arial"/>
                <w:sz w:val="16"/>
                <w:szCs w:val="16"/>
                <w:lang w:val="es-PA"/>
              </w:rPr>
              <w:t>/as</w:t>
            </w:r>
            <w:r w:rsidRPr="00695AB5">
              <w:rPr>
                <w:rFonts w:ascii="Arial" w:hAnsi="Arial" w:cs="Arial"/>
                <w:sz w:val="16"/>
                <w:szCs w:val="16"/>
                <w:lang w:val="es-PA"/>
              </w:rPr>
              <w:t xml:space="preserve"> menores de 5 años que </w:t>
            </w:r>
            <w:r w:rsidRPr="00BE36C5">
              <w:rPr>
                <w:rFonts w:ascii="Arial" w:hAnsi="Arial" w:cs="Arial"/>
                <w:sz w:val="16"/>
                <w:szCs w:val="16"/>
                <w:lang w:val="es-PA"/>
              </w:rPr>
              <w:t>con un episodio de diarrea en las 2 últimas semanas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jc w:val="center"/>
              <w:rPr>
                <w:rFonts w:ascii="Arial" w:hAnsi="Arial" w:cs="Arial"/>
                <w:sz w:val="16"/>
                <w:szCs w:val="16"/>
                <w:lang w:val="es-MX"/>
              </w:rPr>
            </w:pPr>
          </w:p>
        </w:tc>
      </w:tr>
      <w:tr w:rsidR="00BE36C5"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rFonts w:ascii="Arial" w:hAnsi="Arial" w:cs="Arial"/>
                <w:sz w:val="16"/>
                <w:szCs w:val="16"/>
                <w:lang w:val="en-GB"/>
              </w:rPr>
            </w:pPr>
            <w:r w:rsidRPr="00695AB5">
              <w:rPr>
                <w:rFonts w:ascii="Arial" w:hAnsi="Arial" w:cs="Arial"/>
                <w:sz w:val="16"/>
                <w:szCs w:val="16"/>
                <w:lang w:val="en-GB"/>
              </w:rPr>
              <w:lastRenderedPageBreak/>
              <w:t>3.</w:t>
            </w:r>
            <w:r>
              <w:rPr>
                <w:rFonts w:ascii="Arial" w:hAnsi="Arial" w:cs="Arial"/>
                <w:sz w:val="16"/>
                <w:szCs w:val="16"/>
                <w:lang w:val="en-GB"/>
              </w:rPr>
              <w:t>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lang w:val="es-MX"/>
              </w:rPr>
            </w:pPr>
            <w:r w:rsidRPr="00BE36C5">
              <w:rPr>
                <w:rFonts w:ascii="Arial" w:hAnsi="Arial" w:cs="Arial"/>
                <w:sz w:val="16"/>
                <w:szCs w:val="16"/>
                <w:lang w:val="es-PA"/>
              </w:rPr>
              <w:t>Tratamiento de la diarrea con sobres de sales de rehidratación oral (SRO) y zinc</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Default="00BE36C5" w:rsidP="00BE36C5">
            <w:pPr>
              <w:jc w:val="cente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w:t>
            </w:r>
            <w:r w:rsidRPr="00BE36C5">
              <w:rPr>
                <w:rFonts w:ascii="Arial" w:hAnsi="Arial" w:cs="Arial"/>
                <w:sz w:val="16"/>
                <w:szCs w:val="16"/>
                <w:lang w:val="es-PA"/>
              </w:rPr>
              <w:t>niños/as menores de cinco años con un episodio de diarrea en las 2 últimas semanas que recibieron SRO y zinc.</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menores de 5 años que tuvieron diarrea en las 2 semanas anteriores</w:t>
            </w:r>
            <w:r>
              <w:rPr>
                <w:rFonts w:ascii="Arial" w:hAnsi="Arial" w:cs="Arial"/>
                <w:sz w:val="16"/>
                <w:szCs w:val="16"/>
                <w:lang w:val="es-PA"/>
              </w:rPr>
              <w:t xml:space="preserve">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jc w:val="center"/>
              <w:rPr>
                <w:rFonts w:ascii="Arial" w:hAnsi="Arial" w:cs="Arial"/>
                <w:sz w:val="16"/>
                <w:szCs w:val="16"/>
                <w:lang w:val="es-MX"/>
              </w:rPr>
            </w:pPr>
          </w:p>
        </w:tc>
      </w:tr>
      <w:tr w:rsidR="00BE36C5"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rFonts w:ascii="Arial" w:hAnsi="Arial" w:cs="Arial"/>
                <w:sz w:val="16"/>
                <w:szCs w:val="16"/>
                <w:lang w:val="en-GB"/>
              </w:rPr>
            </w:pPr>
            <w:r>
              <w:rPr>
                <w:rFonts w:ascii="Arial" w:hAnsi="Arial" w:cs="Arial"/>
                <w:sz w:val="16"/>
                <w:szCs w:val="16"/>
                <w:lang w:val="en-GB"/>
              </w:rPr>
              <w:t>3.12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BE36C5" w:rsidRDefault="00BE36C5" w:rsidP="00BE36C5">
            <w:pPr>
              <w:rPr>
                <w:rFonts w:ascii="Arial" w:hAnsi="Arial" w:cs="Arial"/>
                <w:sz w:val="16"/>
                <w:szCs w:val="16"/>
                <w:lang w:val="es-PA"/>
              </w:rPr>
            </w:pPr>
            <w:r w:rsidRPr="00BE36C5">
              <w:rPr>
                <w:rFonts w:ascii="Arial" w:hAnsi="Arial" w:cs="Arial"/>
                <w:sz w:val="16"/>
                <w:szCs w:val="16"/>
                <w:lang w:val="es-PA"/>
              </w:rPr>
              <w:t>Tratamiento de la diarrea con terapia de rehidratación oral (TRO) y alimentación continuada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jc w:val="center"/>
              <w:rPr>
                <w:rFonts w:ascii="Arial" w:hAnsi="Arial" w:cs="Arial"/>
                <w:sz w:val="16"/>
                <w:szCs w:val="16"/>
                <w:lang w:val="es-PA"/>
              </w:rP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rFonts w:ascii="Arial" w:hAnsi="Arial" w:cs="Arial"/>
                <w:sz w:val="16"/>
                <w:szCs w:val="16"/>
                <w:lang w:val="es-PA"/>
              </w:rPr>
            </w:pPr>
            <w:r>
              <w:rPr>
                <w:rFonts w:ascii="Arial" w:hAnsi="Arial" w:cs="Arial"/>
                <w:sz w:val="16"/>
                <w:szCs w:val="16"/>
                <w:lang w:val="es-PA"/>
              </w:rPr>
              <w:t xml:space="preserve">Número </w:t>
            </w:r>
            <w:r w:rsidRPr="00BE36C5">
              <w:rPr>
                <w:rFonts w:ascii="Arial" w:hAnsi="Arial" w:cs="Arial"/>
                <w:sz w:val="16"/>
                <w:szCs w:val="16"/>
                <w:lang w:val="es-PA"/>
              </w:rPr>
              <w:t>de niños/as menores de cinco años con un episodio de diarrea en las 2 últimas semanas que recibieron TRO (paquete de SRO, SRO líquido pre-envasado, líquidos recomendados elaborados en casa o líquidos incrementados) y alimentación continuada durante el episodio de diarrea.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rPr>
                <w:rFonts w:ascii="Arial" w:hAnsi="Arial" w:cs="Arial"/>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menores de 5 años que tuvieron diarrea en las 2 semanas anteriores</w:t>
            </w:r>
            <w:r>
              <w:rPr>
                <w:rFonts w:ascii="Arial" w:hAnsi="Arial" w:cs="Arial"/>
                <w:sz w:val="16"/>
                <w:szCs w:val="16"/>
                <w:lang w:val="es-PA"/>
              </w:rPr>
              <w:t xml:space="preserve">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jc w:val="center"/>
              <w:rPr>
                <w:rFonts w:ascii="Arial" w:hAnsi="Arial" w:cs="Arial"/>
                <w:sz w:val="16"/>
                <w:szCs w:val="16"/>
                <w:lang w:val="es-MX"/>
              </w:rPr>
            </w:pPr>
          </w:p>
        </w:tc>
      </w:tr>
      <w:tr w:rsidR="00BE36C5"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Default="0074544B" w:rsidP="00BE36C5">
            <w:pPr>
              <w:rPr>
                <w:rFonts w:ascii="Arial" w:hAnsi="Arial" w:cs="Arial"/>
                <w:sz w:val="16"/>
                <w:szCs w:val="16"/>
                <w:lang w:val="en-GB"/>
              </w:rPr>
            </w:pPr>
            <w:r>
              <w:rPr>
                <w:rFonts w:ascii="Arial" w:hAnsi="Arial" w:cs="Arial"/>
                <w:sz w:val="16"/>
                <w:szCs w:val="16"/>
                <w:lang w:val="en-GB"/>
              </w:rPr>
              <w:t>3.1</w:t>
            </w:r>
            <w:r>
              <w:rPr>
                <w:rFonts w:ascii="Arial" w:hAnsi="Arial" w:cs="Arial"/>
                <w:sz w:val="16"/>
                <w:szCs w:val="16"/>
                <w:lang w:val="en-GB"/>
              </w:rPr>
              <w:t>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BE36C5" w:rsidRDefault="00BE36C5" w:rsidP="0074544B">
            <w:pPr>
              <w:rPr>
                <w:rFonts w:ascii="Arial" w:hAnsi="Arial" w:cs="Arial"/>
                <w:sz w:val="16"/>
                <w:szCs w:val="16"/>
                <w:lang w:val="es-PA"/>
              </w:rPr>
            </w:pPr>
            <w:r w:rsidRPr="00BE36C5">
              <w:rPr>
                <w:rFonts w:ascii="Arial" w:hAnsi="Arial" w:cs="Arial"/>
                <w:sz w:val="16"/>
                <w:szCs w:val="16"/>
                <w:lang w:val="es-PA"/>
              </w:rPr>
              <w:t xml:space="preserve">Búsqueda de atención para niños/as con síntomas de </w:t>
            </w:r>
            <w:r w:rsidR="0074544B">
              <w:rPr>
                <w:rFonts w:ascii="Arial" w:hAnsi="Arial" w:cs="Arial"/>
                <w:sz w:val="16"/>
                <w:szCs w:val="16"/>
                <w:lang w:val="es-PA"/>
              </w:rPr>
              <w:t>Infecciones Respiratorias A</w:t>
            </w:r>
            <w:r w:rsidR="0074544B" w:rsidRPr="0074544B">
              <w:rPr>
                <w:rFonts w:ascii="Arial" w:hAnsi="Arial" w:cs="Arial"/>
                <w:sz w:val="16"/>
                <w:szCs w:val="16"/>
                <w:lang w:val="es-PA"/>
              </w:rPr>
              <w:t xml:space="preserve">gudas </w:t>
            </w:r>
            <w:r w:rsidR="0074544B">
              <w:rPr>
                <w:rFonts w:ascii="Arial" w:hAnsi="Arial" w:cs="Arial"/>
                <w:sz w:val="16"/>
                <w:szCs w:val="16"/>
                <w:lang w:val="es-PA"/>
              </w:rPr>
              <w:t>(IRA)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jc w:val="center"/>
              <w:rPr>
                <w:rFonts w:ascii="Arial" w:hAnsi="Arial" w:cs="Arial"/>
                <w:sz w:val="16"/>
                <w:szCs w:val="16"/>
                <w:lang w:val="es-PA"/>
              </w:rP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Default="00BE36C5" w:rsidP="0074544B">
            <w:pPr>
              <w:rPr>
                <w:rFonts w:ascii="Arial" w:hAnsi="Arial" w:cs="Arial"/>
                <w:sz w:val="16"/>
                <w:szCs w:val="16"/>
                <w:lang w:val="es-PA"/>
              </w:rPr>
            </w:pPr>
            <w:r>
              <w:rPr>
                <w:rFonts w:ascii="Arial" w:hAnsi="Arial" w:cs="Arial"/>
                <w:sz w:val="16"/>
                <w:szCs w:val="16"/>
                <w:lang w:val="es-PA"/>
              </w:rPr>
              <w:t>Número</w:t>
            </w:r>
            <w:r w:rsidRPr="00BE36C5">
              <w:rPr>
                <w:rFonts w:ascii="Arial" w:hAnsi="Arial" w:cs="Arial"/>
                <w:sz w:val="16"/>
                <w:szCs w:val="16"/>
                <w:lang w:val="es-PA"/>
              </w:rPr>
              <w:t xml:space="preserve"> de niños/as menores de cinco años con síntomas de </w:t>
            </w:r>
            <w:r w:rsidR="0074544B">
              <w:rPr>
                <w:rFonts w:ascii="Arial" w:hAnsi="Arial" w:cs="Arial"/>
                <w:sz w:val="16"/>
                <w:szCs w:val="16"/>
                <w:lang w:val="es-PA"/>
              </w:rPr>
              <w:t>IRA</w:t>
            </w:r>
            <w:r w:rsidRPr="00BE36C5">
              <w:rPr>
                <w:rFonts w:ascii="Arial" w:hAnsi="Arial" w:cs="Arial"/>
                <w:sz w:val="16"/>
                <w:szCs w:val="16"/>
                <w:lang w:val="es-PA"/>
              </w:rPr>
              <w:t xml:space="preserve"> en las 2 últimas semanas para cuyos casos se buscó consejo o tratamiento en un centro de salud o por parte de un profesional.</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74544B">
            <w:pPr>
              <w:rPr>
                <w:rFonts w:ascii="Arial" w:hAnsi="Arial" w:cs="Arial"/>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menores de 5 años </w:t>
            </w:r>
            <w:r>
              <w:rPr>
                <w:rFonts w:ascii="Arial" w:hAnsi="Arial" w:cs="Arial"/>
                <w:sz w:val="16"/>
                <w:szCs w:val="16"/>
                <w:lang w:val="es-PA"/>
              </w:rPr>
              <w:t xml:space="preserve"> con s</w:t>
            </w:r>
            <w:r w:rsidR="0074544B" w:rsidRPr="0074544B">
              <w:rPr>
                <w:rFonts w:ascii="Arial" w:hAnsi="Arial" w:cs="Arial"/>
                <w:sz w:val="16"/>
                <w:szCs w:val="16"/>
                <w:lang w:val="es-PA"/>
              </w:rPr>
              <w:t>íntomas</w:t>
            </w:r>
            <w:r>
              <w:rPr>
                <w:rFonts w:ascii="Arial" w:hAnsi="Arial" w:cs="Arial"/>
                <w:sz w:val="16"/>
                <w:szCs w:val="16"/>
                <w:lang w:val="es-PA"/>
              </w:rPr>
              <w:t xml:space="preserve"> de </w:t>
            </w:r>
            <w:r w:rsidR="0074544B">
              <w:rPr>
                <w:rFonts w:ascii="Arial" w:hAnsi="Arial" w:cs="Arial"/>
                <w:sz w:val="16"/>
                <w:szCs w:val="16"/>
                <w:lang w:val="es-PA"/>
              </w:rPr>
              <w:t>IRA en las dos últimas semanas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jc w:val="center"/>
              <w:rPr>
                <w:rFonts w:ascii="Arial" w:hAnsi="Arial" w:cs="Arial"/>
                <w:sz w:val="16"/>
                <w:szCs w:val="16"/>
                <w:lang w:val="es-MX"/>
              </w:rPr>
            </w:pPr>
          </w:p>
        </w:tc>
      </w:tr>
      <w:tr w:rsidR="00BE36C5"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BE36C5" w:rsidRDefault="0074544B" w:rsidP="00BE36C5">
            <w:pPr>
              <w:rPr>
                <w:rFonts w:ascii="Arial" w:hAnsi="Arial" w:cs="Arial"/>
                <w:sz w:val="16"/>
                <w:szCs w:val="16"/>
                <w:lang w:val="es-US"/>
              </w:rPr>
            </w:pPr>
            <w:r>
              <w:rPr>
                <w:rFonts w:ascii="Arial" w:hAnsi="Arial" w:cs="Arial"/>
                <w:sz w:val="16"/>
                <w:szCs w:val="16"/>
                <w:lang w:val="en-GB"/>
              </w:rPr>
              <w:t>3.1</w:t>
            </w:r>
            <w:r>
              <w:rPr>
                <w:rFonts w:ascii="Arial" w:hAnsi="Arial" w:cs="Arial"/>
                <w:sz w:val="16"/>
                <w:szCs w:val="16"/>
                <w:lang w:val="en-GB"/>
              </w:rPr>
              <w:t>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BE36C5" w:rsidRDefault="0074544B" w:rsidP="00BE36C5">
            <w:pPr>
              <w:rPr>
                <w:rFonts w:ascii="Arial" w:hAnsi="Arial" w:cs="Arial"/>
                <w:sz w:val="16"/>
                <w:szCs w:val="16"/>
                <w:lang w:val="es-PA"/>
              </w:rPr>
            </w:pPr>
            <w:r w:rsidRPr="0074544B">
              <w:rPr>
                <w:rFonts w:ascii="Arial" w:hAnsi="Arial" w:cs="Arial"/>
                <w:sz w:val="16"/>
                <w:szCs w:val="16"/>
                <w:lang w:val="es-PA"/>
              </w:rPr>
              <w:t>Tratamiento con antibióticos para niños/as con síntomas de IRA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74544B" w:rsidP="00BE36C5">
            <w:pPr>
              <w:jc w:val="center"/>
              <w:rPr>
                <w:rFonts w:ascii="Arial" w:hAnsi="Arial" w:cs="Arial"/>
                <w:sz w:val="16"/>
                <w:szCs w:val="16"/>
                <w:lang w:val="es-PA"/>
              </w:rP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Default="0074544B" w:rsidP="00BE36C5">
            <w:pPr>
              <w:rPr>
                <w:rFonts w:ascii="Arial" w:hAnsi="Arial" w:cs="Arial"/>
                <w:sz w:val="16"/>
                <w:szCs w:val="16"/>
                <w:lang w:val="es-PA"/>
              </w:rPr>
            </w:pPr>
            <w:r w:rsidRPr="0074544B">
              <w:rPr>
                <w:rFonts w:ascii="Arial" w:hAnsi="Arial" w:cs="Arial"/>
                <w:sz w:val="16"/>
                <w:szCs w:val="16"/>
                <w:lang w:val="es-PA"/>
              </w:rPr>
              <w:t>Porcentaje de niños/as menores de cinco años con síntomas de ARI en las 2 últimas semanas que recibieron antibióticos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74544B" w:rsidRDefault="0074544B" w:rsidP="00BE36C5">
            <w:pPr>
              <w:rPr>
                <w:rFonts w:ascii="Arial" w:hAnsi="Arial" w:cs="Arial"/>
                <w:b/>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menores de 5 años </w:t>
            </w:r>
            <w:r>
              <w:rPr>
                <w:rFonts w:ascii="Arial" w:hAnsi="Arial" w:cs="Arial"/>
                <w:sz w:val="16"/>
                <w:szCs w:val="16"/>
                <w:lang w:val="es-PA"/>
              </w:rPr>
              <w:t xml:space="preserve"> con s</w:t>
            </w:r>
            <w:r w:rsidRPr="0074544B">
              <w:rPr>
                <w:rFonts w:ascii="Arial" w:hAnsi="Arial" w:cs="Arial"/>
                <w:sz w:val="16"/>
                <w:szCs w:val="16"/>
                <w:lang w:val="es-PA"/>
              </w:rPr>
              <w:t>íntomas</w:t>
            </w:r>
            <w:r>
              <w:rPr>
                <w:rFonts w:ascii="Arial" w:hAnsi="Arial" w:cs="Arial"/>
                <w:sz w:val="16"/>
                <w:szCs w:val="16"/>
                <w:lang w:val="es-PA"/>
              </w:rPr>
              <w:t xml:space="preserve"> de IRA en las dos últimas semanas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E36C5" w:rsidRPr="00695AB5" w:rsidRDefault="00BE36C5" w:rsidP="00BE36C5">
            <w:pPr>
              <w:jc w:val="cente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Pr>
                <w:rFonts w:ascii="Arial" w:hAnsi="Arial" w:cs="Arial"/>
                <w:sz w:val="16"/>
                <w:szCs w:val="16"/>
                <w:lang w:val="en-GB"/>
              </w:rPr>
              <w:t>3.15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714A8D" w:rsidRDefault="0074544B" w:rsidP="0074544B">
            <w:pPr>
              <w:rPr>
                <w:lang w:val="es-ES"/>
              </w:rPr>
            </w:pPr>
            <w:r>
              <w:rPr>
                <w:rFonts w:ascii="Arial" w:hAnsi="Arial" w:cs="Arial"/>
                <w:sz w:val="16"/>
                <w:szCs w:val="16"/>
                <w:lang w:val="es-PA"/>
              </w:rPr>
              <w:t>Uso de c</w:t>
            </w:r>
            <w:r w:rsidRPr="00695AB5">
              <w:rPr>
                <w:rFonts w:ascii="Arial" w:hAnsi="Arial" w:cs="Arial"/>
                <w:sz w:val="16"/>
                <w:szCs w:val="16"/>
                <w:lang w:val="es-PA"/>
              </w:rPr>
              <w:t>ombustibles sólidos</w:t>
            </w:r>
            <w:r>
              <w:rPr>
                <w:rFonts w:ascii="Arial" w:hAnsi="Arial" w:cs="Arial"/>
                <w:sz w:val="16"/>
                <w:szCs w:val="16"/>
                <w:lang w:val="es-PA"/>
              </w:rPr>
              <w:t xml:space="preserve"> para cocinar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w:t>
            </w:r>
            <w:r>
              <w:rPr>
                <w:rFonts w:ascii="Arial" w:hAnsi="Arial" w:cs="Arial"/>
                <w:sz w:val="16"/>
                <w:szCs w:val="16"/>
                <w:lang w:val="es-PA"/>
              </w:rPr>
              <w:t>miembros</w:t>
            </w:r>
            <w:r w:rsidRPr="00695AB5">
              <w:rPr>
                <w:rFonts w:ascii="Arial" w:hAnsi="Arial" w:cs="Arial"/>
                <w:sz w:val="16"/>
                <w:szCs w:val="16"/>
                <w:lang w:val="es-PA"/>
              </w:rPr>
              <w:t xml:space="preserve"> del hogar en </w:t>
            </w:r>
            <w:r>
              <w:rPr>
                <w:rFonts w:ascii="Arial" w:hAnsi="Arial" w:cs="Arial"/>
                <w:sz w:val="16"/>
                <w:szCs w:val="16"/>
                <w:lang w:val="es-PA"/>
              </w:rPr>
              <w:t xml:space="preserve">hogares </w:t>
            </w:r>
            <w:r w:rsidRPr="00695AB5">
              <w:rPr>
                <w:rFonts w:ascii="Arial" w:hAnsi="Arial" w:cs="Arial"/>
                <w:sz w:val="16"/>
                <w:szCs w:val="16"/>
                <w:lang w:val="es-PA"/>
              </w:rPr>
              <w:t>que utilizan combustibles sólidos como fuente primaria de energía doméstica para cocinar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total de </w:t>
            </w:r>
            <w:r>
              <w:rPr>
                <w:rFonts w:ascii="Arial" w:hAnsi="Arial" w:cs="Arial"/>
                <w:sz w:val="16"/>
                <w:szCs w:val="16"/>
                <w:lang w:val="es-PA"/>
              </w:rPr>
              <w:t>miembros</w:t>
            </w:r>
            <w:r w:rsidRPr="00695AB5">
              <w:rPr>
                <w:rFonts w:ascii="Arial" w:hAnsi="Arial" w:cs="Arial"/>
                <w:sz w:val="16"/>
                <w:szCs w:val="16"/>
                <w:lang w:val="es-PA"/>
              </w:rPr>
              <w:t xml:space="preserve"> del hogar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RPr="00695AB5"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3.1</w:t>
            </w:r>
            <w:r>
              <w:rPr>
                <w:rFonts w:ascii="Arial" w:hAnsi="Arial" w:cs="Arial"/>
                <w:sz w:val="16"/>
                <w:szCs w:val="16"/>
                <w:lang w:val="en-GB"/>
              </w:rPr>
              <w:t>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EB72EF" w:rsidRDefault="0074544B" w:rsidP="0074544B">
            <w:pPr>
              <w:rPr>
                <w:rFonts w:ascii="Arial" w:hAnsi="Arial" w:cs="Arial"/>
                <w:sz w:val="16"/>
                <w:szCs w:val="16"/>
                <w:lang w:val="es-PA"/>
              </w:rPr>
            </w:pPr>
            <w:r w:rsidRPr="00695AB5">
              <w:rPr>
                <w:rFonts w:ascii="Arial" w:hAnsi="Arial" w:cs="Arial"/>
                <w:sz w:val="16"/>
                <w:szCs w:val="16"/>
                <w:lang w:val="es-PA"/>
              </w:rPr>
              <w:t>Disponibilidad de mosquiteros tratados con insecticidas</w:t>
            </w:r>
            <w:r>
              <w:rPr>
                <w:rFonts w:ascii="Arial" w:hAnsi="Arial" w:cs="Arial"/>
                <w:sz w:val="16"/>
                <w:szCs w:val="16"/>
                <w:lang w:val="es-PA"/>
              </w:rPr>
              <w:t xml:space="preserve"> (MTI</w:t>
            </w:r>
            <w:r w:rsidRPr="00EB72EF">
              <w:rPr>
                <w:rFonts w:ascii="Arial" w:hAnsi="Arial" w:cs="Arial"/>
                <w:sz w:val="16"/>
                <w:szCs w:val="16"/>
                <w:lang w:val="es-MX"/>
              </w:rPr>
              <w:t>)</w:t>
            </w:r>
            <w:r>
              <w:rPr>
                <w:rStyle w:val="FootnoteReference"/>
                <w:rFonts w:ascii="Arial" w:hAnsi="Arial" w:cs="Arial"/>
                <w:sz w:val="16"/>
                <w:szCs w:val="16"/>
                <w:lang w:val="en-GB"/>
              </w:rPr>
              <w:footnoteReference w:id="11"/>
            </w:r>
            <w:r w:rsidRPr="00695AB5">
              <w:rPr>
                <w:rFonts w:ascii="Arial" w:hAnsi="Arial" w:cs="Arial"/>
                <w:sz w:val="16"/>
                <w:szCs w:val="16"/>
                <w:lang w:val="es-PA"/>
              </w:rPr>
              <w:t xml:space="preserve"> en el hogar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TN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EB72EF" w:rsidRDefault="0074544B" w:rsidP="0074544B">
            <w:pPr>
              <w:rPr>
                <w:rFonts w:ascii="Arial" w:hAnsi="Arial" w:cs="Arial"/>
                <w:sz w:val="16"/>
                <w:szCs w:val="16"/>
                <w:lang w:val="es-PA"/>
              </w:rPr>
            </w:pPr>
            <w:r w:rsidRPr="00695AB5">
              <w:rPr>
                <w:rFonts w:ascii="Arial" w:hAnsi="Arial" w:cs="Arial"/>
                <w:sz w:val="16"/>
                <w:szCs w:val="16"/>
                <w:lang w:val="es-PA"/>
              </w:rPr>
              <w:t>Número de hogares que tienen al menos un mosquitero</w:t>
            </w:r>
            <w:r>
              <w:rPr>
                <w:rFonts w:ascii="Arial" w:hAnsi="Arial" w:cs="Arial"/>
                <w:sz w:val="16"/>
                <w:szCs w:val="16"/>
                <w:lang w:val="es-PA"/>
              </w:rPr>
              <w:t xml:space="preserve"> tratado con insecticida (MTI)</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Número total de hogares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n-GB"/>
              </w:rPr>
            </w:pPr>
          </w:p>
        </w:tc>
      </w:tr>
      <w:tr w:rsidR="0074544B" w:rsidRPr="00695AB5"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sidRPr="00695AB5">
              <w:rPr>
                <w:rFonts w:ascii="Arial" w:hAnsi="Arial" w:cs="Arial"/>
                <w:sz w:val="16"/>
                <w:szCs w:val="16"/>
                <w:lang w:val="en-GB"/>
              </w:rPr>
              <w:t>3.1</w:t>
            </w:r>
            <w:r>
              <w:rPr>
                <w:rFonts w:ascii="Arial" w:hAnsi="Arial" w:cs="Arial"/>
                <w:sz w:val="16"/>
                <w:szCs w:val="16"/>
                <w:lang w:val="en-GB"/>
              </w:rPr>
              <w:t>7a</w:t>
            </w:r>
          </w:p>
          <w:p w:rsidR="0074544B" w:rsidRPr="00695AB5" w:rsidRDefault="0074544B" w:rsidP="0074544B">
            <w:pPr>
              <w:rPr>
                <w:rFonts w:ascii="Arial" w:hAnsi="Arial" w:cs="Arial"/>
                <w:sz w:val="16"/>
                <w:szCs w:val="16"/>
                <w:lang w:val="en-GB"/>
              </w:rPr>
            </w:pPr>
            <w:r>
              <w:rPr>
                <w:rFonts w:ascii="Arial" w:hAnsi="Arial" w:cs="Arial"/>
                <w:sz w:val="16"/>
                <w:szCs w:val="16"/>
                <w:lang w:val="en-GB"/>
              </w:rPr>
              <w:t>3.17b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Hogares protegidos con algún método de control de vectores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TN-IR</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s-PA"/>
              </w:rPr>
            </w:pPr>
            <w:r w:rsidRPr="00695AB5">
              <w:rPr>
                <w:rFonts w:ascii="Arial" w:hAnsi="Arial" w:cs="Arial"/>
                <w:sz w:val="16"/>
                <w:szCs w:val="16"/>
                <w:lang w:val="es-PA"/>
              </w:rPr>
              <w:t>Número de hog</w:t>
            </w:r>
            <w:r>
              <w:rPr>
                <w:rFonts w:ascii="Arial" w:hAnsi="Arial" w:cs="Arial"/>
                <w:sz w:val="16"/>
                <w:szCs w:val="16"/>
                <w:lang w:val="es-PA"/>
              </w:rPr>
              <w:t xml:space="preserve">ares con </w:t>
            </w:r>
          </w:p>
          <w:p w:rsidR="0074544B" w:rsidRPr="0074544B" w:rsidRDefault="0074544B" w:rsidP="0074544B">
            <w:pPr>
              <w:pStyle w:val="ListParagraph"/>
              <w:numPr>
                <w:ilvl w:val="0"/>
                <w:numId w:val="2"/>
              </w:numPr>
              <w:rPr>
                <w:lang w:val="es-MX"/>
              </w:rPr>
            </w:pPr>
            <w:r w:rsidRPr="0074544B">
              <w:rPr>
                <w:rFonts w:ascii="Arial" w:hAnsi="Arial" w:cs="Arial"/>
                <w:sz w:val="16"/>
                <w:szCs w:val="16"/>
                <w:lang w:val="es-PA"/>
              </w:rPr>
              <w:t xml:space="preserve">al menos un mosquitero tratado con insecticidas (MTI) o que recibieron fumigación a través de una campaña de IRS (por sus siglas en inglés) </w:t>
            </w:r>
            <w:r w:rsidRPr="00695AB5">
              <w:rPr>
                <w:rStyle w:val="FootnoteReference"/>
                <w:rFonts w:ascii="Arial" w:hAnsi="Arial" w:cs="Arial"/>
                <w:sz w:val="16"/>
                <w:szCs w:val="16"/>
                <w:lang w:val="es-PA"/>
              </w:rPr>
              <w:footnoteReference w:id="12"/>
            </w:r>
            <w:r w:rsidRPr="0074544B">
              <w:rPr>
                <w:rStyle w:val="tw4winMark"/>
                <w:sz w:val="22"/>
                <w:szCs w:val="22"/>
                <w:lang w:val="es-PA"/>
              </w:rPr>
              <w:t xml:space="preserve"> </w:t>
            </w:r>
            <w:r w:rsidRPr="0074544B">
              <w:rPr>
                <w:rFonts w:ascii="Arial" w:hAnsi="Arial" w:cs="Arial"/>
                <w:sz w:val="16"/>
                <w:szCs w:val="16"/>
                <w:lang w:val="es-PA"/>
              </w:rPr>
              <w:t>en los últimos 12 meses anteriores a la encuesta</w:t>
            </w:r>
          </w:p>
          <w:p w:rsidR="0074544B" w:rsidRPr="0074544B" w:rsidRDefault="0074544B" w:rsidP="0074544B">
            <w:pPr>
              <w:pStyle w:val="ListParagraph"/>
              <w:numPr>
                <w:ilvl w:val="0"/>
                <w:numId w:val="2"/>
              </w:numPr>
              <w:rPr>
                <w:lang w:val="es-MX"/>
              </w:rPr>
            </w:pPr>
            <w:r w:rsidRPr="0074544B">
              <w:rPr>
                <w:rFonts w:ascii="Arial" w:hAnsi="Arial" w:cs="Arial"/>
                <w:sz w:val="16"/>
                <w:szCs w:val="16"/>
                <w:lang w:val="es-PA"/>
              </w:rPr>
              <w:t xml:space="preserve">al menos un mosquitero tratado con insecticidas (MTI) </w:t>
            </w:r>
            <w:r>
              <w:rPr>
                <w:rFonts w:ascii="Arial" w:hAnsi="Arial" w:cs="Arial"/>
                <w:sz w:val="16"/>
                <w:szCs w:val="16"/>
                <w:lang w:val="es-PA"/>
              </w:rPr>
              <w:t xml:space="preserve">para cada dos personas </w:t>
            </w:r>
            <w:r w:rsidRPr="0074544B">
              <w:rPr>
                <w:rFonts w:ascii="Arial" w:hAnsi="Arial" w:cs="Arial"/>
                <w:sz w:val="16"/>
                <w:szCs w:val="16"/>
                <w:lang w:val="es-PA"/>
              </w:rPr>
              <w:t xml:space="preserve">o que recibieron fumigación a través de una </w:t>
            </w:r>
            <w:r w:rsidRPr="0074544B">
              <w:rPr>
                <w:rFonts w:ascii="Arial" w:hAnsi="Arial" w:cs="Arial"/>
                <w:sz w:val="16"/>
                <w:szCs w:val="16"/>
                <w:lang w:val="es-PA"/>
              </w:rPr>
              <w:lastRenderedPageBreak/>
              <w:t xml:space="preserve">campaña de IRS (por sus siglas en inglés) </w:t>
            </w:r>
            <w:r w:rsidRPr="00695AB5">
              <w:rPr>
                <w:rStyle w:val="FootnoteReference"/>
                <w:rFonts w:ascii="Arial" w:hAnsi="Arial" w:cs="Arial"/>
                <w:sz w:val="16"/>
                <w:szCs w:val="16"/>
                <w:lang w:val="es-PA"/>
              </w:rPr>
              <w:footnoteReference w:id="13"/>
            </w:r>
            <w:r w:rsidRPr="0074544B">
              <w:rPr>
                <w:rStyle w:val="tw4winMark"/>
                <w:sz w:val="22"/>
                <w:szCs w:val="22"/>
                <w:lang w:val="es-PA"/>
              </w:rPr>
              <w:t xml:space="preserve"> </w:t>
            </w:r>
            <w:r w:rsidRPr="0074544B">
              <w:rPr>
                <w:rFonts w:ascii="Arial" w:hAnsi="Arial" w:cs="Arial"/>
                <w:sz w:val="16"/>
                <w:szCs w:val="16"/>
                <w:lang w:val="es-PA"/>
              </w:rPr>
              <w:t>en los últimos 12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lastRenderedPageBreak/>
              <w:t>Número total de hogares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n-GB"/>
              </w:rPr>
            </w:pP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Pr>
                <w:rFonts w:ascii="Arial" w:hAnsi="Arial" w:cs="Arial"/>
                <w:sz w:val="16"/>
                <w:szCs w:val="16"/>
                <w:lang w:val="en-GB"/>
              </w:rPr>
              <w:lastRenderedPageBreak/>
              <w:t>3.18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Niños</w:t>
            </w:r>
            <w:r>
              <w:rPr>
                <w:rFonts w:ascii="Arial" w:hAnsi="Arial" w:cs="Arial"/>
                <w:sz w:val="16"/>
                <w:szCs w:val="16"/>
                <w:lang w:val="es-PA"/>
              </w:rPr>
              <w:t>/as</w:t>
            </w:r>
            <w:r w:rsidRPr="00695AB5">
              <w:rPr>
                <w:rFonts w:ascii="Arial" w:hAnsi="Arial" w:cs="Arial"/>
                <w:sz w:val="16"/>
                <w:szCs w:val="16"/>
                <w:lang w:val="es-PA"/>
              </w:rPr>
              <w:t xml:space="preserve"> menores de 5 años que duermen bajo de un mosquitero tratado con insecticidas</w:t>
            </w:r>
            <w:r>
              <w:rPr>
                <w:rFonts w:ascii="Arial" w:hAnsi="Arial" w:cs="Arial"/>
                <w:sz w:val="16"/>
                <w:szCs w:val="16"/>
                <w:lang w:val="es-PA"/>
              </w:rPr>
              <w:t xml:space="preserve"> (MTI)</w:t>
            </w:r>
            <w:r w:rsidRPr="00695AB5">
              <w:rPr>
                <w:rFonts w:ascii="Arial" w:hAnsi="Arial" w:cs="Arial"/>
                <w:sz w:val="16"/>
                <w:szCs w:val="16"/>
                <w:lang w:val="es-PA"/>
              </w:rPr>
              <w:t xml:space="preserve">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TN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menores de 5 años que durmieron bajo de un mosquitero tratado con insecticidas </w:t>
            </w:r>
            <w:r>
              <w:rPr>
                <w:rFonts w:ascii="Arial" w:hAnsi="Arial" w:cs="Arial"/>
                <w:sz w:val="16"/>
                <w:szCs w:val="16"/>
                <w:lang w:val="es-PA"/>
              </w:rPr>
              <w:t xml:space="preserve">(MTI) </w:t>
            </w:r>
            <w:r w:rsidRPr="00695AB5">
              <w:rPr>
                <w:rFonts w:ascii="Arial" w:hAnsi="Arial" w:cs="Arial"/>
                <w:sz w:val="16"/>
                <w:szCs w:val="16"/>
                <w:lang w:val="es-PA"/>
              </w:rPr>
              <w:t>la noche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 menores de 5 años</w:t>
            </w:r>
            <w:r w:rsidR="005E6807">
              <w:rPr>
                <w:rFonts w:ascii="Arial" w:hAnsi="Arial" w:cs="Arial"/>
                <w:sz w:val="16"/>
                <w:szCs w:val="16"/>
                <w:lang w:val="es-PA"/>
              </w:rPr>
              <w:t xml:space="preserve"> que pasaron la noche anterior en los hogares entrevistados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6.7</w:t>
            </w:r>
          </w:p>
        </w:tc>
      </w:tr>
      <w:tr w:rsidR="0074544B" w:rsidRP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3.19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74544B">
              <w:rPr>
                <w:rFonts w:ascii="Arial" w:hAnsi="Arial" w:cs="Arial"/>
                <w:sz w:val="16"/>
                <w:szCs w:val="16"/>
                <w:lang w:val="es-PA"/>
              </w:rPr>
              <w:t>Población que duerme bajo un MTI</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PA"/>
              </w:rPr>
            </w:pPr>
            <w:r w:rsidRPr="00695AB5">
              <w:rPr>
                <w:rFonts w:ascii="Arial" w:hAnsi="Arial" w:cs="Arial"/>
                <w:sz w:val="16"/>
                <w:szCs w:val="16"/>
                <w:lang w:val="es-PA"/>
              </w:rPr>
              <w:t>TN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74544B">
              <w:rPr>
                <w:rFonts w:ascii="Arial" w:hAnsi="Arial" w:cs="Arial"/>
                <w:sz w:val="16"/>
                <w:szCs w:val="16"/>
                <w:lang w:val="es-PA"/>
              </w:rPr>
              <w:t>Porcentaje de miembros del hogar que durmieron bajo un MTI la noche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Número total de miembros del hogar que pasaron la noche en los hogares entrevistados.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rPr>
                <w:rFonts w:ascii="Arial" w:hAnsi="Arial" w:cs="Arial"/>
                <w:sz w:val="16"/>
                <w:szCs w:val="16"/>
                <w:lang w:val="es-PA"/>
              </w:rPr>
            </w:pPr>
          </w:p>
        </w:tc>
      </w:tr>
      <w:tr w:rsidR="0074544B" w:rsidRP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74544B" w:rsidRDefault="0074544B" w:rsidP="0074544B">
            <w:pPr>
              <w:rPr>
                <w:rFonts w:ascii="Arial" w:hAnsi="Arial" w:cs="Arial"/>
                <w:sz w:val="16"/>
                <w:szCs w:val="16"/>
                <w:lang w:val="es-US"/>
              </w:rPr>
            </w:pPr>
            <w:r>
              <w:rPr>
                <w:rFonts w:ascii="Arial" w:hAnsi="Arial" w:cs="Arial"/>
                <w:sz w:val="16"/>
                <w:szCs w:val="16"/>
                <w:lang w:val="es-US"/>
              </w:rPr>
              <w:t>3.20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74544B">
              <w:rPr>
                <w:rFonts w:ascii="Arial" w:hAnsi="Arial" w:cs="Arial"/>
                <w:sz w:val="16"/>
                <w:szCs w:val="16"/>
                <w:lang w:val="es-PA"/>
              </w:rPr>
              <w:t>Búsqueda de atención por fiebre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PA"/>
              </w:rPr>
            </w:pPr>
            <w:r>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Número</w:t>
            </w:r>
            <w:r w:rsidRPr="0074544B">
              <w:rPr>
                <w:rFonts w:ascii="Arial" w:hAnsi="Arial" w:cs="Arial"/>
                <w:sz w:val="16"/>
                <w:szCs w:val="16"/>
                <w:lang w:val="es-PA"/>
              </w:rPr>
              <w:t xml:space="preserve"> de niños/as menores de 5 años con fiebre en las 2 semanas anteriores y para los que se solicitó orientación o tratamiento de un centro de salud o de un profesional.</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Número</w:t>
            </w:r>
            <w:r w:rsidRPr="0074544B">
              <w:rPr>
                <w:rFonts w:ascii="Arial" w:hAnsi="Arial" w:cs="Arial"/>
                <w:sz w:val="16"/>
                <w:szCs w:val="16"/>
                <w:lang w:val="es-PA"/>
              </w:rPr>
              <w:t xml:space="preserve"> de niños/as menores de 5 años con fiebre en las 2 semanas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rPr>
                <w:rFonts w:ascii="Arial" w:hAnsi="Arial" w:cs="Arial"/>
                <w:sz w:val="16"/>
                <w:szCs w:val="16"/>
                <w:lang w:val="es-PA"/>
              </w:rPr>
            </w:pPr>
          </w:p>
        </w:tc>
      </w:tr>
      <w:tr w:rsidR="0074544B" w:rsidRP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74544B" w:rsidRDefault="00B2703D" w:rsidP="0074544B">
            <w:pPr>
              <w:rPr>
                <w:rFonts w:ascii="Arial" w:hAnsi="Arial" w:cs="Arial"/>
                <w:sz w:val="16"/>
                <w:szCs w:val="16"/>
                <w:lang w:val="es-US"/>
              </w:rPr>
            </w:pPr>
            <w:r>
              <w:rPr>
                <w:rFonts w:ascii="Arial" w:hAnsi="Arial" w:cs="Arial"/>
                <w:sz w:val="16"/>
                <w:szCs w:val="16"/>
                <w:lang w:val="es-US"/>
              </w:rPr>
              <w:t>3.21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B2703D" w:rsidP="0074544B">
            <w:pPr>
              <w:rPr>
                <w:rFonts w:ascii="Arial" w:hAnsi="Arial" w:cs="Arial"/>
                <w:sz w:val="16"/>
                <w:szCs w:val="16"/>
                <w:lang w:val="es-PA"/>
              </w:rPr>
            </w:pPr>
            <w:r w:rsidRPr="00376DA8">
              <w:rPr>
                <w:rFonts w:ascii="Calibri" w:hAnsi="Calibri" w:cs="Arial"/>
                <w:bCs/>
                <w:sz w:val="18"/>
                <w:szCs w:val="18"/>
                <w:lang w:val="es-ES"/>
              </w:rPr>
              <w:t>Uso de diagnósticos de malaria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B2703D" w:rsidP="0074544B">
            <w:pPr>
              <w:jc w:val="center"/>
              <w:rPr>
                <w:rFonts w:ascii="Arial" w:hAnsi="Arial" w:cs="Arial"/>
                <w:sz w:val="16"/>
                <w:szCs w:val="16"/>
                <w:lang w:val="es-PA"/>
              </w:rPr>
            </w:pPr>
            <w:r>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Número</w:t>
            </w:r>
            <w:r w:rsidRPr="0074544B">
              <w:rPr>
                <w:rFonts w:ascii="Arial" w:hAnsi="Arial" w:cs="Arial"/>
                <w:sz w:val="16"/>
                <w:szCs w:val="16"/>
                <w:lang w:val="es-PA"/>
              </w:rPr>
              <w:t xml:space="preserve"> de niños/as menores de 5 años que tuvieron fiebre en las 2 semanas anteriores y a los que se les punzó un dedo o el talón para realizar una prueba de malaria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74544B" w:rsidRDefault="0074544B" w:rsidP="0074544B">
            <w:pPr>
              <w:rPr>
                <w:rFonts w:ascii="Arial" w:hAnsi="Arial" w:cs="Arial"/>
                <w:b/>
                <w:sz w:val="16"/>
                <w:szCs w:val="16"/>
                <w:lang w:val="es-PA"/>
              </w:rPr>
            </w:pPr>
            <w:r>
              <w:rPr>
                <w:rFonts w:ascii="Arial" w:hAnsi="Arial" w:cs="Arial"/>
                <w:sz w:val="16"/>
                <w:szCs w:val="16"/>
                <w:lang w:val="es-PA"/>
              </w:rPr>
              <w:t>Número</w:t>
            </w:r>
            <w:r w:rsidRPr="0074544B">
              <w:rPr>
                <w:rFonts w:ascii="Arial" w:hAnsi="Arial" w:cs="Arial"/>
                <w:sz w:val="16"/>
                <w:szCs w:val="16"/>
                <w:lang w:val="es-PA"/>
              </w:rPr>
              <w:t xml:space="preserve"> de niños/as menores de 5 años con fiebre en las 2 semanas anteriores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rPr>
                <w:rFonts w:ascii="Arial" w:hAnsi="Arial" w:cs="Arial"/>
                <w:sz w:val="16"/>
                <w:szCs w:val="16"/>
                <w:lang w:val="es-PA"/>
              </w:rPr>
            </w:pP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B2703D">
            <w:pPr>
              <w:rPr>
                <w:rFonts w:ascii="Arial" w:hAnsi="Arial" w:cs="Arial"/>
                <w:sz w:val="16"/>
                <w:szCs w:val="16"/>
                <w:lang w:val="en-GB"/>
              </w:rPr>
            </w:pPr>
            <w:r w:rsidRPr="00695AB5">
              <w:rPr>
                <w:rFonts w:ascii="Arial" w:hAnsi="Arial" w:cs="Arial"/>
                <w:sz w:val="16"/>
                <w:szCs w:val="16"/>
                <w:lang w:val="en-GB"/>
              </w:rPr>
              <w:t>3.</w:t>
            </w:r>
            <w:r w:rsidR="00B2703D">
              <w:rPr>
                <w:rFonts w:ascii="Arial" w:hAnsi="Arial" w:cs="Arial"/>
                <w:sz w:val="16"/>
                <w:szCs w:val="16"/>
                <w:lang w:val="en-GB"/>
              </w:rPr>
              <w:t>22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EB72EF" w:rsidRDefault="0074544B" w:rsidP="0074544B">
            <w:pPr>
              <w:rPr>
                <w:rFonts w:ascii="Arial" w:hAnsi="Arial" w:cs="Arial"/>
                <w:sz w:val="16"/>
                <w:szCs w:val="16"/>
                <w:lang w:val="es-PA"/>
              </w:rPr>
            </w:pPr>
            <w:r w:rsidRPr="00695AB5">
              <w:rPr>
                <w:rFonts w:ascii="Arial" w:hAnsi="Arial" w:cs="Arial"/>
                <w:sz w:val="16"/>
                <w:szCs w:val="16"/>
                <w:lang w:val="es-PA"/>
              </w:rPr>
              <w:t>Tratamiento anti</w:t>
            </w:r>
            <w:r>
              <w:rPr>
                <w:rFonts w:ascii="Arial" w:hAnsi="Arial" w:cs="Arial"/>
                <w:sz w:val="16"/>
                <w:szCs w:val="16"/>
                <w:lang w:val="es-PA"/>
              </w:rPr>
              <w:t>-malaria de niños/as menores de 5 años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EB72EF" w:rsidRDefault="0074544B" w:rsidP="0074544B">
            <w:pPr>
              <w:rPr>
                <w:rFonts w:ascii="Arial" w:hAnsi="Arial" w:cs="Arial"/>
                <w:sz w:val="16"/>
                <w:szCs w:val="16"/>
                <w:lang w:val="es-PA"/>
              </w:rPr>
            </w:pPr>
            <w:r w:rsidRPr="00695AB5">
              <w:rPr>
                <w:rFonts w:ascii="Arial" w:hAnsi="Arial" w:cs="Arial"/>
                <w:sz w:val="16"/>
                <w:szCs w:val="16"/>
                <w:lang w:val="es-PA"/>
              </w:rPr>
              <w:t>Número informado de niños</w:t>
            </w:r>
            <w:r>
              <w:rPr>
                <w:rFonts w:ascii="Arial" w:hAnsi="Arial" w:cs="Arial"/>
                <w:sz w:val="16"/>
                <w:szCs w:val="16"/>
                <w:lang w:val="es-PA"/>
              </w:rPr>
              <w:t>/as</w:t>
            </w:r>
            <w:r w:rsidRPr="00695AB5">
              <w:rPr>
                <w:rFonts w:ascii="Arial" w:hAnsi="Arial" w:cs="Arial"/>
                <w:sz w:val="16"/>
                <w:szCs w:val="16"/>
                <w:lang w:val="es-PA"/>
              </w:rPr>
              <w:t xml:space="preserve"> menores de 5 años que han tenido fiebre en las 2 semanas anteriores </w:t>
            </w:r>
            <w:r>
              <w:rPr>
                <w:rFonts w:ascii="Arial" w:hAnsi="Arial" w:cs="Arial"/>
                <w:sz w:val="16"/>
                <w:szCs w:val="16"/>
                <w:lang w:val="es-PA"/>
              </w:rPr>
              <w:t xml:space="preserve">a la encuesta </w:t>
            </w:r>
            <w:r w:rsidRPr="00695AB5">
              <w:rPr>
                <w:rFonts w:ascii="Arial" w:hAnsi="Arial" w:cs="Arial"/>
                <w:sz w:val="16"/>
                <w:szCs w:val="16"/>
                <w:lang w:val="es-PA"/>
              </w:rPr>
              <w:t xml:space="preserve">que </w:t>
            </w:r>
            <w:r>
              <w:rPr>
                <w:rFonts w:ascii="Arial" w:hAnsi="Arial" w:cs="Arial"/>
                <w:sz w:val="16"/>
                <w:szCs w:val="16"/>
                <w:lang w:val="es-PA"/>
              </w:rPr>
              <w:t xml:space="preserve">recibieron </w:t>
            </w:r>
            <w:r w:rsidRPr="00695AB5">
              <w:rPr>
                <w:rFonts w:ascii="Arial" w:hAnsi="Arial" w:cs="Arial"/>
                <w:sz w:val="16"/>
                <w:szCs w:val="16"/>
                <w:lang w:val="es-PA"/>
              </w:rPr>
              <w:t xml:space="preserve">algún </w:t>
            </w:r>
            <w:r>
              <w:rPr>
                <w:rFonts w:ascii="Arial" w:hAnsi="Arial" w:cs="Arial"/>
                <w:sz w:val="16"/>
                <w:szCs w:val="16"/>
                <w:lang w:val="es-PA"/>
              </w:rPr>
              <w:t xml:space="preserve">tratamiento </w:t>
            </w:r>
            <w:r w:rsidRPr="00695AB5">
              <w:rPr>
                <w:rFonts w:ascii="Arial" w:hAnsi="Arial" w:cs="Arial"/>
                <w:sz w:val="16"/>
                <w:szCs w:val="16"/>
                <w:lang w:val="es-PA"/>
              </w:rPr>
              <w:t>anti</w:t>
            </w:r>
            <w:r>
              <w:rPr>
                <w:rFonts w:ascii="Arial" w:hAnsi="Arial" w:cs="Arial"/>
                <w:sz w:val="16"/>
                <w:szCs w:val="16"/>
                <w:lang w:val="es-PA"/>
              </w:rPr>
              <w:t>-</w:t>
            </w:r>
            <w:r w:rsidRPr="00695AB5">
              <w:rPr>
                <w:rFonts w:ascii="Arial" w:hAnsi="Arial" w:cs="Arial"/>
                <w:sz w:val="16"/>
                <w:szCs w:val="16"/>
                <w:lang w:val="es-PA"/>
              </w:rPr>
              <w:t>malaria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informado de niños</w:t>
            </w:r>
            <w:r>
              <w:rPr>
                <w:rFonts w:ascii="Arial" w:hAnsi="Arial" w:cs="Arial"/>
                <w:sz w:val="16"/>
                <w:szCs w:val="16"/>
                <w:lang w:val="es-PA"/>
              </w:rPr>
              <w:t>/as</w:t>
            </w:r>
            <w:r w:rsidRPr="00695AB5">
              <w:rPr>
                <w:rFonts w:ascii="Arial" w:hAnsi="Arial" w:cs="Arial"/>
                <w:sz w:val="16"/>
                <w:szCs w:val="16"/>
                <w:lang w:val="es-PA"/>
              </w:rPr>
              <w:t xml:space="preserve"> menores de 5 años que tuvieron fiebre en las 2 semanas anteriores</w:t>
            </w:r>
            <w:r>
              <w:rPr>
                <w:rFonts w:ascii="Arial" w:hAnsi="Arial" w:cs="Arial"/>
                <w:sz w:val="16"/>
                <w:szCs w:val="16"/>
                <w:lang w:val="es-PA"/>
              </w:rPr>
              <w:t xml:space="preserve">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6.8</w:t>
            </w:r>
          </w:p>
        </w:tc>
      </w:tr>
      <w:tr w:rsidR="00B2703D"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703D" w:rsidRPr="00695AB5" w:rsidRDefault="00B2703D" w:rsidP="0074544B">
            <w:pPr>
              <w:rPr>
                <w:rFonts w:ascii="Arial" w:hAnsi="Arial" w:cs="Arial"/>
                <w:sz w:val="16"/>
                <w:szCs w:val="16"/>
                <w:lang w:val="en-GB"/>
              </w:rPr>
            </w:pPr>
            <w:r>
              <w:rPr>
                <w:rFonts w:ascii="Arial" w:hAnsi="Arial" w:cs="Arial"/>
                <w:sz w:val="16"/>
                <w:szCs w:val="16"/>
                <w:lang w:val="en-GB"/>
              </w:rPr>
              <w:t>3.23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703D" w:rsidRPr="00695AB5" w:rsidRDefault="00B2703D" w:rsidP="0074544B">
            <w:pPr>
              <w:rPr>
                <w:rFonts w:ascii="Arial" w:hAnsi="Arial" w:cs="Arial"/>
                <w:sz w:val="16"/>
                <w:szCs w:val="16"/>
                <w:lang w:val="es-PA"/>
              </w:rPr>
            </w:pPr>
            <w:r w:rsidRPr="00B2703D">
              <w:rPr>
                <w:rFonts w:ascii="Arial" w:hAnsi="Arial" w:cs="Arial"/>
                <w:sz w:val="16"/>
                <w:szCs w:val="16"/>
                <w:lang w:val="es-PA"/>
              </w:rPr>
              <w:t>Tratamiento con terapia combinada basada en la artemisinina (ACT, por sus siglas en inglés) en niños/as que recibieron tratamiento contra la malaria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703D" w:rsidRPr="00695AB5" w:rsidRDefault="00B2703D" w:rsidP="0074544B">
            <w:pPr>
              <w:jc w:val="center"/>
              <w:rPr>
                <w:rFonts w:ascii="Arial" w:hAnsi="Arial" w:cs="Arial"/>
                <w:sz w:val="16"/>
                <w:szCs w:val="16"/>
                <w:lang w:val="es-PA"/>
              </w:rPr>
            </w:pPr>
            <w:r>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703D" w:rsidRPr="00695AB5" w:rsidRDefault="00B2703D" w:rsidP="0074544B">
            <w:pPr>
              <w:rPr>
                <w:rFonts w:ascii="Arial" w:hAnsi="Arial" w:cs="Arial"/>
                <w:sz w:val="16"/>
                <w:szCs w:val="16"/>
                <w:lang w:val="es-PA"/>
              </w:rPr>
            </w:pPr>
            <w:r>
              <w:rPr>
                <w:rFonts w:ascii="Arial" w:hAnsi="Arial" w:cs="Arial"/>
                <w:sz w:val="16"/>
                <w:szCs w:val="16"/>
                <w:lang w:val="es-PA"/>
              </w:rPr>
              <w:t xml:space="preserve">Número </w:t>
            </w:r>
            <w:r w:rsidRPr="00B2703D">
              <w:rPr>
                <w:rFonts w:ascii="Arial" w:hAnsi="Arial" w:cs="Arial"/>
                <w:sz w:val="16"/>
                <w:szCs w:val="16"/>
                <w:lang w:val="es-PA"/>
              </w:rPr>
              <w:t>de niños/as menores de 5 años con fiebre en las 2 semanas anteriores que recibieron ACT (u otro tratamiento de primera línea, según las políticas nacionales).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703D" w:rsidRPr="00695AB5" w:rsidRDefault="00B2703D" w:rsidP="0074544B">
            <w:pPr>
              <w:rPr>
                <w:rFonts w:ascii="Arial" w:hAnsi="Arial" w:cs="Arial"/>
                <w:sz w:val="16"/>
                <w:szCs w:val="16"/>
                <w:lang w:val="es-PA"/>
              </w:rPr>
            </w:pPr>
            <w:r>
              <w:rPr>
                <w:rFonts w:ascii="Arial" w:hAnsi="Arial" w:cs="Arial"/>
                <w:sz w:val="16"/>
                <w:szCs w:val="16"/>
                <w:lang w:val="es-PA"/>
              </w:rPr>
              <w:t xml:space="preserve">Número </w:t>
            </w:r>
            <w:r w:rsidRPr="00B2703D">
              <w:rPr>
                <w:rFonts w:ascii="Arial" w:hAnsi="Arial" w:cs="Arial"/>
                <w:sz w:val="16"/>
                <w:szCs w:val="16"/>
                <w:lang w:val="es-PA"/>
              </w:rPr>
              <w:t>de niños/as menores de 5 años con fiebre en las 2 semanas anteriores que recibieron ACT</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2703D" w:rsidRPr="00695AB5" w:rsidRDefault="00B2703D" w:rsidP="0074544B">
            <w:pPr>
              <w:jc w:val="cente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B2703D">
            <w:pPr>
              <w:rPr>
                <w:rFonts w:ascii="Arial" w:hAnsi="Arial" w:cs="Arial"/>
                <w:sz w:val="16"/>
                <w:szCs w:val="16"/>
                <w:lang w:val="en-GB"/>
              </w:rPr>
            </w:pPr>
            <w:r w:rsidRPr="00695AB5">
              <w:rPr>
                <w:rFonts w:ascii="Arial" w:hAnsi="Arial" w:cs="Arial"/>
                <w:sz w:val="16"/>
                <w:szCs w:val="16"/>
                <w:lang w:val="en-GB"/>
              </w:rPr>
              <w:t>3.</w:t>
            </w:r>
            <w:r w:rsidR="00B2703D">
              <w:rPr>
                <w:rFonts w:ascii="Arial" w:hAnsi="Arial" w:cs="Arial"/>
                <w:sz w:val="16"/>
                <w:szCs w:val="16"/>
                <w:lang w:val="en-GB"/>
              </w:rPr>
              <w:t>24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Mujeres embarazadas que duermen bajo de un mosquitero tratado con insecticidas</w:t>
            </w:r>
            <w:r>
              <w:rPr>
                <w:rFonts w:ascii="Arial" w:hAnsi="Arial" w:cs="Arial"/>
                <w:sz w:val="16"/>
                <w:szCs w:val="16"/>
                <w:lang w:val="es-PA"/>
              </w:rPr>
              <w:t xml:space="preserve"> (MTI)</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TN</w:t>
            </w:r>
            <w:r w:rsidR="00B2703D">
              <w:rPr>
                <w:rFonts w:ascii="Arial" w:hAnsi="Arial" w:cs="Arial"/>
                <w:sz w:val="16"/>
                <w:szCs w:val="16"/>
                <w:lang w:val="es-PA"/>
              </w:rPr>
              <w:t>-CP</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embarazadas que durmieron bajo de un mosquitero tratado con insecticidas </w:t>
            </w:r>
            <w:r>
              <w:rPr>
                <w:rFonts w:ascii="Arial" w:hAnsi="Arial" w:cs="Arial"/>
                <w:sz w:val="16"/>
                <w:szCs w:val="16"/>
                <w:lang w:val="es-PA"/>
              </w:rPr>
              <w:t xml:space="preserve">(MTI) </w:t>
            </w:r>
            <w:r w:rsidRPr="00695AB5">
              <w:rPr>
                <w:rFonts w:ascii="Arial" w:hAnsi="Arial" w:cs="Arial"/>
                <w:sz w:val="16"/>
                <w:szCs w:val="16"/>
                <w:lang w:val="es-PA"/>
              </w:rPr>
              <w:t>durante la noche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embarazadas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B2703D" w:rsidP="0074544B">
            <w:pPr>
              <w:rPr>
                <w:rFonts w:ascii="Arial" w:hAnsi="Arial" w:cs="Arial"/>
                <w:sz w:val="16"/>
                <w:szCs w:val="16"/>
                <w:lang w:val="en-GB"/>
              </w:rPr>
            </w:pPr>
            <w:r>
              <w:rPr>
                <w:rFonts w:ascii="Arial" w:hAnsi="Arial" w:cs="Arial"/>
                <w:sz w:val="16"/>
                <w:szCs w:val="16"/>
                <w:lang w:val="en-GB"/>
              </w:rPr>
              <w:t>3.25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Tratamiento preventivo intermitente contra la malaria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B2703D">
            <w:pPr>
              <w:rPr>
                <w:lang w:val="es-MX"/>
              </w:rPr>
            </w:pPr>
            <w:r w:rsidRPr="00695AB5">
              <w:rPr>
                <w:rFonts w:ascii="Arial" w:hAnsi="Arial" w:cs="Arial"/>
                <w:sz w:val="16"/>
                <w:szCs w:val="16"/>
                <w:lang w:val="es-PA"/>
              </w:rPr>
              <w:t xml:space="preserve">Número </w:t>
            </w:r>
            <w:r w:rsidR="00B2703D" w:rsidRPr="00B2703D">
              <w:rPr>
                <w:rFonts w:ascii="Arial" w:hAnsi="Arial" w:cs="Arial"/>
                <w:sz w:val="16"/>
                <w:szCs w:val="16"/>
                <w:lang w:val="es-PA"/>
              </w:rPr>
              <w:t>mujeres de entre 15 y 49 años que recibieron al menos 2 o más dosis de SP/Fansidar, una de las cuales al menos durante la visita de atención prenatal, para prevenir la malaria durante las consultas por atención prenatal en su último embarazo, que resultó en un nacimiento vivo, dentro de los 2 años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5E6807">
            <w:pPr>
              <w:rPr>
                <w:lang w:val="es-MX"/>
              </w:rPr>
            </w:pPr>
            <w:r w:rsidRPr="00695AB5">
              <w:rPr>
                <w:rFonts w:ascii="Arial" w:hAnsi="Arial" w:cs="Arial"/>
                <w:sz w:val="16"/>
                <w:szCs w:val="16"/>
                <w:lang w:val="es-PA"/>
              </w:rPr>
              <w:t xml:space="preserve">Número total de mujeres de entre 15 y 49 años que </w:t>
            </w:r>
            <w:r>
              <w:rPr>
                <w:rFonts w:ascii="Arial" w:hAnsi="Arial" w:cs="Arial"/>
                <w:sz w:val="16"/>
                <w:szCs w:val="16"/>
                <w:lang w:val="es-PA"/>
              </w:rPr>
              <w:t xml:space="preserve">tuvieron un nacimiento </w:t>
            </w:r>
            <w:r w:rsidRPr="00695AB5">
              <w:rPr>
                <w:rFonts w:ascii="Arial" w:hAnsi="Arial" w:cs="Arial"/>
                <w:sz w:val="16"/>
                <w:szCs w:val="16"/>
                <w:lang w:val="es-PA"/>
              </w:rPr>
              <w:t xml:space="preserve">vivo dentro de los </w:t>
            </w:r>
            <w:r w:rsidR="005E6807">
              <w:rPr>
                <w:rFonts w:ascii="Arial" w:hAnsi="Arial" w:cs="Arial"/>
                <w:sz w:val="16"/>
                <w:szCs w:val="16"/>
                <w:lang w:val="es-PA"/>
              </w:rPr>
              <w:t>2 últimos</w:t>
            </w:r>
            <w:r w:rsidRPr="00695AB5">
              <w:rPr>
                <w:rFonts w:ascii="Arial" w:hAnsi="Arial" w:cs="Arial"/>
                <w:sz w:val="16"/>
                <w:szCs w:val="16"/>
                <w:lang w:val="es-PA"/>
              </w:rPr>
              <w:t xml:space="preserve"> años </w:t>
            </w:r>
            <w:r w:rsidR="005E6807">
              <w:rPr>
                <w:rFonts w:ascii="Arial" w:hAnsi="Arial" w:cs="Arial"/>
                <w:sz w:val="16"/>
                <w:szCs w:val="16"/>
                <w:lang w:val="es-PA"/>
              </w:rPr>
              <w:t xml:space="preserve">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74544B" w:rsidRPr="00FB4D23" w:rsidRDefault="0074544B" w:rsidP="0074544B">
            <w:pPr>
              <w:rPr>
                <w:rFonts w:ascii="Arial" w:hAnsi="Arial" w:cs="Arial"/>
                <w:sz w:val="16"/>
                <w:szCs w:val="16"/>
                <w:lang w:val="es-ES"/>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74544B" w:rsidRPr="00A85FD1" w:rsidRDefault="0074544B" w:rsidP="0074544B">
            <w:pPr>
              <w:rPr>
                <w:rFonts w:ascii="Arial" w:hAnsi="Arial" w:cs="Arial"/>
                <w:sz w:val="16"/>
                <w:szCs w:val="16"/>
                <w:lang w:val="es-ES_tradnl"/>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A85FD1" w:rsidRDefault="0074544B" w:rsidP="0074544B">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A85FD1" w:rsidRDefault="0074544B" w:rsidP="0074544B">
            <w:pPr>
              <w:rPr>
                <w:rFonts w:ascii="Arial" w:hAnsi="Arial" w:cs="Arial"/>
                <w:sz w:val="16"/>
                <w:szCs w:val="16"/>
                <w:lang w:val="es-ES_tradnl"/>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A85FD1" w:rsidRDefault="0074544B" w:rsidP="0074544B">
            <w:pPr>
              <w:jc w:val="center"/>
              <w:rPr>
                <w:rFonts w:ascii="Arial" w:hAnsi="Arial" w:cs="Arial"/>
                <w:sz w:val="16"/>
                <w:szCs w:val="16"/>
                <w:lang w:val="es-ES_tradnl"/>
              </w:rPr>
            </w:pPr>
          </w:p>
        </w:tc>
      </w:tr>
      <w:tr w:rsidR="0074544B" w:rsidTr="003B5697">
        <w:trPr>
          <w:gridAfter w:val="1"/>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74544B" w:rsidRDefault="0074544B" w:rsidP="0074544B">
            <w:r w:rsidRPr="00695AB5">
              <w:rPr>
                <w:rFonts w:ascii="Book Antiqua" w:hAnsi="Book Antiqua" w:cs="Book Antiqua"/>
                <w:b/>
                <w:bCs/>
                <w:color w:val="FFFFFF"/>
                <w:sz w:val="18"/>
                <w:szCs w:val="18"/>
                <w:lang w:val="en-GB"/>
              </w:rPr>
              <w:lastRenderedPageBreak/>
              <w:t xml:space="preserve">4. </w:t>
            </w:r>
            <w:r>
              <w:rPr>
                <w:rFonts w:ascii="Book Antiqua" w:hAnsi="Book Antiqua" w:cs="Book Antiqua"/>
                <w:b/>
                <w:bCs/>
                <w:color w:val="FFFFFF"/>
                <w:sz w:val="18"/>
                <w:szCs w:val="18"/>
                <w:lang w:val="es-PA"/>
              </w:rPr>
              <w:t>AGUA Y SANEAMIENTO</w:t>
            </w: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4.1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Uso de fuentes de agua mejoradas</w:t>
            </w:r>
            <w:r>
              <w:rPr>
                <w:rFonts w:ascii="Arial" w:hAnsi="Arial" w:cs="Arial"/>
                <w:sz w:val="16"/>
                <w:szCs w:val="16"/>
                <w:lang w:val="es-PA"/>
              </w:rPr>
              <w:t xml:space="preserve"> para beber</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WS</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w:t>
            </w:r>
            <w:r>
              <w:rPr>
                <w:rFonts w:ascii="Arial" w:hAnsi="Arial" w:cs="Arial"/>
                <w:sz w:val="16"/>
                <w:szCs w:val="16"/>
                <w:lang w:val="es-PA"/>
              </w:rPr>
              <w:t>miembros</w:t>
            </w:r>
            <w:r w:rsidRPr="00695AB5">
              <w:rPr>
                <w:rFonts w:ascii="Arial" w:hAnsi="Arial" w:cs="Arial"/>
                <w:sz w:val="16"/>
                <w:szCs w:val="16"/>
                <w:lang w:val="es-PA"/>
              </w:rPr>
              <w:t xml:space="preserve"> del hogar que usan fuentes mejoradas de agua</w:t>
            </w:r>
            <w:r>
              <w:rPr>
                <w:rFonts w:ascii="Arial" w:hAnsi="Arial" w:cs="Arial"/>
                <w:sz w:val="16"/>
                <w:szCs w:val="16"/>
                <w:lang w:val="es-PA"/>
              </w:rPr>
              <w:t xml:space="preserve"> para beber</w:t>
            </w:r>
            <w:r w:rsidRPr="00695AB5">
              <w:rPr>
                <w:rFonts w:ascii="Arial" w:hAnsi="Arial" w:cs="Arial"/>
                <w:sz w:val="16"/>
                <w:szCs w:val="16"/>
                <w:lang w:val="es-PA"/>
              </w:rPr>
              <w:t xml:space="preserve">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total de </w:t>
            </w:r>
            <w:r>
              <w:rPr>
                <w:rFonts w:ascii="Arial" w:hAnsi="Arial" w:cs="Arial"/>
                <w:sz w:val="16"/>
                <w:szCs w:val="16"/>
                <w:lang w:val="es-PA"/>
              </w:rPr>
              <w:t>miembros</w:t>
            </w:r>
            <w:r w:rsidRPr="00695AB5">
              <w:rPr>
                <w:rFonts w:ascii="Arial" w:hAnsi="Arial" w:cs="Arial"/>
                <w:sz w:val="16"/>
                <w:szCs w:val="16"/>
                <w:lang w:val="es-PA"/>
              </w:rPr>
              <w:t xml:space="preserve"> del hogar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7.8</w:t>
            </w: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4.2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Tratamiento de agua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WS</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 xml:space="preserve">Número de integrantes del hogar que usan agua </w:t>
            </w:r>
            <w:r>
              <w:rPr>
                <w:rFonts w:ascii="Arial" w:hAnsi="Arial" w:cs="Arial"/>
                <w:sz w:val="16"/>
                <w:szCs w:val="16"/>
                <w:lang w:val="es-PA"/>
              </w:rPr>
              <w:t>no mejorada para beber que utilizan un método de tratamiento apropiado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44029" w:rsidRDefault="0074544B" w:rsidP="0074544B">
            <w:pPr>
              <w:rPr>
                <w:lang w:val="es-PA"/>
              </w:rPr>
            </w:pPr>
            <w:r w:rsidRPr="00695AB5">
              <w:rPr>
                <w:rFonts w:ascii="Arial" w:hAnsi="Arial" w:cs="Arial"/>
                <w:sz w:val="16"/>
                <w:szCs w:val="16"/>
                <w:lang w:val="es-PA"/>
              </w:rPr>
              <w:t>Número total de integrantes del hogar</w:t>
            </w:r>
            <w:r>
              <w:rPr>
                <w:rFonts w:ascii="Arial" w:hAnsi="Arial" w:cs="Arial"/>
                <w:sz w:val="16"/>
                <w:szCs w:val="16"/>
                <w:lang w:val="es-PA"/>
              </w:rPr>
              <w:t xml:space="preserve"> en los hogares donde utilizan fuentes de agua no mejorada para beber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44029" w:rsidRDefault="0074544B" w:rsidP="0074544B">
            <w:pPr>
              <w:jc w:val="center"/>
              <w:rPr>
                <w:rFonts w:ascii="Arial" w:hAnsi="Arial" w:cs="Arial"/>
                <w:sz w:val="16"/>
                <w:szCs w:val="16"/>
                <w:lang w:val="es-MX"/>
              </w:rPr>
            </w:pP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4.3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Pr>
                <w:rFonts w:ascii="Arial" w:hAnsi="Arial" w:cs="Arial"/>
                <w:sz w:val="16"/>
                <w:szCs w:val="16"/>
                <w:lang w:val="es-PA"/>
              </w:rPr>
              <w:t xml:space="preserve">Uso de saneamiento </w:t>
            </w:r>
            <w:r w:rsidRPr="00695AB5">
              <w:rPr>
                <w:rFonts w:ascii="Arial" w:hAnsi="Arial" w:cs="Arial"/>
                <w:sz w:val="16"/>
                <w:szCs w:val="16"/>
                <w:lang w:val="es-PA"/>
              </w:rPr>
              <w:t>mejorad</w:t>
            </w:r>
            <w:r>
              <w:rPr>
                <w:rFonts w:ascii="Arial" w:hAnsi="Arial" w:cs="Arial"/>
                <w:sz w:val="16"/>
                <w:szCs w:val="16"/>
                <w:lang w:val="es-PA"/>
              </w:rPr>
              <w:t>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WS</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integrantes del hogar que us</w:t>
            </w:r>
            <w:r>
              <w:rPr>
                <w:rFonts w:ascii="Arial" w:hAnsi="Arial" w:cs="Arial"/>
                <w:sz w:val="16"/>
                <w:szCs w:val="16"/>
                <w:lang w:val="es-PA"/>
              </w:rPr>
              <w:t>an instalaciones de saneamiento</w:t>
            </w:r>
            <w:r w:rsidRPr="00695AB5">
              <w:rPr>
                <w:rFonts w:ascii="Arial" w:hAnsi="Arial" w:cs="Arial"/>
                <w:sz w:val="16"/>
                <w:szCs w:val="16"/>
                <w:lang w:val="es-PA"/>
              </w:rPr>
              <w:t xml:space="preserve"> mejoradas</w:t>
            </w:r>
            <w:r>
              <w:rPr>
                <w:rFonts w:ascii="Arial" w:hAnsi="Arial" w:cs="Arial"/>
                <w:sz w:val="16"/>
                <w:szCs w:val="16"/>
                <w:lang w:val="es-PA"/>
              </w:rPr>
              <w:t xml:space="preserve"> que no están compartidas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integrantes del hogar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7.9</w:t>
            </w: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4.4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85FD1" w:rsidRDefault="0074544B" w:rsidP="0074544B">
            <w:pPr>
              <w:rPr>
                <w:rFonts w:ascii="Arial" w:hAnsi="Arial" w:cs="Arial"/>
                <w:sz w:val="16"/>
                <w:szCs w:val="16"/>
                <w:lang w:val="es-PA"/>
              </w:rPr>
            </w:pPr>
            <w:r w:rsidRPr="00695AB5">
              <w:rPr>
                <w:rFonts w:ascii="Arial" w:hAnsi="Arial" w:cs="Arial"/>
                <w:sz w:val="16"/>
                <w:szCs w:val="16"/>
                <w:lang w:val="es-PA"/>
              </w:rPr>
              <w:t xml:space="preserve">Eliminación </w:t>
            </w:r>
            <w:r>
              <w:rPr>
                <w:rFonts w:ascii="Arial" w:hAnsi="Arial" w:cs="Arial"/>
                <w:sz w:val="16"/>
                <w:szCs w:val="16"/>
                <w:lang w:val="es-PA"/>
              </w:rPr>
              <w:t xml:space="preserve">segura </w:t>
            </w:r>
            <w:r w:rsidRPr="00695AB5">
              <w:rPr>
                <w:rFonts w:ascii="Arial" w:hAnsi="Arial" w:cs="Arial"/>
                <w:sz w:val="16"/>
                <w:szCs w:val="16"/>
                <w:lang w:val="es-PA"/>
              </w:rPr>
              <w:t>de las heces de los niños</w:t>
            </w:r>
            <w:r>
              <w:rPr>
                <w:rFonts w:ascii="Arial" w:hAnsi="Arial" w:cs="Arial"/>
                <w:sz w:val="16"/>
                <w:szCs w:val="16"/>
                <w:lang w:val="es-PA"/>
              </w:rPr>
              <w:t>/as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85FD1" w:rsidRDefault="0074544B" w:rsidP="0074544B">
            <w:pPr>
              <w:jc w:val="center"/>
              <w:rPr>
                <w:rFonts w:ascii="Arial" w:hAnsi="Arial" w:cs="Arial"/>
                <w:sz w:val="16"/>
                <w:szCs w:val="16"/>
                <w:lang w:val="es-PA"/>
              </w:rPr>
            </w:pPr>
            <w:r w:rsidRPr="00695AB5">
              <w:rPr>
                <w:rFonts w:ascii="Arial" w:hAnsi="Arial" w:cs="Arial"/>
                <w:sz w:val="16"/>
                <w:szCs w:val="16"/>
                <w:lang w:val="es-PA"/>
              </w:rPr>
              <w:t>CA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85FD1" w:rsidRDefault="0074544B" w:rsidP="0074544B">
            <w:pPr>
              <w:rPr>
                <w:rFonts w:ascii="Arial" w:hAnsi="Arial" w:cs="Arial"/>
                <w:sz w:val="16"/>
                <w:szCs w:val="16"/>
                <w:lang w:val="es-PA"/>
              </w:rPr>
            </w:pPr>
            <w:r>
              <w:rPr>
                <w:rFonts w:ascii="Arial" w:hAnsi="Arial" w:cs="Arial"/>
                <w:sz w:val="16"/>
                <w:szCs w:val="16"/>
                <w:lang w:val="es-PA"/>
              </w:rPr>
              <w:t>Número de niños/as</w:t>
            </w:r>
            <w:r w:rsidRPr="00695AB5">
              <w:rPr>
                <w:rFonts w:ascii="Arial" w:hAnsi="Arial" w:cs="Arial"/>
                <w:sz w:val="16"/>
                <w:szCs w:val="16"/>
                <w:lang w:val="es-PA"/>
              </w:rPr>
              <w:t xml:space="preserve"> entre 0 y 2 años cuya última deposición se eliminó de manera segura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85FD1" w:rsidRDefault="0074544B" w:rsidP="0074544B">
            <w:pPr>
              <w:rPr>
                <w:rFonts w:ascii="Arial" w:hAnsi="Arial" w:cs="Arial"/>
                <w:sz w:val="16"/>
                <w:szCs w:val="16"/>
                <w:lang w:val="es-PA"/>
              </w:rPr>
            </w:pPr>
            <w:bookmarkStart w:id="0" w:name="OLE_LINK1"/>
            <w:bookmarkStart w:id="1" w:name="OLE_LINK2"/>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entre 0 y 2 años</w:t>
            </w:r>
            <w:bookmarkEnd w:id="0"/>
            <w:bookmarkEnd w:id="1"/>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85FD1" w:rsidRDefault="0074544B" w:rsidP="0074544B">
            <w:pPr>
              <w:jc w:val="center"/>
              <w:rPr>
                <w:rFonts w:ascii="Arial" w:hAnsi="Arial" w:cs="Arial"/>
                <w:sz w:val="16"/>
                <w:szCs w:val="16"/>
                <w:lang w:val="es-PA"/>
              </w:rPr>
            </w:pPr>
          </w:p>
        </w:tc>
      </w:tr>
      <w:tr w:rsidR="0074544B" w:rsidRPr="00475A2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n-GB"/>
              </w:rPr>
            </w:pPr>
            <w:r w:rsidRPr="00475A2A">
              <w:rPr>
                <w:rFonts w:ascii="Arial" w:hAnsi="Arial" w:cs="Arial"/>
                <w:sz w:val="16"/>
                <w:szCs w:val="16"/>
                <w:lang w:val="en-GB"/>
              </w:rPr>
              <w:t>4.5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s-PA"/>
              </w:rPr>
            </w:pPr>
            <w:r w:rsidRPr="00475A2A">
              <w:rPr>
                <w:rFonts w:ascii="Arial" w:hAnsi="Arial" w:cs="Arial"/>
                <w:sz w:val="16"/>
                <w:szCs w:val="16"/>
                <w:lang w:val="es-PA"/>
              </w:rPr>
              <w:t>Lugar para el lavado de manos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jc w:val="center"/>
              <w:rPr>
                <w:rFonts w:ascii="Arial" w:hAnsi="Arial" w:cs="Arial"/>
                <w:sz w:val="16"/>
                <w:szCs w:val="16"/>
                <w:lang w:val="es-PA"/>
              </w:rPr>
            </w:pPr>
            <w:r w:rsidRPr="00475A2A">
              <w:rPr>
                <w:rFonts w:ascii="Arial" w:hAnsi="Arial" w:cs="Arial"/>
                <w:sz w:val="16"/>
                <w:szCs w:val="16"/>
                <w:lang w:val="es-PA"/>
              </w:rPr>
              <w:t>HW</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s-PA"/>
              </w:rPr>
            </w:pPr>
            <w:r w:rsidRPr="00475A2A">
              <w:rPr>
                <w:rFonts w:ascii="Arial" w:hAnsi="Arial" w:cs="Arial"/>
                <w:sz w:val="16"/>
                <w:szCs w:val="16"/>
                <w:lang w:val="es-PA"/>
              </w:rPr>
              <w:t>Número d</w:t>
            </w:r>
            <w:r>
              <w:rPr>
                <w:rFonts w:ascii="Arial" w:hAnsi="Arial" w:cs="Arial"/>
                <w:sz w:val="16"/>
                <w:szCs w:val="16"/>
                <w:lang w:val="es-PA"/>
              </w:rPr>
              <w:t>e hogares con un lugar especifico</w:t>
            </w:r>
            <w:r w:rsidRPr="00475A2A">
              <w:rPr>
                <w:rFonts w:ascii="Arial" w:hAnsi="Arial" w:cs="Arial"/>
                <w:sz w:val="16"/>
                <w:szCs w:val="16"/>
                <w:lang w:val="es-PA"/>
              </w:rPr>
              <w:t xml:space="preserve"> para el lavado de manos donde hay agua</w:t>
            </w:r>
            <w:r>
              <w:rPr>
                <w:rFonts w:ascii="Arial" w:hAnsi="Arial" w:cs="Arial"/>
                <w:sz w:val="16"/>
                <w:szCs w:val="16"/>
                <w:lang w:val="es-PA"/>
              </w:rPr>
              <w:t>,</w:t>
            </w:r>
            <w:r w:rsidRPr="00475A2A">
              <w:rPr>
                <w:rFonts w:ascii="Arial" w:hAnsi="Arial" w:cs="Arial"/>
                <w:sz w:val="16"/>
                <w:szCs w:val="16"/>
                <w:lang w:val="es-PA"/>
              </w:rPr>
              <w:t xml:space="preserve"> jabón</w:t>
            </w:r>
            <w:r>
              <w:rPr>
                <w:rFonts w:ascii="Arial" w:hAnsi="Arial" w:cs="Arial"/>
                <w:sz w:val="16"/>
                <w:szCs w:val="16"/>
                <w:lang w:val="es-PA"/>
              </w:rPr>
              <w:t xml:space="preserve"> u otro agente para la limpieza</w:t>
            </w:r>
            <w:r w:rsidRPr="00475A2A">
              <w:rPr>
                <w:rFonts w:ascii="Arial" w:hAnsi="Arial" w:cs="Arial"/>
                <w:sz w:val="16"/>
                <w:szCs w:val="16"/>
                <w:lang w:val="es-PA"/>
              </w:rPr>
              <w:t xml:space="preserve"> presente</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s-PA"/>
              </w:rPr>
            </w:pPr>
            <w:r w:rsidRPr="00475A2A">
              <w:rPr>
                <w:rFonts w:ascii="Arial" w:hAnsi="Arial" w:cs="Arial"/>
                <w:sz w:val="16"/>
                <w:szCs w:val="16"/>
                <w:lang w:val="es-PA"/>
              </w:rPr>
              <w:t>Número total de hogares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jc w:val="center"/>
              <w:rPr>
                <w:rFonts w:ascii="Arial" w:hAnsi="Arial" w:cs="Arial"/>
                <w:sz w:val="16"/>
                <w:szCs w:val="16"/>
                <w:lang w:val="es-PA"/>
              </w:rPr>
            </w:pPr>
          </w:p>
        </w:tc>
      </w:tr>
      <w:tr w:rsidR="0074544B" w:rsidRPr="00695AB5"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n-GB"/>
              </w:rPr>
            </w:pPr>
            <w:r w:rsidRPr="00475A2A">
              <w:rPr>
                <w:rFonts w:ascii="Arial" w:hAnsi="Arial" w:cs="Arial"/>
                <w:sz w:val="16"/>
                <w:szCs w:val="16"/>
                <w:lang w:val="en-GB"/>
              </w:rPr>
              <w:t>4.6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s-PA"/>
              </w:rPr>
            </w:pPr>
            <w:r w:rsidRPr="00475A2A">
              <w:rPr>
                <w:rFonts w:ascii="Arial" w:hAnsi="Arial" w:cs="Arial"/>
                <w:sz w:val="16"/>
                <w:szCs w:val="16"/>
                <w:lang w:val="es-PA"/>
              </w:rPr>
              <w:t>Disponibilidad de jabón</w:t>
            </w:r>
            <w:r>
              <w:rPr>
                <w:rFonts w:ascii="Arial" w:hAnsi="Arial" w:cs="Arial"/>
                <w:sz w:val="16"/>
                <w:szCs w:val="16"/>
                <w:lang w:val="es-PA"/>
              </w:rPr>
              <w:t xml:space="preserve"> u otro agente para la limpieza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jc w:val="center"/>
              <w:rPr>
                <w:rFonts w:ascii="Arial" w:hAnsi="Arial" w:cs="Arial"/>
                <w:sz w:val="16"/>
                <w:szCs w:val="16"/>
                <w:lang w:val="es-PA"/>
              </w:rPr>
            </w:pPr>
            <w:r w:rsidRPr="00475A2A">
              <w:rPr>
                <w:rFonts w:ascii="Arial" w:hAnsi="Arial" w:cs="Arial"/>
                <w:sz w:val="16"/>
                <w:szCs w:val="16"/>
                <w:lang w:val="es-PA"/>
              </w:rPr>
              <w:t>HW</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s-PA"/>
              </w:rPr>
            </w:pPr>
            <w:r w:rsidRPr="00475A2A">
              <w:rPr>
                <w:rFonts w:ascii="Arial" w:hAnsi="Arial" w:cs="Arial"/>
                <w:sz w:val="16"/>
                <w:szCs w:val="16"/>
                <w:lang w:val="es-PA"/>
              </w:rPr>
              <w:t xml:space="preserve">Número de hogares que tienen jabón </w:t>
            </w:r>
            <w:r>
              <w:rPr>
                <w:rFonts w:ascii="Arial" w:hAnsi="Arial" w:cs="Arial"/>
                <w:sz w:val="16"/>
                <w:szCs w:val="16"/>
                <w:lang w:val="es-PA"/>
              </w:rPr>
              <w:t>u otro agente para la limpieza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85FD1" w:rsidRDefault="0074544B" w:rsidP="0074544B">
            <w:pPr>
              <w:rPr>
                <w:rFonts w:ascii="Arial" w:hAnsi="Arial" w:cs="Arial"/>
                <w:sz w:val="16"/>
                <w:szCs w:val="16"/>
                <w:lang w:val="es-PA"/>
              </w:rPr>
            </w:pPr>
            <w:r w:rsidRPr="00475A2A">
              <w:rPr>
                <w:rFonts w:ascii="Arial" w:hAnsi="Arial" w:cs="Arial"/>
                <w:sz w:val="16"/>
                <w:szCs w:val="16"/>
                <w:lang w:val="es-PA"/>
              </w:rPr>
              <w:t>Número total de hogares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85FD1" w:rsidRDefault="0074544B" w:rsidP="0074544B">
            <w:pPr>
              <w:jc w:val="center"/>
              <w:rPr>
                <w:rFonts w:ascii="Arial" w:hAnsi="Arial" w:cs="Arial"/>
                <w:sz w:val="16"/>
                <w:szCs w:val="16"/>
                <w:lang w:val="es-PA"/>
              </w:rPr>
            </w:pPr>
          </w:p>
        </w:tc>
      </w:tr>
      <w:tr w:rsidR="0074544B" w:rsidRPr="00695AB5" w:rsidTr="003B5697">
        <w:trPr>
          <w:gridAfter w:val="1"/>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n-GB"/>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s-PA"/>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475A2A" w:rsidRDefault="0074544B" w:rsidP="0074544B">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s-PA"/>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475A2A" w:rsidRDefault="0074544B" w:rsidP="0074544B">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A85FD1" w:rsidRDefault="0074544B" w:rsidP="0074544B">
            <w:pPr>
              <w:jc w:val="center"/>
              <w:rPr>
                <w:rFonts w:ascii="Arial" w:hAnsi="Arial" w:cs="Arial"/>
                <w:sz w:val="16"/>
                <w:szCs w:val="16"/>
                <w:lang w:val="es-PA"/>
              </w:rPr>
            </w:pPr>
          </w:p>
        </w:tc>
      </w:tr>
      <w:tr w:rsidR="0074544B" w:rsidTr="003B5697">
        <w:trPr>
          <w:gridAfter w:val="1"/>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74544B" w:rsidRDefault="0074544B" w:rsidP="0074544B">
            <w:r w:rsidRPr="00695AB5">
              <w:rPr>
                <w:rFonts w:ascii="Book Antiqua" w:hAnsi="Book Antiqua" w:cs="Book Antiqua"/>
                <w:b/>
                <w:bCs/>
                <w:color w:val="FFFFFF"/>
                <w:sz w:val="18"/>
                <w:szCs w:val="18"/>
                <w:lang w:val="en-GB"/>
              </w:rPr>
              <w:t xml:space="preserve">5. </w:t>
            </w:r>
            <w:r w:rsidRPr="00695AB5">
              <w:rPr>
                <w:rFonts w:ascii="Book Antiqua" w:hAnsi="Book Antiqua" w:cs="Book Antiqua"/>
                <w:b/>
                <w:bCs/>
                <w:color w:val="FFFFFF"/>
                <w:sz w:val="18"/>
                <w:szCs w:val="18"/>
                <w:lang w:val="es-PA"/>
              </w:rPr>
              <w:t>SALUD REPRODUCTIVA</w:t>
            </w:r>
          </w:p>
        </w:tc>
      </w:tr>
      <w:tr w:rsidR="0074544B"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5.1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867ECA" w:rsidRDefault="0074544B" w:rsidP="0074544B">
            <w:pPr>
              <w:rPr>
                <w:lang w:val="es-ES_tradnl"/>
              </w:rPr>
            </w:pPr>
            <w:r w:rsidRPr="00695AB5">
              <w:rPr>
                <w:rFonts w:ascii="Arial" w:hAnsi="Arial" w:cs="Arial"/>
                <w:sz w:val="16"/>
                <w:szCs w:val="16"/>
                <w:lang w:val="es-PA"/>
              </w:rPr>
              <w:t>Tasa de natalidad de los  adolescentes</w:t>
            </w:r>
            <w:r>
              <w:rPr>
                <w:rStyle w:val="FootnoteReference"/>
                <w:rFonts w:ascii="Arial" w:hAnsi="Arial" w:cs="Arial"/>
                <w:sz w:val="16"/>
                <w:szCs w:val="16"/>
                <w:lang w:val="en-GB"/>
              </w:rPr>
              <w:footnoteReference w:id="14"/>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C50006">
              <w:rPr>
                <w:rFonts w:ascii="Arial" w:hAnsi="Arial" w:cs="Arial"/>
                <w:sz w:val="16"/>
                <w:szCs w:val="16"/>
                <w:lang w:val="en-GB"/>
              </w:rPr>
              <w:t>CM</w:t>
            </w:r>
            <w:r>
              <w:rPr>
                <w:rFonts w:ascii="Arial" w:hAnsi="Arial" w:cs="Arial"/>
                <w:sz w:val="16"/>
                <w:szCs w:val="16"/>
                <w:lang w:val="en-GB"/>
              </w:rPr>
              <w:t xml:space="preserve"> - BH</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B6BEA" w:rsidRDefault="0074544B" w:rsidP="0074544B">
            <w:pPr>
              <w:rPr>
                <w:lang w:val="es-ES_tradnl"/>
              </w:rPr>
            </w:pPr>
            <w:r w:rsidRPr="00695AB5">
              <w:rPr>
                <w:rFonts w:ascii="Arial" w:hAnsi="Arial" w:cs="Arial"/>
                <w:sz w:val="16"/>
                <w:szCs w:val="16"/>
                <w:lang w:val="es-PA"/>
              </w:rPr>
              <w:t>Tasa de fertilidad específica de la edad en mujeres de entre 15 y 19 años</w:t>
            </w:r>
            <w:r>
              <w:rPr>
                <w:rFonts w:ascii="Arial" w:hAnsi="Arial" w:cs="Arial"/>
                <w:sz w:val="16"/>
                <w:szCs w:val="16"/>
                <w:lang w:val="es-PA"/>
              </w:rPr>
              <w:t xml:space="preserve"> para el año antes de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5.4</w:t>
            </w: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5.2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Embarazos en edad temprana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C50006">
              <w:rPr>
                <w:rFonts w:ascii="Arial" w:hAnsi="Arial" w:cs="Arial"/>
                <w:sz w:val="16"/>
                <w:szCs w:val="16"/>
                <w:lang w:val="en-GB"/>
              </w:rPr>
              <w:t>CM</w:t>
            </w:r>
            <w:r>
              <w:rPr>
                <w:rFonts w:ascii="Arial" w:hAnsi="Arial" w:cs="Arial"/>
                <w:sz w:val="16"/>
                <w:szCs w:val="16"/>
                <w:lang w:val="en-GB"/>
              </w:rPr>
              <w:t xml:space="preserve"> - BH</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mujeres de entre 20 y 24 años que tuvieron al menos un nacido vivo antes de los 18 años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20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5.3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Tasa de prevalencia de anticonceptivos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CP</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49 años actualmente casadas o en unión que usan (o que sus </w:t>
            </w:r>
            <w:r>
              <w:rPr>
                <w:rFonts w:ascii="Arial" w:hAnsi="Arial" w:cs="Arial"/>
                <w:sz w:val="16"/>
                <w:szCs w:val="16"/>
                <w:lang w:val="es-PA"/>
              </w:rPr>
              <w:t xml:space="preserve">parejas </w:t>
            </w:r>
            <w:r w:rsidRPr="00695AB5">
              <w:rPr>
                <w:rFonts w:ascii="Arial" w:hAnsi="Arial" w:cs="Arial"/>
                <w:sz w:val="16"/>
                <w:szCs w:val="16"/>
                <w:lang w:val="es-PA"/>
              </w:rPr>
              <w:t>usan) algún método anticonceptivo (moderno o tradicional)</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 actualmente casadas o en unión</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5.3</w:t>
            </w:r>
          </w:p>
        </w:tc>
      </w:tr>
      <w:tr w:rsidR="0074544B" w:rsidRPr="00695AB5"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5.4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 xml:space="preserve">Necesidad no </w:t>
            </w:r>
            <w:r w:rsidRPr="00695AB5">
              <w:rPr>
                <w:rFonts w:ascii="Arial" w:hAnsi="Arial" w:cs="Arial"/>
                <w:sz w:val="16"/>
                <w:szCs w:val="16"/>
                <w:lang w:val="es-PA"/>
              </w:rPr>
              <w:t>satisfecha</w:t>
            </w:r>
            <w:r w:rsidRPr="00695AB5">
              <w:rPr>
                <w:rStyle w:val="FootnoteReference"/>
                <w:rFonts w:ascii="Arial" w:hAnsi="Arial" w:cs="Arial"/>
                <w:sz w:val="16"/>
                <w:szCs w:val="16"/>
                <w:lang w:val="es-PA"/>
              </w:rPr>
              <w:footnoteReference w:id="15"/>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PA"/>
              </w:rPr>
            </w:pPr>
            <w:r w:rsidRPr="00695AB5">
              <w:rPr>
                <w:rFonts w:ascii="Arial" w:hAnsi="Arial" w:cs="Arial"/>
                <w:sz w:val="16"/>
                <w:szCs w:val="16"/>
                <w:lang w:val="es-PA"/>
              </w:rPr>
              <w:t>UN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695AB5">
              <w:rPr>
                <w:rFonts w:ascii="Arial" w:hAnsi="Arial" w:cs="Arial"/>
                <w:sz w:val="16"/>
                <w:szCs w:val="16"/>
                <w:lang w:val="es-PA"/>
              </w:rPr>
              <w:t>Número de mujeres de entre 15 y 49 años que actualmente están casadas o en unión que están en edad fértil y desean espaciar los nacimientos o limitar la cantidad de niños</w:t>
            </w:r>
            <w:r>
              <w:rPr>
                <w:rFonts w:ascii="Arial" w:hAnsi="Arial" w:cs="Arial"/>
                <w:sz w:val="16"/>
                <w:szCs w:val="16"/>
                <w:lang w:val="es-PA"/>
              </w:rPr>
              <w:t>/as</w:t>
            </w:r>
            <w:r w:rsidRPr="00695AB5">
              <w:rPr>
                <w:rFonts w:ascii="Arial" w:hAnsi="Arial" w:cs="Arial"/>
                <w:sz w:val="16"/>
                <w:szCs w:val="16"/>
                <w:lang w:val="es-PA"/>
              </w:rPr>
              <w:t xml:space="preserve"> que tengan y que actualmente no usan anticonceptivos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 actualmente casadas o en unión</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5.6</w:t>
            </w: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s-PA"/>
              </w:rPr>
              <w:lastRenderedPageBreak/>
              <w:t>5.5a</w:t>
            </w:r>
          </w:p>
          <w:p w:rsidR="0074544B" w:rsidRPr="00695AB5" w:rsidRDefault="0074544B" w:rsidP="0074544B">
            <w:pPr>
              <w:rPr>
                <w:lang w:val="es-MX"/>
              </w:rPr>
            </w:pPr>
            <w:r w:rsidRPr="00695AB5">
              <w:rPr>
                <w:rFonts w:ascii="Arial" w:hAnsi="Arial" w:cs="Arial"/>
                <w:sz w:val="16"/>
                <w:szCs w:val="16"/>
                <w:lang w:val="es-PA"/>
              </w:rPr>
              <w:t>5.5b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Cobertura de atención prenatal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lang w:val="es-MX"/>
              </w:rP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5E6807" w:rsidRPr="005E6807" w:rsidRDefault="0074544B" w:rsidP="005E6807">
            <w:pPr>
              <w:rPr>
                <w:rFonts w:ascii="Arial" w:hAnsi="Arial" w:cs="Arial"/>
                <w:sz w:val="16"/>
                <w:szCs w:val="16"/>
                <w:lang w:val="es-PA"/>
              </w:rPr>
            </w:pPr>
            <w:r w:rsidRPr="00695AB5">
              <w:rPr>
                <w:rFonts w:ascii="Arial" w:hAnsi="Arial" w:cs="Arial"/>
                <w:sz w:val="16"/>
                <w:szCs w:val="16"/>
                <w:lang w:val="es-PA"/>
              </w:rPr>
              <w:t>Número de mujeres de entre 15 y 49 años</w:t>
            </w:r>
            <w:r w:rsidR="005E6807">
              <w:rPr>
                <w:rFonts w:ascii="Arial" w:hAnsi="Arial" w:cs="Arial"/>
                <w:sz w:val="16"/>
                <w:szCs w:val="16"/>
                <w:lang w:val="es-PA"/>
              </w:rPr>
              <w:t xml:space="preserve"> </w:t>
            </w:r>
            <w:r w:rsidR="005E6807" w:rsidRPr="005E6807">
              <w:rPr>
                <w:rFonts w:ascii="Arial" w:hAnsi="Arial" w:cs="Arial"/>
                <w:sz w:val="16"/>
                <w:szCs w:val="16"/>
                <w:lang w:val="es-PA"/>
              </w:rPr>
              <w:t xml:space="preserve">con un nacido vivo en los 2 años anteriores a la encuesta que fueron atendidas durante su último nacido vivo </w:t>
            </w:r>
          </w:p>
          <w:p w:rsidR="0074544B" w:rsidRPr="00695AB5" w:rsidRDefault="005E6807" w:rsidP="0074544B">
            <w:pPr>
              <w:rPr>
                <w:rFonts w:ascii="Arial" w:hAnsi="Arial" w:cs="Arial"/>
                <w:sz w:val="16"/>
                <w:szCs w:val="16"/>
                <w:lang w:val="es-MX"/>
              </w:rPr>
            </w:pPr>
            <w:r w:rsidRPr="00695AB5">
              <w:rPr>
                <w:rFonts w:ascii="Arial" w:hAnsi="Arial" w:cs="Arial"/>
                <w:sz w:val="16"/>
                <w:szCs w:val="16"/>
                <w:lang w:val="es-PA"/>
              </w:rPr>
              <w:t xml:space="preserve"> </w:t>
            </w:r>
            <w:r w:rsidR="0074544B" w:rsidRPr="00695AB5">
              <w:rPr>
                <w:rFonts w:ascii="Arial" w:hAnsi="Arial" w:cs="Arial"/>
                <w:sz w:val="16"/>
                <w:szCs w:val="16"/>
                <w:lang w:val="es-PA"/>
              </w:rPr>
              <w:t xml:space="preserve">(a) al menos una vez por alguna persona </w:t>
            </w:r>
            <w:r>
              <w:rPr>
                <w:rFonts w:ascii="Arial" w:hAnsi="Arial" w:cs="Arial"/>
                <w:sz w:val="16"/>
                <w:szCs w:val="16"/>
                <w:lang w:val="es-PA"/>
              </w:rPr>
              <w:t xml:space="preserve">de salud </w:t>
            </w:r>
            <w:r w:rsidR="0074544B" w:rsidRPr="00695AB5">
              <w:rPr>
                <w:rFonts w:ascii="Arial" w:hAnsi="Arial" w:cs="Arial"/>
                <w:sz w:val="16"/>
                <w:szCs w:val="16"/>
                <w:lang w:val="es-PA"/>
              </w:rPr>
              <w:t>capacitada</w:t>
            </w:r>
          </w:p>
          <w:p w:rsidR="0074544B" w:rsidRPr="00695AB5" w:rsidRDefault="0074544B" w:rsidP="0074544B">
            <w:pPr>
              <w:rPr>
                <w:lang w:val="es-MX"/>
              </w:rPr>
            </w:pPr>
            <w:r w:rsidRPr="00695AB5">
              <w:rPr>
                <w:rFonts w:ascii="Arial" w:hAnsi="Arial" w:cs="Arial"/>
                <w:sz w:val="16"/>
                <w:szCs w:val="16"/>
                <w:lang w:val="es-PA"/>
              </w:rPr>
              <w:t>(b) al menos cuatro veces por algún proveedor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 tuvieron un nacido vivo durante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5.5</w:t>
            </w: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5.6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Contenido de atención prenatal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mujeres de entre 15 y 49 años que tuvieron un nacido vivo en los 2 años anteriores a la encuesta y a las cuales se les midió la presión arterial y se les tomó muestras de orina y sangre durante el último embarazo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 que tuvieron un nacido vivo durante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5.7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Asistencia en el parto por alguna persona capacitada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49 años que tuvieron un nacido </w:t>
            </w:r>
            <w:r>
              <w:rPr>
                <w:rFonts w:ascii="Arial" w:hAnsi="Arial" w:cs="Arial"/>
                <w:sz w:val="16"/>
                <w:szCs w:val="16"/>
                <w:lang w:val="es-PA"/>
              </w:rPr>
              <w:t>vivo en los 2 años anteriores a</w:t>
            </w:r>
            <w:r w:rsidRPr="00695AB5">
              <w:rPr>
                <w:rFonts w:ascii="Arial" w:hAnsi="Arial" w:cs="Arial"/>
                <w:sz w:val="16"/>
                <w:szCs w:val="16"/>
                <w:lang w:val="es-PA"/>
              </w:rPr>
              <w:t xml:space="preserve"> la encuesta y que fueron asistidas durante el alumbramiento por personal de salud capacitado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 que tuvieron un nacido vivo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5.2</w:t>
            </w: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5.8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Partos institucionales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mujeres de entre 15 y 49 años que tuvieron un nacido vivo durante los 2 años anteriores a la encuesta y que dieron a luz en algún centro de salud</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 que tuvieron un nacido vivo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5.9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695AB5">
              <w:rPr>
                <w:rFonts w:ascii="Arial" w:hAnsi="Arial" w:cs="Arial"/>
                <w:sz w:val="16"/>
                <w:szCs w:val="16"/>
                <w:lang w:val="es-PA"/>
              </w:rPr>
              <w:t>Cesárea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PA"/>
              </w:rPr>
            </w:pPr>
            <w:r w:rsidRPr="00695AB5">
              <w:rPr>
                <w:rFonts w:ascii="Arial" w:hAnsi="Arial" w:cs="Arial"/>
                <w:sz w:val="16"/>
                <w:szCs w:val="16"/>
                <w:lang w:val="es-PA"/>
              </w:rPr>
              <w:t>MN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695AB5">
              <w:rPr>
                <w:rFonts w:ascii="Arial" w:hAnsi="Arial" w:cs="Arial"/>
                <w:sz w:val="16"/>
                <w:szCs w:val="16"/>
                <w:lang w:val="es-PA"/>
              </w:rPr>
              <w:t>Número de los últimos naci</w:t>
            </w:r>
            <w:r>
              <w:rPr>
                <w:rFonts w:ascii="Arial" w:hAnsi="Arial" w:cs="Arial"/>
                <w:sz w:val="16"/>
                <w:szCs w:val="16"/>
                <w:lang w:val="es-PA"/>
              </w:rPr>
              <w:t>dos</w:t>
            </w:r>
            <w:r w:rsidRPr="00695AB5">
              <w:rPr>
                <w:rFonts w:ascii="Arial" w:hAnsi="Arial" w:cs="Arial"/>
                <w:sz w:val="16"/>
                <w:szCs w:val="16"/>
                <w:lang w:val="es-PA"/>
              </w:rPr>
              <w:t xml:space="preserve"> vivos en los 2 años anteriores a la encuesta que nacieron por medio de una cesárea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695AB5">
              <w:rPr>
                <w:rFonts w:ascii="Arial" w:hAnsi="Arial" w:cs="Arial"/>
                <w:sz w:val="16"/>
                <w:szCs w:val="16"/>
                <w:lang w:val="es-PA"/>
              </w:rPr>
              <w:t>Número total de los últimos naci</w:t>
            </w:r>
            <w:r>
              <w:rPr>
                <w:rFonts w:ascii="Arial" w:hAnsi="Arial" w:cs="Arial"/>
                <w:sz w:val="16"/>
                <w:szCs w:val="16"/>
                <w:lang w:val="es-PA"/>
              </w:rPr>
              <w:t>dos</w:t>
            </w:r>
            <w:r w:rsidRPr="00695AB5">
              <w:rPr>
                <w:rFonts w:ascii="Arial" w:hAnsi="Arial" w:cs="Arial"/>
                <w:sz w:val="16"/>
                <w:szCs w:val="16"/>
                <w:lang w:val="es-PA"/>
              </w:rPr>
              <w:t xml:space="preserve"> vivos en </w:t>
            </w:r>
            <w:r>
              <w:rPr>
                <w:rFonts w:ascii="Arial" w:hAnsi="Arial" w:cs="Arial"/>
                <w:sz w:val="16"/>
                <w:szCs w:val="16"/>
                <w:lang w:val="es-PA"/>
              </w:rPr>
              <w:t>los 2 años antes de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5.10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B2205B" w:rsidRDefault="0074544B" w:rsidP="0074544B">
            <w:pPr>
              <w:rPr>
                <w:rFonts w:ascii="Arial" w:hAnsi="Arial" w:cs="Arial"/>
                <w:sz w:val="16"/>
                <w:szCs w:val="16"/>
                <w:lang w:val="es-ES_tradnl"/>
              </w:rPr>
            </w:pPr>
            <w:r w:rsidRPr="00B2205B">
              <w:rPr>
                <w:rFonts w:ascii="Arial" w:hAnsi="Arial" w:cs="Arial"/>
                <w:sz w:val="16"/>
                <w:szCs w:val="16"/>
                <w:lang w:val="es-ES_tradnl"/>
              </w:rPr>
              <w:t xml:space="preserve">Estancia post-parto en un centro de salud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B2205B" w:rsidRDefault="0074544B" w:rsidP="0074544B">
            <w:pPr>
              <w:jc w:val="center"/>
              <w:rPr>
                <w:rFonts w:ascii="Arial" w:hAnsi="Arial" w:cs="Arial"/>
                <w:sz w:val="16"/>
                <w:szCs w:val="16"/>
                <w:lang w:val="es-PA"/>
              </w:rPr>
            </w:pPr>
            <w:r w:rsidRPr="00B2205B">
              <w:rPr>
                <w:rFonts w:ascii="Arial" w:hAnsi="Arial" w:cs="Arial"/>
                <w:sz w:val="16"/>
                <w:szCs w:val="16"/>
                <w:lang w:val="es-PA"/>
              </w:rPr>
              <w:t>PN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B2205B" w:rsidRDefault="0074544B" w:rsidP="0074544B">
            <w:pPr>
              <w:rPr>
                <w:rFonts w:ascii="Arial" w:hAnsi="Arial" w:cs="Arial"/>
                <w:sz w:val="16"/>
                <w:szCs w:val="16"/>
                <w:lang w:val="es-ES_tradnl"/>
              </w:rPr>
            </w:pPr>
            <w:r w:rsidRPr="00B2205B">
              <w:rPr>
                <w:rFonts w:ascii="Arial" w:hAnsi="Arial" w:cs="Arial"/>
                <w:sz w:val="16"/>
                <w:szCs w:val="16"/>
                <w:lang w:val="es-ES_tradnl"/>
              </w:rPr>
              <w:t>Número de mujeres de entre 15 y 49 años que permanecieron en un c</w:t>
            </w:r>
            <w:r>
              <w:rPr>
                <w:rFonts w:ascii="Arial" w:hAnsi="Arial" w:cs="Arial"/>
                <w:sz w:val="16"/>
                <w:szCs w:val="16"/>
                <w:lang w:val="es-ES_tradnl"/>
              </w:rPr>
              <w:t>entro de salud por 12 horas o má</w:t>
            </w:r>
            <w:r w:rsidRPr="00B2205B">
              <w:rPr>
                <w:rFonts w:ascii="Arial" w:hAnsi="Arial" w:cs="Arial"/>
                <w:sz w:val="16"/>
                <w:szCs w:val="16"/>
                <w:lang w:val="es-ES_tradnl"/>
              </w:rPr>
              <w:t>s después del parto de su ultim</w:t>
            </w:r>
            <w:r>
              <w:rPr>
                <w:rFonts w:ascii="Arial" w:hAnsi="Arial" w:cs="Arial"/>
                <w:sz w:val="16"/>
                <w:szCs w:val="16"/>
                <w:lang w:val="es-ES_tradnl"/>
              </w:rPr>
              <w:t>o nacido vivo en los último</w:t>
            </w:r>
            <w:r w:rsidRPr="00B2205B">
              <w:rPr>
                <w:rFonts w:ascii="Arial" w:hAnsi="Arial" w:cs="Arial"/>
                <w:sz w:val="16"/>
                <w:szCs w:val="16"/>
                <w:lang w:val="es-ES_tradnl"/>
              </w:rPr>
              <w:t>s 2 años</w:t>
            </w:r>
            <w:r>
              <w:rPr>
                <w:rFonts w:ascii="Arial" w:hAnsi="Arial" w:cs="Arial"/>
                <w:sz w:val="16"/>
                <w:szCs w:val="16"/>
                <w:lang w:val="es-ES_tradnl"/>
              </w:rPr>
              <w:t xml:space="preserve">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B2205B" w:rsidRDefault="0074544B" w:rsidP="0074544B">
            <w:pPr>
              <w:rPr>
                <w:rFonts w:ascii="Arial" w:hAnsi="Arial" w:cs="Arial"/>
                <w:sz w:val="16"/>
                <w:szCs w:val="16"/>
                <w:lang w:val="es-ES_tradnl"/>
              </w:rPr>
            </w:pPr>
            <w:r w:rsidRPr="00695AB5">
              <w:rPr>
                <w:rFonts w:ascii="Arial" w:hAnsi="Arial" w:cs="Arial"/>
                <w:sz w:val="16"/>
                <w:szCs w:val="16"/>
                <w:lang w:val="es-PA"/>
              </w:rPr>
              <w:t>Número total de mujeres de entre 15 y 49 años que tuvieron un nacido vivo en los 2 años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B2205B" w:rsidRDefault="0074544B" w:rsidP="0074544B">
            <w:pPr>
              <w:jc w:val="center"/>
              <w:rPr>
                <w:rFonts w:ascii="Arial" w:hAnsi="Arial" w:cs="Arial"/>
                <w:sz w:val="16"/>
                <w:szCs w:val="16"/>
                <w:lang w:val="es-ES_tradnl"/>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5.11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C32D3" w:rsidRDefault="0074544B" w:rsidP="0074544B">
            <w:pPr>
              <w:rPr>
                <w:rFonts w:ascii="Arial" w:hAnsi="Arial" w:cs="Arial"/>
                <w:sz w:val="16"/>
                <w:szCs w:val="16"/>
                <w:lang w:val="es-ES_tradnl"/>
              </w:rPr>
            </w:pPr>
            <w:r w:rsidRPr="00FC32D3">
              <w:rPr>
                <w:rFonts w:ascii="Arial" w:hAnsi="Arial" w:cs="Arial"/>
                <w:sz w:val="16"/>
                <w:szCs w:val="16"/>
                <w:lang w:val="es-ES_tradnl"/>
              </w:rPr>
              <w:t xml:space="preserve">Chequeos post-natales para el </w:t>
            </w:r>
            <w:r w:rsidRPr="00695AB5">
              <w:rPr>
                <w:rFonts w:ascii="Arial" w:hAnsi="Arial" w:cs="Arial"/>
                <w:sz w:val="16"/>
                <w:szCs w:val="16"/>
                <w:lang w:val="es-PA"/>
              </w:rPr>
              <w:t>recién nacido</w:t>
            </w:r>
            <w:r w:rsidRPr="00FC32D3">
              <w:rPr>
                <w:rFonts w:ascii="Arial" w:hAnsi="Arial" w:cs="Arial"/>
                <w:sz w:val="16"/>
                <w:szCs w:val="16"/>
                <w:lang w:val="es-ES_tradnl"/>
              </w:rPr>
              <w:t xml:space="preserve">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B2205B" w:rsidRDefault="0074544B" w:rsidP="0074544B">
            <w:pPr>
              <w:jc w:val="center"/>
              <w:rPr>
                <w:rFonts w:ascii="Arial" w:hAnsi="Arial" w:cs="Arial"/>
                <w:sz w:val="16"/>
                <w:szCs w:val="16"/>
                <w:lang w:val="es-PA"/>
              </w:rPr>
            </w:pPr>
            <w:r w:rsidRPr="00B2205B">
              <w:rPr>
                <w:rFonts w:ascii="Arial" w:hAnsi="Arial" w:cs="Arial"/>
                <w:sz w:val="16"/>
                <w:szCs w:val="16"/>
                <w:lang w:val="es-PA"/>
              </w:rPr>
              <w:t>PN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078B5" w:rsidRDefault="0074544B" w:rsidP="0074544B">
            <w:pPr>
              <w:rPr>
                <w:rFonts w:ascii="Arial" w:hAnsi="Arial" w:cs="Arial"/>
                <w:sz w:val="16"/>
                <w:szCs w:val="16"/>
                <w:lang w:val="es-PA"/>
              </w:rPr>
            </w:pPr>
            <w:r w:rsidRPr="00F078B5">
              <w:rPr>
                <w:rFonts w:ascii="Arial" w:hAnsi="Arial" w:cs="Arial"/>
                <w:sz w:val="16"/>
                <w:szCs w:val="16"/>
                <w:lang w:val="es-PA"/>
              </w:rPr>
              <w:t>Número de los últimos naci</w:t>
            </w:r>
            <w:r>
              <w:rPr>
                <w:rFonts w:ascii="Arial" w:hAnsi="Arial" w:cs="Arial"/>
                <w:sz w:val="16"/>
                <w:szCs w:val="16"/>
                <w:lang w:val="es-PA"/>
              </w:rPr>
              <w:t>dos</w:t>
            </w:r>
            <w:r w:rsidRPr="00F078B5">
              <w:rPr>
                <w:rFonts w:ascii="Arial" w:hAnsi="Arial" w:cs="Arial"/>
                <w:sz w:val="16"/>
                <w:szCs w:val="16"/>
                <w:lang w:val="es-PA"/>
              </w:rPr>
              <w:t xml:space="preserve"> vivos en los 2 años anteriores a la encuesta que recibieron un chequeo mientras estuvieron en un ce</w:t>
            </w:r>
            <w:r>
              <w:rPr>
                <w:rFonts w:ascii="Arial" w:hAnsi="Arial" w:cs="Arial"/>
                <w:sz w:val="16"/>
                <w:szCs w:val="16"/>
                <w:lang w:val="es-PA"/>
              </w:rPr>
              <w:t xml:space="preserve">ntro de salud o en casa </w:t>
            </w:r>
            <w:r w:rsidRPr="00F078B5">
              <w:rPr>
                <w:rFonts w:ascii="Arial" w:hAnsi="Arial" w:cs="Arial"/>
                <w:sz w:val="16"/>
                <w:szCs w:val="16"/>
                <w:lang w:val="es-PA"/>
              </w:rPr>
              <w:t>después del parto, o un</w:t>
            </w:r>
            <w:r>
              <w:rPr>
                <w:rFonts w:ascii="Arial" w:hAnsi="Arial" w:cs="Arial"/>
                <w:sz w:val="16"/>
                <w:szCs w:val="16"/>
                <w:lang w:val="es-PA"/>
              </w:rPr>
              <w:t xml:space="preserve"> </w:t>
            </w:r>
            <w:r w:rsidRPr="00F078B5">
              <w:rPr>
                <w:rFonts w:ascii="Arial" w:hAnsi="Arial" w:cs="Arial"/>
                <w:sz w:val="16"/>
                <w:szCs w:val="16"/>
                <w:lang w:val="es-PA"/>
              </w:rPr>
              <w:t xml:space="preserve">chequeo post-natal </w:t>
            </w:r>
            <w:r>
              <w:rPr>
                <w:rFonts w:ascii="Arial" w:hAnsi="Arial" w:cs="Arial"/>
                <w:sz w:val="16"/>
                <w:szCs w:val="16"/>
                <w:lang w:val="es-PA"/>
              </w:rPr>
              <w:t>durante una visita dentro de 2 días después del nacimiento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078B5" w:rsidRDefault="0074544B" w:rsidP="0074544B">
            <w:pPr>
              <w:rPr>
                <w:rFonts w:ascii="Arial" w:hAnsi="Arial" w:cs="Arial"/>
                <w:sz w:val="16"/>
                <w:szCs w:val="16"/>
                <w:lang w:val="es-ES_tradnl"/>
              </w:rPr>
            </w:pPr>
            <w:r w:rsidRPr="00695AB5">
              <w:rPr>
                <w:rFonts w:ascii="Arial" w:hAnsi="Arial" w:cs="Arial"/>
                <w:sz w:val="16"/>
                <w:szCs w:val="16"/>
                <w:lang w:val="es-PA"/>
              </w:rPr>
              <w:t>Número total de los últimos naci</w:t>
            </w:r>
            <w:r>
              <w:rPr>
                <w:rFonts w:ascii="Arial" w:hAnsi="Arial" w:cs="Arial"/>
                <w:sz w:val="16"/>
                <w:szCs w:val="16"/>
                <w:lang w:val="es-PA"/>
              </w:rPr>
              <w:t xml:space="preserve">dos </w:t>
            </w:r>
            <w:r w:rsidRPr="00695AB5">
              <w:rPr>
                <w:rFonts w:ascii="Arial" w:hAnsi="Arial" w:cs="Arial"/>
                <w:sz w:val="16"/>
                <w:szCs w:val="16"/>
                <w:lang w:val="es-PA"/>
              </w:rPr>
              <w:t>vivos en los 2 años antes de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078B5" w:rsidRDefault="0074544B" w:rsidP="0074544B">
            <w:pPr>
              <w:jc w:val="center"/>
              <w:rPr>
                <w:rFonts w:ascii="Arial" w:hAnsi="Arial" w:cs="Arial"/>
                <w:sz w:val="16"/>
                <w:szCs w:val="16"/>
                <w:lang w:val="es-ES_tradnl"/>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5.12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078B5" w:rsidRDefault="0074544B" w:rsidP="0074544B">
            <w:pPr>
              <w:rPr>
                <w:rFonts w:ascii="Arial" w:hAnsi="Arial" w:cs="Arial"/>
                <w:sz w:val="16"/>
                <w:szCs w:val="16"/>
                <w:lang w:val="es-ES_tradnl"/>
              </w:rPr>
            </w:pPr>
            <w:r w:rsidRPr="00FC32D3">
              <w:rPr>
                <w:rFonts w:ascii="Arial" w:hAnsi="Arial" w:cs="Arial"/>
                <w:sz w:val="16"/>
                <w:szCs w:val="16"/>
                <w:lang w:val="es-ES_tradnl"/>
              </w:rPr>
              <w:t>Chequeos post-natal</w:t>
            </w:r>
            <w:r>
              <w:rPr>
                <w:rFonts w:ascii="Arial" w:hAnsi="Arial" w:cs="Arial"/>
                <w:sz w:val="16"/>
                <w:szCs w:val="16"/>
                <w:lang w:val="es-ES_tradnl"/>
              </w:rPr>
              <w:t xml:space="preserve">es para la madre </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B2205B" w:rsidRDefault="0074544B" w:rsidP="0074544B">
            <w:pPr>
              <w:jc w:val="center"/>
              <w:rPr>
                <w:rFonts w:ascii="Arial" w:hAnsi="Arial" w:cs="Arial"/>
                <w:sz w:val="16"/>
                <w:szCs w:val="16"/>
                <w:lang w:val="es-PA"/>
              </w:rPr>
            </w:pPr>
            <w:r w:rsidRPr="00B2205B">
              <w:rPr>
                <w:rFonts w:ascii="Arial" w:hAnsi="Arial" w:cs="Arial"/>
                <w:sz w:val="16"/>
                <w:szCs w:val="16"/>
                <w:lang w:val="es-PA"/>
              </w:rPr>
              <w:t>PN</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078B5" w:rsidRDefault="0074544B" w:rsidP="0074544B">
            <w:pPr>
              <w:rPr>
                <w:rFonts w:ascii="Arial" w:hAnsi="Arial" w:cs="Arial"/>
                <w:sz w:val="16"/>
                <w:szCs w:val="16"/>
                <w:lang w:val="es-ES_tradnl"/>
              </w:rPr>
            </w:pPr>
            <w:r w:rsidRPr="00F078B5">
              <w:rPr>
                <w:rFonts w:ascii="Arial" w:hAnsi="Arial" w:cs="Arial"/>
                <w:sz w:val="16"/>
                <w:szCs w:val="16"/>
                <w:lang w:val="es-ES_tradnl"/>
              </w:rPr>
              <w:t>Número de mujeres de entre 15 y 49 años que recibieron un chequeo mi</w:t>
            </w:r>
            <w:r>
              <w:rPr>
                <w:rFonts w:ascii="Arial" w:hAnsi="Arial" w:cs="Arial"/>
                <w:sz w:val="16"/>
                <w:szCs w:val="16"/>
                <w:lang w:val="es-ES_tradnl"/>
              </w:rPr>
              <w:t xml:space="preserve">entras </w:t>
            </w:r>
            <w:r w:rsidRPr="00F078B5">
              <w:rPr>
                <w:rFonts w:ascii="Arial" w:hAnsi="Arial" w:cs="Arial"/>
                <w:sz w:val="16"/>
                <w:szCs w:val="16"/>
                <w:lang w:val="es-ES_tradnl"/>
              </w:rPr>
              <w:t xml:space="preserve">estuvieron en un centro de salud o en casa después del parto o </w:t>
            </w:r>
            <w:r w:rsidRPr="00F078B5">
              <w:rPr>
                <w:rFonts w:ascii="Arial" w:hAnsi="Arial" w:cs="Arial"/>
                <w:sz w:val="16"/>
                <w:szCs w:val="16"/>
                <w:lang w:val="es-PA"/>
              </w:rPr>
              <w:t>un</w:t>
            </w:r>
            <w:r>
              <w:rPr>
                <w:rFonts w:ascii="Arial" w:hAnsi="Arial" w:cs="Arial"/>
                <w:sz w:val="16"/>
                <w:szCs w:val="16"/>
                <w:lang w:val="es-PA"/>
              </w:rPr>
              <w:t xml:space="preserve"> </w:t>
            </w:r>
            <w:r w:rsidRPr="00F078B5">
              <w:rPr>
                <w:rFonts w:ascii="Arial" w:hAnsi="Arial" w:cs="Arial"/>
                <w:sz w:val="16"/>
                <w:szCs w:val="16"/>
                <w:lang w:val="es-PA"/>
              </w:rPr>
              <w:t xml:space="preserve">chequeo post-natal </w:t>
            </w:r>
            <w:r>
              <w:rPr>
                <w:rFonts w:ascii="Arial" w:hAnsi="Arial" w:cs="Arial"/>
                <w:sz w:val="16"/>
                <w:szCs w:val="16"/>
                <w:lang w:val="es-PA"/>
              </w:rPr>
              <w:t>durante una visita dentro de 2 días después del nacimiento</w:t>
            </w:r>
            <w:r w:rsidRPr="00F078B5">
              <w:rPr>
                <w:rFonts w:ascii="Arial" w:hAnsi="Arial" w:cs="Arial"/>
                <w:sz w:val="16"/>
                <w:szCs w:val="16"/>
                <w:lang w:val="es-ES_tradnl"/>
              </w:rPr>
              <w:t xml:space="preserve">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65CEE" w:rsidRDefault="0074544B" w:rsidP="0074544B">
            <w:pPr>
              <w:rPr>
                <w:rFonts w:ascii="Arial" w:hAnsi="Arial" w:cs="Arial"/>
                <w:sz w:val="16"/>
                <w:szCs w:val="16"/>
                <w:lang w:val="es-ES_tradnl"/>
              </w:rPr>
            </w:pPr>
            <w:r w:rsidRPr="00695AB5">
              <w:rPr>
                <w:rFonts w:ascii="Arial" w:hAnsi="Arial" w:cs="Arial"/>
                <w:sz w:val="16"/>
                <w:szCs w:val="16"/>
                <w:lang w:val="es-PA"/>
              </w:rPr>
              <w:t>Número total de mujeres de entre 15 y 49 años que tuvieron un nacido vivo en los 2 años anteriores a la encuesta</w:t>
            </w:r>
            <w:r w:rsidRPr="00365CEE">
              <w:rPr>
                <w:rFonts w:ascii="Arial" w:hAnsi="Arial" w:cs="Arial"/>
                <w:sz w:val="16"/>
                <w:szCs w:val="16"/>
                <w:lang w:val="es-ES_tradnl"/>
              </w:rPr>
              <w:t xml:space="preserve">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65CEE" w:rsidRDefault="0074544B" w:rsidP="0074544B">
            <w:pPr>
              <w:jc w:val="center"/>
              <w:rPr>
                <w:rFonts w:ascii="Arial" w:hAnsi="Arial" w:cs="Arial"/>
                <w:sz w:val="16"/>
                <w:szCs w:val="16"/>
                <w:lang w:val="es-ES_tradnl"/>
              </w:rPr>
            </w:pPr>
          </w:p>
        </w:tc>
      </w:tr>
      <w:tr w:rsidR="0074544B" w:rsidRPr="00C50006" w:rsidTr="004276F3">
        <w:tblPrEx>
          <w:tblCellMar>
            <w:top w:w="72" w:type="dxa"/>
            <w:left w:w="72" w:type="dxa"/>
            <w:bottom w:w="72" w:type="dxa"/>
            <w:right w:w="72" w:type="dxa"/>
          </w:tblCellMar>
        </w:tblPrEx>
        <w:tc>
          <w:tcPr>
            <w:tcW w:w="597" w:type="dxa"/>
            <w:tcBorders>
              <w:bottom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5.13</w:t>
            </w:r>
          </w:p>
        </w:tc>
        <w:tc>
          <w:tcPr>
            <w:tcW w:w="2900" w:type="dxa"/>
            <w:tcBorders>
              <w:bottom w:val="single" w:sz="4" w:space="0" w:color="auto"/>
            </w:tcBorders>
            <w:vAlign w:val="center"/>
          </w:tcPr>
          <w:p w:rsidR="0074544B" w:rsidRPr="00C50006" w:rsidRDefault="0074544B" w:rsidP="0074544B">
            <w:pPr>
              <w:rPr>
                <w:rFonts w:ascii="Arial" w:hAnsi="Arial" w:cs="Arial"/>
                <w:sz w:val="16"/>
                <w:szCs w:val="16"/>
                <w:lang w:val="en-GB"/>
              </w:rPr>
            </w:pPr>
            <w:r>
              <w:rPr>
                <w:rFonts w:ascii="Arial" w:hAnsi="Arial" w:cs="Arial"/>
                <w:sz w:val="16"/>
                <w:szCs w:val="16"/>
                <w:lang w:val="en-GB"/>
              </w:rPr>
              <w:t>Tasa de mortalidad materna</w:t>
            </w:r>
          </w:p>
        </w:tc>
        <w:tc>
          <w:tcPr>
            <w:tcW w:w="986" w:type="dxa"/>
            <w:gridSpan w:val="3"/>
            <w:tcBorders>
              <w:bottom w:val="single" w:sz="4" w:space="0" w:color="auto"/>
            </w:tcBorders>
            <w:vAlign w:val="center"/>
          </w:tcPr>
          <w:p w:rsidR="0074544B" w:rsidRPr="00C50006" w:rsidRDefault="0074544B" w:rsidP="0074544B">
            <w:pPr>
              <w:jc w:val="center"/>
              <w:rPr>
                <w:rFonts w:ascii="Arial" w:hAnsi="Arial" w:cs="Arial"/>
                <w:sz w:val="16"/>
                <w:szCs w:val="16"/>
                <w:lang w:val="en-GB"/>
              </w:rPr>
            </w:pPr>
            <w:r>
              <w:rPr>
                <w:rFonts w:ascii="Arial" w:hAnsi="Arial" w:cs="Arial"/>
                <w:sz w:val="16"/>
                <w:szCs w:val="16"/>
                <w:lang w:val="en-GB"/>
              </w:rPr>
              <w:t>MM</w:t>
            </w:r>
          </w:p>
        </w:tc>
        <w:tc>
          <w:tcPr>
            <w:tcW w:w="8548" w:type="dxa"/>
            <w:gridSpan w:val="3"/>
            <w:tcBorders>
              <w:bottom w:val="single" w:sz="4" w:space="0" w:color="auto"/>
            </w:tcBorders>
            <w:vAlign w:val="center"/>
          </w:tcPr>
          <w:p w:rsidR="0074544B" w:rsidRPr="007A1CC5" w:rsidRDefault="0074544B" w:rsidP="0074544B">
            <w:pPr>
              <w:rPr>
                <w:rFonts w:ascii="Arial" w:hAnsi="Arial" w:cs="Arial"/>
                <w:sz w:val="16"/>
                <w:szCs w:val="16"/>
                <w:lang w:val="es-ES_tradnl"/>
              </w:rPr>
            </w:pPr>
            <w:r>
              <w:rPr>
                <w:rFonts w:ascii="Arial" w:hAnsi="Arial" w:cs="Arial"/>
                <w:sz w:val="16"/>
                <w:szCs w:val="16"/>
                <w:lang w:val="es-ES_tradnl"/>
              </w:rPr>
              <w:t>Muerte</w:t>
            </w:r>
            <w:r w:rsidRPr="007A1CC5">
              <w:rPr>
                <w:rFonts w:ascii="Arial" w:hAnsi="Arial" w:cs="Arial"/>
                <w:sz w:val="16"/>
                <w:szCs w:val="16"/>
                <w:lang w:val="es-ES_tradnl"/>
              </w:rPr>
              <w:t>s durante embarazo, parto, o dent</w:t>
            </w:r>
            <w:r>
              <w:rPr>
                <w:rFonts w:ascii="Arial" w:hAnsi="Arial" w:cs="Arial"/>
                <w:sz w:val="16"/>
                <w:szCs w:val="16"/>
                <w:lang w:val="es-ES_tradnl"/>
              </w:rPr>
              <w:t>r</w:t>
            </w:r>
            <w:r w:rsidRPr="007A1CC5">
              <w:rPr>
                <w:rFonts w:ascii="Arial" w:hAnsi="Arial" w:cs="Arial"/>
                <w:sz w:val="16"/>
                <w:szCs w:val="16"/>
                <w:lang w:val="es-ES_tradnl"/>
              </w:rPr>
              <w:t xml:space="preserve">o de los 2 mese después del parto o la terminación del embarazo, por cada  100.000 </w:t>
            </w:r>
            <w:r>
              <w:rPr>
                <w:rFonts w:ascii="Arial" w:hAnsi="Arial" w:cs="Arial"/>
                <w:sz w:val="16"/>
                <w:szCs w:val="16"/>
                <w:lang w:val="es-ES_tradnl"/>
              </w:rPr>
              <w:t>nacimientos dentro de los 7 años anteriores a la encuesta</w:t>
            </w:r>
          </w:p>
        </w:tc>
        <w:tc>
          <w:tcPr>
            <w:tcW w:w="937" w:type="dxa"/>
            <w:gridSpan w:val="3"/>
            <w:tcBorders>
              <w:bottom w:val="single" w:sz="4" w:space="0" w:color="auto"/>
            </w:tcBorders>
            <w:vAlign w:val="center"/>
          </w:tcPr>
          <w:p w:rsidR="0074544B" w:rsidRPr="00C50006" w:rsidRDefault="0074544B" w:rsidP="0074544B">
            <w:pPr>
              <w:jc w:val="center"/>
              <w:rPr>
                <w:rFonts w:ascii="Arial" w:hAnsi="Arial" w:cs="Arial"/>
                <w:sz w:val="16"/>
                <w:szCs w:val="16"/>
                <w:lang w:val="en-GB"/>
              </w:rPr>
            </w:pPr>
            <w:r>
              <w:rPr>
                <w:rFonts w:ascii="Arial" w:hAnsi="Arial" w:cs="Arial"/>
                <w:sz w:val="16"/>
                <w:szCs w:val="16"/>
                <w:lang w:val="en-GB"/>
              </w:rPr>
              <w:t>ODM 5.1</w:t>
            </w:r>
          </w:p>
        </w:tc>
      </w:tr>
      <w:tr w:rsidR="0074544B" w:rsidRPr="00C50006" w:rsidTr="004276F3">
        <w:tblPrEx>
          <w:tblCellMar>
            <w:top w:w="72" w:type="dxa"/>
            <w:left w:w="72" w:type="dxa"/>
            <w:bottom w:w="72" w:type="dxa"/>
            <w:right w:w="72" w:type="dxa"/>
          </w:tblCellMar>
        </w:tblPrEx>
        <w:tc>
          <w:tcPr>
            <w:tcW w:w="597" w:type="dxa"/>
            <w:tcBorders>
              <w:left w:val="nil"/>
              <w:bottom w:val="nil"/>
              <w:right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p>
        </w:tc>
        <w:tc>
          <w:tcPr>
            <w:tcW w:w="2900" w:type="dxa"/>
            <w:tcBorders>
              <w:left w:val="nil"/>
              <w:bottom w:val="nil"/>
              <w:right w:val="nil"/>
            </w:tcBorders>
            <w:vAlign w:val="center"/>
          </w:tcPr>
          <w:p w:rsidR="0074544B" w:rsidRDefault="0074544B" w:rsidP="0074544B">
            <w:pPr>
              <w:rPr>
                <w:rFonts w:ascii="Arial" w:hAnsi="Arial" w:cs="Arial"/>
                <w:sz w:val="16"/>
                <w:szCs w:val="16"/>
                <w:lang w:val="en-GB"/>
              </w:rPr>
            </w:pPr>
          </w:p>
        </w:tc>
        <w:tc>
          <w:tcPr>
            <w:tcW w:w="986" w:type="dxa"/>
            <w:gridSpan w:val="3"/>
            <w:tcBorders>
              <w:left w:val="nil"/>
              <w:bottom w:val="nil"/>
              <w:right w:val="nil"/>
            </w:tcBorders>
            <w:vAlign w:val="center"/>
          </w:tcPr>
          <w:p w:rsidR="0074544B" w:rsidRDefault="0074544B" w:rsidP="0074544B">
            <w:pPr>
              <w:jc w:val="center"/>
              <w:rPr>
                <w:rFonts w:ascii="Arial" w:hAnsi="Arial" w:cs="Arial"/>
                <w:sz w:val="16"/>
                <w:szCs w:val="16"/>
                <w:lang w:val="en-GB"/>
              </w:rPr>
            </w:pPr>
          </w:p>
        </w:tc>
        <w:tc>
          <w:tcPr>
            <w:tcW w:w="8548" w:type="dxa"/>
            <w:gridSpan w:val="3"/>
            <w:tcBorders>
              <w:left w:val="nil"/>
              <w:bottom w:val="nil"/>
              <w:right w:val="nil"/>
            </w:tcBorders>
            <w:vAlign w:val="center"/>
          </w:tcPr>
          <w:p w:rsidR="0074544B" w:rsidRPr="007A1CC5" w:rsidRDefault="0074544B" w:rsidP="0074544B">
            <w:pPr>
              <w:rPr>
                <w:rFonts w:ascii="Arial" w:hAnsi="Arial" w:cs="Arial"/>
                <w:sz w:val="16"/>
                <w:szCs w:val="16"/>
                <w:lang w:val="es-ES_tradnl"/>
              </w:rPr>
            </w:pPr>
          </w:p>
        </w:tc>
        <w:tc>
          <w:tcPr>
            <w:tcW w:w="937" w:type="dxa"/>
            <w:gridSpan w:val="3"/>
            <w:tcBorders>
              <w:left w:val="nil"/>
              <w:bottom w:val="nil"/>
              <w:right w:val="nil"/>
            </w:tcBorders>
            <w:vAlign w:val="center"/>
          </w:tcPr>
          <w:p w:rsidR="0074544B" w:rsidRDefault="0074544B" w:rsidP="0074544B">
            <w:pPr>
              <w:jc w:val="center"/>
              <w:rPr>
                <w:rFonts w:ascii="Arial" w:hAnsi="Arial" w:cs="Arial"/>
                <w:sz w:val="16"/>
                <w:szCs w:val="16"/>
                <w:lang w:val="en-GB"/>
              </w:rPr>
            </w:pPr>
          </w:p>
        </w:tc>
      </w:tr>
      <w:tr w:rsidR="0074544B" w:rsidTr="003B5697">
        <w:trPr>
          <w:gridAfter w:val="1"/>
          <w:wAfter w:w="51" w:type="dxa"/>
        </w:trPr>
        <w:tc>
          <w:tcPr>
            <w:tcW w:w="13917" w:type="dxa"/>
            <w:gridSpan w:val="10"/>
            <w:tcBorders>
              <w:top w:val="single" w:sz="4" w:space="0" w:color="auto"/>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74544B" w:rsidRDefault="0074544B" w:rsidP="0074544B">
            <w:r w:rsidRPr="00695AB5">
              <w:rPr>
                <w:rFonts w:ascii="Book Antiqua" w:hAnsi="Book Antiqua" w:cs="Book Antiqua"/>
                <w:b/>
                <w:bCs/>
                <w:color w:val="FFFFFF"/>
                <w:sz w:val="18"/>
                <w:szCs w:val="18"/>
                <w:lang w:val="en-GB"/>
              </w:rPr>
              <w:lastRenderedPageBreak/>
              <w:t xml:space="preserve">6. </w:t>
            </w:r>
            <w:r w:rsidRPr="00695AB5">
              <w:rPr>
                <w:rFonts w:ascii="Book Antiqua" w:hAnsi="Book Antiqua" w:cs="Book Antiqua"/>
                <w:b/>
                <w:bCs/>
                <w:color w:val="FFFFFF"/>
                <w:sz w:val="18"/>
                <w:szCs w:val="18"/>
                <w:lang w:val="es-PA"/>
              </w:rPr>
              <w:t>DESARROLLO INFANTIL</w:t>
            </w:r>
          </w:p>
        </w:tc>
      </w:tr>
      <w:tr w:rsidR="00C23275"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23275" w:rsidRPr="00695AB5" w:rsidRDefault="00C23275" w:rsidP="0074544B">
            <w:pPr>
              <w:rPr>
                <w:rFonts w:ascii="Arial" w:hAnsi="Arial" w:cs="Arial"/>
                <w:sz w:val="16"/>
                <w:szCs w:val="16"/>
                <w:lang w:val="en-GB"/>
              </w:rPr>
            </w:pPr>
            <w:r w:rsidRPr="00C23275">
              <w:rPr>
                <w:rFonts w:ascii="Arial" w:hAnsi="Arial" w:cs="Arial"/>
                <w:sz w:val="16"/>
                <w:szCs w:val="16"/>
                <w:lang w:val="en-GB"/>
              </w:rPr>
              <w:t>6.1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23275" w:rsidRPr="00695AB5" w:rsidRDefault="00C23275" w:rsidP="0074544B">
            <w:pPr>
              <w:rPr>
                <w:rFonts w:ascii="Arial" w:hAnsi="Arial" w:cs="Arial"/>
                <w:sz w:val="16"/>
                <w:szCs w:val="16"/>
                <w:lang w:val="es-PA"/>
              </w:rPr>
            </w:pPr>
            <w:r w:rsidRPr="00C23275">
              <w:rPr>
                <w:rFonts w:ascii="Arial" w:hAnsi="Arial" w:cs="Arial"/>
                <w:sz w:val="16"/>
                <w:szCs w:val="16"/>
                <w:lang w:val="es-PA"/>
              </w:rPr>
              <w:t>Asistencia a educación infantil temprana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23275" w:rsidRPr="00695AB5" w:rsidRDefault="00C23275" w:rsidP="0074544B">
            <w:pPr>
              <w:jc w:val="center"/>
              <w:rPr>
                <w:rFonts w:ascii="Arial" w:hAnsi="Arial" w:cs="Arial"/>
                <w:sz w:val="16"/>
                <w:szCs w:val="16"/>
                <w:lang w:val="es-PA"/>
              </w:rPr>
            </w:pPr>
            <w:r>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23275" w:rsidRPr="00695AB5" w:rsidRDefault="00C23275" w:rsidP="00C23275">
            <w:pPr>
              <w:rPr>
                <w:rFonts w:ascii="Arial" w:hAnsi="Arial" w:cs="Arial"/>
                <w:sz w:val="16"/>
                <w:szCs w:val="16"/>
                <w:lang w:val="es-PA"/>
              </w:rPr>
            </w:pPr>
            <w:r>
              <w:rPr>
                <w:rFonts w:ascii="Arial" w:hAnsi="Arial" w:cs="Arial"/>
                <w:sz w:val="16"/>
                <w:szCs w:val="16"/>
                <w:lang w:val="es-PA"/>
              </w:rPr>
              <w:t>Número</w:t>
            </w:r>
            <w:r w:rsidRPr="00C23275">
              <w:rPr>
                <w:rFonts w:ascii="Arial" w:hAnsi="Arial" w:cs="Arial"/>
                <w:sz w:val="16"/>
                <w:szCs w:val="16"/>
                <w:lang w:val="es-PA"/>
              </w:rPr>
              <w:t xml:space="preserve"> de niños/as de entre 36 y 59 meses que asisten a un programa de educación infantil temprano.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23275" w:rsidRPr="00695AB5" w:rsidRDefault="00C23275" w:rsidP="0074544B">
            <w:pPr>
              <w:rPr>
                <w:rFonts w:ascii="Arial" w:hAnsi="Arial" w:cs="Arial"/>
                <w:sz w:val="16"/>
                <w:szCs w:val="16"/>
                <w:lang w:val="es-PA"/>
              </w:rPr>
            </w:pPr>
            <w:r w:rsidRPr="00C23275">
              <w:rPr>
                <w:rFonts w:ascii="Arial" w:hAnsi="Arial" w:cs="Arial"/>
                <w:sz w:val="16"/>
                <w:szCs w:val="16"/>
                <w:lang w:val="es-PA"/>
              </w:rPr>
              <w:t>Número total de niños/as de 36 a 59 meses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23275" w:rsidRPr="00FB4D23" w:rsidRDefault="00C23275" w:rsidP="0074544B">
            <w:pPr>
              <w:rPr>
                <w:rFonts w:ascii="Arial" w:hAnsi="Arial" w:cs="Arial"/>
                <w:sz w:val="16"/>
                <w:szCs w:val="16"/>
                <w:lang w:val="es-ES"/>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6.</w:t>
            </w:r>
            <w:r w:rsidR="00C23275">
              <w:rPr>
                <w:rFonts w:ascii="Arial" w:hAnsi="Arial" w:cs="Arial"/>
                <w:sz w:val="16"/>
                <w:szCs w:val="16"/>
                <w:lang w:val="en-GB"/>
              </w:rPr>
              <w:t>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Apoyo al aprendizaje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w:t>
            </w:r>
            <w:r>
              <w:rPr>
                <w:rFonts w:ascii="Arial" w:hAnsi="Arial" w:cs="Arial"/>
                <w:sz w:val="16"/>
                <w:szCs w:val="16"/>
                <w:lang w:val="es-PA"/>
              </w:rPr>
              <w:t>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w:t>
            </w:r>
            <w:r>
              <w:rPr>
                <w:rFonts w:ascii="Arial" w:hAnsi="Arial" w:cs="Arial"/>
                <w:sz w:val="16"/>
                <w:szCs w:val="16"/>
                <w:lang w:val="es-PA"/>
              </w:rPr>
              <w:t>36 a 59 meses de edad</w:t>
            </w:r>
            <w:r w:rsidRPr="00695AB5">
              <w:rPr>
                <w:rFonts w:ascii="Arial" w:hAnsi="Arial" w:cs="Arial"/>
                <w:sz w:val="16"/>
                <w:szCs w:val="16"/>
                <w:lang w:val="es-PA"/>
              </w:rPr>
              <w:t xml:space="preserve"> con los cuales algún adulto ha realizado en los últimos 3 días cuatro o más actividades para promover su aprendizaje y prepararlos para la escuela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 de 36 a 59 meses de edad</w:t>
            </w:r>
          </w:p>
          <w:p w:rsidR="0074544B" w:rsidRPr="00FB4D23" w:rsidRDefault="0074544B" w:rsidP="0074544B">
            <w:pPr>
              <w:rPr>
                <w:lang w:val="es-ES"/>
              </w:rPr>
            </w:pP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B4D23" w:rsidRDefault="0074544B" w:rsidP="0074544B">
            <w:pPr>
              <w:rPr>
                <w:rFonts w:ascii="Arial" w:hAnsi="Arial" w:cs="Arial"/>
                <w:sz w:val="16"/>
                <w:szCs w:val="16"/>
                <w:lang w:val="es-ES"/>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C23275" w:rsidP="0074544B">
            <w:pPr>
              <w:rPr>
                <w:rFonts w:ascii="Arial" w:hAnsi="Arial" w:cs="Arial"/>
                <w:sz w:val="16"/>
                <w:szCs w:val="16"/>
                <w:lang w:val="en-GB"/>
              </w:rPr>
            </w:pPr>
            <w:r>
              <w:rPr>
                <w:rFonts w:ascii="Arial" w:hAnsi="Arial" w:cs="Arial"/>
                <w:sz w:val="16"/>
                <w:szCs w:val="16"/>
                <w:lang w:val="en-GB"/>
              </w:rPr>
              <w:t>6.3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Apoyo paterno para el aprendizaje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4544B" w:rsidRDefault="0074544B" w:rsidP="0074544B">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w:t>
            </w:r>
            <w:r>
              <w:rPr>
                <w:rFonts w:ascii="Arial" w:hAnsi="Arial" w:cs="Arial"/>
                <w:sz w:val="16"/>
                <w:szCs w:val="16"/>
                <w:lang w:val="es-PA"/>
              </w:rPr>
              <w:t>de 36 a 59 meses de edad</w:t>
            </w:r>
            <w:r w:rsidRPr="00695AB5">
              <w:rPr>
                <w:rFonts w:ascii="Arial" w:hAnsi="Arial" w:cs="Arial"/>
                <w:sz w:val="16"/>
                <w:szCs w:val="16"/>
                <w:lang w:val="es-PA"/>
              </w:rPr>
              <w:t xml:space="preserve"> cuyo</w:t>
            </w:r>
            <w:r>
              <w:rPr>
                <w:rFonts w:ascii="Arial" w:hAnsi="Arial" w:cs="Arial"/>
                <w:sz w:val="16"/>
                <w:szCs w:val="16"/>
                <w:lang w:val="es-PA"/>
              </w:rPr>
              <w:t xml:space="preserve"> padre </w:t>
            </w:r>
            <w:r w:rsidR="004276F3">
              <w:rPr>
                <w:rFonts w:ascii="Arial" w:hAnsi="Arial" w:cs="Arial"/>
                <w:sz w:val="16"/>
                <w:szCs w:val="16"/>
                <w:lang w:val="es-PA"/>
              </w:rPr>
              <w:t xml:space="preserve">biológico </w:t>
            </w:r>
            <w:r>
              <w:rPr>
                <w:rFonts w:ascii="Arial" w:hAnsi="Arial" w:cs="Arial"/>
                <w:sz w:val="16"/>
                <w:szCs w:val="16"/>
                <w:lang w:val="es-PA"/>
              </w:rPr>
              <w:t>ha</w:t>
            </w:r>
            <w:r w:rsidRPr="00695AB5">
              <w:rPr>
                <w:rFonts w:ascii="Arial" w:hAnsi="Arial" w:cs="Arial"/>
                <w:sz w:val="16"/>
                <w:szCs w:val="16"/>
                <w:lang w:val="es-PA"/>
              </w:rPr>
              <w:t xml:space="preserve"> r</w:t>
            </w:r>
            <w:r>
              <w:rPr>
                <w:rFonts w:ascii="Arial" w:hAnsi="Arial" w:cs="Arial"/>
                <w:sz w:val="16"/>
                <w:szCs w:val="16"/>
                <w:lang w:val="es-PA"/>
              </w:rPr>
              <w:t>ealizado en los últimos 3 días cuatro</w:t>
            </w:r>
            <w:r w:rsidRPr="00695AB5">
              <w:rPr>
                <w:rFonts w:ascii="Arial" w:hAnsi="Arial" w:cs="Arial"/>
                <w:sz w:val="16"/>
                <w:szCs w:val="16"/>
                <w:lang w:val="es-PA"/>
              </w:rPr>
              <w:t xml:space="preserve"> o más actividades para promover el aprendizaje y prepararlos para la escuela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w:t>
            </w:r>
            <w:r>
              <w:rPr>
                <w:rFonts w:ascii="Arial" w:hAnsi="Arial" w:cs="Arial"/>
                <w:sz w:val="16"/>
                <w:szCs w:val="16"/>
                <w:lang w:val="es-PA"/>
              </w:rPr>
              <w:t>de 36 a 59 meses de edad</w:t>
            </w:r>
          </w:p>
          <w:p w:rsidR="0074544B" w:rsidRPr="00FB4D23" w:rsidRDefault="0074544B" w:rsidP="0074544B">
            <w:pPr>
              <w:rPr>
                <w:lang w:val="es-ES"/>
              </w:rPr>
            </w:pP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B4D23" w:rsidRDefault="0074544B" w:rsidP="0074544B">
            <w:pPr>
              <w:rPr>
                <w:rFonts w:ascii="Arial" w:hAnsi="Arial" w:cs="Arial"/>
                <w:sz w:val="16"/>
                <w:szCs w:val="16"/>
                <w:lang w:val="es-ES"/>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Pr>
                <w:rFonts w:ascii="Arial" w:hAnsi="Arial" w:cs="Arial"/>
                <w:sz w:val="16"/>
                <w:szCs w:val="16"/>
                <w:lang w:val="en-GB"/>
              </w:rPr>
              <w:t>6.</w:t>
            </w:r>
            <w:r w:rsidR="00C23275">
              <w:rPr>
                <w:rFonts w:ascii="Arial" w:hAnsi="Arial" w:cs="Arial"/>
                <w:sz w:val="16"/>
                <w:szCs w:val="16"/>
                <w:lang w:val="en-GB"/>
              </w:rPr>
              <w:t>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Apoyo m</w:t>
            </w:r>
            <w:r w:rsidRPr="00695AB5">
              <w:rPr>
                <w:rFonts w:ascii="Arial" w:hAnsi="Arial" w:cs="Arial"/>
                <w:sz w:val="16"/>
                <w:szCs w:val="16"/>
                <w:lang w:val="es-PA"/>
              </w:rPr>
              <w:t>aterno para el aprendizaje</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4544B" w:rsidRPr="009A5F5A" w:rsidRDefault="0074544B" w:rsidP="0074544B">
            <w:pPr>
              <w:jc w:val="center"/>
              <w:rPr>
                <w:rFonts w:ascii="Arial" w:hAnsi="Arial" w:cs="Arial"/>
                <w:sz w:val="16"/>
                <w:szCs w:val="16"/>
                <w:lang w:val="es-PA"/>
              </w:rPr>
            </w:pPr>
            <w:r>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w:t>
            </w:r>
            <w:r>
              <w:rPr>
                <w:rFonts w:ascii="Arial" w:hAnsi="Arial" w:cs="Arial"/>
                <w:sz w:val="16"/>
                <w:szCs w:val="16"/>
                <w:lang w:val="es-PA"/>
              </w:rPr>
              <w:t>de 36 a 59 meses de edad cuya madre</w:t>
            </w:r>
            <w:r w:rsidR="004276F3">
              <w:rPr>
                <w:rFonts w:ascii="Arial" w:hAnsi="Arial" w:cs="Arial"/>
                <w:sz w:val="16"/>
                <w:szCs w:val="16"/>
                <w:lang w:val="es-PA"/>
              </w:rPr>
              <w:t xml:space="preserve"> biológica</w:t>
            </w:r>
            <w:r>
              <w:rPr>
                <w:rFonts w:ascii="Arial" w:hAnsi="Arial" w:cs="Arial"/>
                <w:sz w:val="16"/>
                <w:szCs w:val="16"/>
                <w:lang w:val="es-PA"/>
              </w:rPr>
              <w:t xml:space="preserve"> ha</w:t>
            </w:r>
            <w:r w:rsidRPr="00695AB5">
              <w:rPr>
                <w:rFonts w:ascii="Arial" w:hAnsi="Arial" w:cs="Arial"/>
                <w:sz w:val="16"/>
                <w:szCs w:val="16"/>
                <w:lang w:val="es-PA"/>
              </w:rPr>
              <w:t xml:space="preserve"> r</w:t>
            </w:r>
            <w:r>
              <w:rPr>
                <w:rFonts w:ascii="Arial" w:hAnsi="Arial" w:cs="Arial"/>
                <w:sz w:val="16"/>
                <w:szCs w:val="16"/>
                <w:lang w:val="es-PA"/>
              </w:rPr>
              <w:t>ealizado en los últimos 3 días cuatro</w:t>
            </w:r>
            <w:r w:rsidRPr="00695AB5">
              <w:rPr>
                <w:rFonts w:ascii="Arial" w:hAnsi="Arial" w:cs="Arial"/>
                <w:sz w:val="16"/>
                <w:szCs w:val="16"/>
                <w:lang w:val="es-PA"/>
              </w:rPr>
              <w:t xml:space="preserve"> o más actividades para promover el aprendizaje y prepararlos para la escuela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s-PA"/>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w:t>
            </w:r>
            <w:r>
              <w:rPr>
                <w:rFonts w:ascii="Arial" w:hAnsi="Arial" w:cs="Arial"/>
                <w:sz w:val="16"/>
                <w:szCs w:val="16"/>
                <w:lang w:val="es-PA"/>
              </w:rPr>
              <w:t>de 36 a 59 meses de edad</w:t>
            </w:r>
          </w:p>
          <w:p w:rsidR="0074544B" w:rsidRPr="00695AB5" w:rsidRDefault="0074544B" w:rsidP="0074544B">
            <w:pPr>
              <w:rPr>
                <w:rFonts w:ascii="Arial" w:hAnsi="Arial" w:cs="Arial"/>
                <w:sz w:val="16"/>
                <w:szCs w:val="16"/>
                <w:lang w:val="es-PA"/>
              </w:rPr>
            </w:pP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FB4D23" w:rsidRDefault="0074544B" w:rsidP="0074544B">
            <w:pPr>
              <w:rPr>
                <w:rFonts w:ascii="Arial" w:hAnsi="Arial" w:cs="Arial"/>
                <w:sz w:val="16"/>
                <w:szCs w:val="16"/>
                <w:lang w:val="es-ES"/>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6.</w:t>
            </w:r>
            <w:r w:rsidR="00C23275">
              <w:rPr>
                <w:rFonts w:ascii="Arial" w:hAnsi="Arial" w:cs="Arial"/>
                <w:sz w:val="16"/>
                <w:szCs w:val="16"/>
                <w:lang w:val="en-GB"/>
              </w:rPr>
              <w:t>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Pr>
                <w:rFonts w:ascii="Arial" w:hAnsi="Arial" w:cs="Arial"/>
                <w:sz w:val="16"/>
                <w:szCs w:val="16"/>
                <w:lang w:val="es-PA"/>
              </w:rPr>
              <w:t>Disponibilidad de</w:t>
            </w:r>
            <w:r w:rsidRPr="00695AB5">
              <w:rPr>
                <w:rFonts w:ascii="Arial" w:hAnsi="Arial" w:cs="Arial"/>
                <w:sz w:val="16"/>
                <w:szCs w:val="16"/>
                <w:lang w:val="es-MX"/>
              </w:rPr>
              <w:t xml:space="preserve"> </w:t>
            </w:r>
            <w:r w:rsidRPr="00695AB5">
              <w:rPr>
                <w:rFonts w:ascii="Arial" w:hAnsi="Arial" w:cs="Arial"/>
                <w:sz w:val="16"/>
                <w:szCs w:val="16"/>
                <w:lang w:val="es-PA"/>
              </w:rPr>
              <w:t>libros infantiles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4544B" w:rsidRDefault="0074544B" w:rsidP="0074544B">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menores de 5 años que tienen tres o más libros infantiles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6.</w:t>
            </w:r>
            <w:r w:rsidR="00C23275">
              <w:rPr>
                <w:rFonts w:ascii="Arial" w:hAnsi="Arial" w:cs="Arial"/>
                <w:sz w:val="16"/>
                <w:szCs w:val="16"/>
                <w:lang w:val="en-GB"/>
              </w:rPr>
              <w:t>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41183" w:rsidRDefault="0074544B" w:rsidP="0074544B">
            <w:pPr>
              <w:rPr>
                <w:rFonts w:ascii="Arial" w:hAnsi="Arial" w:cs="Arial"/>
                <w:sz w:val="16"/>
                <w:szCs w:val="16"/>
                <w:lang w:val="es-PA"/>
              </w:rPr>
            </w:pPr>
            <w:r>
              <w:rPr>
                <w:rFonts w:ascii="Arial" w:hAnsi="Arial" w:cs="Arial"/>
                <w:sz w:val="16"/>
                <w:szCs w:val="16"/>
                <w:lang w:val="es-PA"/>
              </w:rPr>
              <w:t>Disponibilidad de juguetes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4544B" w:rsidRDefault="0074544B" w:rsidP="0074544B">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4276F3">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004276F3">
              <w:rPr>
                <w:rFonts w:ascii="Arial" w:hAnsi="Arial" w:cs="Arial"/>
                <w:sz w:val="16"/>
                <w:szCs w:val="16"/>
                <w:lang w:val="es-PA"/>
              </w:rPr>
              <w:t xml:space="preserve"> menores de 5 años que juegan con</w:t>
            </w:r>
            <w:r w:rsidRPr="00695AB5">
              <w:rPr>
                <w:rFonts w:ascii="Arial" w:hAnsi="Arial" w:cs="Arial"/>
                <w:sz w:val="16"/>
                <w:szCs w:val="16"/>
                <w:lang w:val="es-PA"/>
              </w:rPr>
              <w:t xml:space="preserve"> dos o más </w:t>
            </w:r>
            <w:r>
              <w:rPr>
                <w:rFonts w:ascii="Arial" w:hAnsi="Arial" w:cs="Arial"/>
                <w:sz w:val="16"/>
                <w:szCs w:val="16"/>
                <w:lang w:val="es-PA"/>
              </w:rPr>
              <w:t>juguetes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6.</w:t>
            </w:r>
            <w:r w:rsidR="00C23275">
              <w:rPr>
                <w:rFonts w:ascii="Arial" w:hAnsi="Arial" w:cs="Arial"/>
                <w:sz w:val="16"/>
                <w:szCs w:val="16"/>
                <w:lang w:val="en-GB"/>
              </w:rPr>
              <w:t>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Cuidado inadecuado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4544B" w:rsidRDefault="0074544B" w:rsidP="0074544B">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menores de 5 años que fueron dejados solos o al cuidado de otro niño</w:t>
            </w:r>
            <w:r>
              <w:rPr>
                <w:rFonts w:ascii="Arial" w:hAnsi="Arial" w:cs="Arial"/>
                <w:sz w:val="16"/>
                <w:szCs w:val="16"/>
                <w:lang w:val="es-PA"/>
              </w:rPr>
              <w:t>/a</w:t>
            </w:r>
            <w:r w:rsidRPr="00695AB5">
              <w:rPr>
                <w:rFonts w:ascii="Arial" w:hAnsi="Arial" w:cs="Arial"/>
                <w:sz w:val="16"/>
                <w:szCs w:val="16"/>
                <w:lang w:val="es-PA"/>
              </w:rPr>
              <w:t xml:space="preserve"> de menos de 10 años de edad durante más de una hora al menos una vez en la última semana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6.</w:t>
            </w:r>
            <w:r w:rsidR="00C23275">
              <w:rPr>
                <w:rFonts w:ascii="Arial" w:hAnsi="Arial" w:cs="Arial"/>
                <w:sz w:val="16"/>
                <w:szCs w:val="16"/>
                <w:lang w:val="en-GB"/>
              </w:rPr>
              <w:t>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keepNext/>
              <w:keepLines/>
              <w:rPr>
                <w:rFonts w:ascii="Arial" w:hAnsi="Arial" w:cs="Arial"/>
                <w:sz w:val="16"/>
                <w:szCs w:val="16"/>
                <w:lang w:val="es-PA"/>
              </w:rPr>
            </w:pPr>
            <w:r w:rsidRPr="00695AB5">
              <w:rPr>
                <w:rFonts w:ascii="Arial" w:hAnsi="Arial" w:cs="Arial"/>
                <w:sz w:val="16"/>
                <w:szCs w:val="16"/>
                <w:lang w:val="es-PA"/>
              </w:rPr>
              <w:t xml:space="preserve">Índice de desarrollo </w:t>
            </w:r>
            <w:r>
              <w:rPr>
                <w:rFonts w:ascii="Arial" w:hAnsi="Arial" w:cs="Arial"/>
                <w:sz w:val="16"/>
                <w:szCs w:val="16"/>
                <w:lang w:val="es-PA"/>
              </w:rPr>
              <w:t xml:space="preserve">temprano </w:t>
            </w:r>
            <w:r w:rsidRPr="00695AB5">
              <w:rPr>
                <w:rFonts w:ascii="Arial" w:hAnsi="Arial" w:cs="Arial"/>
                <w:sz w:val="16"/>
                <w:szCs w:val="16"/>
                <w:lang w:val="es-PA"/>
              </w:rPr>
              <w:t>infantil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4544B" w:rsidRDefault="0074544B" w:rsidP="0074544B">
            <w:pPr>
              <w:jc w:val="center"/>
            </w:pPr>
            <w:r w:rsidRPr="009A5F5A">
              <w:rPr>
                <w:rFonts w:ascii="Arial" w:hAnsi="Arial" w:cs="Arial"/>
                <w:sz w:val="16"/>
                <w:szCs w:val="16"/>
                <w:lang w:val="es-PA"/>
              </w:rPr>
              <w:t>EC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276F3" w:rsidRDefault="0074544B" w:rsidP="004276F3">
            <w:pPr>
              <w:spacing w:before="60" w:after="60"/>
              <w:rPr>
                <w:rFonts w:ascii="Arial" w:hAnsi="Arial" w:cs="Arial"/>
                <w:sz w:val="16"/>
                <w:szCs w:val="16"/>
                <w:lang w:val="es-US"/>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entre 36 y 59 meses que </w:t>
            </w:r>
            <w:r w:rsidR="004276F3" w:rsidRPr="004276F3">
              <w:rPr>
                <w:rFonts w:ascii="Arial" w:hAnsi="Arial" w:cs="Arial"/>
                <w:sz w:val="16"/>
                <w:szCs w:val="16"/>
                <w:lang w:val="es-PA"/>
              </w:rPr>
              <w:t>presentan un desarrollo adecuado en al menos tres de los siguientes cuatro ámbitos: alfabetismo-aptitud numérico, físico, socio-emocional y dominio del aprendizaje</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de </w:t>
            </w:r>
            <w:r>
              <w:rPr>
                <w:rFonts w:ascii="Arial" w:hAnsi="Arial" w:cs="Arial"/>
                <w:sz w:val="16"/>
                <w:szCs w:val="16"/>
                <w:lang w:val="es-PA"/>
              </w:rPr>
              <w:t>entre 36-59</w:t>
            </w:r>
            <w:r w:rsidRPr="00695AB5">
              <w:rPr>
                <w:rFonts w:ascii="Arial" w:hAnsi="Arial" w:cs="Arial"/>
                <w:sz w:val="16"/>
                <w:szCs w:val="16"/>
                <w:lang w:val="es-PA"/>
              </w:rPr>
              <w:t xml:space="preserve"> </w:t>
            </w:r>
            <w:r>
              <w:rPr>
                <w:rFonts w:ascii="Arial" w:hAnsi="Arial" w:cs="Arial"/>
                <w:sz w:val="16"/>
                <w:szCs w:val="16"/>
                <w:lang w:val="es-PA"/>
              </w:rPr>
              <w:t>meses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Tr="003B5697">
        <w:trPr>
          <w:gridAfter w:val="1"/>
          <w:wAfter w:w="51" w:type="dxa"/>
          <w:trHeight w:val="27"/>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74544B" w:rsidRDefault="0074544B" w:rsidP="0074544B">
            <w:r w:rsidRPr="00695AB5">
              <w:rPr>
                <w:rFonts w:ascii="Book Antiqua" w:hAnsi="Book Antiqua" w:cs="Book Antiqua"/>
                <w:b/>
                <w:bCs/>
                <w:color w:val="FFFFFF"/>
                <w:sz w:val="18"/>
                <w:szCs w:val="18"/>
                <w:lang w:val="en-GB"/>
              </w:rPr>
              <w:t xml:space="preserve">7. </w:t>
            </w:r>
            <w:r w:rsidRPr="00695AB5">
              <w:rPr>
                <w:rFonts w:ascii="Book Antiqua" w:hAnsi="Book Antiqua" w:cs="Book Antiqua"/>
                <w:b/>
                <w:bCs/>
                <w:color w:val="FFFFFF"/>
                <w:sz w:val="18"/>
                <w:szCs w:val="18"/>
                <w:lang w:val="es-PA"/>
              </w:rPr>
              <w:t>EDUCACIÓN</w:t>
            </w: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7.1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9D49D9" w:rsidRDefault="0074544B" w:rsidP="0074544B">
            <w:pPr>
              <w:rPr>
                <w:rFonts w:ascii="Arial" w:hAnsi="Arial" w:cs="Arial"/>
                <w:sz w:val="16"/>
                <w:szCs w:val="16"/>
                <w:lang w:val="es-ES_tradnl"/>
              </w:rPr>
            </w:pPr>
            <w:r w:rsidRPr="00695AB5">
              <w:rPr>
                <w:rFonts w:ascii="Arial" w:hAnsi="Arial" w:cs="Arial"/>
                <w:sz w:val="16"/>
                <w:szCs w:val="16"/>
                <w:lang w:val="es-PA"/>
              </w:rPr>
              <w:t xml:space="preserve">Tasa de alfabetización </w:t>
            </w:r>
            <w:r>
              <w:rPr>
                <w:rFonts w:ascii="Arial" w:hAnsi="Arial" w:cs="Arial"/>
                <w:sz w:val="16"/>
                <w:szCs w:val="16"/>
                <w:lang w:val="es-PA"/>
              </w:rPr>
              <w:t>entre</w:t>
            </w:r>
            <w:r w:rsidRPr="00695AB5">
              <w:rPr>
                <w:rFonts w:ascii="Arial" w:hAnsi="Arial" w:cs="Arial"/>
                <w:sz w:val="16"/>
                <w:szCs w:val="16"/>
                <w:lang w:val="es-PA"/>
              </w:rPr>
              <w:t xml:space="preserve"> mujeres </w:t>
            </w:r>
            <w:r>
              <w:rPr>
                <w:rFonts w:ascii="Arial" w:hAnsi="Arial" w:cs="Arial"/>
                <w:sz w:val="16"/>
                <w:szCs w:val="16"/>
                <w:lang w:val="es-PA"/>
              </w:rPr>
              <w:t>jóvenes</w:t>
            </w:r>
            <w:r w:rsidRPr="009D49D9">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W</w:t>
            </w:r>
            <w:r>
              <w:rPr>
                <w:rFonts w:ascii="Arial" w:hAnsi="Arial" w:cs="Arial"/>
                <w:sz w:val="16"/>
                <w:szCs w:val="16"/>
                <w:lang w:val="es-PA"/>
              </w:rPr>
              <w:t>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mujeres de entre 15 y 24 años que pueden leer una oración simple corta acerca de la vida diaria o que asistieron a la escuela secundaria o superior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2.3</w:t>
            </w: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r w:rsidRPr="00695AB5">
              <w:rPr>
                <w:rFonts w:ascii="Arial" w:hAnsi="Arial" w:cs="Arial"/>
                <w:sz w:val="16"/>
                <w:szCs w:val="16"/>
                <w:lang w:val="es-MX"/>
              </w:rPr>
              <w:t>7.2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Preparación para la escuela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lang w:val="es-MX"/>
              </w:rP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en primer grado de la escuela primaria que asistieron al preescolar durante el año anterior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que asisten al primer grado de la escuela primaria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lastRenderedPageBreak/>
              <w:t>7.3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Tasa neta de ingreso escolar en educación primaria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93171C" w:rsidRDefault="0074544B" w:rsidP="0074544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en edad de ingreso escolar que asisten </w:t>
            </w:r>
            <w:r>
              <w:rPr>
                <w:rFonts w:ascii="Arial" w:hAnsi="Arial" w:cs="Arial"/>
                <w:sz w:val="16"/>
                <w:szCs w:val="16"/>
                <w:lang w:val="es-PA"/>
              </w:rPr>
              <w:t xml:space="preserve">a </w:t>
            </w:r>
            <w:r w:rsidRPr="00695AB5">
              <w:rPr>
                <w:rFonts w:ascii="Arial" w:hAnsi="Arial" w:cs="Arial"/>
                <w:sz w:val="16"/>
                <w:szCs w:val="16"/>
                <w:lang w:val="es-PA"/>
              </w:rPr>
              <w:t>primer grado de la escuela primaria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en edad de ingreso escolar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7.4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93171C" w:rsidRDefault="0074544B" w:rsidP="0074544B">
            <w:pPr>
              <w:rPr>
                <w:rFonts w:ascii="Arial" w:hAnsi="Arial" w:cs="Arial"/>
                <w:sz w:val="16"/>
                <w:szCs w:val="16"/>
                <w:lang w:val="es-PA"/>
              </w:rPr>
            </w:pPr>
            <w:r w:rsidRPr="00695AB5">
              <w:rPr>
                <w:rFonts w:ascii="Arial" w:hAnsi="Arial" w:cs="Arial"/>
                <w:sz w:val="16"/>
                <w:szCs w:val="16"/>
                <w:lang w:val="es-PA"/>
              </w:rPr>
              <w:t xml:space="preserve">Tasa </w:t>
            </w:r>
            <w:r>
              <w:rPr>
                <w:rFonts w:ascii="Arial" w:hAnsi="Arial" w:cs="Arial"/>
                <w:sz w:val="16"/>
                <w:szCs w:val="16"/>
                <w:lang w:val="es-PA"/>
              </w:rPr>
              <w:t>de a</w:t>
            </w:r>
            <w:r w:rsidRPr="00695AB5">
              <w:rPr>
                <w:rFonts w:ascii="Arial" w:hAnsi="Arial" w:cs="Arial"/>
                <w:sz w:val="16"/>
                <w:szCs w:val="16"/>
                <w:lang w:val="es-PA"/>
              </w:rPr>
              <w:t xml:space="preserve">sistencia </w:t>
            </w:r>
            <w:r>
              <w:rPr>
                <w:rFonts w:ascii="Arial" w:hAnsi="Arial" w:cs="Arial"/>
                <w:sz w:val="16"/>
                <w:szCs w:val="16"/>
                <w:lang w:val="es-PA"/>
              </w:rPr>
              <w:t xml:space="preserve">neta </w:t>
            </w:r>
            <w:r w:rsidRPr="00695AB5">
              <w:rPr>
                <w:rFonts w:ascii="Arial" w:hAnsi="Arial" w:cs="Arial"/>
                <w:sz w:val="16"/>
                <w:szCs w:val="16"/>
                <w:lang w:val="es-PA"/>
              </w:rPr>
              <w:t>a la escuela primaria</w:t>
            </w:r>
            <w:r>
              <w:rPr>
                <w:rFonts w:ascii="Arial" w:hAnsi="Arial" w:cs="Arial"/>
                <w:sz w:val="16"/>
                <w:szCs w:val="16"/>
                <w:lang w:val="es-PA"/>
              </w:rPr>
              <w:t xml:space="preserve"> (ajustada)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 en edad de asistir a la escuela primaria que actualmente asisten a la escuela primaria o secundaria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en edad de asistir a la escuela primaria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2.1</w:t>
            </w: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7.5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812082" w:rsidRDefault="0074544B" w:rsidP="0074544B">
            <w:pPr>
              <w:rPr>
                <w:rFonts w:ascii="Arial" w:hAnsi="Arial" w:cs="Arial"/>
                <w:sz w:val="16"/>
                <w:szCs w:val="16"/>
                <w:lang w:val="es-PA"/>
              </w:rPr>
            </w:pPr>
            <w:r w:rsidRPr="00695AB5">
              <w:rPr>
                <w:rFonts w:ascii="Arial" w:hAnsi="Arial" w:cs="Arial"/>
                <w:sz w:val="16"/>
                <w:szCs w:val="16"/>
                <w:lang w:val="es-PA"/>
              </w:rPr>
              <w:t xml:space="preserve">Tasa </w:t>
            </w:r>
            <w:r>
              <w:rPr>
                <w:rFonts w:ascii="Arial" w:hAnsi="Arial" w:cs="Arial"/>
                <w:sz w:val="16"/>
                <w:szCs w:val="16"/>
                <w:lang w:val="es-PA"/>
              </w:rPr>
              <w:t xml:space="preserve">de asistencia </w:t>
            </w:r>
            <w:r w:rsidRPr="00695AB5">
              <w:rPr>
                <w:rFonts w:ascii="Arial" w:hAnsi="Arial" w:cs="Arial"/>
                <w:sz w:val="16"/>
                <w:szCs w:val="16"/>
                <w:lang w:val="es-PA"/>
              </w:rPr>
              <w:t>neta escuela secundaria</w:t>
            </w:r>
            <w:r>
              <w:rPr>
                <w:rFonts w:ascii="Arial" w:hAnsi="Arial" w:cs="Arial"/>
                <w:sz w:val="16"/>
                <w:szCs w:val="16"/>
                <w:lang w:val="es-PA"/>
              </w:rPr>
              <w:t xml:space="preserve"> (ajustada)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en edad de asistir a la escuela secundaria que actualmente asisten a la escuela secundaria o superior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en edad de asistir a la escuela secundaria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7.6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Niños</w:t>
            </w:r>
            <w:r>
              <w:rPr>
                <w:rFonts w:ascii="Arial" w:hAnsi="Arial" w:cs="Arial"/>
                <w:sz w:val="16"/>
                <w:szCs w:val="16"/>
                <w:lang w:val="es-PA"/>
              </w:rPr>
              <w:t>/as</w:t>
            </w:r>
            <w:r w:rsidRPr="00695AB5">
              <w:rPr>
                <w:rFonts w:ascii="Arial" w:hAnsi="Arial" w:cs="Arial"/>
                <w:sz w:val="16"/>
                <w:szCs w:val="16"/>
                <w:lang w:val="es-PA"/>
              </w:rPr>
              <w:t xml:space="preserve"> que alcanzan el último grado de la escuela primaria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ED</w:t>
            </w:r>
          </w:p>
        </w:tc>
        <w:tc>
          <w:tcPr>
            <w:tcW w:w="8559"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Proporción de niños</w:t>
            </w:r>
            <w:r>
              <w:rPr>
                <w:rFonts w:ascii="Arial" w:hAnsi="Arial" w:cs="Arial"/>
                <w:sz w:val="16"/>
                <w:szCs w:val="16"/>
                <w:lang w:val="es-PA"/>
              </w:rPr>
              <w:t>/as</w:t>
            </w:r>
            <w:r w:rsidRPr="00695AB5">
              <w:rPr>
                <w:rFonts w:ascii="Arial" w:hAnsi="Arial" w:cs="Arial"/>
                <w:sz w:val="16"/>
                <w:szCs w:val="16"/>
                <w:lang w:val="es-PA"/>
              </w:rPr>
              <w:t xml:space="preserve"> que ingresan en </w:t>
            </w:r>
            <w:r>
              <w:rPr>
                <w:rFonts w:ascii="Arial" w:hAnsi="Arial" w:cs="Arial"/>
                <w:sz w:val="16"/>
                <w:szCs w:val="16"/>
                <w:lang w:val="es-PA"/>
              </w:rPr>
              <w:t xml:space="preserve">el </w:t>
            </w:r>
            <w:r w:rsidRPr="00695AB5">
              <w:rPr>
                <w:rFonts w:ascii="Arial" w:hAnsi="Arial" w:cs="Arial"/>
                <w:sz w:val="16"/>
                <w:szCs w:val="16"/>
                <w:lang w:val="es-PA"/>
              </w:rPr>
              <w:t>primer grado de la escuela primaria y que eventualmente alcanzan el último grado</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2.2</w:t>
            </w: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7.7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ES"/>
              </w:rPr>
            </w:pPr>
            <w:r w:rsidRPr="00695AB5">
              <w:rPr>
                <w:rFonts w:ascii="Arial" w:hAnsi="Arial" w:cs="Arial"/>
                <w:sz w:val="16"/>
                <w:szCs w:val="16"/>
                <w:lang w:val="es-PA"/>
              </w:rPr>
              <w:t>Tasa de terminación de primaria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w:t>
            </w:r>
            <w:r>
              <w:rPr>
                <w:rFonts w:ascii="Arial" w:hAnsi="Arial" w:cs="Arial"/>
                <w:sz w:val="16"/>
                <w:szCs w:val="16"/>
                <w:lang w:val="es-PA"/>
              </w:rPr>
              <w:t>qu</w:t>
            </w:r>
            <w:r w:rsidRPr="00695AB5">
              <w:rPr>
                <w:rFonts w:ascii="Arial" w:hAnsi="Arial" w:cs="Arial"/>
                <w:sz w:val="16"/>
                <w:szCs w:val="16"/>
                <w:lang w:val="es-PA"/>
              </w:rPr>
              <w:t>e asisten al último grado de la escuela primaria (excluyendo a los repetidores)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w:t>
            </w:r>
            <w:r>
              <w:rPr>
                <w:rFonts w:ascii="Arial" w:hAnsi="Arial" w:cs="Arial"/>
                <w:sz w:val="16"/>
                <w:szCs w:val="16"/>
                <w:lang w:val="es-PA"/>
              </w:rPr>
              <w:t>/as</w:t>
            </w:r>
            <w:r w:rsidRPr="00695AB5">
              <w:rPr>
                <w:rFonts w:ascii="Arial" w:hAnsi="Arial" w:cs="Arial"/>
                <w:sz w:val="16"/>
                <w:szCs w:val="16"/>
                <w:lang w:val="es-PA"/>
              </w:rPr>
              <w:t xml:space="preserve"> en edad de completar la escuela primaria (edad apropiada al último grado de la escuela primaria)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7.8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Tasa de transición a la escuela secundaria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que asisten al </w:t>
            </w:r>
            <w:r>
              <w:rPr>
                <w:rFonts w:ascii="Arial" w:hAnsi="Arial" w:cs="Arial"/>
                <w:sz w:val="16"/>
                <w:szCs w:val="16"/>
                <w:lang w:val="es-PA"/>
              </w:rPr>
              <w:t>último</w:t>
            </w:r>
            <w:r w:rsidRPr="00695AB5">
              <w:rPr>
                <w:rFonts w:ascii="Arial" w:hAnsi="Arial" w:cs="Arial"/>
                <w:sz w:val="16"/>
                <w:szCs w:val="16"/>
                <w:lang w:val="es-PA"/>
              </w:rPr>
              <w:t xml:space="preserve"> grado de la escuela primaria durante el año escolar anterior</w:t>
            </w:r>
            <w:r>
              <w:rPr>
                <w:rFonts w:ascii="Arial" w:hAnsi="Arial" w:cs="Arial"/>
                <w:sz w:val="16"/>
                <w:szCs w:val="16"/>
                <w:lang w:val="es-PA"/>
              </w:rPr>
              <w:t xml:space="preserve"> que están en el primer año de escuela secundaria durante el año escolar actual</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9D49D9" w:rsidRDefault="0074544B" w:rsidP="0074544B">
            <w:pPr>
              <w:rPr>
                <w:lang w:val="es-PA"/>
              </w:rPr>
            </w:pPr>
            <w:r w:rsidRPr="009D49D9">
              <w:rPr>
                <w:rFonts w:ascii="Arial" w:hAnsi="Arial" w:cs="Arial"/>
                <w:sz w:val="16"/>
                <w:szCs w:val="16"/>
                <w:lang w:val="es-PA"/>
              </w:rPr>
              <w:t>Número total de niños</w:t>
            </w:r>
            <w:r>
              <w:rPr>
                <w:rFonts w:ascii="Arial" w:hAnsi="Arial" w:cs="Arial"/>
                <w:sz w:val="16"/>
                <w:szCs w:val="16"/>
                <w:lang w:val="es-PA"/>
              </w:rPr>
              <w:t>/as</w:t>
            </w:r>
            <w:r w:rsidRPr="009D49D9">
              <w:rPr>
                <w:rFonts w:ascii="Arial" w:hAnsi="Arial" w:cs="Arial"/>
                <w:sz w:val="16"/>
                <w:szCs w:val="16"/>
                <w:lang w:val="es-PA"/>
              </w:rPr>
              <w:t xml:space="preserve"> que asisten al ultimo grado de la escuela primaria durante el año </w:t>
            </w:r>
            <w:r>
              <w:rPr>
                <w:rFonts w:ascii="Arial" w:hAnsi="Arial" w:cs="Arial"/>
                <w:sz w:val="16"/>
                <w:szCs w:val="16"/>
                <w:lang w:val="es-PA"/>
              </w:rPr>
              <w:t xml:space="preserve">escolar </w:t>
            </w:r>
            <w:r w:rsidRPr="009D49D9">
              <w:rPr>
                <w:rFonts w:ascii="Arial" w:hAnsi="Arial" w:cs="Arial"/>
                <w:sz w:val="16"/>
                <w:szCs w:val="16"/>
                <w:lang w:val="es-PA"/>
              </w:rPr>
              <w:t>anterior</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9D49D9" w:rsidRDefault="0074544B" w:rsidP="0074544B">
            <w:pPr>
              <w:jc w:val="center"/>
              <w:rPr>
                <w:rFonts w:ascii="Arial" w:hAnsi="Arial" w:cs="Arial"/>
                <w:sz w:val="16"/>
                <w:szCs w:val="16"/>
                <w:lang w:val="es-PA"/>
              </w:rPr>
            </w:pP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7.9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Índice de paridad de géneros (escuela primaria)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 xml:space="preserve">Tasa de asistencia neta </w:t>
            </w:r>
            <w:r>
              <w:rPr>
                <w:rFonts w:ascii="Arial" w:hAnsi="Arial" w:cs="Arial"/>
                <w:sz w:val="16"/>
                <w:szCs w:val="16"/>
                <w:lang w:val="es-PA"/>
              </w:rPr>
              <w:t xml:space="preserve">(ajustada) </w:t>
            </w:r>
            <w:r w:rsidRPr="00695AB5">
              <w:rPr>
                <w:rFonts w:ascii="Arial" w:hAnsi="Arial" w:cs="Arial"/>
                <w:sz w:val="16"/>
                <w:szCs w:val="16"/>
                <w:lang w:val="es-PA"/>
              </w:rPr>
              <w:t xml:space="preserve">a la escuela primaria </w:t>
            </w:r>
            <w:r>
              <w:rPr>
                <w:rFonts w:ascii="Arial" w:hAnsi="Arial" w:cs="Arial"/>
                <w:sz w:val="16"/>
                <w:szCs w:val="16"/>
                <w:lang w:val="es-PA"/>
              </w:rPr>
              <w:t>para</w:t>
            </w:r>
            <w:r w:rsidRPr="00695AB5">
              <w:rPr>
                <w:rFonts w:ascii="Arial" w:hAnsi="Arial" w:cs="Arial"/>
                <w:sz w:val="16"/>
                <w:szCs w:val="16"/>
                <w:lang w:val="es-PA"/>
              </w:rPr>
              <w:t xml:space="preserve"> niñas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 xml:space="preserve">Tasa de asistencia neta </w:t>
            </w:r>
            <w:r>
              <w:rPr>
                <w:rFonts w:ascii="Arial" w:hAnsi="Arial" w:cs="Arial"/>
                <w:sz w:val="16"/>
                <w:szCs w:val="16"/>
                <w:lang w:val="es-PA"/>
              </w:rPr>
              <w:t xml:space="preserve">(ajustada) </w:t>
            </w:r>
            <w:r w:rsidRPr="00695AB5">
              <w:rPr>
                <w:rFonts w:ascii="Arial" w:hAnsi="Arial" w:cs="Arial"/>
                <w:sz w:val="16"/>
                <w:szCs w:val="16"/>
                <w:lang w:val="es-PA"/>
              </w:rPr>
              <w:t xml:space="preserve">a la escuela primaria </w:t>
            </w:r>
            <w:r>
              <w:rPr>
                <w:rFonts w:ascii="Arial" w:hAnsi="Arial" w:cs="Arial"/>
                <w:sz w:val="16"/>
                <w:szCs w:val="16"/>
                <w:lang w:val="es-PA"/>
              </w:rPr>
              <w:t xml:space="preserve">para </w:t>
            </w:r>
            <w:r w:rsidRPr="00695AB5">
              <w:rPr>
                <w:rFonts w:ascii="Arial" w:hAnsi="Arial" w:cs="Arial"/>
                <w:sz w:val="16"/>
                <w:szCs w:val="16"/>
                <w:lang w:val="es-PA"/>
              </w:rPr>
              <w:t>niños</w:t>
            </w:r>
            <w:r>
              <w:rPr>
                <w:rFonts w:ascii="Arial" w:hAnsi="Arial" w:cs="Arial"/>
                <w:sz w:val="16"/>
                <w:szCs w:val="16"/>
                <w:lang w:val="es-PA"/>
              </w:rPr>
              <w:t xml:space="preserve"> varones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3.1</w:t>
            </w: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7.10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Índice de paridad de géneros (escuela secundaria)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 xml:space="preserve">Tasa de asistencia neta </w:t>
            </w:r>
            <w:r>
              <w:rPr>
                <w:rFonts w:ascii="Arial" w:hAnsi="Arial" w:cs="Arial"/>
                <w:sz w:val="16"/>
                <w:szCs w:val="16"/>
                <w:lang w:val="es-PA"/>
              </w:rPr>
              <w:t xml:space="preserve">(ajustada) </w:t>
            </w:r>
            <w:r w:rsidRPr="00695AB5">
              <w:rPr>
                <w:rFonts w:ascii="Arial" w:hAnsi="Arial" w:cs="Arial"/>
                <w:sz w:val="16"/>
                <w:szCs w:val="16"/>
                <w:lang w:val="es-PA"/>
              </w:rPr>
              <w:t xml:space="preserve">a la escuela secundaria </w:t>
            </w:r>
            <w:r>
              <w:rPr>
                <w:rFonts w:ascii="Arial" w:hAnsi="Arial" w:cs="Arial"/>
                <w:sz w:val="16"/>
                <w:szCs w:val="16"/>
                <w:lang w:val="es-PA"/>
              </w:rPr>
              <w:t>para</w:t>
            </w:r>
            <w:r w:rsidRPr="00695AB5">
              <w:rPr>
                <w:rFonts w:ascii="Arial" w:hAnsi="Arial" w:cs="Arial"/>
                <w:sz w:val="16"/>
                <w:szCs w:val="16"/>
                <w:lang w:val="es-PA"/>
              </w:rPr>
              <w:t xml:space="preserve"> niñas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B6879" w:rsidRDefault="0074544B" w:rsidP="0074544B">
            <w:pPr>
              <w:rPr>
                <w:rFonts w:ascii="Arial" w:hAnsi="Arial" w:cs="Arial"/>
                <w:sz w:val="16"/>
                <w:szCs w:val="16"/>
                <w:lang w:val="es-PA"/>
              </w:rPr>
            </w:pPr>
            <w:r w:rsidRPr="00695AB5">
              <w:rPr>
                <w:rFonts w:ascii="Arial" w:hAnsi="Arial" w:cs="Arial"/>
                <w:sz w:val="16"/>
                <w:szCs w:val="16"/>
                <w:lang w:val="es-PA"/>
              </w:rPr>
              <w:t xml:space="preserve">Tasa de asistencia neta </w:t>
            </w:r>
            <w:r>
              <w:rPr>
                <w:rFonts w:ascii="Arial" w:hAnsi="Arial" w:cs="Arial"/>
                <w:sz w:val="16"/>
                <w:szCs w:val="16"/>
                <w:lang w:val="es-PA"/>
              </w:rPr>
              <w:t xml:space="preserve">(ajustada) </w:t>
            </w:r>
            <w:r w:rsidRPr="00695AB5">
              <w:rPr>
                <w:rFonts w:ascii="Arial" w:hAnsi="Arial" w:cs="Arial"/>
                <w:sz w:val="16"/>
                <w:szCs w:val="16"/>
                <w:lang w:val="es-PA"/>
              </w:rPr>
              <w:t>a la escuela secundaria</w:t>
            </w:r>
            <w:r>
              <w:rPr>
                <w:rFonts w:ascii="Arial" w:hAnsi="Arial" w:cs="Arial"/>
                <w:sz w:val="16"/>
                <w:szCs w:val="16"/>
                <w:lang w:val="es-PA"/>
              </w:rPr>
              <w:t xml:space="preserve"> para</w:t>
            </w:r>
            <w:r w:rsidRPr="00695AB5">
              <w:rPr>
                <w:rFonts w:ascii="Arial" w:hAnsi="Arial" w:cs="Arial"/>
                <w:sz w:val="16"/>
                <w:szCs w:val="16"/>
                <w:lang w:val="es-PA"/>
              </w:rPr>
              <w:t xml:space="preserve"> niño</w:t>
            </w:r>
            <w:r>
              <w:rPr>
                <w:rFonts w:ascii="Arial" w:hAnsi="Arial" w:cs="Arial"/>
                <w:sz w:val="16"/>
                <w:szCs w:val="16"/>
                <w:lang w:val="es-PA"/>
              </w:rPr>
              <w:t>s varones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3.1</w:t>
            </w:r>
          </w:p>
        </w:tc>
      </w:tr>
      <w:tr w:rsidR="0074544B" w:rsidTr="003B5697">
        <w:trPr>
          <w:gridAfter w:val="1"/>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74544B" w:rsidRDefault="0074544B" w:rsidP="0074544B">
            <w:r w:rsidRPr="00695AB5">
              <w:rPr>
                <w:rFonts w:ascii="Book Antiqua" w:hAnsi="Book Antiqua" w:cs="Book Antiqua"/>
                <w:b/>
                <w:bCs/>
                <w:color w:val="FFFFFF"/>
                <w:sz w:val="18"/>
                <w:szCs w:val="18"/>
                <w:lang w:val="en-GB"/>
              </w:rPr>
              <w:t xml:space="preserve">8. </w:t>
            </w:r>
            <w:r w:rsidRPr="00695AB5">
              <w:rPr>
                <w:rFonts w:ascii="Book Antiqua" w:hAnsi="Book Antiqua" w:cs="Book Antiqua"/>
                <w:b/>
                <w:bCs/>
                <w:color w:val="FFFFFF"/>
                <w:sz w:val="18"/>
                <w:szCs w:val="18"/>
                <w:lang w:val="es-PA"/>
              </w:rPr>
              <w:t>PROTECCIÓN INFANTIL</w:t>
            </w: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8.1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Registro de nacimiento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BR</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menores de 5 años cuyo nacimiento fue registrado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niños menores de 5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n-GB"/>
              </w:rPr>
            </w:pPr>
            <w:r w:rsidRPr="00695AB5">
              <w:rPr>
                <w:rFonts w:ascii="Arial" w:hAnsi="Arial" w:cs="Arial"/>
                <w:sz w:val="16"/>
                <w:szCs w:val="16"/>
                <w:lang w:val="en-GB"/>
              </w:rPr>
              <w:t>8.2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Trabajo infantil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CL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5 y 1</w:t>
            </w:r>
            <w:r>
              <w:rPr>
                <w:rFonts w:ascii="Arial" w:hAnsi="Arial" w:cs="Arial"/>
                <w:sz w:val="16"/>
                <w:szCs w:val="16"/>
                <w:lang w:val="es-PA"/>
              </w:rPr>
              <w:t>7</w:t>
            </w:r>
            <w:r w:rsidRPr="00695AB5">
              <w:rPr>
                <w:rFonts w:ascii="Arial" w:hAnsi="Arial" w:cs="Arial"/>
                <w:sz w:val="16"/>
                <w:szCs w:val="16"/>
                <w:lang w:val="es-PA"/>
              </w:rPr>
              <w:t xml:space="preserve"> años que realizan trabajo infantil</w:t>
            </w:r>
            <w:r>
              <w:rPr>
                <w:rStyle w:val="FootnoteReference"/>
                <w:rFonts w:ascii="Arial" w:hAnsi="Arial" w:cs="Arial"/>
                <w:sz w:val="16"/>
                <w:szCs w:val="16"/>
                <w:lang w:val="es-PA"/>
              </w:rPr>
              <w:footnoteReference w:id="16"/>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w:t>
            </w:r>
            <w:r>
              <w:rPr>
                <w:rFonts w:ascii="Arial" w:hAnsi="Arial" w:cs="Arial"/>
                <w:sz w:val="16"/>
                <w:szCs w:val="16"/>
                <w:lang w:val="es-PA"/>
              </w:rPr>
              <w:t>o total de niños de entre 5 y 17</w:t>
            </w:r>
            <w:r w:rsidRPr="00695AB5">
              <w:rPr>
                <w:rFonts w:ascii="Arial" w:hAnsi="Arial" w:cs="Arial"/>
                <w:sz w:val="16"/>
                <w:szCs w:val="16"/>
                <w:lang w:val="es-PA"/>
              </w:rPr>
              <w:t xml:space="preserve">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8.</w:t>
            </w:r>
            <w:r w:rsidR="00C23275">
              <w:rPr>
                <w:rFonts w:ascii="Arial" w:hAnsi="Arial" w:cs="Arial"/>
                <w:sz w:val="16"/>
                <w:szCs w:val="16"/>
                <w:lang w:val="en-GB"/>
              </w:rPr>
              <w:t>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F5B88" w:rsidRDefault="0074544B" w:rsidP="0074544B">
            <w:pPr>
              <w:rPr>
                <w:rFonts w:ascii="Arial" w:hAnsi="Arial" w:cs="Arial"/>
                <w:sz w:val="16"/>
                <w:szCs w:val="16"/>
                <w:lang w:val="en-GB"/>
              </w:rPr>
            </w:pPr>
            <w:r>
              <w:rPr>
                <w:rFonts w:ascii="Arial" w:hAnsi="Arial" w:cs="Arial"/>
                <w:sz w:val="16"/>
                <w:szCs w:val="16"/>
                <w:lang w:val="en-GB"/>
              </w:rPr>
              <w:t>Disciplina violenta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CD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270CAB" w:rsidRDefault="0074544B" w:rsidP="0074544B">
            <w:pPr>
              <w:rPr>
                <w:rFonts w:ascii="Arial" w:hAnsi="Arial" w:cs="Arial"/>
                <w:sz w:val="16"/>
                <w:szCs w:val="16"/>
                <w:lang w:val="es-PA"/>
              </w:rPr>
            </w:pPr>
            <w:r w:rsidRPr="00695AB5">
              <w:rPr>
                <w:rFonts w:ascii="Arial" w:hAnsi="Arial" w:cs="Arial"/>
                <w:sz w:val="16"/>
                <w:szCs w:val="16"/>
                <w:lang w:val="es-PA"/>
              </w:rPr>
              <w:t>Número de niños</w:t>
            </w:r>
            <w:r>
              <w:rPr>
                <w:rFonts w:ascii="Arial" w:hAnsi="Arial" w:cs="Arial"/>
                <w:sz w:val="16"/>
                <w:szCs w:val="16"/>
                <w:lang w:val="es-PA"/>
              </w:rPr>
              <w:t>/as</w:t>
            </w:r>
            <w:r w:rsidRPr="00695AB5">
              <w:rPr>
                <w:rFonts w:ascii="Arial" w:hAnsi="Arial" w:cs="Arial"/>
                <w:sz w:val="16"/>
                <w:szCs w:val="16"/>
                <w:lang w:val="es-PA"/>
              </w:rPr>
              <w:t xml:space="preserve"> de entre </w:t>
            </w:r>
            <w:r>
              <w:rPr>
                <w:rFonts w:ascii="Arial" w:hAnsi="Arial" w:cs="Arial"/>
                <w:sz w:val="16"/>
                <w:szCs w:val="16"/>
                <w:lang w:val="es-PA"/>
              </w:rPr>
              <w:t>1</w:t>
            </w:r>
            <w:r w:rsidRPr="00695AB5">
              <w:rPr>
                <w:rFonts w:ascii="Arial" w:hAnsi="Arial" w:cs="Arial"/>
                <w:sz w:val="16"/>
                <w:szCs w:val="16"/>
                <w:lang w:val="es-PA"/>
              </w:rPr>
              <w:t xml:space="preserve"> y 14 años que experimentaron agresión psicológica </w:t>
            </w:r>
            <w:r>
              <w:rPr>
                <w:rFonts w:ascii="Arial" w:hAnsi="Arial" w:cs="Arial"/>
                <w:sz w:val="16"/>
                <w:szCs w:val="16"/>
                <w:lang w:val="es-PA"/>
              </w:rPr>
              <w:t>o castigo físico</w:t>
            </w:r>
            <w:r w:rsidRPr="00695AB5">
              <w:rPr>
                <w:rFonts w:ascii="Arial" w:hAnsi="Arial" w:cs="Arial"/>
                <w:sz w:val="16"/>
                <w:szCs w:val="16"/>
                <w:lang w:val="es-PA"/>
              </w:rPr>
              <w:t xml:space="preserve"> </w:t>
            </w:r>
            <w:r>
              <w:rPr>
                <w:rFonts w:ascii="Arial" w:hAnsi="Arial" w:cs="Arial"/>
                <w:sz w:val="16"/>
                <w:szCs w:val="16"/>
                <w:lang w:val="es-PA"/>
              </w:rPr>
              <w:t>durante el último mes anterior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total de niños de entre </w:t>
            </w:r>
            <w:r>
              <w:rPr>
                <w:rFonts w:ascii="Arial" w:hAnsi="Arial" w:cs="Arial"/>
                <w:sz w:val="16"/>
                <w:szCs w:val="16"/>
                <w:lang w:val="es-PA"/>
              </w:rPr>
              <w:t>1</w:t>
            </w:r>
            <w:r w:rsidRPr="00695AB5">
              <w:rPr>
                <w:rFonts w:ascii="Arial" w:hAnsi="Arial" w:cs="Arial"/>
                <w:sz w:val="16"/>
                <w:szCs w:val="16"/>
                <w:lang w:val="es-PA"/>
              </w:rPr>
              <w:t xml:space="preserve"> y 14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C23275" w:rsidP="0074544B">
            <w:pPr>
              <w:rPr>
                <w:rFonts w:ascii="Arial" w:hAnsi="Arial" w:cs="Arial"/>
                <w:sz w:val="16"/>
                <w:szCs w:val="16"/>
                <w:lang w:val="en-GB"/>
              </w:rPr>
            </w:pPr>
            <w:r>
              <w:rPr>
                <w:rFonts w:ascii="Arial" w:hAnsi="Arial" w:cs="Arial"/>
                <w:sz w:val="16"/>
                <w:szCs w:val="16"/>
                <w:lang w:val="en-GB"/>
              </w:rPr>
              <w:lastRenderedPageBreak/>
              <w:t>8.4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320A0" w:rsidRDefault="0074544B" w:rsidP="0074544B">
            <w:pPr>
              <w:rPr>
                <w:lang w:val="es-ES_tradnl"/>
              </w:rPr>
            </w:pPr>
            <w:r w:rsidRPr="00695AB5">
              <w:rPr>
                <w:rFonts w:ascii="Arial" w:hAnsi="Arial" w:cs="Arial"/>
                <w:sz w:val="16"/>
                <w:szCs w:val="16"/>
                <w:lang w:val="es-PA"/>
              </w:rPr>
              <w:t>Matrimonio antes de los 15 años</w:t>
            </w:r>
            <w:r w:rsidRPr="000320A0">
              <w:rPr>
                <w:rFonts w:ascii="Arial" w:hAnsi="Arial" w:cs="Arial"/>
                <w:sz w:val="16"/>
                <w:szCs w:val="16"/>
                <w:lang w:val="es-ES_tradnl"/>
              </w:rPr>
              <w:t xml:space="preserve"> </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mujeres de entre 15 y 49 años que tuvieron su primer mat</w:t>
            </w:r>
            <w:r>
              <w:rPr>
                <w:rFonts w:ascii="Arial" w:hAnsi="Arial" w:cs="Arial"/>
                <w:sz w:val="16"/>
                <w:szCs w:val="16"/>
                <w:lang w:val="es-PA"/>
              </w:rPr>
              <w:t>rimonio/unión a la edad de 15 añ</w:t>
            </w:r>
            <w:r w:rsidRPr="00695AB5">
              <w:rPr>
                <w:rFonts w:ascii="Arial" w:hAnsi="Arial" w:cs="Arial"/>
                <w:sz w:val="16"/>
                <w:szCs w:val="16"/>
                <w:lang w:val="es-PA"/>
              </w:rPr>
              <w:t>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C23275" w:rsidP="0074544B">
            <w:pPr>
              <w:rPr>
                <w:rFonts w:ascii="Arial" w:hAnsi="Arial" w:cs="Arial"/>
                <w:sz w:val="16"/>
                <w:szCs w:val="16"/>
                <w:lang w:val="en-GB"/>
              </w:rPr>
            </w:pPr>
            <w:r>
              <w:rPr>
                <w:rFonts w:ascii="Arial" w:hAnsi="Arial" w:cs="Arial"/>
                <w:sz w:val="16"/>
                <w:szCs w:val="16"/>
                <w:lang w:val="en-GB"/>
              </w:rPr>
              <w:t>8.5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320A0" w:rsidRDefault="0074544B" w:rsidP="0074544B">
            <w:pPr>
              <w:rPr>
                <w:lang w:val="es-ES_tradnl"/>
              </w:rPr>
            </w:pPr>
            <w:r w:rsidRPr="00695AB5">
              <w:rPr>
                <w:rFonts w:ascii="Arial" w:hAnsi="Arial" w:cs="Arial"/>
                <w:sz w:val="16"/>
                <w:szCs w:val="16"/>
                <w:lang w:val="es-PA"/>
              </w:rPr>
              <w:t>Matrimonio antes de los 18 años</w:t>
            </w:r>
            <w:r w:rsidRPr="000320A0">
              <w:rPr>
                <w:rFonts w:ascii="Arial" w:hAnsi="Arial" w:cs="Arial"/>
                <w:sz w:val="16"/>
                <w:szCs w:val="16"/>
                <w:lang w:val="es-ES_tradnl"/>
              </w:rPr>
              <w:t xml:space="preserve"> </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Pr>
                <w:rFonts w:ascii="Arial" w:hAnsi="Arial" w:cs="Arial"/>
                <w:sz w:val="16"/>
                <w:szCs w:val="16"/>
                <w:lang w:val="es-PA"/>
              </w:rPr>
              <w:t>Número de mujeres de entre 20</w:t>
            </w:r>
            <w:r w:rsidRPr="00695AB5">
              <w:rPr>
                <w:rFonts w:ascii="Arial" w:hAnsi="Arial" w:cs="Arial"/>
                <w:sz w:val="16"/>
                <w:szCs w:val="16"/>
                <w:lang w:val="es-PA"/>
              </w:rPr>
              <w:t xml:space="preserve"> y 49 años que tuvieron su primer mat</w:t>
            </w:r>
            <w:r>
              <w:rPr>
                <w:rFonts w:ascii="Arial" w:hAnsi="Arial" w:cs="Arial"/>
                <w:sz w:val="16"/>
                <w:szCs w:val="16"/>
                <w:lang w:val="es-PA"/>
              </w:rPr>
              <w:t>rimonio/unión a la edad de 18 añ</w:t>
            </w:r>
            <w:r w:rsidRPr="00695AB5">
              <w:rPr>
                <w:rFonts w:ascii="Arial" w:hAnsi="Arial" w:cs="Arial"/>
                <w:sz w:val="16"/>
                <w:szCs w:val="16"/>
                <w:lang w:val="es-PA"/>
              </w:rPr>
              <w:t>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20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C23275" w:rsidP="0074544B">
            <w:pPr>
              <w:rPr>
                <w:rFonts w:ascii="Arial" w:hAnsi="Arial" w:cs="Arial"/>
                <w:sz w:val="16"/>
                <w:szCs w:val="16"/>
                <w:lang w:val="en-GB"/>
              </w:rPr>
            </w:pPr>
            <w:r>
              <w:rPr>
                <w:rFonts w:ascii="Arial" w:hAnsi="Arial" w:cs="Arial"/>
                <w:sz w:val="16"/>
                <w:szCs w:val="16"/>
                <w:lang w:val="en-GB"/>
              </w:rPr>
              <w:t>8.6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320A0" w:rsidRDefault="0074544B" w:rsidP="0074544B">
            <w:pPr>
              <w:rPr>
                <w:lang w:val="es-ES_tradnl"/>
              </w:rPr>
            </w:pPr>
            <w:r w:rsidRPr="00695AB5">
              <w:rPr>
                <w:rFonts w:ascii="Arial" w:hAnsi="Arial" w:cs="Arial"/>
                <w:sz w:val="16"/>
                <w:szCs w:val="16"/>
                <w:lang w:val="es-PA"/>
              </w:rPr>
              <w:t xml:space="preserve">Mujeres jóvenes de entre 15 y 19 años que están actualmente casadas o en </w:t>
            </w:r>
            <w:r>
              <w:rPr>
                <w:rFonts w:ascii="Arial" w:hAnsi="Arial" w:cs="Arial"/>
                <w:sz w:val="16"/>
                <w:szCs w:val="16"/>
                <w:lang w:val="es-PA"/>
              </w:rPr>
              <w:t>unión</w:t>
            </w:r>
            <w:r w:rsidRPr="000320A0">
              <w:rPr>
                <w:rFonts w:ascii="Arial" w:hAnsi="Arial" w:cs="Arial"/>
                <w:sz w:val="16"/>
                <w:szCs w:val="16"/>
                <w:lang w:val="es-ES_tradnl"/>
              </w:rPr>
              <w:t xml:space="preserve"> </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total de mujeres de entre 15 y 19 años actualmente casadas o en </w:t>
            </w:r>
            <w:r>
              <w:rPr>
                <w:rFonts w:ascii="Arial" w:hAnsi="Arial" w:cs="Arial"/>
                <w:sz w:val="16"/>
                <w:szCs w:val="16"/>
                <w:lang w:val="es-PA"/>
              </w:rPr>
              <w:t>unión</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19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C23275" w:rsidP="0074544B">
            <w:pPr>
              <w:rPr>
                <w:rFonts w:ascii="Arial" w:hAnsi="Arial" w:cs="Arial"/>
                <w:sz w:val="16"/>
                <w:szCs w:val="16"/>
                <w:lang w:val="en-GB"/>
              </w:rPr>
            </w:pPr>
            <w:r>
              <w:rPr>
                <w:rFonts w:ascii="Arial" w:hAnsi="Arial" w:cs="Arial"/>
                <w:sz w:val="16"/>
                <w:szCs w:val="16"/>
                <w:lang w:val="en-GB"/>
              </w:rPr>
              <w:t>8.7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r w:rsidRPr="00695AB5">
              <w:rPr>
                <w:rFonts w:ascii="Arial" w:hAnsi="Arial" w:cs="Arial"/>
                <w:sz w:val="16"/>
                <w:szCs w:val="16"/>
                <w:lang w:val="es-PA"/>
              </w:rPr>
              <w:t>Poligamia</w:t>
            </w:r>
            <w:r>
              <w:rPr>
                <w:rFonts w:ascii="Arial" w:hAnsi="Arial" w:cs="Arial"/>
                <w:sz w:val="16"/>
                <w:szCs w:val="16"/>
                <w:lang w:val="en-GB"/>
              </w:rPr>
              <w:t xml:space="preserve"> </w:t>
            </w:r>
            <w:r w:rsidRPr="00716062">
              <w:rPr>
                <w:rFonts w:ascii="Arial" w:hAnsi="Arial" w:cs="Arial"/>
                <w:sz w:val="16"/>
                <w:szCs w:val="16"/>
                <w:vertAlign w:val="superscript"/>
                <w:lang w:val="en-GB"/>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mujeres de entre 15 y 49 años en una unión polígama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 actualmente casadas o en unión</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3C72D5"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C23275" w:rsidP="0074544B">
            <w:pPr>
              <w:rPr>
                <w:rFonts w:ascii="Arial" w:hAnsi="Arial" w:cs="Arial"/>
                <w:sz w:val="16"/>
                <w:szCs w:val="16"/>
                <w:lang w:val="en-GB"/>
              </w:rPr>
            </w:pPr>
            <w:r>
              <w:rPr>
                <w:rFonts w:ascii="Arial" w:hAnsi="Arial" w:cs="Arial"/>
                <w:sz w:val="16"/>
                <w:szCs w:val="16"/>
                <w:lang w:val="es-PA"/>
              </w:rPr>
              <w:t>8.8</w:t>
            </w:r>
            <w:r w:rsidR="0074544B" w:rsidRPr="00695AB5">
              <w:rPr>
                <w:rFonts w:ascii="Arial" w:hAnsi="Arial" w:cs="Arial"/>
                <w:sz w:val="16"/>
                <w:szCs w:val="16"/>
                <w:lang w:val="es-PA"/>
              </w:rPr>
              <w:t>a</w:t>
            </w:r>
          </w:p>
          <w:p w:rsidR="0074544B" w:rsidRDefault="0074544B" w:rsidP="00C23275">
            <w:r w:rsidRPr="00695AB5">
              <w:rPr>
                <w:rFonts w:ascii="Arial" w:hAnsi="Arial" w:cs="Arial"/>
                <w:sz w:val="16"/>
                <w:szCs w:val="16"/>
                <w:lang w:val="es-PA"/>
              </w:rPr>
              <w:t>8.</w:t>
            </w:r>
            <w:r w:rsidR="00C23275">
              <w:rPr>
                <w:rFonts w:ascii="Arial" w:hAnsi="Arial" w:cs="Arial"/>
                <w:sz w:val="16"/>
                <w:szCs w:val="16"/>
                <w:lang w:val="es-PA"/>
              </w:rPr>
              <w:t>8b</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Diferencia de edad entre los esposos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MA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s-PA"/>
              </w:rPr>
            </w:pPr>
            <w:r w:rsidRPr="00695AB5">
              <w:rPr>
                <w:rFonts w:ascii="Arial" w:hAnsi="Arial" w:cs="Arial"/>
                <w:sz w:val="16"/>
                <w:szCs w:val="16"/>
                <w:lang w:val="es-PA"/>
              </w:rPr>
              <w:t xml:space="preserve">Número de mujeres actualmente casadas o en unión cuyos esposos son </w:t>
            </w:r>
            <w:r>
              <w:rPr>
                <w:rFonts w:ascii="Arial" w:hAnsi="Arial" w:cs="Arial"/>
                <w:sz w:val="16"/>
                <w:szCs w:val="16"/>
                <w:lang w:val="es-PA"/>
              </w:rPr>
              <w:t>10 años o más mayores que ellas</w:t>
            </w:r>
            <w:r w:rsidRPr="00695AB5">
              <w:rPr>
                <w:rFonts w:ascii="Arial" w:hAnsi="Arial" w:cs="Arial"/>
                <w:sz w:val="16"/>
                <w:szCs w:val="16"/>
                <w:lang w:val="es-PA"/>
              </w:rPr>
              <w:t xml:space="preserve"> </w:t>
            </w:r>
          </w:p>
          <w:p w:rsidR="0074544B" w:rsidRDefault="0074544B" w:rsidP="0074544B">
            <w:pPr>
              <w:rPr>
                <w:rFonts w:ascii="Arial" w:hAnsi="Arial" w:cs="Arial"/>
                <w:sz w:val="16"/>
                <w:szCs w:val="16"/>
                <w:lang w:val="es-PA"/>
              </w:rPr>
            </w:pPr>
            <w:r w:rsidRPr="00695AB5">
              <w:rPr>
                <w:rFonts w:ascii="Arial" w:hAnsi="Arial" w:cs="Arial"/>
                <w:sz w:val="16"/>
                <w:szCs w:val="16"/>
                <w:lang w:val="es-PA"/>
              </w:rPr>
              <w:t>(a) en</w:t>
            </w:r>
            <w:r>
              <w:rPr>
                <w:rFonts w:ascii="Arial" w:hAnsi="Arial" w:cs="Arial"/>
                <w:sz w:val="16"/>
                <w:szCs w:val="16"/>
                <w:lang w:val="es-PA"/>
              </w:rPr>
              <w:t xml:space="preserve"> mujeres de entre 15 y 19 años,</w:t>
            </w:r>
          </w:p>
          <w:p w:rsidR="0074544B" w:rsidRPr="00695AB5" w:rsidRDefault="0074544B" w:rsidP="0074544B">
            <w:pPr>
              <w:rPr>
                <w:lang w:val="es-MX"/>
              </w:rPr>
            </w:pPr>
            <w:r w:rsidRPr="00695AB5">
              <w:rPr>
                <w:rFonts w:ascii="Arial" w:hAnsi="Arial" w:cs="Arial"/>
                <w:sz w:val="16"/>
                <w:szCs w:val="16"/>
                <w:lang w:val="es-PA"/>
              </w:rPr>
              <w:t>(b) en mujeres de entre 20 y 24 años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rPr>
                <w:rFonts w:ascii="Arial" w:hAnsi="Arial" w:cs="Arial"/>
                <w:sz w:val="16"/>
                <w:szCs w:val="16"/>
                <w:lang w:val="es-PA"/>
              </w:rPr>
            </w:pPr>
            <w:r w:rsidRPr="00695AB5">
              <w:rPr>
                <w:rFonts w:ascii="Arial" w:hAnsi="Arial" w:cs="Arial"/>
                <w:sz w:val="16"/>
                <w:szCs w:val="16"/>
                <w:lang w:val="es-PA"/>
              </w:rPr>
              <w:t>Número total de mujeres actualmente casadas o en u</w:t>
            </w:r>
            <w:r>
              <w:rPr>
                <w:rFonts w:ascii="Arial" w:hAnsi="Arial" w:cs="Arial"/>
                <w:sz w:val="16"/>
                <w:szCs w:val="16"/>
                <w:lang w:val="es-PA"/>
              </w:rPr>
              <w:t>nión (a) de entre 15 y 19 años</w:t>
            </w:r>
          </w:p>
          <w:p w:rsidR="0074544B" w:rsidRPr="00695AB5" w:rsidRDefault="0074544B" w:rsidP="0074544B">
            <w:pPr>
              <w:rPr>
                <w:lang w:val="es-MX"/>
              </w:rPr>
            </w:pPr>
            <w:r w:rsidRPr="00695AB5">
              <w:rPr>
                <w:rFonts w:ascii="Arial" w:hAnsi="Arial" w:cs="Arial"/>
                <w:sz w:val="16"/>
                <w:szCs w:val="16"/>
                <w:lang w:val="es-PA"/>
              </w:rPr>
              <w:t>(b) entre 20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8.</w:t>
            </w:r>
            <w:r w:rsidR="00C23275">
              <w:rPr>
                <w:rFonts w:ascii="Arial" w:hAnsi="Arial" w:cs="Arial"/>
                <w:sz w:val="16"/>
                <w:szCs w:val="16"/>
                <w:lang w:val="en-GB"/>
              </w:rPr>
              <w:t>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Aprobación de Mutilación Genital Femenina</w:t>
            </w:r>
            <w:r>
              <w:rPr>
                <w:rFonts w:ascii="Arial" w:hAnsi="Arial" w:cs="Arial"/>
                <w:sz w:val="16"/>
                <w:szCs w:val="16"/>
                <w:lang w:val="es-PA"/>
              </w:rPr>
              <w:t>/ Circuncisi</w:t>
            </w:r>
            <w:r>
              <w:rPr>
                <w:rFonts w:ascii="Arial" w:hAnsi="Arial" w:cs="Arial"/>
                <w:sz w:val="16"/>
                <w:szCs w:val="16"/>
                <w:lang w:val="es-ES"/>
              </w:rPr>
              <w:t>ón</w:t>
            </w:r>
            <w:r w:rsidRPr="00695AB5">
              <w:rPr>
                <w:rFonts w:ascii="Arial" w:hAnsi="Arial" w:cs="Arial"/>
                <w:sz w:val="16"/>
                <w:szCs w:val="16"/>
                <w:lang w:val="es-PA"/>
              </w:rPr>
              <w:t xml:space="preserve"> (MGF</w:t>
            </w:r>
            <w:r>
              <w:rPr>
                <w:rFonts w:ascii="Arial" w:hAnsi="Arial" w:cs="Arial"/>
                <w:sz w:val="16"/>
                <w:szCs w:val="16"/>
                <w:lang w:val="es-PA"/>
              </w:rPr>
              <w:t>/C</w:t>
            </w:r>
            <w:r w:rsidRPr="00695AB5">
              <w:rPr>
                <w:rFonts w:ascii="Arial" w:hAnsi="Arial" w:cs="Arial"/>
                <w:sz w:val="16"/>
                <w:szCs w:val="16"/>
                <w:lang w:val="es-PA"/>
              </w:rPr>
              <w:t>)</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FG</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49 años que están a favor de la continuación de </w:t>
            </w:r>
            <w:r>
              <w:rPr>
                <w:rFonts w:ascii="Arial" w:hAnsi="Arial" w:cs="Arial"/>
                <w:sz w:val="16"/>
                <w:szCs w:val="16"/>
                <w:lang w:val="es-PA"/>
              </w:rPr>
              <w:t xml:space="preserve">la </w:t>
            </w:r>
            <w:r w:rsidRPr="00695AB5">
              <w:rPr>
                <w:rFonts w:ascii="Arial" w:hAnsi="Arial" w:cs="Arial"/>
                <w:sz w:val="16"/>
                <w:szCs w:val="16"/>
                <w:lang w:val="es-PA"/>
              </w:rPr>
              <w:t>MGF</w:t>
            </w:r>
            <w:r>
              <w:rPr>
                <w:rFonts w:ascii="Arial" w:hAnsi="Arial" w:cs="Arial"/>
                <w:sz w:val="16"/>
                <w:szCs w:val="16"/>
                <w:lang w:val="es-PA"/>
              </w:rPr>
              <w:t>/C</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C0173" w:rsidRDefault="0074544B" w:rsidP="0074544B">
            <w:pPr>
              <w:rPr>
                <w:rFonts w:ascii="Arial" w:hAnsi="Arial" w:cs="Arial"/>
                <w:sz w:val="16"/>
                <w:szCs w:val="16"/>
                <w:lang w:val="es-PA"/>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que han escuchado sobre la MGF/C</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C0173"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8.</w:t>
            </w:r>
            <w:r w:rsidR="00C23275">
              <w:rPr>
                <w:rFonts w:ascii="Arial" w:hAnsi="Arial" w:cs="Arial"/>
                <w:sz w:val="16"/>
                <w:szCs w:val="16"/>
                <w:lang w:val="en-GB"/>
              </w:rPr>
              <w:t>10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Prevalencia de Mutilación Genital Femenina</w:t>
            </w:r>
            <w:r>
              <w:rPr>
                <w:rFonts w:ascii="Arial" w:hAnsi="Arial" w:cs="Arial"/>
                <w:sz w:val="16"/>
                <w:szCs w:val="16"/>
                <w:lang w:val="es-PA"/>
              </w:rPr>
              <w:t>/Circuncisión</w:t>
            </w:r>
            <w:r w:rsidRPr="00695AB5">
              <w:rPr>
                <w:rFonts w:ascii="Arial" w:hAnsi="Arial" w:cs="Arial"/>
                <w:sz w:val="16"/>
                <w:szCs w:val="16"/>
                <w:lang w:val="es-PA"/>
              </w:rPr>
              <w:t xml:space="preserve"> (MGF</w:t>
            </w:r>
            <w:r>
              <w:rPr>
                <w:rFonts w:ascii="Arial" w:hAnsi="Arial" w:cs="Arial"/>
                <w:sz w:val="16"/>
                <w:szCs w:val="16"/>
                <w:lang w:val="es-PA"/>
              </w:rPr>
              <w:t>/C</w:t>
            </w:r>
            <w:r w:rsidRPr="00695AB5">
              <w:rPr>
                <w:rFonts w:ascii="Arial" w:hAnsi="Arial" w:cs="Arial"/>
                <w:sz w:val="16"/>
                <w:szCs w:val="16"/>
                <w:lang w:val="es-PA"/>
              </w:rPr>
              <w:t>)</w:t>
            </w:r>
            <w:r>
              <w:rPr>
                <w:rFonts w:ascii="Arial" w:hAnsi="Arial" w:cs="Arial"/>
                <w:sz w:val="16"/>
                <w:szCs w:val="16"/>
                <w:lang w:val="es-PA"/>
              </w:rPr>
              <w:t xml:space="preserve"> entre mujeres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FG</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49 años que informan haber sido sometidas a alguna forma de </w:t>
            </w:r>
            <w:r>
              <w:rPr>
                <w:rFonts w:ascii="Arial" w:hAnsi="Arial" w:cs="Arial"/>
                <w:sz w:val="16"/>
                <w:szCs w:val="16"/>
                <w:lang w:val="es-PA"/>
              </w:rPr>
              <w:t>MGF/C</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C23275">
            <w:pPr>
              <w:rPr>
                <w:rFonts w:ascii="Arial" w:hAnsi="Arial" w:cs="Arial"/>
                <w:sz w:val="16"/>
                <w:szCs w:val="16"/>
                <w:lang w:val="en-GB"/>
              </w:rPr>
            </w:pPr>
            <w:r w:rsidRPr="00695AB5">
              <w:rPr>
                <w:rFonts w:ascii="Arial" w:hAnsi="Arial" w:cs="Arial"/>
                <w:sz w:val="16"/>
                <w:szCs w:val="16"/>
                <w:lang w:val="en-GB"/>
              </w:rPr>
              <w:t>8.1</w:t>
            </w:r>
            <w:r w:rsidR="00C23275">
              <w:rPr>
                <w:rFonts w:ascii="Arial" w:hAnsi="Arial" w:cs="Arial"/>
                <w:sz w:val="16"/>
                <w:szCs w:val="16"/>
                <w:lang w:val="en-GB"/>
              </w:rPr>
              <w:t>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C0173" w:rsidRDefault="0074544B" w:rsidP="0074544B">
            <w:pPr>
              <w:rPr>
                <w:rFonts w:ascii="Arial" w:hAnsi="Arial" w:cs="Arial"/>
                <w:sz w:val="16"/>
                <w:szCs w:val="16"/>
                <w:lang w:val="es-PA"/>
              </w:rPr>
            </w:pPr>
            <w:r w:rsidRPr="00695AB5">
              <w:rPr>
                <w:rFonts w:ascii="Arial" w:hAnsi="Arial" w:cs="Arial"/>
                <w:sz w:val="16"/>
                <w:szCs w:val="16"/>
                <w:lang w:val="es-PA"/>
              </w:rPr>
              <w:t>Prevalencia de Mutilación Genital Femenina</w:t>
            </w:r>
            <w:r>
              <w:rPr>
                <w:rFonts w:ascii="Arial" w:hAnsi="Arial" w:cs="Arial"/>
                <w:sz w:val="16"/>
                <w:szCs w:val="16"/>
                <w:lang w:val="es-PA"/>
              </w:rPr>
              <w:t xml:space="preserve">/Circuncisión </w:t>
            </w:r>
            <w:r w:rsidRPr="00695AB5">
              <w:rPr>
                <w:rFonts w:ascii="Arial" w:hAnsi="Arial" w:cs="Arial"/>
                <w:sz w:val="16"/>
                <w:szCs w:val="16"/>
                <w:lang w:val="es-PA"/>
              </w:rPr>
              <w:t xml:space="preserve"> (MGF</w:t>
            </w:r>
            <w:r>
              <w:rPr>
                <w:rFonts w:ascii="Arial" w:hAnsi="Arial" w:cs="Arial"/>
                <w:sz w:val="16"/>
                <w:szCs w:val="16"/>
                <w:lang w:val="es-PA"/>
              </w:rPr>
              <w:t>/C</w:t>
            </w:r>
            <w:r w:rsidRPr="00695AB5">
              <w:rPr>
                <w:rFonts w:ascii="Arial" w:hAnsi="Arial" w:cs="Arial"/>
                <w:sz w:val="16"/>
                <w:szCs w:val="16"/>
                <w:lang w:val="es-PA"/>
              </w:rPr>
              <w:t>)</w:t>
            </w:r>
            <w:r>
              <w:rPr>
                <w:rFonts w:ascii="Arial" w:hAnsi="Arial" w:cs="Arial"/>
                <w:sz w:val="16"/>
                <w:szCs w:val="16"/>
                <w:lang w:val="es-PA"/>
              </w:rPr>
              <w:t xml:space="preserve"> entre niñas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FG</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C0173" w:rsidRDefault="0074544B" w:rsidP="0074544B">
            <w:pPr>
              <w:rPr>
                <w:lang w:val="es-MX"/>
              </w:rPr>
            </w:pPr>
            <w:r w:rsidRPr="00695AB5">
              <w:rPr>
                <w:rFonts w:ascii="Arial" w:hAnsi="Arial" w:cs="Arial"/>
                <w:sz w:val="16"/>
                <w:szCs w:val="16"/>
                <w:lang w:val="es-PA"/>
              </w:rPr>
              <w:t xml:space="preserve">Número de </w:t>
            </w:r>
            <w:r>
              <w:rPr>
                <w:rFonts w:ascii="Arial" w:hAnsi="Arial" w:cs="Arial"/>
                <w:sz w:val="16"/>
                <w:szCs w:val="16"/>
                <w:lang w:val="es-PA"/>
              </w:rPr>
              <w:t>niñas</w:t>
            </w:r>
            <w:r w:rsidRPr="00695AB5">
              <w:rPr>
                <w:rFonts w:ascii="Arial" w:hAnsi="Arial" w:cs="Arial"/>
                <w:sz w:val="16"/>
                <w:szCs w:val="16"/>
                <w:lang w:val="es-PA"/>
              </w:rPr>
              <w:t xml:space="preserve"> de entre </w:t>
            </w:r>
            <w:r>
              <w:rPr>
                <w:rFonts w:ascii="Arial" w:hAnsi="Arial" w:cs="Arial"/>
                <w:sz w:val="16"/>
                <w:szCs w:val="16"/>
                <w:lang w:val="es-PA"/>
              </w:rPr>
              <w:t>0 y 14</w:t>
            </w:r>
            <w:r w:rsidRPr="00695AB5">
              <w:rPr>
                <w:rFonts w:ascii="Arial" w:hAnsi="Arial" w:cs="Arial"/>
                <w:sz w:val="16"/>
                <w:szCs w:val="16"/>
                <w:lang w:val="es-PA"/>
              </w:rPr>
              <w:t xml:space="preserve"> años que ha</w:t>
            </w:r>
            <w:r>
              <w:rPr>
                <w:rFonts w:ascii="Arial" w:hAnsi="Arial" w:cs="Arial"/>
                <w:sz w:val="16"/>
                <w:szCs w:val="16"/>
                <w:lang w:val="es-PA"/>
              </w:rPr>
              <w:t xml:space="preserve">n </w:t>
            </w:r>
            <w:r w:rsidRPr="00695AB5">
              <w:rPr>
                <w:rFonts w:ascii="Arial" w:hAnsi="Arial" w:cs="Arial"/>
                <w:sz w:val="16"/>
                <w:szCs w:val="16"/>
                <w:lang w:val="es-PA"/>
              </w:rPr>
              <w:t xml:space="preserve">sido sometidas a alguna forma de </w:t>
            </w:r>
            <w:r>
              <w:rPr>
                <w:rStyle w:val="FootnoteReference"/>
                <w:rFonts w:ascii="Arial" w:hAnsi="Arial" w:cs="Arial"/>
                <w:sz w:val="16"/>
                <w:szCs w:val="16"/>
                <w:vertAlign w:val="baseline"/>
                <w:lang w:val="es-PA"/>
              </w:rPr>
              <w:t>MGF/C, tal y como lo informan las madres</w:t>
            </w:r>
            <w:r w:rsidR="00C23275">
              <w:rPr>
                <w:rFonts w:ascii="Arial" w:hAnsi="Arial" w:cs="Arial"/>
                <w:sz w:val="16"/>
                <w:szCs w:val="16"/>
                <w:lang w:val="es-PA"/>
              </w:rPr>
              <w:t xml:space="preserve"> de 15 a 49 años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C0173" w:rsidRDefault="0074544B" w:rsidP="0074544B">
            <w:pPr>
              <w:rPr>
                <w:rFonts w:ascii="Arial" w:hAnsi="Arial" w:cs="Arial"/>
                <w:sz w:val="16"/>
                <w:szCs w:val="16"/>
                <w:lang w:val="es-PA"/>
              </w:rPr>
            </w:pPr>
            <w:r w:rsidRPr="00695AB5">
              <w:rPr>
                <w:rFonts w:ascii="Arial" w:hAnsi="Arial" w:cs="Arial"/>
                <w:sz w:val="16"/>
                <w:szCs w:val="16"/>
                <w:lang w:val="es-PA"/>
              </w:rPr>
              <w:t xml:space="preserve">Número total de </w:t>
            </w:r>
            <w:r>
              <w:rPr>
                <w:rFonts w:ascii="Arial" w:hAnsi="Arial" w:cs="Arial"/>
                <w:sz w:val="16"/>
                <w:szCs w:val="16"/>
                <w:lang w:val="es-PA"/>
              </w:rPr>
              <w:t>niñas</w:t>
            </w:r>
            <w:r w:rsidRPr="00695AB5">
              <w:rPr>
                <w:rFonts w:ascii="Arial" w:hAnsi="Arial" w:cs="Arial"/>
                <w:sz w:val="16"/>
                <w:szCs w:val="16"/>
                <w:lang w:val="es-PA"/>
              </w:rPr>
              <w:t xml:space="preserve"> de entre </w:t>
            </w:r>
            <w:r>
              <w:rPr>
                <w:rFonts w:ascii="Arial" w:hAnsi="Arial" w:cs="Arial"/>
                <w:sz w:val="16"/>
                <w:szCs w:val="16"/>
                <w:lang w:val="es-PA"/>
              </w:rPr>
              <w:t>0 y 14</w:t>
            </w:r>
            <w:r w:rsidRPr="00695AB5">
              <w:rPr>
                <w:rFonts w:ascii="Arial" w:hAnsi="Arial" w:cs="Arial"/>
                <w:sz w:val="16"/>
                <w:szCs w:val="16"/>
                <w:lang w:val="es-PA"/>
              </w:rPr>
              <w:t xml:space="preserve"> años</w:t>
            </w:r>
            <w:r w:rsidR="004276F3">
              <w:rPr>
                <w:rFonts w:ascii="Arial" w:hAnsi="Arial" w:cs="Arial"/>
                <w:sz w:val="16"/>
                <w:szCs w:val="16"/>
                <w:lang w:val="es-PA"/>
              </w:rPr>
              <w:t xml:space="preserve"> de madres de edad 15-49</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3C0173" w:rsidRDefault="0074544B" w:rsidP="0074544B">
            <w:pPr>
              <w:rPr>
                <w:rFonts w:ascii="Arial" w:hAnsi="Arial" w:cs="Arial"/>
                <w:sz w:val="16"/>
                <w:szCs w:val="16"/>
                <w:lang w:val="es-MX"/>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C23275" w:rsidP="0074544B">
            <w:pPr>
              <w:rPr>
                <w:rFonts w:ascii="Arial" w:hAnsi="Arial" w:cs="Arial"/>
                <w:sz w:val="16"/>
                <w:szCs w:val="16"/>
                <w:lang w:val="en-GB"/>
              </w:rPr>
            </w:pPr>
            <w:r>
              <w:rPr>
                <w:rFonts w:ascii="Arial" w:hAnsi="Arial" w:cs="Arial"/>
                <w:sz w:val="16"/>
                <w:szCs w:val="16"/>
                <w:lang w:val="en-GB"/>
              </w:rPr>
              <w:t>8.12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320A0" w:rsidRDefault="0074544B" w:rsidP="0074544B">
            <w:pPr>
              <w:rPr>
                <w:lang w:val="es-ES_tradnl"/>
              </w:rPr>
            </w:pPr>
            <w:r w:rsidRPr="00695AB5">
              <w:rPr>
                <w:rFonts w:ascii="Arial" w:hAnsi="Arial" w:cs="Arial"/>
                <w:sz w:val="16"/>
                <w:szCs w:val="16"/>
                <w:lang w:val="es-PA"/>
              </w:rPr>
              <w:t>Actitudes hacia la violencia domestica</w:t>
            </w:r>
            <w:r w:rsidRPr="000320A0">
              <w:rPr>
                <w:rFonts w:ascii="Arial" w:hAnsi="Arial" w:cs="Arial"/>
                <w:sz w:val="16"/>
                <w:szCs w:val="16"/>
                <w:lang w:val="es-ES_tradnl"/>
              </w:rPr>
              <w:t xml:space="preserve"> </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DV</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4276F3">
            <w:pPr>
              <w:rPr>
                <w:lang w:val="es-MX"/>
              </w:rPr>
            </w:pPr>
            <w:r w:rsidRPr="00695AB5">
              <w:rPr>
                <w:rFonts w:ascii="Arial" w:hAnsi="Arial" w:cs="Arial"/>
                <w:sz w:val="16"/>
                <w:szCs w:val="16"/>
                <w:lang w:val="es-PA"/>
              </w:rPr>
              <w:t xml:space="preserve">Número de mujeres que declaran que </w:t>
            </w:r>
            <w:r w:rsidR="004276F3">
              <w:rPr>
                <w:rFonts w:ascii="Arial" w:hAnsi="Arial" w:cs="Arial"/>
                <w:sz w:val="16"/>
                <w:szCs w:val="16"/>
                <w:lang w:val="es-PA"/>
              </w:rPr>
              <w:t>está justificado que el esposo</w:t>
            </w:r>
            <w:r>
              <w:rPr>
                <w:rFonts w:ascii="Arial" w:hAnsi="Arial" w:cs="Arial"/>
                <w:sz w:val="16"/>
                <w:szCs w:val="16"/>
                <w:lang w:val="es-PA"/>
              </w:rPr>
              <w:t xml:space="preserve"> golpee o pegue a la mujer en </w:t>
            </w:r>
            <w:r w:rsidRPr="00695AB5">
              <w:rPr>
                <w:rFonts w:ascii="Arial" w:hAnsi="Arial" w:cs="Arial"/>
                <w:sz w:val="16"/>
                <w:szCs w:val="16"/>
                <w:lang w:val="es-PA"/>
              </w:rPr>
              <w:t>al menos una de las siguientes circunstancias:</w:t>
            </w:r>
            <w:r w:rsidRPr="00695AB5">
              <w:rPr>
                <w:rFonts w:ascii="Arial" w:hAnsi="Arial" w:cs="Arial"/>
                <w:sz w:val="16"/>
                <w:szCs w:val="16"/>
                <w:lang w:val="es-MX"/>
              </w:rPr>
              <w:t xml:space="preserve"> </w:t>
            </w:r>
            <w:r>
              <w:rPr>
                <w:rFonts w:ascii="Arial" w:hAnsi="Arial" w:cs="Arial"/>
                <w:sz w:val="16"/>
                <w:szCs w:val="16"/>
                <w:lang w:val="es-PA"/>
              </w:rPr>
              <w:t>(1) sale sin avisarle, (2) descuida</w:t>
            </w:r>
            <w:r w:rsidRPr="00695AB5">
              <w:rPr>
                <w:rFonts w:ascii="Arial" w:hAnsi="Arial" w:cs="Arial"/>
                <w:sz w:val="16"/>
                <w:szCs w:val="16"/>
                <w:lang w:val="es-PA"/>
              </w:rPr>
              <w:t xml:space="preserve"> a los niños</w:t>
            </w:r>
            <w:r>
              <w:rPr>
                <w:rFonts w:ascii="Arial" w:hAnsi="Arial" w:cs="Arial"/>
                <w:sz w:val="16"/>
                <w:szCs w:val="16"/>
                <w:lang w:val="es-PA"/>
              </w:rPr>
              <w:t>/as, (3) discute con él, (4) rehúsa</w:t>
            </w:r>
            <w:r w:rsidRPr="00695AB5">
              <w:rPr>
                <w:rFonts w:ascii="Arial" w:hAnsi="Arial" w:cs="Arial"/>
                <w:sz w:val="16"/>
                <w:szCs w:val="16"/>
                <w:lang w:val="es-PA"/>
              </w:rPr>
              <w:t xml:space="preserve"> a </w:t>
            </w:r>
            <w:r>
              <w:rPr>
                <w:rFonts w:ascii="Arial" w:hAnsi="Arial" w:cs="Arial"/>
                <w:sz w:val="16"/>
                <w:szCs w:val="16"/>
                <w:lang w:val="es-PA"/>
              </w:rPr>
              <w:t>man</w:t>
            </w:r>
            <w:r w:rsidRPr="00695AB5">
              <w:rPr>
                <w:rFonts w:ascii="Arial" w:hAnsi="Arial" w:cs="Arial"/>
                <w:sz w:val="16"/>
                <w:szCs w:val="16"/>
                <w:lang w:val="es-PA"/>
              </w:rPr>
              <w:t>ten</w:t>
            </w:r>
            <w:r>
              <w:rPr>
                <w:rFonts w:ascii="Arial" w:hAnsi="Arial" w:cs="Arial"/>
                <w:sz w:val="16"/>
                <w:szCs w:val="16"/>
                <w:lang w:val="es-PA"/>
              </w:rPr>
              <w:t>er relaciones sexuales con él, (5) quema</w:t>
            </w:r>
            <w:r w:rsidRPr="00695AB5">
              <w:rPr>
                <w:rFonts w:ascii="Arial" w:hAnsi="Arial" w:cs="Arial"/>
                <w:sz w:val="16"/>
                <w:szCs w:val="16"/>
                <w:lang w:val="es-PA"/>
              </w:rPr>
              <w:t xml:space="preserve"> la comida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C23275">
            <w:pPr>
              <w:rPr>
                <w:rFonts w:ascii="Arial" w:hAnsi="Arial" w:cs="Arial"/>
                <w:sz w:val="16"/>
                <w:szCs w:val="16"/>
                <w:lang w:val="en-GB"/>
              </w:rPr>
            </w:pPr>
            <w:r>
              <w:rPr>
                <w:rFonts w:ascii="Arial" w:hAnsi="Arial" w:cs="Arial"/>
                <w:sz w:val="16"/>
                <w:szCs w:val="16"/>
                <w:lang w:val="en-GB"/>
              </w:rPr>
              <w:t>8.1</w:t>
            </w:r>
            <w:r w:rsidR="00C23275">
              <w:rPr>
                <w:rFonts w:ascii="Arial" w:hAnsi="Arial" w:cs="Arial"/>
                <w:sz w:val="16"/>
                <w:szCs w:val="16"/>
                <w:lang w:val="en-GB"/>
              </w:rPr>
              <w:t>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C23275" w:rsidP="0074544B">
            <w:pPr>
              <w:rPr>
                <w:rFonts w:ascii="Arial" w:hAnsi="Arial" w:cs="Arial"/>
                <w:sz w:val="16"/>
                <w:szCs w:val="16"/>
                <w:lang w:val="es-PA"/>
              </w:rPr>
            </w:pPr>
            <w:r w:rsidRPr="00586729">
              <w:rPr>
                <w:rFonts w:ascii="Calibri" w:hAnsi="Calibri" w:cs="Calibri"/>
                <w:sz w:val="18"/>
                <w:szCs w:val="18"/>
                <w:lang w:val="es-US"/>
              </w:rPr>
              <w:t>Estructura familiar de los niños/as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PA"/>
              </w:rPr>
            </w:pPr>
            <w:r>
              <w:rPr>
                <w:rFonts w:ascii="Arial" w:hAnsi="Arial" w:cs="Arial"/>
                <w:sz w:val="16"/>
                <w:szCs w:val="16"/>
                <w:lang w:val="es-PA"/>
              </w:rPr>
              <w:t>HL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3D21D9">
              <w:rPr>
                <w:rFonts w:ascii="Arial" w:hAnsi="Arial" w:cs="Arial"/>
                <w:sz w:val="16"/>
                <w:szCs w:val="16"/>
                <w:lang w:val="es-PA"/>
              </w:rPr>
              <w:t>Número de niños</w:t>
            </w:r>
            <w:r>
              <w:rPr>
                <w:rFonts w:ascii="Arial" w:hAnsi="Arial" w:cs="Arial"/>
                <w:sz w:val="16"/>
                <w:szCs w:val="16"/>
                <w:lang w:val="es-PA"/>
              </w:rPr>
              <w:t>/as</w:t>
            </w:r>
            <w:r w:rsidRPr="003D21D9">
              <w:rPr>
                <w:rFonts w:ascii="Arial" w:hAnsi="Arial" w:cs="Arial"/>
                <w:sz w:val="16"/>
                <w:szCs w:val="16"/>
                <w:lang w:val="es-PA"/>
              </w:rPr>
              <w:t xml:space="preserve"> de 0 a 17 años </w:t>
            </w:r>
            <w:r>
              <w:rPr>
                <w:rFonts w:ascii="Arial" w:hAnsi="Arial" w:cs="Arial"/>
                <w:sz w:val="16"/>
                <w:szCs w:val="16"/>
                <w:lang w:val="es-PA"/>
              </w:rPr>
              <w:t xml:space="preserve">de edad </w:t>
            </w:r>
            <w:r w:rsidRPr="003D21D9">
              <w:rPr>
                <w:rFonts w:ascii="Arial" w:hAnsi="Arial" w:cs="Arial"/>
                <w:sz w:val="16"/>
                <w:szCs w:val="16"/>
                <w:lang w:val="es-PA"/>
              </w:rPr>
              <w:t xml:space="preserve">que </w:t>
            </w:r>
            <w:r>
              <w:rPr>
                <w:rFonts w:ascii="Arial" w:hAnsi="Arial" w:cs="Arial"/>
                <w:sz w:val="16"/>
                <w:szCs w:val="16"/>
                <w:lang w:val="es-PA"/>
              </w:rPr>
              <w:t xml:space="preserve">no </w:t>
            </w:r>
            <w:r w:rsidRPr="003D21D9">
              <w:rPr>
                <w:rFonts w:ascii="Arial" w:hAnsi="Arial" w:cs="Arial"/>
                <w:sz w:val="16"/>
                <w:szCs w:val="16"/>
                <w:lang w:val="es-PA"/>
              </w:rPr>
              <w:t>viven con ninguno de los padres biológicos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Número total de niños/as de 0-17 años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C23275" w:rsidP="0074544B">
            <w:pPr>
              <w:rPr>
                <w:rFonts w:ascii="Arial" w:hAnsi="Arial" w:cs="Arial"/>
                <w:sz w:val="16"/>
                <w:szCs w:val="16"/>
                <w:lang w:val="en-GB"/>
              </w:rPr>
            </w:pPr>
            <w:r>
              <w:rPr>
                <w:rFonts w:ascii="Arial" w:hAnsi="Arial" w:cs="Arial"/>
                <w:sz w:val="16"/>
                <w:szCs w:val="16"/>
                <w:lang w:val="en-GB"/>
              </w:rPr>
              <w:t>8.14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Prevalencia de niños/as con uno o ambos padres muertos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PA"/>
              </w:rPr>
            </w:pPr>
            <w:r>
              <w:rPr>
                <w:rFonts w:ascii="Arial" w:hAnsi="Arial" w:cs="Arial"/>
                <w:sz w:val="16"/>
                <w:szCs w:val="16"/>
                <w:lang w:val="es-PA"/>
              </w:rPr>
              <w:t>HL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sidRPr="003D21D9">
              <w:rPr>
                <w:rFonts w:ascii="Arial" w:hAnsi="Arial" w:cs="Arial"/>
                <w:sz w:val="16"/>
                <w:szCs w:val="16"/>
                <w:lang w:val="es-PA"/>
              </w:rPr>
              <w:t>Número de niños</w:t>
            </w:r>
            <w:r>
              <w:rPr>
                <w:rFonts w:ascii="Arial" w:hAnsi="Arial" w:cs="Arial"/>
                <w:sz w:val="16"/>
                <w:szCs w:val="16"/>
                <w:lang w:val="es-PA"/>
              </w:rPr>
              <w:t>/as</w:t>
            </w:r>
            <w:r w:rsidRPr="003D21D9">
              <w:rPr>
                <w:rFonts w:ascii="Arial" w:hAnsi="Arial" w:cs="Arial"/>
                <w:sz w:val="16"/>
                <w:szCs w:val="16"/>
                <w:lang w:val="es-PA"/>
              </w:rPr>
              <w:t xml:space="preserve"> de 0 a 17 años </w:t>
            </w:r>
            <w:r>
              <w:rPr>
                <w:rFonts w:ascii="Arial" w:hAnsi="Arial" w:cs="Arial"/>
                <w:sz w:val="16"/>
                <w:szCs w:val="16"/>
                <w:lang w:val="es-PA"/>
              </w:rPr>
              <w:t xml:space="preserve">de edad </w:t>
            </w:r>
            <w:r w:rsidRPr="003D21D9">
              <w:rPr>
                <w:rFonts w:ascii="Arial" w:hAnsi="Arial" w:cs="Arial"/>
                <w:sz w:val="16"/>
                <w:szCs w:val="16"/>
                <w:lang w:val="es-PA"/>
              </w:rPr>
              <w:t>con uno o ambos padres</w:t>
            </w:r>
            <w:r w:rsidR="004276F3">
              <w:rPr>
                <w:rFonts w:ascii="Arial" w:hAnsi="Arial" w:cs="Arial"/>
                <w:sz w:val="16"/>
                <w:szCs w:val="16"/>
                <w:lang w:val="es-PA"/>
              </w:rPr>
              <w:t xml:space="preserve"> biológicos</w:t>
            </w:r>
            <w:r w:rsidRPr="003D21D9">
              <w:rPr>
                <w:rFonts w:ascii="Arial" w:hAnsi="Arial" w:cs="Arial"/>
                <w:sz w:val="16"/>
                <w:szCs w:val="16"/>
                <w:lang w:val="es-PA"/>
              </w:rPr>
              <w:t xml:space="preserve"> muertos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Número total de niños/as de 0-17 años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C23275" w:rsidP="0074544B">
            <w:pPr>
              <w:rPr>
                <w:rFonts w:ascii="Arial" w:hAnsi="Arial" w:cs="Arial"/>
                <w:sz w:val="16"/>
                <w:szCs w:val="16"/>
                <w:lang w:val="en-GB"/>
              </w:rPr>
            </w:pPr>
            <w:r>
              <w:rPr>
                <w:rFonts w:ascii="Arial" w:hAnsi="Arial" w:cs="Arial"/>
                <w:sz w:val="16"/>
                <w:szCs w:val="16"/>
                <w:lang w:val="en-GB"/>
              </w:rPr>
              <w:t>8.15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Niños/as con al menos uno de los padres viviendo en el extranjero</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PA"/>
              </w:rPr>
            </w:pPr>
            <w:r>
              <w:rPr>
                <w:rFonts w:ascii="Arial" w:hAnsi="Arial" w:cs="Arial"/>
                <w:sz w:val="16"/>
                <w:szCs w:val="16"/>
                <w:lang w:val="es-PA"/>
              </w:rPr>
              <w:t>HL</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Número</w:t>
            </w:r>
            <w:r w:rsidRPr="003D21D9">
              <w:rPr>
                <w:rFonts w:ascii="Arial" w:hAnsi="Arial" w:cs="Arial"/>
                <w:sz w:val="16"/>
                <w:szCs w:val="16"/>
                <w:lang w:val="es-PA"/>
              </w:rPr>
              <w:t xml:space="preserve"> de niños</w:t>
            </w:r>
            <w:r>
              <w:rPr>
                <w:rFonts w:ascii="Arial" w:hAnsi="Arial" w:cs="Arial"/>
                <w:sz w:val="16"/>
                <w:szCs w:val="16"/>
                <w:lang w:val="es-PA"/>
              </w:rPr>
              <w:t>/as</w:t>
            </w:r>
            <w:r w:rsidRPr="003D21D9">
              <w:rPr>
                <w:rFonts w:ascii="Arial" w:hAnsi="Arial" w:cs="Arial"/>
                <w:sz w:val="16"/>
                <w:szCs w:val="16"/>
                <w:lang w:val="es-PA"/>
              </w:rPr>
              <w:t xml:space="preserve"> de 0-17 años </w:t>
            </w:r>
            <w:r>
              <w:rPr>
                <w:rFonts w:ascii="Arial" w:hAnsi="Arial" w:cs="Arial"/>
                <w:sz w:val="16"/>
                <w:szCs w:val="16"/>
                <w:lang w:val="es-PA"/>
              </w:rPr>
              <w:t xml:space="preserve">de edad </w:t>
            </w:r>
            <w:r w:rsidRPr="003D21D9">
              <w:rPr>
                <w:rFonts w:ascii="Arial" w:hAnsi="Arial" w:cs="Arial"/>
                <w:sz w:val="16"/>
                <w:szCs w:val="16"/>
                <w:lang w:val="es-PA"/>
              </w:rPr>
              <w:t>con al menos uno de los padres</w:t>
            </w:r>
            <w:r w:rsidR="004276F3">
              <w:rPr>
                <w:rFonts w:ascii="Arial" w:hAnsi="Arial" w:cs="Arial"/>
                <w:sz w:val="16"/>
                <w:szCs w:val="16"/>
                <w:lang w:val="es-PA"/>
              </w:rPr>
              <w:t xml:space="preserve"> </w:t>
            </w:r>
            <w:r w:rsidR="004276F3">
              <w:rPr>
                <w:rFonts w:ascii="Arial" w:hAnsi="Arial" w:cs="Arial"/>
                <w:sz w:val="16"/>
                <w:szCs w:val="16"/>
                <w:lang w:val="es-PA"/>
              </w:rPr>
              <w:t>biológicos</w:t>
            </w:r>
            <w:r w:rsidRPr="003D21D9">
              <w:rPr>
                <w:rFonts w:ascii="Arial" w:hAnsi="Arial" w:cs="Arial"/>
                <w:sz w:val="16"/>
                <w:szCs w:val="16"/>
                <w:lang w:val="es-PA"/>
              </w:rPr>
              <w:t xml:space="preserve"> </w:t>
            </w:r>
            <w:r>
              <w:rPr>
                <w:rFonts w:ascii="Arial" w:hAnsi="Arial" w:cs="Arial"/>
                <w:sz w:val="16"/>
                <w:szCs w:val="16"/>
                <w:lang w:val="es-PA"/>
              </w:rPr>
              <w:t>viviendo</w:t>
            </w:r>
            <w:r w:rsidRPr="003D21D9">
              <w:rPr>
                <w:rFonts w:ascii="Arial" w:hAnsi="Arial" w:cs="Arial"/>
                <w:sz w:val="16"/>
                <w:szCs w:val="16"/>
                <w:lang w:val="es-PA"/>
              </w:rPr>
              <w:t xml:space="preserve"> en el extranjero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r>
              <w:rPr>
                <w:rFonts w:ascii="Arial" w:hAnsi="Arial" w:cs="Arial"/>
                <w:sz w:val="16"/>
                <w:szCs w:val="16"/>
                <w:lang w:val="es-PA"/>
              </w:rPr>
              <w:t xml:space="preserve">Número total de niños/as de 0-17 años de edad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blPrEx>
          <w:tblCellMar>
            <w:top w:w="0" w:type="dxa"/>
            <w:left w:w="108" w:type="dxa"/>
            <w:bottom w:w="0" w:type="dxa"/>
            <w:right w:w="108" w:type="dxa"/>
          </w:tblCellMar>
        </w:tblPrEx>
        <w:trPr>
          <w:gridAfter w:val="1"/>
          <w:wAfter w:w="51" w:type="dxa"/>
        </w:trPr>
        <w:tc>
          <w:tcPr>
            <w:tcW w:w="597" w:type="dxa"/>
            <w:tcBorders>
              <w:top w:val="single" w:sz="4" w:space="0" w:color="auto"/>
              <w:left w:val="nil"/>
              <w:bottom w:val="nil"/>
              <w:right w:val="nil"/>
            </w:tcBorders>
            <w:tcMar>
              <w:top w:w="72" w:type="dxa"/>
              <w:left w:w="72" w:type="dxa"/>
              <w:bottom w:w="72" w:type="dxa"/>
              <w:right w:w="72" w:type="dxa"/>
            </w:tcMar>
            <w:vAlign w:val="center"/>
          </w:tcPr>
          <w:p w:rsidR="0074544B" w:rsidRPr="00FB4D23" w:rsidRDefault="0074544B" w:rsidP="0074544B">
            <w:pPr>
              <w:rPr>
                <w:rFonts w:ascii="Arial" w:hAnsi="Arial" w:cs="Arial"/>
                <w:sz w:val="16"/>
                <w:szCs w:val="16"/>
                <w:lang w:val="es-ES"/>
              </w:rPr>
            </w:pPr>
          </w:p>
        </w:tc>
        <w:tc>
          <w:tcPr>
            <w:tcW w:w="2900" w:type="dxa"/>
            <w:tcBorders>
              <w:top w:val="single" w:sz="4" w:space="0" w:color="auto"/>
              <w:left w:val="nil"/>
              <w:bottom w:val="nil"/>
              <w:right w:val="nil"/>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p>
        </w:tc>
        <w:tc>
          <w:tcPr>
            <w:tcW w:w="975"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PA"/>
              </w:rPr>
            </w:pPr>
          </w:p>
        </w:tc>
        <w:tc>
          <w:tcPr>
            <w:tcW w:w="4228"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p>
        </w:tc>
        <w:tc>
          <w:tcPr>
            <w:tcW w:w="4331"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PA"/>
              </w:rPr>
            </w:pPr>
          </w:p>
        </w:tc>
        <w:tc>
          <w:tcPr>
            <w:tcW w:w="886" w:type="dxa"/>
            <w:gridSpan w:val="2"/>
            <w:tcBorders>
              <w:top w:val="single" w:sz="4" w:space="0" w:color="auto"/>
              <w:left w:val="nil"/>
              <w:bottom w:val="nil"/>
              <w:right w:val="nil"/>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3C72D5" w:rsidTr="003B5697">
        <w:trPr>
          <w:gridAfter w:val="1"/>
          <w:wAfter w:w="51" w:type="dxa"/>
        </w:trPr>
        <w:tc>
          <w:tcPr>
            <w:tcW w:w="13917" w:type="dxa"/>
            <w:gridSpan w:val="10"/>
            <w:tcBorders>
              <w:top w:val="nil"/>
              <w:left w:val="single" w:sz="4" w:space="0" w:color="auto"/>
              <w:bottom w:val="single" w:sz="4" w:space="0" w:color="auto"/>
              <w:right w:val="single" w:sz="4" w:space="0" w:color="auto"/>
            </w:tcBorders>
            <w:shd w:val="clear" w:color="auto" w:fill="000000"/>
            <w:tcMar>
              <w:top w:w="72" w:type="dxa"/>
              <w:left w:w="72" w:type="dxa"/>
              <w:bottom w:w="72" w:type="dxa"/>
              <w:right w:w="72" w:type="dxa"/>
            </w:tcMar>
            <w:vAlign w:val="center"/>
          </w:tcPr>
          <w:p w:rsidR="0074544B" w:rsidRPr="00695AB5" w:rsidRDefault="0074544B" w:rsidP="0074544B">
            <w:pPr>
              <w:rPr>
                <w:lang w:val="es-MX"/>
              </w:rPr>
            </w:pPr>
            <w:r w:rsidRPr="00695AB5">
              <w:rPr>
                <w:rFonts w:ascii="Book Antiqua" w:hAnsi="Book Antiqua" w:cs="Book Antiqua"/>
                <w:b/>
                <w:bCs/>
                <w:color w:val="FFFFFF"/>
                <w:sz w:val="18"/>
                <w:szCs w:val="18"/>
                <w:lang w:val="es-MX"/>
              </w:rPr>
              <w:lastRenderedPageBreak/>
              <w:t xml:space="preserve">9. </w:t>
            </w:r>
            <w:r w:rsidRPr="00695AB5">
              <w:rPr>
                <w:rFonts w:ascii="Book Antiqua" w:hAnsi="Book Antiqua" w:cs="Book Antiqua"/>
                <w:b/>
                <w:bCs/>
                <w:color w:val="FFFFFF"/>
                <w:sz w:val="18"/>
                <w:szCs w:val="18"/>
                <w:lang w:val="es-PA"/>
              </w:rPr>
              <w:t xml:space="preserve">VIH/SIDA, COMPORTAMIENTO SEXUAL </w:t>
            </w: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E53232">
            <w:pPr>
              <w:rPr>
                <w:rFonts w:ascii="Arial" w:hAnsi="Arial" w:cs="Arial"/>
                <w:sz w:val="16"/>
                <w:szCs w:val="16"/>
                <w:lang w:val="en-GB"/>
              </w:rPr>
            </w:pPr>
            <w:r w:rsidRPr="00695AB5">
              <w:rPr>
                <w:rFonts w:ascii="Arial" w:hAnsi="Arial" w:cs="Arial"/>
                <w:sz w:val="16"/>
                <w:szCs w:val="16"/>
                <w:lang w:val="en-GB"/>
              </w:rPr>
              <w:t>9.</w:t>
            </w:r>
            <w:r w:rsidR="00E53232">
              <w:rPr>
                <w:rFonts w:ascii="Arial" w:hAnsi="Arial" w:cs="Arial"/>
                <w:sz w:val="16"/>
                <w:szCs w:val="16"/>
                <w:lang w:val="en-GB"/>
              </w:rPr>
              <w:t>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Conocimiento sobre la prevención del VIH entre </w:t>
            </w:r>
            <w:r>
              <w:rPr>
                <w:rFonts w:ascii="Arial" w:hAnsi="Arial" w:cs="Arial"/>
                <w:sz w:val="16"/>
                <w:szCs w:val="16"/>
                <w:lang w:val="es-PA"/>
              </w:rPr>
              <w:t>mujeres</w:t>
            </w:r>
            <w:r w:rsidRPr="00695AB5">
              <w:rPr>
                <w:rFonts w:ascii="Arial" w:hAnsi="Arial" w:cs="Arial"/>
                <w:sz w:val="16"/>
                <w:szCs w:val="16"/>
                <w:lang w:val="es-PA"/>
              </w:rPr>
              <w:t xml:space="preserve"> jóvenes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93695" w:rsidRDefault="0074544B" w:rsidP="0074544B">
            <w:pPr>
              <w:rPr>
                <w:rFonts w:ascii="Arial" w:hAnsi="Arial" w:cs="Arial"/>
                <w:sz w:val="16"/>
                <w:szCs w:val="16"/>
                <w:lang w:val="es-PA"/>
              </w:rPr>
            </w:pPr>
            <w:r w:rsidRPr="00695AB5">
              <w:rPr>
                <w:rFonts w:ascii="Arial" w:hAnsi="Arial" w:cs="Arial"/>
                <w:sz w:val="16"/>
                <w:szCs w:val="16"/>
                <w:lang w:val="es-PA"/>
              </w:rPr>
              <w:t xml:space="preserve">Número de mujeres de entre 15 y 24 años </w:t>
            </w:r>
            <w:r>
              <w:rPr>
                <w:rFonts w:ascii="Arial" w:hAnsi="Arial" w:cs="Arial"/>
                <w:sz w:val="16"/>
                <w:szCs w:val="16"/>
                <w:lang w:val="es-PA"/>
              </w:rPr>
              <w:t xml:space="preserve">de edad </w:t>
            </w:r>
            <w:r w:rsidRPr="00695AB5">
              <w:rPr>
                <w:rFonts w:ascii="Arial" w:hAnsi="Arial" w:cs="Arial"/>
                <w:sz w:val="16"/>
                <w:szCs w:val="16"/>
                <w:lang w:val="es-PA"/>
              </w:rPr>
              <w:t>que identifican correctamente d</w:t>
            </w:r>
            <w:r>
              <w:rPr>
                <w:rFonts w:ascii="Arial" w:hAnsi="Arial" w:cs="Arial"/>
                <w:sz w:val="16"/>
                <w:szCs w:val="16"/>
                <w:lang w:val="es-PA"/>
              </w:rPr>
              <w:t>os formas de prevenir la transmisi</w:t>
            </w:r>
            <w:r w:rsidRPr="00695AB5">
              <w:rPr>
                <w:rFonts w:ascii="Arial" w:hAnsi="Arial" w:cs="Arial"/>
                <w:sz w:val="16"/>
                <w:szCs w:val="16"/>
                <w:lang w:val="es-PA"/>
              </w:rPr>
              <w:t>ó</w:t>
            </w:r>
            <w:r>
              <w:rPr>
                <w:rFonts w:ascii="Arial" w:hAnsi="Arial" w:cs="Arial"/>
                <w:sz w:val="16"/>
                <w:szCs w:val="16"/>
                <w:lang w:val="es-PA"/>
              </w:rPr>
              <w:t>n sexual</w:t>
            </w:r>
            <w:r>
              <w:rPr>
                <w:rStyle w:val="FootnoteReference"/>
                <w:rFonts w:ascii="Arial" w:hAnsi="Arial" w:cs="Arial"/>
                <w:sz w:val="16"/>
                <w:szCs w:val="16"/>
                <w:lang w:val="es-PA"/>
              </w:rPr>
              <w:footnoteReference w:id="17"/>
            </w:r>
            <w:r>
              <w:rPr>
                <w:rFonts w:ascii="Arial" w:hAnsi="Arial" w:cs="Arial"/>
                <w:sz w:val="16"/>
                <w:szCs w:val="16"/>
                <w:lang w:val="es-PA"/>
              </w:rPr>
              <w:t xml:space="preserve"> del VIH </w:t>
            </w:r>
            <w:r w:rsidRPr="00695AB5">
              <w:rPr>
                <w:rFonts w:ascii="Arial" w:hAnsi="Arial" w:cs="Arial"/>
                <w:sz w:val="16"/>
                <w:szCs w:val="16"/>
                <w:lang w:val="es-PA"/>
              </w:rPr>
              <w:t>y</w:t>
            </w:r>
            <w:r>
              <w:rPr>
                <w:rFonts w:ascii="Arial" w:hAnsi="Arial" w:cs="Arial"/>
                <w:sz w:val="16"/>
                <w:szCs w:val="16"/>
                <w:lang w:val="es-PA"/>
              </w:rPr>
              <w:t xml:space="preserve"> que</w:t>
            </w:r>
            <w:r w:rsidRPr="00695AB5">
              <w:rPr>
                <w:rFonts w:ascii="Arial" w:hAnsi="Arial" w:cs="Arial"/>
                <w:sz w:val="16"/>
                <w:szCs w:val="16"/>
                <w:lang w:val="es-PA"/>
              </w:rPr>
              <w:t xml:space="preserve"> rechazan las concepciones erróneas más comunes sobre la transmisión del VIH</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6.3</w:t>
            </w: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Conocimiento sobre la transmisión del VIH de madre a hijo</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33FD1" w:rsidRDefault="0074544B" w:rsidP="0074544B">
            <w:pPr>
              <w:rPr>
                <w:lang w:val="es-ES"/>
              </w:rPr>
            </w:pPr>
            <w:r w:rsidRPr="00695AB5">
              <w:rPr>
                <w:rFonts w:ascii="Arial" w:hAnsi="Arial" w:cs="Arial"/>
                <w:sz w:val="16"/>
                <w:szCs w:val="16"/>
                <w:lang w:val="es-PA"/>
              </w:rPr>
              <w:t>Número de mujeres de entre 15 y 49 años que identifican correctamente los tres medios de transmisión de</w:t>
            </w:r>
            <w:r>
              <w:rPr>
                <w:rFonts w:ascii="Arial" w:hAnsi="Arial" w:cs="Arial"/>
                <w:sz w:val="16"/>
                <w:szCs w:val="16"/>
                <w:lang w:val="es-PA"/>
              </w:rPr>
              <w:t>l</w:t>
            </w:r>
            <w:r w:rsidRPr="00695AB5">
              <w:rPr>
                <w:rFonts w:ascii="Arial" w:hAnsi="Arial" w:cs="Arial"/>
                <w:sz w:val="16"/>
                <w:szCs w:val="16"/>
                <w:lang w:val="es-PA"/>
              </w:rPr>
              <w:t xml:space="preserve"> VIH de madre a hijo</w:t>
            </w:r>
            <w:r>
              <w:rPr>
                <w:rStyle w:val="FootnoteReference"/>
                <w:rFonts w:ascii="Arial" w:hAnsi="Arial" w:cs="Arial"/>
                <w:sz w:val="16"/>
                <w:szCs w:val="16"/>
                <w:lang w:val="es-PA"/>
              </w:rPr>
              <w:footnoteReference w:id="18"/>
            </w:r>
          </w:p>
          <w:p w:rsidR="0074544B" w:rsidRPr="00695AB5" w:rsidRDefault="0074544B" w:rsidP="0074544B">
            <w:pPr>
              <w:rPr>
                <w:rFonts w:ascii="Arial" w:hAnsi="Arial" w:cs="Arial"/>
                <w:sz w:val="16"/>
                <w:szCs w:val="16"/>
                <w:lang w:val="es-MX"/>
              </w:rPr>
            </w:pP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E01FF" w:rsidRDefault="0074544B" w:rsidP="0074544B">
            <w:pPr>
              <w:rPr>
                <w:rFonts w:ascii="Arial" w:hAnsi="Arial" w:cs="Arial"/>
                <w:sz w:val="16"/>
                <w:szCs w:val="16"/>
                <w:lang w:val="es-MX"/>
              </w:rPr>
            </w:pPr>
            <w:r w:rsidRPr="000E01FF">
              <w:rPr>
                <w:rFonts w:ascii="Arial" w:hAnsi="Arial" w:cs="Arial"/>
                <w:sz w:val="16"/>
                <w:szCs w:val="16"/>
                <w:lang w:val="es-MX"/>
              </w:rPr>
              <w:t xml:space="preserve">Actitudes de aceptación hacia las personas que viven con </w:t>
            </w:r>
            <w:r>
              <w:rPr>
                <w:rFonts w:ascii="Arial" w:hAnsi="Arial" w:cs="Arial"/>
                <w:sz w:val="16"/>
                <w:szCs w:val="16"/>
                <w:lang w:val="es-MX"/>
              </w:rPr>
              <w:t>el VIH</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A93695" w:rsidRDefault="0074544B" w:rsidP="0074544B">
            <w:pPr>
              <w:rPr>
                <w:rFonts w:ascii="Arial" w:hAnsi="Arial" w:cs="Arial"/>
                <w:sz w:val="16"/>
                <w:szCs w:val="16"/>
                <w:lang w:val="es-PA"/>
              </w:rPr>
            </w:pPr>
            <w:r w:rsidRPr="00695AB5">
              <w:rPr>
                <w:rFonts w:ascii="Arial" w:hAnsi="Arial" w:cs="Arial"/>
                <w:sz w:val="16"/>
                <w:szCs w:val="16"/>
                <w:lang w:val="es-PA"/>
              </w:rPr>
              <w:t>Número de muj</w:t>
            </w:r>
            <w:r>
              <w:rPr>
                <w:rFonts w:ascii="Arial" w:hAnsi="Arial" w:cs="Arial"/>
                <w:sz w:val="16"/>
                <w:szCs w:val="16"/>
                <w:lang w:val="es-PA"/>
              </w:rPr>
              <w:t>eres de entre 15 y 49 años que expresan aceptar actitudes para las cuatro preguntas</w:t>
            </w:r>
            <w:r w:rsidRPr="00270BA3">
              <w:rPr>
                <w:rStyle w:val="FootnoteReference"/>
                <w:rFonts w:ascii="Arial" w:hAnsi="Arial" w:cs="Arial"/>
                <w:sz w:val="16"/>
                <w:szCs w:val="16"/>
                <w:lang w:val="en-GB"/>
              </w:rPr>
              <w:footnoteReference w:id="19"/>
            </w:r>
            <w:r w:rsidRPr="00A93695">
              <w:rPr>
                <w:rFonts w:ascii="Arial" w:hAnsi="Arial" w:cs="Arial"/>
                <w:sz w:val="16"/>
                <w:szCs w:val="16"/>
                <w:lang w:val="es-MX"/>
              </w:rPr>
              <w:t xml:space="preserve"> </w:t>
            </w:r>
            <w:r>
              <w:rPr>
                <w:rFonts w:ascii="Arial" w:hAnsi="Arial" w:cs="Arial"/>
                <w:sz w:val="16"/>
                <w:szCs w:val="16"/>
                <w:lang w:val="es-PA"/>
              </w:rPr>
              <w:t xml:space="preserve"> hacia las personas que viven con el VIH</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E01FF" w:rsidRDefault="0074544B" w:rsidP="0074544B">
            <w:pPr>
              <w:rPr>
                <w:rFonts w:ascii="Arial" w:hAnsi="Arial" w:cs="Arial"/>
                <w:sz w:val="16"/>
                <w:szCs w:val="16"/>
                <w:lang w:val="es-PA"/>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que han escuchado sobre el VIH</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E01FF" w:rsidRDefault="0074544B" w:rsidP="0074544B">
            <w:pPr>
              <w:jc w:val="cente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0E01FF" w:rsidRDefault="0074544B" w:rsidP="0074544B">
            <w:pPr>
              <w:rPr>
                <w:rFonts w:ascii="Arial" w:hAnsi="Arial" w:cs="Arial"/>
                <w:sz w:val="16"/>
                <w:szCs w:val="16"/>
                <w:lang w:val="es-MX"/>
              </w:rPr>
            </w:pPr>
            <w:r w:rsidRPr="000E01FF">
              <w:rPr>
                <w:rFonts w:ascii="Arial" w:hAnsi="Arial" w:cs="Arial"/>
                <w:sz w:val="16"/>
                <w:szCs w:val="16"/>
                <w:lang w:val="es-MX"/>
              </w:rPr>
              <w:t xml:space="preserve">Mujeres que saben donde hacerse la prueba </w:t>
            </w:r>
            <w:r>
              <w:rPr>
                <w:rFonts w:ascii="Arial" w:hAnsi="Arial" w:cs="Arial"/>
                <w:sz w:val="16"/>
                <w:szCs w:val="16"/>
                <w:lang w:val="es-MX"/>
              </w:rPr>
              <w:t>del VIH</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CD46E6" w:rsidRDefault="0074544B" w:rsidP="0074544B">
            <w:pPr>
              <w:rPr>
                <w:rFonts w:ascii="Arial" w:hAnsi="Arial" w:cs="Arial"/>
                <w:sz w:val="16"/>
                <w:szCs w:val="16"/>
                <w:lang w:val="es-ES_tradnl"/>
              </w:rPr>
            </w:pPr>
            <w:r w:rsidRPr="00CD46E6">
              <w:rPr>
                <w:rFonts w:ascii="Arial" w:hAnsi="Arial" w:cs="Arial"/>
                <w:sz w:val="16"/>
                <w:szCs w:val="16"/>
                <w:lang w:val="es-ES_tradnl"/>
              </w:rPr>
              <w:t xml:space="preserve">Número de mujeres de entre 15 y 49 años que han declarado </w:t>
            </w:r>
            <w:r>
              <w:rPr>
                <w:rFonts w:ascii="Arial" w:hAnsi="Arial" w:cs="Arial"/>
                <w:sz w:val="16"/>
                <w:szCs w:val="16"/>
                <w:lang w:val="es-ES_tradnl"/>
              </w:rPr>
              <w:t>tener conocimiento de</w:t>
            </w:r>
            <w:r w:rsidRPr="00CD46E6">
              <w:rPr>
                <w:rFonts w:ascii="Arial" w:hAnsi="Arial" w:cs="Arial"/>
                <w:sz w:val="16"/>
                <w:szCs w:val="16"/>
                <w:lang w:val="es-ES_tradnl"/>
              </w:rPr>
              <w:t xml:space="preserve"> un lugar para la prueba de</w:t>
            </w:r>
            <w:r>
              <w:rPr>
                <w:rFonts w:ascii="Arial" w:hAnsi="Arial" w:cs="Arial"/>
                <w:sz w:val="16"/>
                <w:szCs w:val="16"/>
                <w:lang w:val="es-ES_tradnl"/>
              </w:rPr>
              <w:t>l</w:t>
            </w:r>
            <w:r w:rsidRPr="00CD46E6">
              <w:rPr>
                <w:rFonts w:ascii="Arial" w:hAnsi="Arial" w:cs="Arial"/>
                <w:sz w:val="16"/>
                <w:szCs w:val="16"/>
                <w:lang w:val="es-ES_tradnl"/>
              </w:rPr>
              <w:t xml:space="preserve"> VIH</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total de mujeres de entre 15 y 49 años </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jc w:val="cente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Mujeres que se hicieron la prueba de</w:t>
            </w:r>
            <w:r>
              <w:rPr>
                <w:rFonts w:ascii="Arial" w:hAnsi="Arial" w:cs="Arial"/>
                <w:sz w:val="16"/>
                <w:szCs w:val="16"/>
                <w:lang w:val="es-PA"/>
              </w:rPr>
              <w:t>l</w:t>
            </w:r>
            <w:r w:rsidRPr="00695AB5">
              <w:rPr>
                <w:rFonts w:ascii="Arial" w:hAnsi="Arial" w:cs="Arial"/>
                <w:sz w:val="16"/>
                <w:szCs w:val="16"/>
                <w:lang w:val="es-PA"/>
              </w:rPr>
              <w:t xml:space="preserve"> VIH</w:t>
            </w:r>
            <w:r>
              <w:rPr>
                <w:rFonts w:ascii="Arial" w:hAnsi="Arial" w:cs="Arial"/>
                <w:sz w:val="16"/>
                <w:szCs w:val="16"/>
                <w:lang w:val="es-PA"/>
              </w:rPr>
              <w:t xml:space="preserve"> y conocen los resultados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49 años </w:t>
            </w:r>
            <w:r>
              <w:rPr>
                <w:rFonts w:ascii="Arial" w:hAnsi="Arial" w:cs="Arial"/>
                <w:sz w:val="16"/>
                <w:szCs w:val="16"/>
                <w:lang w:val="es-PA"/>
              </w:rPr>
              <w:t xml:space="preserve">de edad </w:t>
            </w:r>
            <w:r w:rsidRPr="00695AB5">
              <w:rPr>
                <w:rFonts w:ascii="Arial" w:hAnsi="Arial" w:cs="Arial"/>
                <w:sz w:val="16"/>
                <w:szCs w:val="16"/>
                <w:lang w:val="es-PA"/>
              </w:rPr>
              <w:t>que se hicieron la prueba de</w:t>
            </w:r>
            <w:r>
              <w:rPr>
                <w:rFonts w:ascii="Arial" w:hAnsi="Arial" w:cs="Arial"/>
                <w:sz w:val="16"/>
                <w:szCs w:val="16"/>
                <w:lang w:val="es-PA"/>
              </w:rPr>
              <w:t>l</w:t>
            </w:r>
            <w:r w:rsidRPr="00695AB5">
              <w:rPr>
                <w:rFonts w:ascii="Arial" w:hAnsi="Arial" w:cs="Arial"/>
                <w:sz w:val="16"/>
                <w:szCs w:val="16"/>
                <w:lang w:val="es-PA"/>
              </w:rPr>
              <w:t xml:space="preserve"> VIH durante los últimos 12 meses anteriores a la encuesta y que conocen el resultado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30843" w:rsidRDefault="0074544B" w:rsidP="0074544B">
            <w:pPr>
              <w:rPr>
                <w:rFonts w:ascii="Arial" w:hAnsi="Arial" w:cs="Arial"/>
                <w:sz w:val="16"/>
                <w:szCs w:val="16"/>
                <w:lang w:val="es-PA"/>
              </w:rPr>
            </w:pPr>
            <w:r w:rsidRPr="00695AB5">
              <w:rPr>
                <w:rFonts w:ascii="Arial" w:hAnsi="Arial" w:cs="Arial"/>
                <w:sz w:val="16"/>
                <w:szCs w:val="16"/>
                <w:lang w:val="es-PA"/>
              </w:rPr>
              <w:t xml:space="preserve">Mujeres jóvenes </w:t>
            </w:r>
            <w:r>
              <w:rPr>
                <w:rFonts w:ascii="Arial" w:hAnsi="Arial" w:cs="Arial"/>
                <w:sz w:val="16"/>
                <w:szCs w:val="16"/>
                <w:lang w:val="es-PA"/>
              </w:rPr>
              <w:t xml:space="preserve">sexualmente activas </w:t>
            </w:r>
            <w:r w:rsidRPr="00695AB5">
              <w:rPr>
                <w:rFonts w:ascii="Arial" w:hAnsi="Arial" w:cs="Arial"/>
                <w:sz w:val="16"/>
                <w:szCs w:val="16"/>
                <w:lang w:val="es-PA"/>
              </w:rPr>
              <w:t>que se hicieron la prueba de</w:t>
            </w:r>
            <w:r>
              <w:rPr>
                <w:rFonts w:ascii="Arial" w:hAnsi="Arial" w:cs="Arial"/>
                <w:sz w:val="16"/>
                <w:szCs w:val="16"/>
                <w:lang w:val="es-PA"/>
              </w:rPr>
              <w:t>l</w:t>
            </w:r>
            <w:r w:rsidRPr="00695AB5">
              <w:rPr>
                <w:rFonts w:ascii="Arial" w:hAnsi="Arial" w:cs="Arial"/>
                <w:sz w:val="16"/>
                <w:szCs w:val="16"/>
                <w:lang w:val="es-PA"/>
              </w:rPr>
              <w:t xml:space="preserve"> VIH</w:t>
            </w:r>
            <w:r>
              <w:rPr>
                <w:rFonts w:ascii="Arial" w:hAnsi="Arial" w:cs="Arial"/>
                <w:sz w:val="16"/>
                <w:szCs w:val="16"/>
                <w:lang w:val="es-PA"/>
              </w:rPr>
              <w:t xml:space="preserve"> y conocen los resultados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30843" w:rsidRDefault="0074544B" w:rsidP="0074544B">
            <w:pPr>
              <w:rPr>
                <w:rFonts w:ascii="Arial" w:hAnsi="Arial" w:cs="Arial"/>
                <w:sz w:val="16"/>
                <w:szCs w:val="16"/>
                <w:lang w:val="es-PA"/>
              </w:rPr>
            </w:pPr>
            <w:r w:rsidRPr="00695AB5">
              <w:rPr>
                <w:rFonts w:ascii="Arial" w:hAnsi="Arial" w:cs="Arial"/>
                <w:sz w:val="16"/>
                <w:szCs w:val="16"/>
                <w:lang w:val="es-PA"/>
              </w:rPr>
              <w:t xml:space="preserve">Número de mujeres de entre 15 y 24 años que </w:t>
            </w:r>
            <w:r>
              <w:rPr>
                <w:rFonts w:ascii="Arial" w:hAnsi="Arial" w:cs="Arial"/>
                <w:sz w:val="16"/>
                <w:szCs w:val="16"/>
                <w:lang w:val="es-PA"/>
              </w:rPr>
              <w:t>han mantenido relaciones sexuales durante los 12 meses antes de la encuesta qu</w:t>
            </w:r>
            <w:r w:rsidRPr="00695AB5">
              <w:rPr>
                <w:rFonts w:ascii="Arial" w:hAnsi="Arial" w:cs="Arial"/>
                <w:sz w:val="16"/>
                <w:szCs w:val="16"/>
                <w:lang w:val="es-PA"/>
              </w:rPr>
              <w:t xml:space="preserve">e </w:t>
            </w:r>
            <w:r>
              <w:rPr>
                <w:rFonts w:ascii="Arial" w:hAnsi="Arial" w:cs="Arial"/>
                <w:sz w:val="16"/>
                <w:szCs w:val="16"/>
                <w:lang w:val="es-PA"/>
              </w:rPr>
              <w:t xml:space="preserve">se </w:t>
            </w:r>
            <w:r w:rsidRPr="00695AB5">
              <w:rPr>
                <w:rFonts w:ascii="Arial" w:hAnsi="Arial" w:cs="Arial"/>
                <w:sz w:val="16"/>
                <w:szCs w:val="16"/>
                <w:lang w:val="es-PA"/>
              </w:rPr>
              <w:t>hicieron la prueba de</w:t>
            </w:r>
            <w:r>
              <w:rPr>
                <w:rFonts w:ascii="Arial" w:hAnsi="Arial" w:cs="Arial"/>
                <w:sz w:val="16"/>
                <w:szCs w:val="16"/>
                <w:lang w:val="es-PA"/>
              </w:rPr>
              <w:t>l</w:t>
            </w:r>
            <w:r w:rsidRPr="00695AB5">
              <w:rPr>
                <w:rFonts w:ascii="Arial" w:hAnsi="Arial" w:cs="Arial"/>
                <w:sz w:val="16"/>
                <w:szCs w:val="16"/>
                <w:lang w:val="es-PA"/>
              </w:rPr>
              <w:t xml:space="preserve"> VIH durante los últimos 12 meses anteriores a la encuesta y que conocen el resultado</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30843" w:rsidRDefault="0074544B" w:rsidP="0074544B">
            <w:pPr>
              <w:rPr>
                <w:rFonts w:ascii="Arial" w:hAnsi="Arial" w:cs="Arial"/>
                <w:sz w:val="16"/>
                <w:szCs w:val="16"/>
                <w:lang w:val="es-PA"/>
              </w:rPr>
            </w:pPr>
            <w:r w:rsidRPr="00695AB5">
              <w:rPr>
                <w:rFonts w:ascii="Arial" w:hAnsi="Arial" w:cs="Arial"/>
                <w:sz w:val="16"/>
                <w:szCs w:val="16"/>
                <w:lang w:val="es-PA"/>
              </w:rPr>
              <w:t xml:space="preserve">Número total de mujeres de entre 15 y 24 años que </w:t>
            </w:r>
            <w:r>
              <w:rPr>
                <w:rFonts w:ascii="Arial" w:hAnsi="Arial" w:cs="Arial"/>
                <w:sz w:val="16"/>
                <w:szCs w:val="16"/>
                <w:lang w:val="es-PA"/>
              </w:rPr>
              <w:t>man</w:t>
            </w:r>
            <w:r w:rsidRPr="00695AB5">
              <w:rPr>
                <w:rFonts w:ascii="Arial" w:hAnsi="Arial" w:cs="Arial"/>
                <w:sz w:val="16"/>
                <w:szCs w:val="16"/>
                <w:lang w:val="es-PA"/>
              </w:rPr>
              <w:t xml:space="preserve">tuvieron relaciones sexuales </w:t>
            </w:r>
            <w:r>
              <w:rPr>
                <w:rFonts w:ascii="Arial" w:hAnsi="Arial" w:cs="Arial"/>
                <w:sz w:val="16"/>
                <w:szCs w:val="16"/>
                <w:lang w:val="es-PA"/>
              </w:rPr>
              <w:t>en</w:t>
            </w:r>
            <w:r w:rsidRPr="00695AB5">
              <w:rPr>
                <w:rFonts w:ascii="Arial" w:hAnsi="Arial" w:cs="Arial"/>
                <w:sz w:val="16"/>
                <w:szCs w:val="16"/>
                <w:lang w:val="es-PA"/>
              </w:rPr>
              <w:t xml:space="preserve"> los últimos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30843"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30843" w:rsidRDefault="0074544B" w:rsidP="0074544B">
            <w:pPr>
              <w:rPr>
                <w:rFonts w:ascii="Arial" w:hAnsi="Arial" w:cs="Arial"/>
                <w:sz w:val="16"/>
                <w:szCs w:val="16"/>
                <w:lang w:val="es-MX"/>
              </w:rPr>
            </w:pPr>
            <w:r w:rsidRPr="00430843">
              <w:rPr>
                <w:rFonts w:ascii="Arial" w:hAnsi="Arial" w:cs="Arial"/>
                <w:sz w:val="16"/>
                <w:szCs w:val="16"/>
                <w:lang w:val="es-MX"/>
              </w:rPr>
              <w:t xml:space="preserve">Consejería sobre el </w:t>
            </w:r>
            <w:r>
              <w:rPr>
                <w:rFonts w:ascii="Arial" w:hAnsi="Arial" w:cs="Arial"/>
                <w:sz w:val="16"/>
                <w:szCs w:val="16"/>
                <w:lang w:val="es-MX"/>
              </w:rPr>
              <w:t>VIH</w:t>
            </w:r>
            <w:r w:rsidRPr="00430843">
              <w:rPr>
                <w:rFonts w:ascii="Arial" w:hAnsi="Arial" w:cs="Arial"/>
                <w:sz w:val="16"/>
                <w:szCs w:val="16"/>
                <w:lang w:val="es-MX"/>
              </w:rPr>
              <w:t xml:space="preserve"> durante </w:t>
            </w:r>
            <w:r>
              <w:rPr>
                <w:rFonts w:ascii="Arial" w:hAnsi="Arial" w:cs="Arial"/>
                <w:sz w:val="16"/>
                <w:szCs w:val="16"/>
                <w:lang w:val="es-MX"/>
              </w:rPr>
              <w:t>la</w:t>
            </w:r>
            <w:r w:rsidRPr="00430843">
              <w:rPr>
                <w:rFonts w:ascii="Arial" w:hAnsi="Arial" w:cs="Arial"/>
                <w:sz w:val="16"/>
                <w:szCs w:val="16"/>
                <w:lang w:val="es-MX"/>
              </w:rPr>
              <w:t xml:space="preserve"> </w:t>
            </w:r>
            <w:r>
              <w:rPr>
                <w:rFonts w:ascii="Arial" w:hAnsi="Arial" w:cs="Arial"/>
                <w:sz w:val="16"/>
                <w:szCs w:val="16"/>
                <w:lang w:val="es-MX"/>
              </w:rPr>
              <w:t>atención</w:t>
            </w:r>
            <w:r w:rsidRPr="00430843">
              <w:rPr>
                <w:rFonts w:ascii="Arial" w:hAnsi="Arial" w:cs="Arial"/>
                <w:sz w:val="16"/>
                <w:szCs w:val="16"/>
                <w:lang w:val="es-MX"/>
              </w:rPr>
              <w:t xml:space="preserve"> prenatal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49 años que </w:t>
            </w:r>
            <w:r>
              <w:rPr>
                <w:rFonts w:ascii="Arial" w:hAnsi="Arial" w:cs="Arial"/>
                <w:sz w:val="16"/>
                <w:szCs w:val="16"/>
                <w:lang w:val="es-PA"/>
              </w:rPr>
              <w:t>dieron a luz</w:t>
            </w:r>
            <w:r w:rsidRPr="00695AB5">
              <w:rPr>
                <w:rFonts w:ascii="Arial" w:hAnsi="Arial" w:cs="Arial"/>
                <w:sz w:val="16"/>
                <w:szCs w:val="16"/>
                <w:lang w:val="es-PA"/>
              </w:rPr>
              <w:t xml:space="preserve"> en los 2 años anteriores a la encuesta y recibieron cuidados prenatales y que informan haber recibido asesoramiento sobre el VIH durante dichos cuidados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total de mujeres de entre 15 y 49 años que </w:t>
            </w:r>
            <w:r>
              <w:rPr>
                <w:rFonts w:ascii="Arial" w:hAnsi="Arial" w:cs="Arial"/>
                <w:sz w:val="16"/>
                <w:szCs w:val="16"/>
                <w:lang w:val="es-PA"/>
              </w:rPr>
              <w:t xml:space="preserve">dieron a luz  </w:t>
            </w:r>
            <w:r w:rsidRPr="00695AB5">
              <w:rPr>
                <w:rFonts w:ascii="Arial" w:hAnsi="Arial" w:cs="Arial"/>
                <w:sz w:val="16"/>
                <w:szCs w:val="16"/>
                <w:lang w:val="es-PA"/>
              </w:rPr>
              <w:t xml:space="preserve">en los </w:t>
            </w:r>
            <w:r>
              <w:rPr>
                <w:rFonts w:ascii="Arial" w:hAnsi="Arial" w:cs="Arial"/>
                <w:sz w:val="16"/>
                <w:szCs w:val="16"/>
                <w:lang w:val="es-PA"/>
              </w:rPr>
              <w:t xml:space="preserve">2 años </w:t>
            </w:r>
            <w:r w:rsidRPr="00695AB5">
              <w:rPr>
                <w:rFonts w:ascii="Arial" w:hAnsi="Arial" w:cs="Arial"/>
                <w:sz w:val="16"/>
                <w:szCs w:val="16"/>
                <w:lang w:val="es-PA"/>
              </w:rPr>
              <w:t>anteriores</w:t>
            </w:r>
            <w:r>
              <w:rPr>
                <w:rFonts w:ascii="Arial" w:hAnsi="Arial" w:cs="Arial"/>
                <w:sz w:val="16"/>
                <w:szCs w:val="16"/>
                <w:lang w:val="es-PA"/>
              </w:rPr>
              <w:t xml:space="preserve">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9.8</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30843" w:rsidRDefault="0074544B" w:rsidP="0074544B">
            <w:pPr>
              <w:rPr>
                <w:rFonts w:ascii="Arial" w:hAnsi="Arial" w:cs="Arial"/>
                <w:sz w:val="16"/>
                <w:szCs w:val="16"/>
                <w:lang w:val="es-MX"/>
              </w:rPr>
            </w:pPr>
            <w:r w:rsidRPr="00430843">
              <w:rPr>
                <w:rFonts w:ascii="Arial" w:hAnsi="Arial" w:cs="Arial"/>
                <w:sz w:val="16"/>
                <w:szCs w:val="16"/>
                <w:lang w:val="es-MX"/>
              </w:rPr>
              <w:t xml:space="preserve">Prueba del HIV durante </w:t>
            </w:r>
            <w:r>
              <w:rPr>
                <w:rFonts w:ascii="Arial" w:hAnsi="Arial" w:cs="Arial"/>
                <w:sz w:val="16"/>
                <w:szCs w:val="16"/>
                <w:lang w:val="es-MX"/>
              </w:rPr>
              <w:t>la atención</w:t>
            </w:r>
            <w:r w:rsidRPr="00430843">
              <w:rPr>
                <w:rFonts w:ascii="Arial" w:hAnsi="Arial" w:cs="Arial"/>
                <w:sz w:val="16"/>
                <w:szCs w:val="16"/>
                <w:lang w:val="es-MX"/>
              </w:rPr>
              <w:t xml:space="preserve"> prenatal</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HA</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4A725D" w:rsidRDefault="0074544B" w:rsidP="0074544B">
            <w:pPr>
              <w:rPr>
                <w:rFonts w:ascii="Arial" w:hAnsi="Arial" w:cs="Arial"/>
                <w:sz w:val="16"/>
                <w:szCs w:val="16"/>
                <w:lang w:val="es-PA"/>
              </w:rPr>
            </w:pPr>
            <w:r w:rsidRPr="00695AB5">
              <w:rPr>
                <w:rFonts w:ascii="Arial" w:hAnsi="Arial" w:cs="Arial"/>
                <w:sz w:val="16"/>
                <w:szCs w:val="16"/>
                <w:lang w:val="es-PA"/>
              </w:rPr>
              <w:t xml:space="preserve">Número de mujeres de entre 15 y 49 años que </w:t>
            </w:r>
            <w:r>
              <w:rPr>
                <w:rFonts w:ascii="Arial" w:hAnsi="Arial" w:cs="Arial"/>
                <w:sz w:val="16"/>
                <w:szCs w:val="16"/>
                <w:lang w:val="es-PA"/>
              </w:rPr>
              <w:t>dieron a luz</w:t>
            </w:r>
            <w:r w:rsidRPr="00695AB5">
              <w:rPr>
                <w:rFonts w:ascii="Arial" w:hAnsi="Arial" w:cs="Arial"/>
                <w:sz w:val="16"/>
                <w:szCs w:val="16"/>
                <w:lang w:val="es-PA"/>
              </w:rPr>
              <w:t xml:space="preserve"> en los </w:t>
            </w:r>
            <w:r>
              <w:rPr>
                <w:rFonts w:ascii="Arial" w:hAnsi="Arial" w:cs="Arial"/>
                <w:sz w:val="16"/>
                <w:szCs w:val="16"/>
                <w:lang w:val="es-PA"/>
              </w:rPr>
              <w:t>2 años</w:t>
            </w:r>
            <w:r w:rsidRPr="00695AB5">
              <w:rPr>
                <w:rFonts w:ascii="Arial" w:hAnsi="Arial" w:cs="Arial"/>
                <w:sz w:val="16"/>
                <w:szCs w:val="16"/>
                <w:lang w:val="es-PA"/>
              </w:rPr>
              <w:t xml:space="preserve"> anteriores</w:t>
            </w:r>
            <w:r>
              <w:rPr>
                <w:rFonts w:ascii="Arial" w:hAnsi="Arial" w:cs="Arial"/>
                <w:sz w:val="16"/>
                <w:szCs w:val="16"/>
                <w:lang w:val="es-PA"/>
              </w:rPr>
              <w:t xml:space="preserve"> a la encuesta</w:t>
            </w:r>
            <w:r w:rsidRPr="00695AB5">
              <w:rPr>
                <w:rFonts w:ascii="Arial" w:hAnsi="Arial" w:cs="Arial"/>
                <w:sz w:val="16"/>
                <w:szCs w:val="16"/>
                <w:lang w:val="es-PA"/>
              </w:rPr>
              <w:t xml:space="preserve"> y recibieron </w:t>
            </w:r>
            <w:r w:rsidRPr="00695AB5">
              <w:rPr>
                <w:rFonts w:ascii="Arial" w:hAnsi="Arial" w:cs="Arial"/>
                <w:sz w:val="16"/>
                <w:szCs w:val="16"/>
                <w:lang w:val="es-PA"/>
              </w:rPr>
              <w:lastRenderedPageBreak/>
              <w:t xml:space="preserve">cuidados prenatales y que informan </w:t>
            </w:r>
            <w:r>
              <w:rPr>
                <w:rFonts w:ascii="Arial" w:hAnsi="Arial" w:cs="Arial"/>
                <w:sz w:val="16"/>
                <w:szCs w:val="16"/>
                <w:lang w:val="es-PA"/>
              </w:rPr>
              <w:t xml:space="preserve">que se les ofreció y aceptaron hacerse una </w:t>
            </w:r>
            <w:r w:rsidRPr="00695AB5">
              <w:rPr>
                <w:rFonts w:ascii="Arial" w:hAnsi="Arial" w:cs="Arial"/>
                <w:sz w:val="16"/>
                <w:szCs w:val="16"/>
                <w:lang w:val="es-PA"/>
              </w:rPr>
              <w:t>prueba de VIH durante la atención prenatal y que recibieron los resultados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lastRenderedPageBreak/>
              <w:t xml:space="preserve">Número total de mujeres de entre 15 y 49 años que </w:t>
            </w:r>
            <w:r>
              <w:rPr>
                <w:rFonts w:ascii="Arial" w:hAnsi="Arial" w:cs="Arial"/>
                <w:sz w:val="16"/>
                <w:szCs w:val="16"/>
                <w:lang w:val="es-PA"/>
              </w:rPr>
              <w:t>dieron a luz</w:t>
            </w:r>
            <w:r w:rsidRPr="00695AB5">
              <w:rPr>
                <w:rFonts w:ascii="Arial" w:hAnsi="Arial" w:cs="Arial"/>
                <w:sz w:val="16"/>
                <w:szCs w:val="16"/>
                <w:lang w:val="es-PA"/>
              </w:rPr>
              <w:t xml:space="preserve"> en los </w:t>
            </w:r>
            <w:r>
              <w:rPr>
                <w:rFonts w:ascii="Arial" w:hAnsi="Arial" w:cs="Arial"/>
                <w:sz w:val="16"/>
                <w:szCs w:val="16"/>
                <w:lang w:val="es-PA"/>
              </w:rPr>
              <w:t>2 años</w:t>
            </w:r>
            <w:r w:rsidRPr="00695AB5">
              <w:rPr>
                <w:rFonts w:ascii="Arial" w:hAnsi="Arial" w:cs="Arial"/>
                <w:sz w:val="16"/>
                <w:szCs w:val="16"/>
                <w:lang w:val="es-PA"/>
              </w:rPr>
              <w:t xml:space="preserve"> anteriores</w:t>
            </w:r>
            <w:r>
              <w:rPr>
                <w:rFonts w:ascii="Arial" w:hAnsi="Arial" w:cs="Arial"/>
                <w:sz w:val="16"/>
                <w:szCs w:val="16"/>
                <w:lang w:val="es-PA"/>
              </w:rPr>
              <w:t xml:space="preserve">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lastRenderedPageBreak/>
              <w:t>9.9</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Mujeres jóvenes que nunca </w:t>
            </w:r>
            <w:r>
              <w:rPr>
                <w:rFonts w:ascii="Arial" w:hAnsi="Arial" w:cs="Arial"/>
                <w:sz w:val="16"/>
                <w:szCs w:val="16"/>
                <w:lang w:val="es-PA"/>
              </w:rPr>
              <w:t>han mantenido</w:t>
            </w:r>
            <w:r w:rsidRPr="00695AB5">
              <w:rPr>
                <w:rFonts w:ascii="Arial" w:hAnsi="Arial" w:cs="Arial"/>
                <w:sz w:val="16"/>
                <w:szCs w:val="16"/>
                <w:lang w:val="es-PA"/>
              </w:rPr>
              <w:t xml:space="preserve"> relaciones sexuales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24 años </w:t>
            </w:r>
            <w:r>
              <w:rPr>
                <w:rFonts w:ascii="Arial" w:hAnsi="Arial" w:cs="Arial"/>
                <w:sz w:val="16"/>
                <w:szCs w:val="16"/>
                <w:lang w:val="es-PA"/>
              </w:rPr>
              <w:t xml:space="preserve">que nunca se han casado </w:t>
            </w:r>
            <w:r w:rsidRPr="00695AB5">
              <w:rPr>
                <w:rFonts w:ascii="Arial" w:hAnsi="Arial" w:cs="Arial"/>
                <w:sz w:val="16"/>
                <w:szCs w:val="16"/>
                <w:lang w:val="es-PA"/>
              </w:rPr>
              <w:t xml:space="preserve">que nunca </w:t>
            </w:r>
            <w:r>
              <w:rPr>
                <w:rFonts w:ascii="Arial" w:hAnsi="Arial" w:cs="Arial"/>
                <w:sz w:val="16"/>
                <w:szCs w:val="16"/>
                <w:lang w:val="es-PA"/>
              </w:rPr>
              <w:t xml:space="preserve">han mantenido </w:t>
            </w:r>
            <w:r w:rsidRPr="00695AB5">
              <w:rPr>
                <w:rFonts w:ascii="Arial" w:hAnsi="Arial" w:cs="Arial"/>
                <w:sz w:val="16"/>
                <w:szCs w:val="16"/>
                <w:lang w:val="es-PA"/>
              </w:rPr>
              <w:t>relaciones sexuales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24 años que nunca contrajeron matrimonio</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E53232">
            <w:pPr>
              <w:rPr>
                <w:rFonts w:ascii="Arial" w:hAnsi="Arial" w:cs="Arial"/>
                <w:sz w:val="16"/>
                <w:szCs w:val="16"/>
                <w:lang w:val="en-GB"/>
              </w:rPr>
            </w:pPr>
            <w:r w:rsidRPr="00695AB5">
              <w:rPr>
                <w:rFonts w:ascii="Arial" w:hAnsi="Arial" w:cs="Arial"/>
                <w:sz w:val="16"/>
                <w:szCs w:val="16"/>
                <w:lang w:val="en-GB"/>
              </w:rPr>
              <w:t>9.1</w:t>
            </w:r>
            <w:r w:rsidR="00E53232">
              <w:rPr>
                <w:rFonts w:ascii="Arial" w:hAnsi="Arial" w:cs="Arial"/>
                <w:sz w:val="16"/>
                <w:szCs w:val="16"/>
                <w:lang w:val="en-GB"/>
              </w:rPr>
              <w:t>0</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5B0CCB" w:rsidRDefault="0074544B" w:rsidP="0074544B">
            <w:pPr>
              <w:rPr>
                <w:rFonts w:ascii="Arial" w:hAnsi="Arial" w:cs="Arial"/>
                <w:sz w:val="16"/>
                <w:szCs w:val="16"/>
                <w:lang w:val="es-PA"/>
              </w:rPr>
            </w:pPr>
            <w:r>
              <w:rPr>
                <w:rFonts w:ascii="Arial" w:hAnsi="Arial" w:cs="Arial"/>
                <w:sz w:val="16"/>
                <w:szCs w:val="16"/>
                <w:lang w:val="es-PA"/>
              </w:rPr>
              <w:t>Relaciones</w:t>
            </w:r>
            <w:r w:rsidRPr="00695AB5">
              <w:rPr>
                <w:rFonts w:ascii="Arial" w:hAnsi="Arial" w:cs="Arial"/>
                <w:sz w:val="16"/>
                <w:szCs w:val="16"/>
                <w:lang w:val="es-PA"/>
              </w:rPr>
              <w:t xml:space="preserve"> sexual</w:t>
            </w:r>
            <w:r>
              <w:rPr>
                <w:rFonts w:ascii="Arial" w:hAnsi="Arial" w:cs="Arial"/>
                <w:sz w:val="16"/>
                <w:szCs w:val="16"/>
                <w:lang w:val="es-PA"/>
              </w:rPr>
              <w:t>es antes de los 15 años en</w:t>
            </w:r>
            <w:r w:rsidRPr="00695AB5">
              <w:rPr>
                <w:rFonts w:ascii="Arial" w:hAnsi="Arial" w:cs="Arial"/>
                <w:sz w:val="16"/>
                <w:szCs w:val="16"/>
                <w:lang w:val="es-PA"/>
              </w:rPr>
              <w:t xml:space="preserve"> mujeres jóvenes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24 años que </w:t>
            </w:r>
            <w:r>
              <w:rPr>
                <w:rFonts w:ascii="Arial" w:hAnsi="Arial" w:cs="Arial"/>
                <w:sz w:val="16"/>
                <w:szCs w:val="16"/>
                <w:lang w:val="es-PA"/>
              </w:rPr>
              <w:t>man</w:t>
            </w:r>
            <w:r w:rsidRPr="00695AB5">
              <w:rPr>
                <w:rFonts w:ascii="Arial" w:hAnsi="Arial" w:cs="Arial"/>
                <w:sz w:val="16"/>
                <w:szCs w:val="16"/>
                <w:lang w:val="es-PA"/>
              </w:rPr>
              <w:t>tuvieron relaciones sexuales antes de los 15 años</w:t>
            </w:r>
            <w:r>
              <w:rPr>
                <w:rFonts w:ascii="Arial" w:hAnsi="Arial" w:cs="Arial"/>
                <w:sz w:val="16"/>
                <w:szCs w:val="16"/>
                <w:lang w:val="es-PA"/>
              </w:rPr>
              <w:t xml:space="preserve"> de edad</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24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9.11</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Mezcla de edades de las parejas sexuales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24 años que </w:t>
            </w:r>
            <w:r>
              <w:rPr>
                <w:rFonts w:ascii="Arial" w:hAnsi="Arial" w:cs="Arial"/>
                <w:sz w:val="16"/>
                <w:szCs w:val="16"/>
                <w:lang w:val="es-PA"/>
              </w:rPr>
              <w:t>man</w:t>
            </w:r>
            <w:r w:rsidRPr="00695AB5">
              <w:rPr>
                <w:rFonts w:ascii="Arial" w:hAnsi="Arial" w:cs="Arial"/>
                <w:sz w:val="16"/>
                <w:szCs w:val="16"/>
                <w:lang w:val="es-PA"/>
              </w:rPr>
              <w:t xml:space="preserve">tuvieron relaciones sexuales en los 12 meses anteriores a la encuesta con un compañero que era 10 años o más </w:t>
            </w:r>
            <w:r>
              <w:rPr>
                <w:rFonts w:ascii="Arial" w:hAnsi="Arial" w:cs="Arial"/>
                <w:sz w:val="16"/>
                <w:szCs w:val="16"/>
                <w:lang w:val="es-PA"/>
              </w:rPr>
              <w:t>mayor</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5B0CCB" w:rsidRDefault="0074544B" w:rsidP="0074544B">
            <w:pPr>
              <w:rPr>
                <w:rFonts w:ascii="Arial" w:hAnsi="Arial" w:cs="Arial"/>
                <w:sz w:val="16"/>
                <w:szCs w:val="16"/>
                <w:lang w:val="es-PA"/>
              </w:rPr>
            </w:pPr>
            <w:r w:rsidRPr="00695AB5">
              <w:rPr>
                <w:rFonts w:ascii="Arial" w:hAnsi="Arial" w:cs="Arial"/>
                <w:sz w:val="16"/>
                <w:szCs w:val="16"/>
                <w:lang w:val="es-PA"/>
              </w:rPr>
              <w:t xml:space="preserve">Número total de mujeres de entre 15 y 24 años que </w:t>
            </w:r>
            <w:r>
              <w:rPr>
                <w:rFonts w:ascii="Arial" w:hAnsi="Arial" w:cs="Arial"/>
                <w:sz w:val="16"/>
                <w:szCs w:val="16"/>
                <w:lang w:val="es-PA"/>
              </w:rPr>
              <w:t>han mantenido</w:t>
            </w:r>
            <w:r w:rsidRPr="00695AB5">
              <w:rPr>
                <w:rFonts w:ascii="Arial" w:hAnsi="Arial" w:cs="Arial"/>
                <w:sz w:val="16"/>
                <w:szCs w:val="16"/>
                <w:lang w:val="es-PA"/>
              </w:rPr>
              <w:t xml:space="preserve"> relaciones sexuales en los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5B0CCB"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9.12</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5B0CCB" w:rsidRDefault="0074544B" w:rsidP="0074544B">
            <w:pPr>
              <w:rPr>
                <w:rFonts w:ascii="Arial" w:hAnsi="Arial" w:cs="Arial"/>
                <w:sz w:val="16"/>
                <w:szCs w:val="16"/>
                <w:lang w:val="es-PA"/>
              </w:rPr>
            </w:pPr>
            <w:r>
              <w:rPr>
                <w:rFonts w:ascii="Arial" w:hAnsi="Arial" w:cs="Arial"/>
                <w:sz w:val="16"/>
                <w:szCs w:val="16"/>
                <w:lang w:val="es-PA"/>
              </w:rPr>
              <w:t>Parejas</w:t>
            </w:r>
            <w:r w:rsidRPr="00695AB5">
              <w:rPr>
                <w:rFonts w:ascii="Arial" w:hAnsi="Arial" w:cs="Arial"/>
                <w:sz w:val="16"/>
                <w:szCs w:val="16"/>
                <w:lang w:val="es-PA"/>
              </w:rPr>
              <w:t xml:space="preserve"> sexuales</w:t>
            </w:r>
            <w:r>
              <w:rPr>
                <w:rFonts w:ascii="Arial" w:hAnsi="Arial" w:cs="Arial"/>
                <w:sz w:val="16"/>
                <w:szCs w:val="16"/>
                <w:lang w:val="es-PA"/>
              </w:rPr>
              <w:t xml:space="preserve"> múltiples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49 años que </w:t>
            </w:r>
            <w:r>
              <w:rPr>
                <w:rFonts w:ascii="Arial" w:hAnsi="Arial" w:cs="Arial"/>
                <w:sz w:val="16"/>
                <w:szCs w:val="16"/>
                <w:lang w:val="es-PA"/>
              </w:rPr>
              <w:t>man</w:t>
            </w:r>
            <w:r w:rsidRPr="00695AB5">
              <w:rPr>
                <w:rFonts w:ascii="Arial" w:hAnsi="Arial" w:cs="Arial"/>
                <w:sz w:val="16"/>
                <w:szCs w:val="16"/>
                <w:lang w:val="es-PA"/>
              </w:rPr>
              <w:t>tuvieron relaciones sexuales con más de un compañero sexuales en los 12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9.13</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5B0CCB" w:rsidRDefault="0074544B" w:rsidP="0074544B">
            <w:pPr>
              <w:rPr>
                <w:rFonts w:ascii="Arial" w:hAnsi="Arial" w:cs="Arial"/>
                <w:sz w:val="16"/>
                <w:szCs w:val="16"/>
                <w:lang w:val="es-PA"/>
              </w:rPr>
            </w:pPr>
            <w:r w:rsidRPr="00695AB5">
              <w:rPr>
                <w:rFonts w:ascii="Arial" w:hAnsi="Arial" w:cs="Arial"/>
                <w:sz w:val="16"/>
                <w:szCs w:val="16"/>
                <w:lang w:val="es-PA"/>
              </w:rPr>
              <w:t>Uso del preservativo durante la relación sexual con varios compañeros sexuales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de entre 15 y 49 años que informan haber tenido más de un compañero sexual en los 12 meses anteriores a la encuesta y que también informan </w:t>
            </w:r>
            <w:r>
              <w:rPr>
                <w:rFonts w:ascii="Arial" w:hAnsi="Arial" w:cs="Arial"/>
                <w:sz w:val="16"/>
                <w:szCs w:val="16"/>
                <w:lang w:val="es-PA"/>
              </w:rPr>
              <w:t xml:space="preserve">de </w:t>
            </w:r>
            <w:r w:rsidRPr="00695AB5">
              <w:rPr>
                <w:rFonts w:ascii="Arial" w:hAnsi="Arial" w:cs="Arial"/>
                <w:sz w:val="16"/>
                <w:szCs w:val="16"/>
                <w:lang w:val="es-PA"/>
              </w:rPr>
              <w:t xml:space="preserve">haber usado un preservativo la última vez que </w:t>
            </w:r>
            <w:r>
              <w:rPr>
                <w:rFonts w:ascii="Arial" w:hAnsi="Arial" w:cs="Arial"/>
                <w:sz w:val="16"/>
                <w:szCs w:val="16"/>
                <w:lang w:val="es-PA"/>
              </w:rPr>
              <w:t>man</w:t>
            </w:r>
            <w:r w:rsidRPr="00695AB5">
              <w:rPr>
                <w:rFonts w:ascii="Arial" w:hAnsi="Arial" w:cs="Arial"/>
                <w:sz w:val="16"/>
                <w:szCs w:val="16"/>
                <w:lang w:val="es-PA"/>
              </w:rPr>
              <w:t>tuvieron relaciones sexuales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w:t>
            </w:r>
            <w:r>
              <w:rPr>
                <w:rFonts w:ascii="Arial" w:hAnsi="Arial" w:cs="Arial"/>
                <w:sz w:val="16"/>
                <w:szCs w:val="16"/>
                <w:lang w:val="es-PA"/>
              </w:rPr>
              <w:t xml:space="preserve">total </w:t>
            </w:r>
            <w:r w:rsidRPr="00695AB5">
              <w:rPr>
                <w:rFonts w:ascii="Arial" w:hAnsi="Arial" w:cs="Arial"/>
                <w:sz w:val="16"/>
                <w:szCs w:val="16"/>
                <w:lang w:val="es-PA"/>
              </w:rPr>
              <w:t>de mujeres de entre 15 y 49 años que informan haber tenido más de un compañero sexual en los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rFonts w:ascii="Arial" w:hAnsi="Arial" w:cs="Arial"/>
                <w:sz w:val="16"/>
                <w:szCs w:val="16"/>
                <w:lang w:val="es-MX"/>
              </w:rPr>
            </w:pP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9.14</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5B0CCB" w:rsidRDefault="0074544B" w:rsidP="0074544B">
            <w:pPr>
              <w:rPr>
                <w:rFonts w:ascii="Arial" w:hAnsi="Arial" w:cs="Arial"/>
                <w:sz w:val="16"/>
                <w:szCs w:val="16"/>
                <w:lang w:val="es-PA"/>
              </w:rPr>
            </w:pPr>
            <w:r w:rsidRPr="00695AB5">
              <w:rPr>
                <w:rFonts w:ascii="Arial" w:hAnsi="Arial" w:cs="Arial"/>
                <w:sz w:val="16"/>
                <w:szCs w:val="16"/>
                <w:lang w:val="es-PA"/>
              </w:rPr>
              <w:t xml:space="preserve">Relaciones sexuales con </w:t>
            </w:r>
            <w:r>
              <w:rPr>
                <w:rFonts w:ascii="Arial" w:hAnsi="Arial" w:cs="Arial"/>
                <w:sz w:val="16"/>
                <w:szCs w:val="16"/>
                <w:lang w:val="es-PA"/>
              </w:rPr>
              <w:t>parejas</w:t>
            </w:r>
            <w:r w:rsidRPr="00695AB5">
              <w:rPr>
                <w:rFonts w:ascii="Arial" w:hAnsi="Arial" w:cs="Arial"/>
                <w:sz w:val="16"/>
                <w:szCs w:val="16"/>
                <w:lang w:val="es-PA"/>
              </w:rPr>
              <w:t xml:space="preserve"> sexuales ocasionales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 xml:space="preserve">Número de mujeres sexualmente activas de entre 15 y 24 años que han </w:t>
            </w:r>
            <w:r>
              <w:rPr>
                <w:rFonts w:ascii="Arial" w:hAnsi="Arial" w:cs="Arial"/>
                <w:sz w:val="16"/>
                <w:szCs w:val="16"/>
                <w:lang w:val="es-PA"/>
              </w:rPr>
              <w:t>man</w:t>
            </w:r>
            <w:r w:rsidRPr="00695AB5">
              <w:rPr>
                <w:rFonts w:ascii="Arial" w:hAnsi="Arial" w:cs="Arial"/>
                <w:sz w:val="16"/>
                <w:szCs w:val="16"/>
                <w:lang w:val="es-PA"/>
              </w:rPr>
              <w:t>tenido relaciones sexuales con un compañero que no es su esposo o pareja habitual en los 12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5B0CCB" w:rsidRDefault="0074544B" w:rsidP="0074544B">
            <w:pPr>
              <w:rPr>
                <w:rFonts w:ascii="Arial" w:hAnsi="Arial" w:cs="Arial"/>
                <w:sz w:val="16"/>
                <w:szCs w:val="16"/>
                <w:lang w:val="es-PA"/>
              </w:rPr>
            </w:pPr>
            <w:r w:rsidRPr="00695AB5">
              <w:rPr>
                <w:rFonts w:ascii="Arial" w:hAnsi="Arial" w:cs="Arial"/>
                <w:sz w:val="16"/>
                <w:szCs w:val="16"/>
                <w:lang w:val="es-PA"/>
              </w:rPr>
              <w:t xml:space="preserve">Número total de mujeres de entre 15 y 24 años que </w:t>
            </w:r>
            <w:r>
              <w:rPr>
                <w:rFonts w:ascii="Arial" w:hAnsi="Arial" w:cs="Arial"/>
                <w:sz w:val="16"/>
                <w:szCs w:val="16"/>
                <w:lang w:val="es-PA"/>
              </w:rPr>
              <w:t>han tenido relaciones sexuales en</w:t>
            </w:r>
            <w:r w:rsidRPr="00695AB5">
              <w:rPr>
                <w:rFonts w:ascii="Arial" w:hAnsi="Arial" w:cs="Arial"/>
                <w:sz w:val="16"/>
                <w:szCs w:val="16"/>
                <w:lang w:val="es-PA"/>
              </w:rPr>
              <w:t xml:space="preserve"> los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5B0CCB" w:rsidRDefault="0074544B" w:rsidP="0074544B">
            <w:pPr>
              <w:rPr>
                <w:rFonts w:ascii="Arial" w:hAnsi="Arial" w:cs="Arial"/>
                <w:sz w:val="16"/>
                <w:szCs w:val="16"/>
                <w:lang w:val="es-MX"/>
              </w:rPr>
            </w:pPr>
          </w:p>
        </w:tc>
      </w:tr>
      <w:tr w:rsidR="0074544B"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E53232" w:rsidP="0074544B">
            <w:pPr>
              <w:rPr>
                <w:rFonts w:ascii="Arial" w:hAnsi="Arial" w:cs="Arial"/>
                <w:sz w:val="16"/>
                <w:szCs w:val="16"/>
                <w:lang w:val="en-GB"/>
              </w:rPr>
            </w:pPr>
            <w:r>
              <w:rPr>
                <w:rFonts w:ascii="Arial" w:hAnsi="Arial" w:cs="Arial"/>
                <w:sz w:val="16"/>
                <w:szCs w:val="16"/>
                <w:lang w:val="en-GB"/>
              </w:rPr>
              <w:t>9.15</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Uso del preservativo con compañeros sexuales ocasionales</w:t>
            </w:r>
            <w:r w:rsidRPr="000320A0">
              <w:rPr>
                <w:rFonts w:ascii="Arial" w:hAnsi="Arial" w:cs="Arial"/>
                <w:sz w:val="16"/>
                <w:szCs w:val="16"/>
                <w:vertAlign w:val="superscript"/>
                <w:lang w:val="es-ES_tradnl"/>
              </w:rPr>
              <w:t>[M]</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sidRPr="00695AB5">
              <w:rPr>
                <w:rFonts w:ascii="Arial" w:hAnsi="Arial" w:cs="Arial"/>
                <w:sz w:val="16"/>
                <w:szCs w:val="16"/>
                <w:lang w:val="es-PA"/>
              </w:rPr>
              <w:t>SB</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74544B">
            <w:pPr>
              <w:rPr>
                <w:lang w:val="es-MX"/>
              </w:rPr>
            </w:pPr>
            <w:r w:rsidRPr="00695AB5">
              <w:rPr>
                <w:rFonts w:ascii="Arial" w:hAnsi="Arial" w:cs="Arial"/>
                <w:sz w:val="16"/>
                <w:szCs w:val="16"/>
                <w:lang w:val="es-PA"/>
              </w:rPr>
              <w:t>Número de mujeres de entre 15 y 24 años que informan haber usado un preservativo durante la relación sexual con su último compañe</w:t>
            </w:r>
            <w:r>
              <w:rPr>
                <w:rFonts w:ascii="Arial" w:hAnsi="Arial" w:cs="Arial"/>
                <w:sz w:val="16"/>
                <w:szCs w:val="16"/>
                <w:lang w:val="es-PA"/>
              </w:rPr>
              <w:t>ro sexual que no era su esposo o pareja habitual</w:t>
            </w:r>
            <w:r w:rsidRPr="00695AB5">
              <w:rPr>
                <w:rFonts w:ascii="Arial" w:hAnsi="Arial" w:cs="Arial"/>
                <w:sz w:val="16"/>
                <w:szCs w:val="16"/>
                <w:lang w:val="es-PA"/>
              </w:rPr>
              <w:t>, en los 12 meses anteriores a la encuesta</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695AB5" w:rsidRDefault="0074544B" w:rsidP="004276F3">
            <w:pPr>
              <w:rPr>
                <w:lang w:val="es-MX"/>
              </w:rPr>
            </w:pPr>
            <w:r w:rsidRPr="00695AB5">
              <w:rPr>
                <w:rFonts w:ascii="Arial" w:hAnsi="Arial" w:cs="Arial"/>
                <w:sz w:val="16"/>
                <w:szCs w:val="16"/>
                <w:lang w:val="es-PA"/>
              </w:rPr>
              <w:t>Número total de mujeres de entre 15 y 24 años que tuvieron</w:t>
            </w:r>
            <w:r w:rsidR="004276F3">
              <w:rPr>
                <w:rFonts w:ascii="Arial" w:hAnsi="Arial" w:cs="Arial"/>
                <w:sz w:val="16"/>
                <w:szCs w:val="16"/>
                <w:lang w:val="es-PA"/>
              </w:rPr>
              <w:t xml:space="preserve"> relaciones sexuales con un</w:t>
            </w:r>
            <w:r w:rsidRPr="00695AB5">
              <w:rPr>
                <w:rFonts w:ascii="Arial" w:hAnsi="Arial" w:cs="Arial"/>
                <w:sz w:val="16"/>
                <w:szCs w:val="16"/>
                <w:lang w:val="es-PA"/>
              </w:rPr>
              <w:t xml:space="preserve"> compañero que no era su esposo o co</w:t>
            </w:r>
            <w:r>
              <w:rPr>
                <w:rFonts w:ascii="Arial" w:hAnsi="Arial" w:cs="Arial"/>
                <w:sz w:val="16"/>
                <w:szCs w:val="16"/>
                <w:lang w:val="es-PA"/>
              </w:rPr>
              <w:t>habitante</w:t>
            </w:r>
            <w:r w:rsidRPr="00695AB5">
              <w:rPr>
                <w:rFonts w:ascii="Arial" w:hAnsi="Arial" w:cs="Arial"/>
                <w:sz w:val="16"/>
                <w:szCs w:val="16"/>
                <w:lang w:val="es-PA"/>
              </w:rPr>
              <w:t xml:space="preserve"> en los 12 meses anteriores a la encuesta</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Default="0074544B" w:rsidP="0074544B">
            <w:pPr>
              <w:jc w:val="center"/>
            </w:pPr>
            <w:r>
              <w:rPr>
                <w:rFonts w:ascii="Arial" w:hAnsi="Arial" w:cs="Arial"/>
                <w:sz w:val="16"/>
                <w:szCs w:val="16"/>
                <w:lang w:val="es-PA"/>
              </w:rPr>
              <w:t>ODM</w:t>
            </w:r>
            <w:r w:rsidRPr="00695AB5">
              <w:rPr>
                <w:rFonts w:ascii="Arial" w:hAnsi="Arial" w:cs="Arial"/>
                <w:sz w:val="16"/>
                <w:szCs w:val="16"/>
                <w:lang w:val="es-PA"/>
              </w:rPr>
              <w:t xml:space="preserve"> 6.2</w:t>
            </w:r>
          </w:p>
        </w:tc>
      </w:tr>
      <w:tr w:rsidR="00E53232" w:rsidRPr="00E53232"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53232" w:rsidRDefault="00E53232" w:rsidP="0074544B">
            <w:pPr>
              <w:rPr>
                <w:rFonts w:ascii="Arial" w:hAnsi="Arial" w:cs="Arial"/>
                <w:sz w:val="16"/>
                <w:szCs w:val="16"/>
                <w:lang w:val="en-GB"/>
              </w:rPr>
            </w:pPr>
            <w:r>
              <w:rPr>
                <w:rFonts w:ascii="Arial" w:hAnsi="Arial" w:cs="Arial"/>
                <w:sz w:val="16"/>
                <w:szCs w:val="16"/>
                <w:lang w:val="en-GB"/>
              </w:rPr>
              <w:t>9.16</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53232" w:rsidRPr="00695AB5" w:rsidRDefault="00E53232" w:rsidP="0074544B">
            <w:pPr>
              <w:rPr>
                <w:rFonts w:ascii="Arial" w:hAnsi="Arial" w:cs="Arial"/>
                <w:sz w:val="16"/>
                <w:szCs w:val="16"/>
                <w:lang w:val="es-PA"/>
              </w:rPr>
            </w:pPr>
            <w:r w:rsidRPr="00E53232">
              <w:rPr>
                <w:rFonts w:ascii="Arial" w:hAnsi="Arial" w:cs="Arial"/>
                <w:sz w:val="16"/>
                <w:szCs w:val="16"/>
                <w:lang w:val="es-PA"/>
              </w:rPr>
              <w:t>Tasa de asistencia a la escuela por parte de huérfanos frente a la asistencia a la escuela por parte de niños no huérfanos</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53232" w:rsidRPr="00695AB5" w:rsidRDefault="00E53232" w:rsidP="0074544B">
            <w:pPr>
              <w:jc w:val="center"/>
              <w:rPr>
                <w:rFonts w:ascii="Arial" w:hAnsi="Arial" w:cs="Arial"/>
                <w:sz w:val="16"/>
                <w:szCs w:val="16"/>
                <w:lang w:val="es-PA"/>
              </w:rPr>
            </w:pPr>
            <w:r>
              <w:rPr>
                <w:rFonts w:ascii="Arial" w:hAnsi="Arial" w:cs="Arial"/>
                <w:sz w:val="16"/>
                <w:szCs w:val="16"/>
                <w:lang w:val="es-PA"/>
              </w:rPr>
              <w:t>HL-ED</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53232" w:rsidRPr="00695AB5" w:rsidRDefault="00E53232" w:rsidP="00E53232">
            <w:pPr>
              <w:rPr>
                <w:rFonts w:ascii="Arial" w:hAnsi="Arial" w:cs="Arial"/>
                <w:sz w:val="16"/>
                <w:szCs w:val="16"/>
                <w:lang w:val="es-PA"/>
              </w:rPr>
            </w:pPr>
            <w:r w:rsidRPr="00E53232">
              <w:rPr>
                <w:rFonts w:ascii="Arial" w:hAnsi="Arial" w:cs="Arial"/>
                <w:sz w:val="16"/>
                <w:szCs w:val="16"/>
                <w:lang w:val="es-PA"/>
              </w:rPr>
              <w:t xml:space="preserve">Proporción que asiste a la escuela entre niños/as de 10 a 14 años de edad que han perdido a ambos padres </w:t>
            </w:r>
            <w:r>
              <w:rPr>
                <w:rFonts w:ascii="Arial" w:hAnsi="Arial" w:cs="Arial"/>
                <w:sz w:val="16"/>
                <w:szCs w:val="16"/>
                <w:lang w:val="es-PA"/>
              </w:rPr>
              <w:t xml:space="preserve"> </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53232" w:rsidRPr="00695AB5" w:rsidRDefault="004276F3" w:rsidP="0074544B">
            <w:pPr>
              <w:rPr>
                <w:rFonts w:ascii="Arial" w:hAnsi="Arial" w:cs="Arial"/>
                <w:sz w:val="16"/>
                <w:szCs w:val="16"/>
                <w:lang w:val="es-PA"/>
              </w:rPr>
            </w:pPr>
            <w:r>
              <w:rPr>
                <w:rFonts w:ascii="Arial" w:hAnsi="Arial" w:cs="Arial"/>
                <w:sz w:val="16"/>
                <w:szCs w:val="16"/>
                <w:lang w:val="es-PA"/>
              </w:rPr>
              <w:t>P</w:t>
            </w:r>
            <w:bookmarkStart w:id="2" w:name="_GoBack"/>
            <w:bookmarkEnd w:id="2"/>
            <w:r w:rsidR="00E53232" w:rsidRPr="00E53232">
              <w:rPr>
                <w:rFonts w:ascii="Arial" w:hAnsi="Arial" w:cs="Arial"/>
                <w:sz w:val="16"/>
                <w:szCs w:val="16"/>
                <w:lang w:val="es-PA"/>
              </w:rPr>
              <w:t>roporción de los niños/as de 10 a 14 años de edad que asisten a la escuela y cuyos padres están vivos y que viven con uno de los padres o con ambos</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53232" w:rsidRDefault="00E53232" w:rsidP="0074544B">
            <w:pPr>
              <w:jc w:val="center"/>
              <w:rPr>
                <w:rFonts w:ascii="Arial" w:hAnsi="Arial" w:cs="Arial"/>
                <w:sz w:val="16"/>
                <w:szCs w:val="16"/>
                <w:lang w:val="es-PA"/>
              </w:rPr>
            </w:pPr>
            <w:r>
              <w:rPr>
                <w:rFonts w:ascii="Arial" w:hAnsi="Arial" w:cs="Arial"/>
                <w:sz w:val="16"/>
                <w:szCs w:val="16"/>
                <w:lang w:val="es-PA"/>
              </w:rPr>
              <w:t>ODM 6.4</w:t>
            </w:r>
          </w:p>
        </w:tc>
      </w:tr>
      <w:tr w:rsidR="0074544B" w:rsidRPr="007B3A3A" w:rsidTr="003B5697">
        <w:trPr>
          <w:gridAfter w:val="1"/>
          <w:wAfter w:w="51" w:type="dxa"/>
        </w:trPr>
        <w:tc>
          <w:tcPr>
            <w:tcW w:w="5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270BA3" w:rsidRDefault="00E53232" w:rsidP="0074544B">
            <w:pPr>
              <w:rPr>
                <w:rFonts w:ascii="Arial" w:hAnsi="Arial" w:cs="Arial"/>
                <w:sz w:val="16"/>
                <w:szCs w:val="16"/>
                <w:lang w:val="en-GB"/>
              </w:rPr>
            </w:pPr>
            <w:r>
              <w:rPr>
                <w:rFonts w:ascii="Arial" w:hAnsi="Arial" w:cs="Arial"/>
                <w:sz w:val="16"/>
                <w:szCs w:val="16"/>
                <w:lang w:val="en-GB"/>
              </w:rPr>
              <w:t>9.17</w:t>
            </w:r>
          </w:p>
        </w:tc>
        <w:tc>
          <w:tcPr>
            <w:tcW w:w="29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270BA3" w:rsidRDefault="0074544B" w:rsidP="0074544B">
            <w:pPr>
              <w:rPr>
                <w:rFonts w:ascii="Arial" w:hAnsi="Arial" w:cs="Arial"/>
                <w:sz w:val="16"/>
                <w:szCs w:val="16"/>
                <w:lang w:val="en-GB"/>
              </w:rPr>
            </w:pPr>
            <w:r>
              <w:rPr>
                <w:rFonts w:ascii="Arial" w:hAnsi="Arial" w:cs="Arial"/>
                <w:sz w:val="16"/>
                <w:szCs w:val="16"/>
                <w:lang w:val="en-GB"/>
              </w:rPr>
              <w:t>Circuncisión masculina</w:t>
            </w:r>
          </w:p>
        </w:tc>
        <w:tc>
          <w:tcPr>
            <w:tcW w:w="975"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270BA3" w:rsidRDefault="0074544B" w:rsidP="0074544B">
            <w:pPr>
              <w:jc w:val="center"/>
              <w:rPr>
                <w:rFonts w:ascii="Arial" w:hAnsi="Arial" w:cs="Arial"/>
                <w:sz w:val="16"/>
                <w:szCs w:val="16"/>
                <w:lang w:val="en-GB"/>
              </w:rPr>
            </w:pPr>
            <w:r>
              <w:rPr>
                <w:rFonts w:ascii="Arial" w:hAnsi="Arial" w:cs="Arial"/>
                <w:sz w:val="16"/>
                <w:szCs w:val="16"/>
                <w:lang w:val="en-GB"/>
              </w:rPr>
              <w:t>MMC</w:t>
            </w:r>
          </w:p>
        </w:tc>
        <w:tc>
          <w:tcPr>
            <w:tcW w:w="4228"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E572D7" w:rsidRDefault="0074544B" w:rsidP="0074544B">
            <w:pPr>
              <w:rPr>
                <w:rFonts w:ascii="Arial" w:hAnsi="Arial" w:cs="Arial"/>
                <w:sz w:val="16"/>
                <w:szCs w:val="16"/>
                <w:lang w:val="es-ES_tradnl"/>
              </w:rPr>
            </w:pPr>
            <w:r w:rsidRPr="00E572D7">
              <w:rPr>
                <w:rFonts w:ascii="Arial" w:hAnsi="Arial" w:cs="Arial"/>
                <w:sz w:val="16"/>
                <w:szCs w:val="16"/>
                <w:lang w:val="es-ES_tradnl"/>
              </w:rPr>
              <w:t>Número de hombres de entre 15 a 49 años que</w:t>
            </w:r>
            <w:r>
              <w:rPr>
                <w:rFonts w:ascii="Arial" w:hAnsi="Arial" w:cs="Arial"/>
                <w:sz w:val="16"/>
                <w:szCs w:val="16"/>
                <w:lang w:val="es-ES_tradnl"/>
              </w:rPr>
              <w:t xml:space="preserve"> declaran</w:t>
            </w:r>
            <w:r w:rsidRPr="00E572D7">
              <w:rPr>
                <w:rFonts w:ascii="Arial" w:hAnsi="Arial" w:cs="Arial"/>
                <w:sz w:val="16"/>
                <w:szCs w:val="16"/>
                <w:lang w:val="es-ES_tradnl"/>
              </w:rPr>
              <w:t xml:space="preserve"> haber sido </w:t>
            </w:r>
            <w:r>
              <w:rPr>
                <w:rFonts w:ascii="Arial" w:hAnsi="Arial" w:cs="Arial"/>
                <w:sz w:val="16"/>
                <w:szCs w:val="16"/>
                <w:lang w:val="es-ES_tradnl"/>
              </w:rPr>
              <w:t>circuncidados</w:t>
            </w:r>
          </w:p>
        </w:tc>
        <w:tc>
          <w:tcPr>
            <w:tcW w:w="4331"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E572D7" w:rsidRDefault="0074544B" w:rsidP="0074544B">
            <w:pPr>
              <w:rPr>
                <w:rFonts w:ascii="Arial" w:hAnsi="Arial" w:cs="Arial"/>
                <w:sz w:val="16"/>
                <w:szCs w:val="16"/>
                <w:lang w:val="es-ES_tradnl"/>
              </w:rPr>
            </w:pPr>
            <w:r w:rsidRPr="00695AB5">
              <w:rPr>
                <w:rFonts w:ascii="Arial" w:hAnsi="Arial" w:cs="Arial"/>
                <w:sz w:val="16"/>
                <w:szCs w:val="16"/>
                <w:lang w:val="es-PA"/>
              </w:rPr>
              <w:t>Número total de</w:t>
            </w:r>
            <w:r w:rsidRPr="00E572D7">
              <w:rPr>
                <w:rFonts w:ascii="Arial" w:hAnsi="Arial" w:cs="Arial"/>
                <w:sz w:val="16"/>
                <w:szCs w:val="16"/>
                <w:lang w:val="es-ES_tradnl"/>
              </w:rPr>
              <w:t xml:space="preserve"> </w:t>
            </w:r>
            <w:r>
              <w:rPr>
                <w:rFonts w:ascii="Arial" w:hAnsi="Arial" w:cs="Arial"/>
                <w:sz w:val="16"/>
                <w:szCs w:val="16"/>
                <w:lang w:val="es-ES_tradnl"/>
              </w:rPr>
              <w:t xml:space="preserve">hombres </w:t>
            </w:r>
            <w:r w:rsidRPr="00E572D7">
              <w:rPr>
                <w:rFonts w:ascii="Arial" w:hAnsi="Arial" w:cs="Arial"/>
                <w:sz w:val="16"/>
                <w:szCs w:val="16"/>
                <w:lang w:val="es-ES_tradnl"/>
              </w:rPr>
              <w:t>entre 15 a 49 años</w:t>
            </w:r>
            <w:r>
              <w:rPr>
                <w:rFonts w:ascii="Arial" w:hAnsi="Arial" w:cs="Arial"/>
                <w:sz w:val="16"/>
                <w:szCs w:val="16"/>
                <w:lang w:val="es-ES_tradnl"/>
              </w:rPr>
              <w:t xml:space="preserve"> de edad</w:t>
            </w:r>
          </w:p>
        </w:tc>
        <w:tc>
          <w:tcPr>
            <w:tcW w:w="886"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4544B" w:rsidRPr="00E572D7"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13968" w:type="dxa"/>
            <w:gridSpan w:val="11"/>
            <w:tcBorders>
              <w:top w:val="nil"/>
              <w:tr2bl w:val="nil"/>
            </w:tcBorders>
            <w:shd w:val="clear" w:color="auto" w:fill="000000"/>
            <w:tcMar>
              <w:top w:w="72" w:type="dxa"/>
              <w:left w:w="72" w:type="dxa"/>
              <w:bottom w:w="72" w:type="dxa"/>
              <w:right w:w="72" w:type="dxa"/>
            </w:tcMar>
            <w:vAlign w:val="center"/>
          </w:tcPr>
          <w:p w:rsidR="0074544B" w:rsidRPr="007556C9" w:rsidRDefault="0074544B" w:rsidP="0074544B">
            <w:pPr>
              <w:pageBreakBefore/>
              <w:rPr>
                <w:rFonts w:ascii="Book Antiqua" w:hAnsi="Book Antiqua" w:cs="Arial"/>
                <w:b/>
                <w:color w:val="FFFFFF"/>
                <w:sz w:val="18"/>
                <w:szCs w:val="18"/>
                <w:lang w:val="es-ES_tradnl"/>
              </w:rPr>
            </w:pPr>
            <w:r w:rsidRPr="007556C9">
              <w:rPr>
                <w:rFonts w:ascii="Book Antiqua" w:hAnsi="Book Antiqua" w:cs="Arial"/>
                <w:b/>
                <w:color w:val="FFFFFF"/>
                <w:sz w:val="18"/>
                <w:szCs w:val="18"/>
                <w:lang w:val="es-ES_tradnl"/>
              </w:rPr>
              <w:lastRenderedPageBreak/>
              <w:t xml:space="preserve">10. ACCESO A </w:t>
            </w:r>
            <w:r>
              <w:rPr>
                <w:rFonts w:ascii="Book Antiqua" w:hAnsi="Book Antiqua" w:cs="Arial"/>
                <w:b/>
                <w:color w:val="FFFFFF"/>
                <w:sz w:val="18"/>
                <w:szCs w:val="18"/>
                <w:lang w:val="es-ES_tradnl"/>
              </w:rPr>
              <w:t>LOS MEDIOS DE COMUNICACION Y USO DE  TECNOLOGIAS DE COMUNICACIÓN/INFORMACIÓ</w:t>
            </w:r>
            <w:r w:rsidRPr="007556C9">
              <w:rPr>
                <w:rFonts w:ascii="Book Antiqua" w:hAnsi="Book Antiqua" w:cs="Arial"/>
                <w:b/>
                <w:color w:val="FFFFFF"/>
                <w:sz w:val="18"/>
                <w:szCs w:val="18"/>
                <w:lang w:val="es-ES_tradnl"/>
              </w:rPr>
              <w:t>N</w:t>
            </w:r>
          </w:p>
        </w:tc>
      </w:tr>
      <w:tr w:rsidR="0074544B" w:rsidRPr="007B3A3A"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74544B" w:rsidRPr="00C50006" w:rsidRDefault="0074544B" w:rsidP="0074544B">
            <w:pPr>
              <w:rPr>
                <w:rFonts w:ascii="Arial" w:hAnsi="Arial" w:cs="Arial"/>
                <w:sz w:val="16"/>
                <w:szCs w:val="16"/>
                <w:lang w:val="en-GB"/>
              </w:rPr>
            </w:pPr>
            <w:r>
              <w:rPr>
                <w:rFonts w:ascii="Arial" w:hAnsi="Arial" w:cs="Arial"/>
                <w:sz w:val="16"/>
                <w:szCs w:val="16"/>
                <w:lang w:val="en-GB"/>
              </w:rPr>
              <w:t>10</w:t>
            </w:r>
            <w:r w:rsidRPr="00C50006">
              <w:rPr>
                <w:rFonts w:ascii="Arial" w:hAnsi="Arial" w:cs="Arial"/>
                <w:sz w:val="16"/>
                <w:szCs w:val="16"/>
                <w:lang w:val="en-GB"/>
              </w:rPr>
              <w:t>.1</w:t>
            </w:r>
          </w:p>
        </w:tc>
        <w:tc>
          <w:tcPr>
            <w:tcW w:w="2900" w:type="dxa"/>
            <w:tcBorders>
              <w:left w:val="single" w:sz="4" w:space="0" w:color="auto"/>
            </w:tcBorders>
            <w:vAlign w:val="center"/>
          </w:tcPr>
          <w:p w:rsidR="0074544B" w:rsidRPr="002D5BA8" w:rsidRDefault="0074544B" w:rsidP="0074544B">
            <w:pPr>
              <w:rPr>
                <w:rFonts w:ascii="Arial" w:hAnsi="Arial" w:cs="Arial"/>
                <w:sz w:val="16"/>
                <w:szCs w:val="16"/>
                <w:lang w:val="es-ES_tradnl"/>
              </w:rPr>
            </w:pPr>
            <w:r w:rsidRPr="002D5BA8">
              <w:rPr>
                <w:rFonts w:ascii="Arial" w:hAnsi="Arial" w:cs="Arial"/>
                <w:sz w:val="16"/>
                <w:szCs w:val="16"/>
                <w:lang w:val="es-ES_tradnl"/>
              </w:rPr>
              <w:t xml:space="preserve">Exposición a los medios de comunicación </w:t>
            </w:r>
            <w:r w:rsidRPr="002D5BA8">
              <w:rPr>
                <w:rFonts w:ascii="Arial" w:hAnsi="Arial" w:cs="Arial"/>
                <w:sz w:val="16"/>
                <w:szCs w:val="16"/>
                <w:vertAlign w:val="superscript"/>
                <w:lang w:val="es-ES_tradnl"/>
              </w:rPr>
              <w:t>[M]</w:t>
            </w:r>
          </w:p>
        </w:tc>
        <w:tc>
          <w:tcPr>
            <w:tcW w:w="933" w:type="dxa"/>
            <w:vAlign w:val="center"/>
          </w:tcPr>
          <w:p w:rsidR="0074544B" w:rsidRPr="00C50006" w:rsidRDefault="0074544B" w:rsidP="0074544B">
            <w:pPr>
              <w:jc w:val="center"/>
              <w:rPr>
                <w:rFonts w:ascii="Arial" w:hAnsi="Arial" w:cs="Arial"/>
                <w:sz w:val="16"/>
                <w:szCs w:val="16"/>
                <w:lang w:val="en-GB"/>
              </w:rPr>
            </w:pPr>
            <w:r>
              <w:rPr>
                <w:rFonts w:ascii="Arial" w:hAnsi="Arial" w:cs="Arial"/>
                <w:sz w:val="16"/>
                <w:szCs w:val="16"/>
                <w:lang w:val="en-GB"/>
              </w:rPr>
              <w:t>MT</w:t>
            </w:r>
          </w:p>
        </w:tc>
        <w:tc>
          <w:tcPr>
            <w:tcW w:w="4315" w:type="dxa"/>
            <w:gridSpan w:val="4"/>
            <w:vAlign w:val="center"/>
          </w:tcPr>
          <w:p w:rsidR="0074544B" w:rsidRPr="002D5BA8" w:rsidRDefault="0074544B" w:rsidP="0074544B">
            <w:pPr>
              <w:rPr>
                <w:rFonts w:ascii="Arial" w:hAnsi="Arial" w:cs="Arial"/>
                <w:sz w:val="16"/>
                <w:szCs w:val="16"/>
                <w:lang w:val="es-ES_tradnl"/>
              </w:rPr>
            </w:pPr>
            <w:r w:rsidRPr="002D5BA8">
              <w:rPr>
                <w:rFonts w:ascii="Arial" w:hAnsi="Arial" w:cs="Arial"/>
                <w:sz w:val="16"/>
                <w:szCs w:val="16"/>
                <w:lang w:val="es-ES_tradnl"/>
              </w:rPr>
              <w:t xml:space="preserve">Número de mujeres de </w:t>
            </w:r>
            <w:r w:rsidRPr="00E572D7">
              <w:rPr>
                <w:rFonts w:ascii="Arial" w:hAnsi="Arial" w:cs="Arial"/>
                <w:sz w:val="16"/>
                <w:szCs w:val="16"/>
                <w:lang w:val="es-ES_tradnl"/>
              </w:rPr>
              <w:t>entre 15 a 49 años</w:t>
            </w:r>
            <w:r w:rsidRPr="002D5BA8">
              <w:rPr>
                <w:rFonts w:ascii="Arial" w:hAnsi="Arial" w:cs="Arial"/>
                <w:sz w:val="16"/>
                <w:szCs w:val="16"/>
                <w:lang w:val="es-ES_tradnl"/>
              </w:rPr>
              <w:t xml:space="preserve"> que, por lo menos una vez a la semana, lee</w:t>
            </w:r>
            <w:r>
              <w:rPr>
                <w:rFonts w:ascii="Arial" w:hAnsi="Arial" w:cs="Arial"/>
                <w:sz w:val="16"/>
                <w:szCs w:val="16"/>
                <w:lang w:val="es-ES_tradnl"/>
              </w:rPr>
              <w:t>n un</w:t>
            </w:r>
            <w:r w:rsidRPr="002D5BA8">
              <w:rPr>
                <w:rFonts w:ascii="Arial" w:hAnsi="Arial" w:cs="Arial"/>
                <w:sz w:val="16"/>
                <w:szCs w:val="16"/>
                <w:lang w:val="es-ES_tradnl"/>
              </w:rPr>
              <w:t xml:space="preserve"> </w:t>
            </w:r>
            <w:r>
              <w:rPr>
                <w:rFonts w:ascii="Arial" w:hAnsi="Arial" w:cs="Arial"/>
                <w:sz w:val="16"/>
                <w:szCs w:val="16"/>
                <w:lang w:val="es-ES_tradnl"/>
              </w:rPr>
              <w:t>diario</w:t>
            </w:r>
            <w:r w:rsidRPr="002D5BA8">
              <w:rPr>
                <w:rFonts w:ascii="Arial" w:hAnsi="Arial" w:cs="Arial"/>
                <w:sz w:val="16"/>
                <w:szCs w:val="16"/>
                <w:lang w:val="es-ES_tradnl"/>
              </w:rPr>
              <w:t xml:space="preserve"> o revista</w:t>
            </w:r>
            <w:r>
              <w:rPr>
                <w:rFonts w:ascii="Arial" w:hAnsi="Arial" w:cs="Arial"/>
                <w:sz w:val="16"/>
                <w:szCs w:val="16"/>
                <w:lang w:val="es-ES_tradnl"/>
              </w:rPr>
              <w:t>, escuchan la radio y ven la televisión</w:t>
            </w:r>
          </w:p>
        </w:tc>
        <w:tc>
          <w:tcPr>
            <w:tcW w:w="4343" w:type="dxa"/>
            <w:gridSpan w:val="2"/>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de edad</w:t>
            </w:r>
          </w:p>
        </w:tc>
        <w:tc>
          <w:tcPr>
            <w:tcW w:w="880" w:type="dxa"/>
            <w:gridSpan w:val="2"/>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74544B" w:rsidRPr="00C50006" w:rsidRDefault="0074544B" w:rsidP="0074544B">
            <w:pPr>
              <w:rPr>
                <w:rFonts w:ascii="Arial" w:hAnsi="Arial" w:cs="Arial"/>
                <w:sz w:val="16"/>
                <w:szCs w:val="16"/>
                <w:lang w:val="en-GB"/>
              </w:rPr>
            </w:pPr>
            <w:r>
              <w:rPr>
                <w:rFonts w:ascii="Arial" w:hAnsi="Arial" w:cs="Arial"/>
                <w:sz w:val="16"/>
                <w:szCs w:val="16"/>
                <w:lang w:val="en-GB"/>
              </w:rPr>
              <w:t>10.2</w:t>
            </w:r>
          </w:p>
        </w:tc>
        <w:tc>
          <w:tcPr>
            <w:tcW w:w="2900" w:type="dxa"/>
            <w:tcBorders>
              <w:left w:val="single" w:sz="4" w:space="0" w:color="auto"/>
            </w:tcBorders>
            <w:vAlign w:val="center"/>
          </w:tcPr>
          <w:p w:rsidR="0074544B" w:rsidRPr="00C50006" w:rsidRDefault="0074544B" w:rsidP="0074544B">
            <w:pPr>
              <w:rPr>
                <w:rFonts w:ascii="Arial" w:hAnsi="Arial" w:cs="Arial"/>
                <w:sz w:val="16"/>
                <w:szCs w:val="16"/>
                <w:lang w:val="en-GB"/>
              </w:rPr>
            </w:pPr>
            <w:r>
              <w:rPr>
                <w:rFonts w:ascii="Arial" w:hAnsi="Arial" w:cs="Arial"/>
                <w:sz w:val="16"/>
                <w:szCs w:val="16"/>
                <w:lang w:val="en-GB"/>
              </w:rPr>
              <w:t xml:space="preserve">Uso de computadoras </w:t>
            </w:r>
            <w:r w:rsidRPr="009B1298">
              <w:rPr>
                <w:rFonts w:ascii="Arial" w:hAnsi="Arial" w:cs="Arial"/>
                <w:sz w:val="16"/>
                <w:szCs w:val="16"/>
                <w:vertAlign w:val="superscript"/>
                <w:lang w:val="en-GB"/>
              </w:rPr>
              <w:t>[M]</w:t>
            </w:r>
          </w:p>
        </w:tc>
        <w:tc>
          <w:tcPr>
            <w:tcW w:w="933" w:type="dxa"/>
            <w:vAlign w:val="center"/>
          </w:tcPr>
          <w:p w:rsidR="0074544B" w:rsidRPr="00C50006" w:rsidRDefault="0074544B" w:rsidP="0074544B">
            <w:pPr>
              <w:jc w:val="center"/>
              <w:rPr>
                <w:rFonts w:ascii="Arial" w:hAnsi="Arial" w:cs="Arial"/>
                <w:sz w:val="16"/>
                <w:szCs w:val="16"/>
                <w:lang w:val="en-GB"/>
              </w:rPr>
            </w:pPr>
            <w:r>
              <w:rPr>
                <w:rFonts w:ascii="Arial" w:hAnsi="Arial" w:cs="Arial"/>
                <w:sz w:val="16"/>
                <w:szCs w:val="16"/>
                <w:lang w:val="en-GB"/>
              </w:rPr>
              <w:t>MT</w:t>
            </w:r>
          </w:p>
        </w:tc>
        <w:tc>
          <w:tcPr>
            <w:tcW w:w="4315" w:type="dxa"/>
            <w:gridSpan w:val="4"/>
            <w:vAlign w:val="center"/>
          </w:tcPr>
          <w:p w:rsidR="0074544B" w:rsidRPr="002D5BA8" w:rsidRDefault="0074544B" w:rsidP="0074544B">
            <w:pPr>
              <w:rPr>
                <w:rFonts w:ascii="Arial" w:hAnsi="Arial" w:cs="Arial"/>
                <w:sz w:val="16"/>
                <w:szCs w:val="16"/>
                <w:lang w:val="es-ES_tradnl"/>
              </w:rPr>
            </w:pPr>
            <w:r w:rsidRPr="002D5BA8">
              <w:rPr>
                <w:rFonts w:ascii="Arial" w:hAnsi="Arial" w:cs="Arial"/>
                <w:sz w:val="16"/>
                <w:szCs w:val="16"/>
                <w:lang w:val="es-ES_tradnl"/>
              </w:rPr>
              <w:t xml:space="preserve">Número de mujeres </w:t>
            </w:r>
            <w:r>
              <w:rPr>
                <w:rFonts w:ascii="Arial" w:hAnsi="Arial" w:cs="Arial"/>
                <w:sz w:val="16"/>
                <w:szCs w:val="16"/>
                <w:lang w:val="es-ES_tradnl"/>
              </w:rPr>
              <w:t xml:space="preserve">jóvenes </w:t>
            </w:r>
            <w:r w:rsidRPr="002D5BA8">
              <w:rPr>
                <w:rFonts w:ascii="Arial" w:hAnsi="Arial" w:cs="Arial"/>
                <w:sz w:val="16"/>
                <w:szCs w:val="16"/>
                <w:lang w:val="es-ES_tradnl"/>
              </w:rPr>
              <w:t>de entre 15 a 24 años que usaron una computadora durante los últimos 12 meses</w:t>
            </w:r>
          </w:p>
        </w:tc>
        <w:tc>
          <w:tcPr>
            <w:tcW w:w="4343" w:type="dxa"/>
            <w:gridSpan w:val="2"/>
            <w:vAlign w:val="center"/>
          </w:tcPr>
          <w:p w:rsidR="0074544B" w:rsidRPr="00695AB5" w:rsidRDefault="0074544B" w:rsidP="0074544B">
            <w:pPr>
              <w:rPr>
                <w:lang w:val="es-MX"/>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r>
              <w:rPr>
                <w:rFonts w:ascii="Arial" w:hAnsi="Arial" w:cs="Arial"/>
                <w:sz w:val="16"/>
                <w:szCs w:val="16"/>
                <w:lang w:val="es-PA"/>
              </w:rPr>
              <w:t xml:space="preserve"> de edad</w:t>
            </w:r>
          </w:p>
        </w:tc>
        <w:tc>
          <w:tcPr>
            <w:tcW w:w="880" w:type="dxa"/>
            <w:gridSpan w:val="2"/>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597" w:type="dxa"/>
            <w:tcBorders>
              <w:bottom w:val="single" w:sz="4" w:space="0" w:color="auto"/>
              <w:right w:val="single" w:sz="4" w:space="0" w:color="auto"/>
              <w:tr2bl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10.3</w:t>
            </w:r>
          </w:p>
        </w:tc>
        <w:tc>
          <w:tcPr>
            <w:tcW w:w="2900" w:type="dxa"/>
            <w:tcBorders>
              <w:left w:val="single" w:sz="4" w:space="0" w:color="auto"/>
              <w:bottom w:val="single" w:sz="4" w:space="0" w:color="auto"/>
            </w:tcBorders>
            <w:vAlign w:val="center"/>
          </w:tcPr>
          <w:p w:rsidR="0074544B" w:rsidRDefault="0074544B" w:rsidP="0074544B">
            <w:pPr>
              <w:rPr>
                <w:rFonts w:ascii="Arial" w:hAnsi="Arial" w:cs="Arial"/>
                <w:sz w:val="16"/>
                <w:szCs w:val="16"/>
                <w:lang w:val="en-GB"/>
              </w:rPr>
            </w:pPr>
            <w:r>
              <w:rPr>
                <w:rFonts w:ascii="Arial" w:hAnsi="Arial" w:cs="Arial"/>
                <w:sz w:val="16"/>
                <w:szCs w:val="16"/>
                <w:lang w:val="en-GB"/>
              </w:rPr>
              <w:t xml:space="preserve">Uso del internet  </w:t>
            </w:r>
            <w:r w:rsidRPr="009B1298">
              <w:rPr>
                <w:rFonts w:ascii="Arial" w:hAnsi="Arial" w:cs="Arial"/>
                <w:sz w:val="16"/>
                <w:szCs w:val="16"/>
                <w:vertAlign w:val="superscript"/>
                <w:lang w:val="en-GB"/>
              </w:rPr>
              <w:t>[M]</w:t>
            </w:r>
          </w:p>
        </w:tc>
        <w:tc>
          <w:tcPr>
            <w:tcW w:w="933" w:type="dxa"/>
            <w:tcBorders>
              <w:bottom w:val="single" w:sz="4" w:space="0" w:color="auto"/>
            </w:tcBorders>
            <w:vAlign w:val="center"/>
          </w:tcPr>
          <w:p w:rsidR="0074544B" w:rsidRDefault="0074544B" w:rsidP="0074544B">
            <w:pPr>
              <w:jc w:val="center"/>
              <w:rPr>
                <w:rFonts w:ascii="Arial" w:hAnsi="Arial" w:cs="Arial"/>
                <w:sz w:val="16"/>
                <w:szCs w:val="16"/>
                <w:lang w:val="en-GB"/>
              </w:rPr>
            </w:pPr>
            <w:r>
              <w:rPr>
                <w:rFonts w:ascii="Arial" w:hAnsi="Arial" w:cs="Arial"/>
                <w:sz w:val="16"/>
                <w:szCs w:val="16"/>
                <w:lang w:val="en-GB"/>
              </w:rPr>
              <w:t>MT</w:t>
            </w:r>
          </w:p>
        </w:tc>
        <w:tc>
          <w:tcPr>
            <w:tcW w:w="4315" w:type="dxa"/>
            <w:gridSpan w:val="4"/>
            <w:tcBorders>
              <w:bottom w:val="single" w:sz="4" w:space="0" w:color="auto"/>
            </w:tcBorders>
            <w:vAlign w:val="center"/>
          </w:tcPr>
          <w:p w:rsidR="0074544B" w:rsidRPr="002D5BA8" w:rsidRDefault="0074544B" w:rsidP="0074544B">
            <w:pPr>
              <w:rPr>
                <w:rFonts w:ascii="Arial" w:hAnsi="Arial" w:cs="Arial"/>
                <w:sz w:val="16"/>
                <w:szCs w:val="16"/>
                <w:lang w:val="es-ES_tradnl"/>
              </w:rPr>
            </w:pPr>
            <w:r w:rsidRPr="002D5BA8">
              <w:rPr>
                <w:rFonts w:ascii="Arial" w:hAnsi="Arial" w:cs="Arial"/>
                <w:sz w:val="16"/>
                <w:szCs w:val="16"/>
                <w:lang w:val="es-ES_tradnl"/>
              </w:rPr>
              <w:t xml:space="preserve">Número de mujeres </w:t>
            </w:r>
            <w:r>
              <w:rPr>
                <w:rFonts w:ascii="Arial" w:hAnsi="Arial" w:cs="Arial"/>
                <w:sz w:val="16"/>
                <w:szCs w:val="16"/>
                <w:lang w:val="es-ES_tradnl"/>
              </w:rPr>
              <w:t xml:space="preserve">jóvenes </w:t>
            </w:r>
            <w:r w:rsidRPr="002D5BA8">
              <w:rPr>
                <w:rFonts w:ascii="Arial" w:hAnsi="Arial" w:cs="Arial"/>
                <w:sz w:val="16"/>
                <w:szCs w:val="16"/>
                <w:lang w:val="es-ES_tradnl"/>
              </w:rPr>
              <w:t xml:space="preserve">de entre 15 a 24 años que usaron </w:t>
            </w:r>
            <w:r>
              <w:rPr>
                <w:rFonts w:ascii="Arial" w:hAnsi="Arial" w:cs="Arial"/>
                <w:sz w:val="16"/>
                <w:szCs w:val="16"/>
                <w:lang w:val="es-ES_tradnl"/>
              </w:rPr>
              <w:t xml:space="preserve">el internet </w:t>
            </w:r>
            <w:r w:rsidRPr="002D5BA8">
              <w:rPr>
                <w:rFonts w:ascii="Arial" w:hAnsi="Arial" w:cs="Arial"/>
                <w:sz w:val="16"/>
                <w:szCs w:val="16"/>
                <w:lang w:val="es-ES_tradnl"/>
              </w:rPr>
              <w:t>durante los últimos 12 meses</w:t>
            </w:r>
          </w:p>
        </w:tc>
        <w:tc>
          <w:tcPr>
            <w:tcW w:w="4343" w:type="dxa"/>
            <w:gridSpan w:val="2"/>
            <w:tcBorders>
              <w:bottom w:val="single" w:sz="4" w:space="0" w:color="auto"/>
            </w:tcBorders>
            <w:vAlign w:val="center"/>
          </w:tcPr>
          <w:p w:rsidR="0074544B" w:rsidRPr="006A7574" w:rsidRDefault="0074544B" w:rsidP="0074544B">
            <w:pPr>
              <w:rPr>
                <w:rFonts w:ascii="Arial" w:hAnsi="Arial" w:cs="Arial"/>
                <w:sz w:val="16"/>
                <w:szCs w:val="16"/>
                <w:lang w:val="es-ES_tradnl"/>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r>
              <w:rPr>
                <w:rFonts w:ascii="Arial" w:hAnsi="Arial" w:cs="Arial"/>
                <w:sz w:val="16"/>
                <w:szCs w:val="16"/>
                <w:lang w:val="es-PA"/>
              </w:rPr>
              <w:t xml:space="preserve"> de edad</w:t>
            </w:r>
          </w:p>
        </w:tc>
        <w:tc>
          <w:tcPr>
            <w:tcW w:w="880" w:type="dxa"/>
            <w:gridSpan w:val="2"/>
            <w:tcBorders>
              <w:bottom w:val="single" w:sz="4" w:space="0" w:color="auto"/>
            </w:tcBorders>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rPr>
          <w:trHeight w:hRule="exact" w:val="144"/>
        </w:trPr>
        <w:tc>
          <w:tcPr>
            <w:tcW w:w="597" w:type="dxa"/>
            <w:tcBorders>
              <w:left w:val="nil"/>
              <w:bottom w:val="nil"/>
              <w:right w:val="nil"/>
              <w:tr2bl w:val="nil"/>
            </w:tcBorders>
            <w:tcMar>
              <w:top w:w="72" w:type="dxa"/>
              <w:left w:w="72" w:type="dxa"/>
              <w:bottom w:w="72" w:type="dxa"/>
              <w:right w:w="72" w:type="dxa"/>
            </w:tcMar>
            <w:vAlign w:val="center"/>
          </w:tcPr>
          <w:p w:rsidR="0074544B" w:rsidRPr="006A7574" w:rsidRDefault="0074544B" w:rsidP="0074544B">
            <w:pPr>
              <w:rPr>
                <w:rFonts w:ascii="Arial" w:hAnsi="Arial" w:cs="Arial"/>
                <w:sz w:val="16"/>
                <w:szCs w:val="16"/>
                <w:lang w:val="es-ES_tradnl"/>
              </w:rPr>
            </w:pPr>
          </w:p>
        </w:tc>
        <w:tc>
          <w:tcPr>
            <w:tcW w:w="2900" w:type="dxa"/>
            <w:tcBorders>
              <w:left w:val="nil"/>
              <w:bottom w:val="nil"/>
              <w:right w:val="nil"/>
            </w:tcBorders>
            <w:vAlign w:val="center"/>
          </w:tcPr>
          <w:p w:rsidR="0074544B" w:rsidRPr="006A7574" w:rsidRDefault="0074544B" w:rsidP="0074544B">
            <w:pPr>
              <w:rPr>
                <w:rFonts w:ascii="Arial" w:hAnsi="Arial" w:cs="Arial"/>
                <w:sz w:val="16"/>
                <w:szCs w:val="16"/>
                <w:lang w:val="es-ES_tradnl"/>
              </w:rPr>
            </w:pPr>
          </w:p>
        </w:tc>
        <w:tc>
          <w:tcPr>
            <w:tcW w:w="933" w:type="dxa"/>
            <w:tcBorders>
              <w:left w:val="nil"/>
              <w:bottom w:val="nil"/>
              <w:right w:val="nil"/>
            </w:tcBorders>
            <w:vAlign w:val="center"/>
          </w:tcPr>
          <w:p w:rsidR="0074544B" w:rsidRPr="006A7574" w:rsidRDefault="0074544B" w:rsidP="0074544B">
            <w:pPr>
              <w:jc w:val="center"/>
              <w:rPr>
                <w:rFonts w:ascii="Arial" w:hAnsi="Arial" w:cs="Arial"/>
                <w:sz w:val="16"/>
                <w:szCs w:val="16"/>
                <w:lang w:val="es-ES_tradnl"/>
              </w:rPr>
            </w:pPr>
          </w:p>
        </w:tc>
        <w:tc>
          <w:tcPr>
            <w:tcW w:w="4315" w:type="dxa"/>
            <w:gridSpan w:val="4"/>
            <w:tcBorders>
              <w:left w:val="nil"/>
              <w:bottom w:val="nil"/>
              <w:right w:val="nil"/>
            </w:tcBorders>
            <w:vAlign w:val="center"/>
          </w:tcPr>
          <w:p w:rsidR="0074544B" w:rsidRPr="006A7574" w:rsidRDefault="0074544B" w:rsidP="0074544B">
            <w:pPr>
              <w:rPr>
                <w:rFonts w:ascii="Arial" w:hAnsi="Arial" w:cs="Arial"/>
                <w:sz w:val="16"/>
                <w:szCs w:val="16"/>
                <w:lang w:val="es-ES_tradnl"/>
              </w:rPr>
            </w:pPr>
          </w:p>
        </w:tc>
        <w:tc>
          <w:tcPr>
            <w:tcW w:w="4343" w:type="dxa"/>
            <w:gridSpan w:val="2"/>
            <w:tcBorders>
              <w:left w:val="nil"/>
              <w:bottom w:val="nil"/>
              <w:right w:val="nil"/>
            </w:tcBorders>
            <w:vAlign w:val="center"/>
          </w:tcPr>
          <w:p w:rsidR="0074544B" w:rsidRPr="006A7574" w:rsidRDefault="0074544B" w:rsidP="0074544B">
            <w:pPr>
              <w:rPr>
                <w:rFonts w:ascii="Arial" w:hAnsi="Arial" w:cs="Arial"/>
                <w:sz w:val="16"/>
                <w:szCs w:val="16"/>
                <w:lang w:val="es-ES_tradnl"/>
              </w:rPr>
            </w:pPr>
          </w:p>
        </w:tc>
        <w:tc>
          <w:tcPr>
            <w:tcW w:w="880" w:type="dxa"/>
            <w:gridSpan w:val="2"/>
            <w:tcBorders>
              <w:left w:val="nil"/>
              <w:bottom w:val="nil"/>
              <w:right w:val="nil"/>
            </w:tcBorders>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rPr>
          <w:trHeight w:hRule="exact" w:val="144"/>
        </w:trPr>
        <w:tc>
          <w:tcPr>
            <w:tcW w:w="597" w:type="dxa"/>
            <w:tcBorders>
              <w:top w:val="nil"/>
              <w:left w:val="nil"/>
              <w:bottom w:val="single" w:sz="4" w:space="0" w:color="auto"/>
              <w:right w:val="nil"/>
              <w:tr2bl w:val="nil"/>
            </w:tcBorders>
            <w:tcMar>
              <w:top w:w="72" w:type="dxa"/>
              <w:left w:w="72" w:type="dxa"/>
              <w:bottom w:w="72" w:type="dxa"/>
              <w:right w:w="72" w:type="dxa"/>
            </w:tcMar>
            <w:vAlign w:val="center"/>
          </w:tcPr>
          <w:p w:rsidR="0074544B" w:rsidRPr="006A7574" w:rsidRDefault="0074544B" w:rsidP="0074544B">
            <w:pPr>
              <w:rPr>
                <w:rFonts w:ascii="Arial" w:hAnsi="Arial" w:cs="Arial"/>
                <w:sz w:val="16"/>
                <w:szCs w:val="16"/>
                <w:lang w:val="es-ES_tradnl"/>
              </w:rPr>
            </w:pPr>
          </w:p>
        </w:tc>
        <w:tc>
          <w:tcPr>
            <w:tcW w:w="2900" w:type="dxa"/>
            <w:tcBorders>
              <w:top w:val="nil"/>
              <w:left w:val="nil"/>
              <w:bottom w:val="single" w:sz="4" w:space="0" w:color="auto"/>
              <w:right w:val="nil"/>
            </w:tcBorders>
            <w:vAlign w:val="center"/>
          </w:tcPr>
          <w:p w:rsidR="0074544B" w:rsidRPr="006A7574" w:rsidRDefault="0074544B" w:rsidP="0074544B">
            <w:pPr>
              <w:rPr>
                <w:rFonts w:ascii="Arial" w:hAnsi="Arial" w:cs="Arial"/>
                <w:sz w:val="16"/>
                <w:szCs w:val="16"/>
                <w:lang w:val="es-ES_tradnl"/>
              </w:rPr>
            </w:pPr>
          </w:p>
        </w:tc>
        <w:tc>
          <w:tcPr>
            <w:tcW w:w="933" w:type="dxa"/>
            <w:tcBorders>
              <w:top w:val="nil"/>
              <w:left w:val="nil"/>
              <w:bottom w:val="single" w:sz="4" w:space="0" w:color="auto"/>
              <w:right w:val="nil"/>
            </w:tcBorders>
            <w:vAlign w:val="center"/>
          </w:tcPr>
          <w:p w:rsidR="0074544B" w:rsidRPr="006A7574" w:rsidRDefault="0074544B" w:rsidP="0074544B">
            <w:pPr>
              <w:jc w:val="center"/>
              <w:rPr>
                <w:rFonts w:ascii="Arial" w:hAnsi="Arial" w:cs="Arial"/>
                <w:sz w:val="16"/>
                <w:szCs w:val="16"/>
                <w:lang w:val="es-ES_tradnl"/>
              </w:rPr>
            </w:pPr>
          </w:p>
        </w:tc>
        <w:tc>
          <w:tcPr>
            <w:tcW w:w="4315" w:type="dxa"/>
            <w:gridSpan w:val="4"/>
            <w:tcBorders>
              <w:top w:val="nil"/>
              <w:left w:val="nil"/>
              <w:bottom w:val="single" w:sz="4" w:space="0" w:color="auto"/>
              <w:right w:val="nil"/>
            </w:tcBorders>
            <w:vAlign w:val="center"/>
          </w:tcPr>
          <w:p w:rsidR="0074544B" w:rsidRPr="006A7574" w:rsidRDefault="0074544B" w:rsidP="0074544B">
            <w:pPr>
              <w:rPr>
                <w:rFonts w:ascii="Arial" w:hAnsi="Arial" w:cs="Arial"/>
                <w:sz w:val="16"/>
                <w:szCs w:val="16"/>
                <w:lang w:val="es-ES_tradnl"/>
              </w:rPr>
            </w:pPr>
          </w:p>
        </w:tc>
        <w:tc>
          <w:tcPr>
            <w:tcW w:w="4343" w:type="dxa"/>
            <w:gridSpan w:val="2"/>
            <w:tcBorders>
              <w:top w:val="nil"/>
              <w:left w:val="nil"/>
              <w:bottom w:val="single" w:sz="4" w:space="0" w:color="auto"/>
              <w:right w:val="nil"/>
            </w:tcBorders>
            <w:vAlign w:val="center"/>
          </w:tcPr>
          <w:p w:rsidR="0074544B" w:rsidRPr="006A7574" w:rsidRDefault="0074544B" w:rsidP="0074544B">
            <w:pPr>
              <w:rPr>
                <w:rFonts w:ascii="Arial" w:hAnsi="Arial" w:cs="Arial"/>
                <w:sz w:val="16"/>
                <w:szCs w:val="16"/>
                <w:lang w:val="es-ES_tradnl"/>
              </w:rPr>
            </w:pPr>
          </w:p>
        </w:tc>
        <w:tc>
          <w:tcPr>
            <w:tcW w:w="880" w:type="dxa"/>
            <w:gridSpan w:val="2"/>
            <w:tcBorders>
              <w:top w:val="nil"/>
              <w:left w:val="nil"/>
              <w:bottom w:val="single" w:sz="4" w:space="0" w:color="auto"/>
              <w:right w:val="nil"/>
            </w:tcBorders>
            <w:vAlign w:val="center"/>
          </w:tcPr>
          <w:p w:rsidR="0074544B" w:rsidRPr="006A7574" w:rsidRDefault="0074544B" w:rsidP="0074544B">
            <w:pPr>
              <w:jc w:val="center"/>
              <w:rPr>
                <w:rFonts w:ascii="Arial" w:hAnsi="Arial" w:cs="Arial"/>
                <w:sz w:val="16"/>
                <w:szCs w:val="16"/>
                <w:lang w:val="es-ES_tradnl"/>
              </w:rPr>
            </w:pPr>
          </w:p>
        </w:tc>
      </w:tr>
      <w:tr w:rsidR="0074544B" w:rsidRPr="00CB4240" w:rsidTr="003B5697">
        <w:tblPrEx>
          <w:tblCellMar>
            <w:top w:w="72" w:type="dxa"/>
            <w:left w:w="72" w:type="dxa"/>
            <w:bottom w:w="72" w:type="dxa"/>
            <w:right w:w="72" w:type="dxa"/>
          </w:tblCellMar>
        </w:tblPrEx>
        <w:tc>
          <w:tcPr>
            <w:tcW w:w="13968" w:type="dxa"/>
            <w:gridSpan w:val="11"/>
            <w:tcBorders>
              <w:tr2bl w:val="nil"/>
            </w:tcBorders>
            <w:shd w:val="clear" w:color="auto" w:fill="000000"/>
            <w:tcMar>
              <w:top w:w="72" w:type="dxa"/>
              <w:left w:w="72" w:type="dxa"/>
              <w:bottom w:w="72" w:type="dxa"/>
              <w:right w:w="72" w:type="dxa"/>
            </w:tcMar>
            <w:vAlign w:val="center"/>
          </w:tcPr>
          <w:p w:rsidR="0074544B" w:rsidRPr="00CB4240" w:rsidRDefault="0074544B" w:rsidP="0074544B">
            <w:pPr>
              <w:rPr>
                <w:rFonts w:ascii="Book Antiqua" w:hAnsi="Book Antiqua" w:cs="Arial"/>
                <w:b/>
                <w:color w:val="FFFFFF"/>
                <w:sz w:val="18"/>
                <w:szCs w:val="18"/>
                <w:lang w:val="en-GB"/>
              </w:rPr>
            </w:pPr>
            <w:r>
              <w:rPr>
                <w:rFonts w:ascii="Book Antiqua" w:hAnsi="Book Antiqua" w:cs="Arial"/>
                <w:b/>
                <w:color w:val="FFFFFF"/>
                <w:sz w:val="18"/>
                <w:szCs w:val="18"/>
                <w:lang w:val="en-GB"/>
              </w:rPr>
              <w:t>11. BIENESTAR SUBJETIVO</w:t>
            </w:r>
          </w:p>
        </w:tc>
      </w:tr>
      <w:tr w:rsidR="0074544B" w:rsidRPr="007B3A3A"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11.1</w:t>
            </w:r>
          </w:p>
        </w:tc>
        <w:tc>
          <w:tcPr>
            <w:tcW w:w="2900" w:type="dxa"/>
            <w:tcBorders>
              <w:left w:val="single" w:sz="4" w:space="0" w:color="auto"/>
            </w:tcBorders>
            <w:vAlign w:val="center"/>
          </w:tcPr>
          <w:p w:rsidR="0074544B" w:rsidRPr="000A6971" w:rsidRDefault="0074544B" w:rsidP="0074544B">
            <w:pPr>
              <w:rPr>
                <w:rFonts w:ascii="Arial" w:hAnsi="Arial" w:cs="Arial"/>
                <w:sz w:val="16"/>
                <w:szCs w:val="16"/>
                <w:lang w:val="es-ES"/>
              </w:rPr>
            </w:pPr>
            <w:r w:rsidRPr="000A6971">
              <w:rPr>
                <w:rFonts w:ascii="Arial" w:hAnsi="Arial" w:cs="Arial"/>
                <w:sz w:val="16"/>
                <w:szCs w:val="16"/>
                <w:lang w:val="es-ES"/>
              </w:rPr>
              <w:t xml:space="preserve">Satisfacción con la vida </w:t>
            </w:r>
            <w:r w:rsidRPr="000A6971">
              <w:rPr>
                <w:rFonts w:ascii="Arial" w:hAnsi="Arial" w:cs="Arial"/>
                <w:sz w:val="16"/>
                <w:szCs w:val="16"/>
                <w:vertAlign w:val="superscript"/>
                <w:lang w:val="es-ES"/>
              </w:rPr>
              <w:t>[M]</w:t>
            </w:r>
          </w:p>
        </w:tc>
        <w:tc>
          <w:tcPr>
            <w:tcW w:w="933" w:type="dxa"/>
            <w:vAlign w:val="center"/>
          </w:tcPr>
          <w:p w:rsidR="0074544B" w:rsidRDefault="0074544B" w:rsidP="0074544B">
            <w:pPr>
              <w:jc w:val="center"/>
              <w:rPr>
                <w:rFonts w:ascii="Arial" w:hAnsi="Arial" w:cs="Arial"/>
                <w:sz w:val="16"/>
                <w:szCs w:val="16"/>
                <w:lang w:val="en-GB"/>
              </w:rPr>
            </w:pPr>
            <w:r>
              <w:rPr>
                <w:rFonts w:ascii="Arial" w:hAnsi="Arial" w:cs="Arial"/>
                <w:sz w:val="16"/>
                <w:szCs w:val="16"/>
                <w:lang w:val="en-GB"/>
              </w:rPr>
              <w:t>LS</w:t>
            </w:r>
          </w:p>
        </w:tc>
        <w:tc>
          <w:tcPr>
            <w:tcW w:w="4315" w:type="dxa"/>
            <w:gridSpan w:val="4"/>
            <w:vAlign w:val="center"/>
          </w:tcPr>
          <w:p w:rsidR="0074544B" w:rsidRPr="009A2720" w:rsidRDefault="0074544B" w:rsidP="0074544B">
            <w:pPr>
              <w:rPr>
                <w:rFonts w:ascii="Arial" w:hAnsi="Arial" w:cs="Arial"/>
                <w:sz w:val="16"/>
                <w:szCs w:val="16"/>
                <w:lang w:val="es-ES_tradnl"/>
              </w:rPr>
            </w:pPr>
            <w:r w:rsidRPr="009A2720">
              <w:rPr>
                <w:rFonts w:ascii="Arial" w:hAnsi="Arial" w:cs="Arial"/>
                <w:sz w:val="16"/>
                <w:szCs w:val="16"/>
                <w:lang w:val="es-ES_tradnl"/>
              </w:rPr>
              <w:t xml:space="preserve">Número de mujeres de entre 15 a 24 años que están muy o </w:t>
            </w:r>
            <w:r>
              <w:rPr>
                <w:rFonts w:ascii="Arial" w:hAnsi="Arial" w:cs="Arial"/>
                <w:sz w:val="16"/>
                <w:szCs w:val="16"/>
                <w:lang w:val="es-ES_tradnl"/>
              </w:rPr>
              <w:t>algo</w:t>
            </w:r>
            <w:r w:rsidRPr="009A2720">
              <w:rPr>
                <w:rFonts w:ascii="Arial" w:hAnsi="Arial" w:cs="Arial"/>
                <w:sz w:val="16"/>
                <w:szCs w:val="16"/>
                <w:lang w:val="es-ES_tradnl"/>
              </w:rPr>
              <w:t xml:space="preserve"> satisfecha</w:t>
            </w:r>
            <w:r>
              <w:rPr>
                <w:rFonts w:ascii="Arial" w:hAnsi="Arial" w:cs="Arial"/>
                <w:sz w:val="16"/>
                <w:szCs w:val="16"/>
                <w:lang w:val="es-ES_tradnl"/>
              </w:rPr>
              <w:t>s</w:t>
            </w:r>
            <w:r w:rsidRPr="009A2720">
              <w:rPr>
                <w:rFonts w:ascii="Arial" w:hAnsi="Arial" w:cs="Arial"/>
                <w:sz w:val="16"/>
                <w:szCs w:val="16"/>
                <w:lang w:val="es-ES_tradnl"/>
              </w:rPr>
              <w:t xml:space="preserve"> con su vida</w:t>
            </w:r>
            <w:r>
              <w:rPr>
                <w:rFonts w:ascii="Arial" w:hAnsi="Arial" w:cs="Arial"/>
                <w:sz w:val="16"/>
                <w:szCs w:val="16"/>
                <w:lang w:val="es-ES_tradnl"/>
              </w:rPr>
              <w:t>s en general</w:t>
            </w:r>
          </w:p>
        </w:tc>
        <w:tc>
          <w:tcPr>
            <w:tcW w:w="4343" w:type="dxa"/>
            <w:gridSpan w:val="2"/>
            <w:vAlign w:val="center"/>
          </w:tcPr>
          <w:p w:rsidR="0074544B" w:rsidRPr="006A7574" w:rsidRDefault="0074544B" w:rsidP="0074544B">
            <w:pPr>
              <w:rPr>
                <w:rFonts w:ascii="Arial" w:hAnsi="Arial" w:cs="Arial"/>
                <w:sz w:val="16"/>
                <w:szCs w:val="16"/>
                <w:lang w:val="es-ES_tradnl"/>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r>
              <w:rPr>
                <w:rFonts w:ascii="Arial" w:hAnsi="Arial" w:cs="Arial"/>
                <w:sz w:val="16"/>
                <w:szCs w:val="16"/>
                <w:lang w:val="es-PA"/>
              </w:rPr>
              <w:t xml:space="preserve"> de edad</w:t>
            </w:r>
          </w:p>
        </w:tc>
        <w:tc>
          <w:tcPr>
            <w:tcW w:w="880" w:type="dxa"/>
            <w:gridSpan w:val="2"/>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11.2</w:t>
            </w:r>
          </w:p>
        </w:tc>
        <w:tc>
          <w:tcPr>
            <w:tcW w:w="2900" w:type="dxa"/>
            <w:tcBorders>
              <w:left w:val="single" w:sz="4" w:space="0" w:color="auto"/>
            </w:tcBorders>
            <w:vAlign w:val="center"/>
          </w:tcPr>
          <w:p w:rsidR="0074544B" w:rsidRDefault="0074544B" w:rsidP="0074544B">
            <w:pPr>
              <w:rPr>
                <w:rFonts w:ascii="Arial" w:hAnsi="Arial" w:cs="Arial"/>
                <w:sz w:val="16"/>
                <w:szCs w:val="16"/>
                <w:lang w:val="en-GB"/>
              </w:rPr>
            </w:pPr>
            <w:r>
              <w:rPr>
                <w:rFonts w:ascii="Arial" w:hAnsi="Arial" w:cs="Arial"/>
                <w:sz w:val="16"/>
                <w:szCs w:val="16"/>
                <w:lang w:val="en-GB"/>
              </w:rPr>
              <w:t xml:space="preserve">Felicidad </w:t>
            </w:r>
            <w:r w:rsidRPr="009B1298">
              <w:rPr>
                <w:rFonts w:ascii="Arial" w:hAnsi="Arial" w:cs="Arial"/>
                <w:sz w:val="16"/>
                <w:szCs w:val="16"/>
                <w:vertAlign w:val="superscript"/>
                <w:lang w:val="en-GB"/>
              </w:rPr>
              <w:t>[M]</w:t>
            </w:r>
          </w:p>
        </w:tc>
        <w:tc>
          <w:tcPr>
            <w:tcW w:w="933" w:type="dxa"/>
            <w:vAlign w:val="center"/>
          </w:tcPr>
          <w:p w:rsidR="0074544B" w:rsidRDefault="0074544B" w:rsidP="0074544B">
            <w:pPr>
              <w:jc w:val="center"/>
              <w:rPr>
                <w:rFonts w:ascii="Arial" w:hAnsi="Arial" w:cs="Arial"/>
                <w:sz w:val="16"/>
                <w:szCs w:val="16"/>
                <w:lang w:val="en-GB"/>
              </w:rPr>
            </w:pPr>
            <w:r>
              <w:rPr>
                <w:rFonts w:ascii="Arial" w:hAnsi="Arial" w:cs="Arial"/>
                <w:sz w:val="16"/>
                <w:szCs w:val="16"/>
                <w:lang w:val="en-GB"/>
              </w:rPr>
              <w:t>LS</w:t>
            </w:r>
          </w:p>
        </w:tc>
        <w:tc>
          <w:tcPr>
            <w:tcW w:w="4315" w:type="dxa"/>
            <w:gridSpan w:val="4"/>
            <w:vAlign w:val="center"/>
          </w:tcPr>
          <w:p w:rsidR="0074544B" w:rsidRPr="009A2720" w:rsidRDefault="0074544B" w:rsidP="0074544B">
            <w:pPr>
              <w:rPr>
                <w:rFonts w:ascii="Arial" w:hAnsi="Arial" w:cs="Arial"/>
                <w:sz w:val="16"/>
                <w:szCs w:val="16"/>
                <w:lang w:val="es-ES_tradnl"/>
              </w:rPr>
            </w:pPr>
            <w:r w:rsidRPr="009A2720">
              <w:rPr>
                <w:rFonts w:ascii="Arial" w:hAnsi="Arial" w:cs="Arial"/>
                <w:sz w:val="16"/>
                <w:szCs w:val="16"/>
                <w:lang w:val="es-ES_tradnl"/>
              </w:rPr>
              <w:t>Número de mujeres de entre 15 a 24 años que</w:t>
            </w:r>
            <w:r>
              <w:rPr>
                <w:rFonts w:ascii="Arial" w:hAnsi="Arial" w:cs="Arial"/>
                <w:sz w:val="16"/>
                <w:szCs w:val="16"/>
                <w:lang w:val="es-ES_tradnl"/>
              </w:rPr>
              <w:t xml:space="preserve"> son</w:t>
            </w:r>
            <w:r w:rsidRPr="009A2720">
              <w:rPr>
                <w:rFonts w:ascii="Arial" w:hAnsi="Arial" w:cs="Arial"/>
                <w:sz w:val="16"/>
                <w:szCs w:val="16"/>
                <w:lang w:val="es-ES_tradnl"/>
              </w:rPr>
              <w:t xml:space="preserve"> muy o </w:t>
            </w:r>
            <w:r>
              <w:rPr>
                <w:rFonts w:ascii="Arial" w:hAnsi="Arial" w:cs="Arial"/>
                <w:sz w:val="16"/>
                <w:szCs w:val="16"/>
                <w:lang w:val="es-ES_tradnl"/>
              </w:rPr>
              <w:t>algo felices</w:t>
            </w:r>
          </w:p>
        </w:tc>
        <w:tc>
          <w:tcPr>
            <w:tcW w:w="4343" w:type="dxa"/>
            <w:gridSpan w:val="2"/>
            <w:vAlign w:val="center"/>
          </w:tcPr>
          <w:p w:rsidR="0074544B" w:rsidRPr="006A7574" w:rsidRDefault="0074544B" w:rsidP="0074544B">
            <w:pPr>
              <w:rPr>
                <w:rFonts w:ascii="Arial" w:hAnsi="Arial" w:cs="Arial"/>
                <w:sz w:val="16"/>
                <w:szCs w:val="16"/>
                <w:lang w:val="es-ES_tradnl"/>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r>
              <w:rPr>
                <w:rFonts w:ascii="Arial" w:hAnsi="Arial" w:cs="Arial"/>
                <w:sz w:val="16"/>
                <w:szCs w:val="16"/>
                <w:lang w:val="es-PA"/>
              </w:rPr>
              <w:t xml:space="preserve"> de edad</w:t>
            </w:r>
          </w:p>
        </w:tc>
        <w:tc>
          <w:tcPr>
            <w:tcW w:w="880" w:type="dxa"/>
            <w:gridSpan w:val="2"/>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597" w:type="dxa"/>
            <w:tcBorders>
              <w:bottom w:val="single" w:sz="4" w:space="0" w:color="auto"/>
              <w:right w:val="single" w:sz="4" w:space="0" w:color="auto"/>
              <w:tr2bl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11.3</w:t>
            </w:r>
          </w:p>
        </w:tc>
        <w:tc>
          <w:tcPr>
            <w:tcW w:w="2900" w:type="dxa"/>
            <w:tcBorders>
              <w:left w:val="single" w:sz="4" w:space="0" w:color="auto"/>
              <w:bottom w:val="single" w:sz="4" w:space="0" w:color="auto"/>
            </w:tcBorders>
            <w:vAlign w:val="center"/>
          </w:tcPr>
          <w:p w:rsidR="0074544B" w:rsidRPr="009A2720" w:rsidRDefault="0074544B" w:rsidP="0074544B">
            <w:pPr>
              <w:rPr>
                <w:rFonts w:ascii="Arial" w:hAnsi="Arial" w:cs="Arial"/>
                <w:sz w:val="16"/>
                <w:szCs w:val="16"/>
                <w:lang w:val="es-ES_tradnl"/>
              </w:rPr>
            </w:pPr>
            <w:r w:rsidRPr="009A2720">
              <w:rPr>
                <w:rFonts w:ascii="Arial" w:hAnsi="Arial" w:cs="Arial"/>
                <w:sz w:val="16"/>
                <w:szCs w:val="16"/>
                <w:lang w:val="es-ES_tradnl"/>
              </w:rPr>
              <w:t xml:space="preserve">Percepciones de una vida mejor </w:t>
            </w:r>
            <w:r w:rsidRPr="009A2720">
              <w:rPr>
                <w:rFonts w:ascii="Arial" w:hAnsi="Arial" w:cs="Arial"/>
                <w:sz w:val="16"/>
                <w:szCs w:val="16"/>
                <w:vertAlign w:val="superscript"/>
                <w:lang w:val="es-ES_tradnl"/>
              </w:rPr>
              <w:t>[M]</w:t>
            </w:r>
          </w:p>
        </w:tc>
        <w:tc>
          <w:tcPr>
            <w:tcW w:w="933" w:type="dxa"/>
            <w:tcBorders>
              <w:bottom w:val="single" w:sz="4" w:space="0" w:color="auto"/>
            </w:tcBorders>
            <w:vAlign w:val="center"/>
          </w:tcPr>
          <w:p w:rsidR="0074544B" w:rsidRDefault="0074544B" w:rsidP="0074544B">
            <w:pPr>
              <w:jc w:val="center"/>
              <w:rPr>
                <w:rFonts w:ascii="Arial" w:hAnsi="Arial" w:cs="Arial"/>
                <w:sz w:val="16"/>
                <w:szCs w:val="16"/>
                <w:lang w:val="en-GB"/>
              </w:rPr>
            </w:pPr>
            <w:r>
              <w:rPr>
                <w:rFonts w:ascii="Arial" w:hAnsi="Arial" w:cs="Arial"/>
                <w:sz w:val="16"/>
                <w:szCs w:val="16"/>
                <w:lang w:val="en-GB"/>
              </w:rPr>
              <w:t>LS</w:t>
            </w:r>
          </w:p>
        </w:tc>
        <w:tc>
          <w:tcPr>
            <w:tcW w:w="4315" w:type="dxa"/>
            <w:gridSpan w:val="4"/>
            <w:tcBorders>
              <w:bottom w:val="single" w:sz="4" w:space="0" w:color="auto"/>
            </w:tcBorders>
            <w:vAlign w:val="center"/>
          </w:tcPr>
          <w:p w:rsidR="0074544B" w:rsidRPr="009A2720" w:rsidRDefault="0074544B" w:rsidP="0074544B">
            <w:pPr>
              <w:rPr>
                <w:rFonts w:ascii="Arial" w:hAnsi="Arial" w:cs="Arial"/>
                <w:sz w:val="16"/>
                <w:szCs w:val="16"/>
                <w:lang w:val="es-ES_tradnl"/>
              </w:rPr>
            </w:pPr>
            <w:r w:rsidRPr="009A2720">
              <w:rPr>
                <w:rFonts w:ascii="Arial" w:hAnsi="Arial" w:cs="Arial"/>
                <w:sz w:val="16"/>
                <w:szCs w:val="16"/>
                <w:lang w:val="es-ES_tradnl"/>
              </w:rPr>
              <w:t>Número de mujeres de entre 15 a 24 años cuyas vidas habían</w:t>
            </w:r>
            <w:r>
              <w:rPr>
                <w:rFonts w:ascii="Arial" w:hAnsi="Arial" w:cs="Arial"/>
                <w:sz w:val="16"/>
                <w:szCs w:val="16"/>
                <w:lang w:val="es-ES_tradnl"/>
              </w:rPr>
              <w:t xml:space="preserve"> mejorado  durante el ú</w:t>
            </w:r>
            <w:r w:rsidRPr="009A2720">
              <w:rPr>
                <w:rFonts w:ascii="Arial" w:hAnsi="Arial" w:cs="Arial"/>
                <w:sz w:val="16"/>
                <w:szCs w:val="16"/>
                <w:lang w:val="es-ES_tradnl"/>
              </w:rPr>
              <w:t>ltimo año, y que e</w:t>
            </w:r>
            <w:r>
              <w:rPr>
                <w:rFonts w:ascii="Arial" w:hAnsi="Arial" w:cs="Arial"/>
                <w:sz w:val="16"/>
                <w:szCs w:val="16"/>
                <w:lang w:val="es-ES_tradnl"/>
              </w:rPr>
              <w:t>speran que sus vidas mejorará</w:t>
            </w:r>
            <w:r w:rsidRPr="009A2720">
              <w:rPr>
                <w:rFonts w:ascii="Arial" w:hAnsi="Arial" w:cs="Arial"/>
                <w:sz w:val="16"/>
                <w:szCs w:val="16"/>
                <w:lang w:val="es-ES_tradnl"/>
              </w:rPr>
              <w:t xml:space="preserve">n en un año  </w:t>
            </w:r>
          </w:p>
        </w:tc>
        <w:tc>
          <w:tcPr>
            <w:tcW w:w="4343" w:type="dxa"/>
            <w:gridSpan w:val="2"/>
            <w:tcBorders>
              <w:bottom w:val="single" w:sz="4" w:space="0" w:color="auto"/>
            </w:tcBorders>
            <w:vAlign w:val="center"/>
          </w:tcPr>
          <w:p w:rsidR="0074544B" w:rsidRPr="006A7574" w:rsidRDefault="0074544B" w:rsidP="0074544B">
            <w:pPr>
              <w:rPr>
                <w:rFonts w:ascii="Arial" w:hAnsi="Arial" w:cs="Arial"/>
                <w:sz w:val="16"/>
                <w:szCs w:val="16"/>
                <w:lang w:val="es-ES_tradnl"/>
              </w:rPr>
            </w:pPr>
            <w:r w:rsidRPr="00695AB5">
              <w:rPr>
                <w:rFonts w:ascii="Arial" w:hAnsi="Arial" w:cs="Arial"/>
                <w:sz w:val="16"/>
                <w:szCs w:val="16"/>
                <w:lang w:val="es-PA"/>
              </w:rPr>
              <w:t xml:space="preserve">Número total de mujeres de entre 15 y </w:t>
            </w:r>
            <w:r>
              <w:rPr>
                <w:rFonts w:ascii="Arial" w:hAnsi="Arial" w:cs="Arial"/>
                <w:sz w:val="16"/>
                <w:szCs w:val="16"/>
                <w:lang w:val="es-PA"/>
              </w:rPr>
              <w:t>2</w:t>
            </w:r>
            <w:r w:rsidRPr="00695AB5">
              <w:rPr>
                <w:rFonts w:ascii="Arial" w:hAnsi="Arial" w:cs="Arial"/>
                <w:sz w:val="16"/>
                <w:szCs w:val="16"/>
                <w:lang w:val="es-PA"/>
              </w:rPr>
              <w:t>4 años</w:t>
            </w:r>
            <w:r>
              <w:rPr>
                <w:rFonts w:ascii="Arial" w:hAnsi="Arial" w:cs="Arial"/>
                <w:sz w:val="16"/>
                <w:szCs w:val="16"/>
                <w:lang w:val="es-PA"/>
              </w:rPr>
              <w:t xml:space="preserve"> de edad</w:t>
            </w:r>
          </w:p>
        </w:tc>
        <w:tc>
          <w:tcPr>
            <w:tcW w:w="880" w:type="dxa"/>
            <w:gridSpan w:val="2"/>
            <w:tcBorders>
              <w:bottom w:val="single" w:sz="4" w:space="0" w:color="auto"/>
            </w:tcBorders>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rPr>
          <w:trHeight w:hRule="exact" w:val="144"/>
        </w:trPr>
        <w:tc>
          <w:tcPr>
            <w:tcW w:w="597" w:type="dxa"/>
            <w:tcBorders>
              <w:left w:val="nil"/>
              <w:bottom w:val="nil"/>
              <w:right w:val="nil"/>
              <w:tr2bl w:val="nil"/>
            </w:tcBorders>
            <w:tcMar>
              <w:top w:w="72" w:type="dxa"/>
              <w:left w:w="72" w:type="dxa"/>
              <w:bottom w:w="72" w:type="dxa"/>
              <w:right w:w="72" w:type="dxa"/>
            </w:tcMar>
            <w:vAlign w:val="center"/>
          </w:tcPr>
          <w:p w:rsidR="0074544B" w:rsidRPr="006A7574" w:rsidRDefault="0074544B" w:rsidP="0074544B">
            <w:pPr>
              <w:rPr>
                <w:rFonts w:ascii="Arial" w:hAnsi="Arial" w:cs="Arial"/>
                <w:sz w:val="16"/>
                <w:szCs w:val="16"/>
                <w:lang w:val="es-ES_tradnl"/>
              </w:rPr>
            </w:pPr>
          </w:p>
        </w:tc>
        <w:tc>
          <w:tcPr>
            <w:tcW w:w="2900" w:type="dxa"/>
            <w:tcBorders>
              <w:left w:val="nil"/>
              <w:bottom w:val="nil"/>
              <w:right w:val="nil"/>
            </w:tcBorders>
            <w:vAlign w:val="center"/>
          </w:tcPr>
          <w:p w:rsidR="0074544B" w:rsidRPr="006A7574" w:rsidRDefault="0074544B" w:rsidP="0074544B">
            <w:pPr>
              <w:rPr>
                <w:rFonts w:ascii="Arial" w:hAnsi="Arial" w:cs="Arial"/>
                <w:sz w:val="16"/>
                <w:szCs w:val="16"/>
                <w:lang w:val="es-ES_tradnl"/>
              </w:rPr>
            </w:pPr>
          </w:p>
        </w:tc>
        <w:tc>
          <w:tcPr>
            <w:tcW w:w="933" w:type="dxa"/>
            <w:tcBorders>
              <w:left w:val="nil"/>
              <w:bottom w:val="nil"/>
              <w:right w:val="nil"/>
            </w:tcBorders>
            <w:vAlign w:val="center"/>
          </w:tcPr>
          <w:p w:rsidR="0074544B" w:rsidRPr="006A7574" w:rsidRDefault="0074544B" w:rsidP="0074544B">
            <w:pPr>
              <w:jc w:val="center"/>
              <w:rPr>
                <w:rFonts w:ascii="Arial" w:hAnsi="Arial" w:cs="Arial"/>
                <w:sz w:val="16"/>
                <w:szCs w:val="16"/>
                <w:lang w:val="es-ES_tradnl"/>
              </w:rPr>
            </w:pPr>
          </w:p>
        </w:tc>
        <w:tc>
          <w:tcPr>
            <w:tcW w:w="4315" w:type="dxa"/>
            <w:gridSpan w:val="4"/>
            <w:tcBorders>
              <w:left w:val="nil"/>
              <w:bottom w:val="nil"/>
              <w:right w:val="nil"/>
            </w:tcBorders>
            <w:vAlign w:val="center"/>
          </w:tcPr>
          <w:p w:rsidR="0074544B" w:rsidRPr="006A7574" w:rsidRDefault="0074544B" w:rsidP="0074544B">
            <w:pPr>
              <w:rPr>
                <w:rFonts w:ascii="Arial" w:hAnsi="Arial" w:cs="Arial"/>
                <w:sz w:val="16"/>
                <w:szCs w:val="16"/>
                <w:lang w:val="es-ES_tradnl"/>
              </w:rPr>
            </w:pPr>
          </w:p>
        </w:tc>
        <w:tc>
          <w:tcPr>
            <w:tcW w:w="4343" w:type="dxa"/>
            <w:gridSpan w:val="2"/>
            <w:tcBorders>
              <w:left w:val="nil"/>
              <w:bottom w:val="nil"/>
              <w:right w:val="nil"/>
            </w:tcBorders>
            <w:vAlign w:val="center"/>
          </w:tcPr>
          <w:p w:rsidR="0074544B" w:rsidRPr="006A7574" w:rsidRDefault="0074544B" w:rsidP="0074544B">
            <w:pPr>
              <w:rPr>
                <w:rFonts w:ascii="Arial" w:hAnsi="Arial" w:cs="Arial"/>
                <w:sz w:val="16"/>
                <w:szCs w:val="16"/>
                <w:lang w:val="es-ES_tradnl"/>
              </w:rPr>
            </w:pPr>
          </w:p>
        </w:tc>
        <w:tc>
          <w:tcPr>
            <w:tcW w:w="880" w:type="dxa"/>
            <w:gridSpan w:val="2"/>
            <w:tcBorders>
              <w:left w:val="nil"/>
              <w:bottom w:val="nil"/>
              <w:right w:val="nil"/>
            </w:tcBorders>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rPr>
          <w:trHeight w:hRule="exact" w:val="144"/>
        </w:trPr>
        <w:tc>
          <w:tcPr>
            <w:tcW w:w="597" w:type="dxa"/>
            <w:tcBorders>
              <w:top w:val="nil"/>
              <w:left w:val="nil"/>
              <w:bottom w:val="single" w:sz="4" w:space="0" w:color="auto"/>
              <w:right w:val="nil"/>
              <w:tr2bl w:val="nil"/>
            </w:tcBorders>
            <w:tcMar>
              <w:top w:w="72" w:type="dxa"/>
              <w:left w:w="72" w:type="dxa"/>
              <w:bottom w:w="72" w:type="dxa"/>
              <w:right w:w="72" w:type="dxa"/>
            </w:tcMar>
            <w:vAlign w:val="center"/>
          </w:tcPr>
          <w:p w:rsidR="0074544B" w:rsidRPr="006A7574" w:rsidRDefault="0074544B" w:rsidP="0074544B">
            <w:pPr>
              <w:rPr>
                <w:rFonts w:ascii="Arial" w:hAnsi="Arial" w:cs="Arial"/>
                <w:sz w:val="16"/>
                <w:szCs w:val="16"/>
                <w:lang w:val="es-ES_tradnl"/>
              </w:rPr>
            </w:pPr>
          </w:p>
        </w:tc>
        <w:tc>
          <w:tcPr>
            <w:tcW w:w="2900" w:type="dxa"/>
            <w:tcBorders>
              <w:top w:val="nil"/>
              <w:left w:val="nil"/>
              <w:bottom w:val="single" w:sz="4" w:space="0" w:color="auto"/>
              <w:right w:val="nil"/>
            </w:tcBorders>
            <w:vAlign w:val="center"/>
          </w:tcPr>
          <w:p w:rsidR="0074544B" w:rsidRPr="006A7574" w:rsidRDefault="0074544B" w:rsidP="0074544B">
            <w:pPr>
              <w:rPr>
                <w:rFonts w:ascii="Arial" w:hAnsi="Arial" w:cs="Arial"/>
                <w:sz w:val="16"/>
                <w:szCs w:val="16"/>
                <w:lang w:val="es-ES_tradnl"/>
              </w:rPr>
            </w:pPr>
          </w:p>
        </w:tc>
        <w:tc>
          <w:tcPr>
            <w:tcW w:w="933" w:type="dxa"/>
            <w:tcBorders>
              <w:top w:val="nil"/>
              <w:left w:val="nil"/>
              <w:bottom w:val="single" w:sz="4" w:space="0" w:color="auto"/>
              <w:right w:val="nil"/>
            </w:tcBorders>
            <w:vAlign w:val="center"/>
          </w:tcPr>
          <w:p w:rsidR="0074544B" w:rsidRPr="006A7574" w:rsidRDefault="0074544B" w:rsidP="0074544B">
            <w:pPr>
              <w:jc w:val="center"/>
              <w:rPr>
                <w:rFonts w:ascii="Arial" w:hAnsi="Arial" w:cs="Arial"/>
                <w:sz w:val="16"/>
                <w:szCs w:val="16"/>
                <w:lang w:val="es-ES_tradnl"/>
              </w:rPr>
            </w:pPr>
          </w:p>
        </w:tc>
        <w:tc>
          <w:tcPr>
            <w:tcW w:w="4315" w:type="dxa"/>
            <w:gridSpan w:val="4"/>
            <w:tcBorders>
              <w:top w:val="nil"/>
              <w:left w:val="nil"/>
              <w:bottom w:val="single" w:sz="4" w:space="0" w:color="auto"/>
              <w:right w:val="nil"/>
            </w:tcBorders>
            <w:vAlign w:val="center"/>
          </w:tcPr>
          <w:p w:rsidR="0074544B" w:rsidRPr="006A7574" w:rsidRDefault="0074544B" w:rsidP="0074544B">
            <w:pPr>
              <w:rPr>
                <w:rFonts w:ascii="Arial" w:hAnsi="Arial" w:cs="Arial"/>
                <w:sz w:val="16"/>
                <w:szCs w:val="16"/>
                <w:lang w:val="es-ES_tradnl"/>
              </w:rPr>
            </w:pPr>
          </w:p>
        </w:tc>
        <w:tc>
          <w:tcPr>
            <w:tcW w:w="4343" w:type="dxa"/>
            <w:gridSpan w:val="2"/>
            <w:tcBorders>
              <w:top w:val="nil"/>
              <w:left w:val="nil"/>
              <w:bottom w:val="single" w:sz="4" w:space="0" w:color="auto"/>
              <w:right w:val="nil"/>
            </w:tcBorders>
            <w:vAlign w:val="center"/>
          </w:tcPr>
          <w:p w:rsidR="0074544B" w:rsidRPr="006A7574" w:rsidRDefault="0074544B" w:rsidP="0074544B">
            <w:pPr>
              <w:rPr>
                <w:rFonts w:ascii="Arial" w:hAnsi="Arial" w:cs="Arial"/>
                <w:sz w:val="16"/>
                <w:szCs w:val="16"/>
                <w:lang w:val="es-ES_tradnl"/>
              </w:rPr>
            </w:pPr>
          </w:p>
        </w:tc>
        <w:tc>
          <w:tcPr>
            <w:tcW w:w="880" w:type="dxa"/>
            <w:gridSpan w:val="2"/>
            <w:tcBorders>
              <w:top w:val="nil"/>
              <w:left w:val="nil"/>
              <w:bottom w:val="single" w:sz="4" w:space="0" w:color="auto"/>
              <w:right w:val="nil"/>
            </w:tcBorders>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13968" w:type="dxa"/>
            <w:gridSpan w:val="11"/>
            <w:tcBorders>
              <w:tr2bl w:val="nil"/>
            </w:tcBorders>
            <w:shd w:val="clear" w:color="auto" w:fill="000000"/>
            <w:tcMar>
              <w:top w:w="72" w:type="dxa"/>
              <w:left w:w="72" w:type="dxa"/>
              <w:bottom w:w="72" w:type="dxa"/>
              <w:right w:w="72" w:type="dxa"/>
            </w:tcMar>
            <w:vAlign w:val="center"/>
          </w:tcPr>
          <w:p w:rsidR="0074544B" w:rsidRPr="005B59A8" w:rsidRDefault="0074544B" w:rsidP="0074544B">
            <w:pPr>
              <w:rPr>
                <w:rFonts w:ascii="Book Antiqua" w:hAnsi="Book Antiqua" w:cs="Arial"/>
                <w:b/>
                <w:color w:val="FFFFFF"/>
                <w:sz w:val="18"/>
                <w:szCs w:val="18"/>
                <w:lang w:val="es-ES_tradnl"/>
              </w:rPr>
            </w:pPr>
            <w:r w:rsidRPr="005B59A8">
              <w:rPr>
                <w:rFonts w:ascii="Book Antiqua" w:hAnsi="Book Antiqua" w:cs="Arial"/>
                <w:b/>
                <w:color w:val="FFFFFF"/>
                <w:sz w:val="18"/>
                <w:szCs w:val="18"/>
                <w:lang w:val="es-ES_tradnl"/>
              </w:rPr>
              <w:t xml:space="preserve">12. USO DE TABACO Y ALCOHOL </w:t>
            </w:r>
          </w:p>
        </w:tc>
      </w:tr>
      <w:tr w:rsidR="0074544B" w:rsidRPr="007B3A3A"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12.1</w:t>
            </w:r>
          </w:p>
        </w:tc>
        <w:tc>
          <w:tcPr>
            <w:tcW w:w="2900" w:type="dxa"/>
            <w:tcBorders>
              <w:left w:val="single" w:sz="4" w:space="0" w:color="auto"/>
            </w:tcBorders>
            <w:vAlign w:val="center"/>
          </w:tcPr>
          <w:p w:rsidR="0074544B" w:rsidRDefault="0074544B" w:rsidP="0074544B">
            <w:pPr>
              <w:rPr>
                <w:rFonts w:ascii="Arial" w:hAnsi="Arial" w:cs="Arial"/>
                <w:sz w:val="16"/>
                <w:szCs w:val="16"/>
                <w:lang w:val="en-GB"/>
              </w:rPr>
            </w:pPr>
            <w:r>
              <w:rPr>
                <w:rFonts w:ascii="Arial" w:hAnsi="Arial" w:cs="Arial"/>
                <w:sz w:val="16"/>
                <w:szCs w:val="16"/>
                <w:lang w:val="en-GB"/>
              </w:rPr>
              <w:t xml:space="preserve">Uso de tabaco </w:t>
            </w:r>
            <w:r w:rsidRPr="009B1298">
              <w:rPr>
                <w:rFonts w:ascii="Arial" w:hAnsi="Arial" w:cs="Arial"/>
                <w:sz w:val="16"/>
                <w:szCs w:val="16"/>
                <w:vertAlign w:val="superscript"/>
                <w:lang w:val="en-GB"/>
              </w:rPr>
              <w:t>[M]</w:t>
            </w:r>
          </w:p>
        </w:tc>
        <w:tc>
          <w:tcPr>
            <w:tcW w:w="933" w:type="dxa"/>
            <w:vAlign w:val="center"/>
          </w:tcPr>
          <w:p w:rsidR="0074544B" w:rsidRDefault="0074544B" w:rsidP="0074544B">
            <w:pPr>
              <w:jc w:val="center"/>
              <w:rPr>
                <w:rFonts w:ascii="Arial" w:hAnsi="Arial" w:cs="Arial"/>
                <w:sz w:val="16"/>
                <w:szCs w:val="16"/>
                <w:lang w:val="en-GB"/>
              </w:rPr>
            </w:pPr>
            <w:r>
              <w:rPr>
                <w:rFonts w:ascii="Arial" w:hAnsi="Arial" w:cs="Arial"/>
                <w:sz w:val="16"/>
                <w:szCs w:val="16"/>
                <w:lang w:val="en-GB"/>
              </w:rPr>
              <w:t>TA</w:t>
            </w:r>
          </w:p>
        </w:tc>
        <w:tc>
          <w:tcPr>
            <w:tcW w:w="4315" w:type="dxa"/>
            <w:gridSpan w:val="4"/>
            <w:vAlign w:val="center"/>
          </w:tcPr>
          <w:p w:rsidR="0074544B" w:rsidRPr="00A21482" w:rsidRDefault="0074544B" w:rsidP="0074544B">
            <w:pPr>
              <w:rPr>
                <w:rFonts w:ascii="Arial" w:hAnsi="Arial" w:cs="Arial"/>
                <w:sz w:val="16"/>
                <w:szCs w:val="16"/>
                <w:lang w:val="es-ES_tradnl"/>
              </w:rPr>
            </w:pPr>
            <w:r w:rsidRPr="00A21482">
              <w:rPr>
                <w:rFonts w:ascii="Arial" w:hAnsi="Arial" w:cs="Arial"/>
                <w:sz w:val="16"/>
                <w:szCs w:val="16"/>
                <w:lang w:val="es-ES_tradnl"/>
              </w:rPr>
              <w:t>Número de mujeres de entre 15 a 49 años que fumaron cigarrillos, o usaron un producto de tabac</w:t>
            </w:r>
            <w:r>
              <w:rPr>
                <w:rFonts w:ascii="Arial" w:hAnsi="Arial" w:cs="Arial"/>
                <w:sz w:val="16"/>
                <w:szCs w:val="16"/>
                <w:lang w:val="es-ES_tradnl"/>
              </w:rPr>
              <w:t>o fumable o sin humo un día o más durante el ú</w:t>
            </w:r>
            <w:r w:rsidRPr="00A21482">
              <w:rPr>
                <w:rFonts w:ascii="Arial" w:hAnsi="Arial" w:cs="Arial"/>
                <w:sz w:val="16"/>
                <w:szCs w:val="16"/>
                <w:lang w:val="es-ES_tradnl"/>
              </w:rPr>
              <w:t>ltimo mes</w:t>
            </w:r>
            <w:r>
              <w:rPr>
                <w:rFonts w:ascii="Arial" w:hAnsi="Arial" w:cs="Arial"/>
                <w:sz w:val="16"/>
                <w:szCs w:val="16"/>
                <w:lang w:val="es-ES_tradnl"/>
              </w:rPr>
              <w:t xml:space="preserve"> anterior a la encuesta</w:t>
            </w:r>
          </w:p>
        </w:tc>
        <w:tc>
          <w:tcPr>
            <w:tcW w:w="4343" w:type="dxa"/>
            <w:gridSpan w:val="2"/>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de edad</w:t>
            </w:r>
          </w:p>
        </w:tc>
        <w:tc>
          <w:tcPr>
            <w:tcW w:w="880" w:type="dxa"/>
            <w:gridSpan w:val="2"/>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12.2</w:t>
            </w:r>
          </w:p>
        </w:tc>
        <w:tc>
          <w:tcPr>
            <w:tcW w:w="2900" w:type="dxa"/>
            <w:tcBorders>
              <w:left w:val="single" w:sz="4" w:space="0" w:color="auto"/>
            </w:tcBorders>
            <w:vAlign w:val="center"/>
          </w:tcPr>
          <w:p w:rsidR="0074544B" w:rsidRPr="005B59A8" w:rsidRDefault="0074544B" w:rsidP="0074544B">
            <w:pPr>
              <w:rPr>
                <w:rFonts w:ascii="Arial" w:hAnsi="Arial" w:cs="Arial"/>
                <w:sz w:val="16"/>
                <w:szCs w:val="16"/>
                <w:lang w:val="es-ES_tradnl"/>
              </w:rPr>
            </w:pPr>
            <w:r>
              <w:rPr>
                <w:rFonts w:ascii="Arial" w:hAnsi="Arial" w:cs="Arial"/>
                <w:sz w:val="16"/>
                <w:szCs w:val="16"/>
                <w:lang w:val="es-ES_tradnl"/>
              </w:rPr>
              <w:t>Fumar</w:t>
            </w:r>
            <w:r w:rsidRPr="005B59A8">
              <w:rPr>
                <w:rFonts w:ascii="Arial" w:hAnsi="Arial" w:cs="Arial"/>
                <w:sz w:val="16"/>
                <w:szCs w:val="16"/>
                <w:lang w:val="es-ES_tradnl"/>
              </w:rPr>
              <w:t xml:space="preserve"> ante</w:t>
            </w:r>
            <w:r>
              <w:rPr>
                <w:rFonts w:ascii="Arial" w:hAnsi="Arial" w:cs="Arial"/>
                <w:sz w:val="16"/>
                <w:szCs w:val="16"/>
                <w:lang w:val="es-ES_tradnl"/>
              </w:rPr>
              <w:t>s</w:t>
            </w:r>
            <w:r w:rsidRPr="005B59A8">
              <w:rPr>
                <w:rFonts w:ascii="Arial" w:hAnsi="Arial" w:cs="Arial"/>
                <w:sz w:val="16"/>
                <w:szCs w:val="16"/>
                <w:lang w:val="es-ES_tradnl"/>
              </w:rPr>
              <w:t xml:space="preserve"> de </w:t>
            </w:r>
            <w:r>
              <w:rPr>
                <w:rFonts w:ascii="Arial" w:hAnsi="Arial" w:cs="Arial"/>
                <w:sz w:val="16"/>
                <w:szCs w:val="16"/>
                <w:lang w:val="es-ES_tradnl"/>
              </w:rPr>
              <w:t xml:space="preserve">los </w:t>
            </w:r>
            <w:r w:rsidRPr="005B59A8">
              <w:rPr>
                <w:rFonts w:ascii="Arial" w:hAnsi="Arial" w:cs="Arial"/>
                <w:sz w:val="16"/>
                <w:szCs w:val="16"/>
                <w:lang w:val="es-ES_tradnl"/>
              </w:rPr>
              <w:t xml:space="preserve">15 </w:t>
            </w:r>
            <w:r w:rsidRPr="009A2720">
              <w:rPr>
                <w:rFonts w:ascii="Arial" w:hAnsi="Arial" w:cs="Arial"/>
                <w:sz w:val="16"/>
                <w:szCs w:val="16"/>
                <w:lang w:val="es-ES_tradnl"/>
              </w:rPr>
              <w:t>años</w:t>
            </w:r>
            <w:r>
              <w:rPr>
                <w:rFonts w:ascii="Arial" w:hAnsi="Arial" w:cs="Arial"/>
                <w:sz w:val="16"/>
                <w:szCs w:val="16"/>
                <w:lang w:val="es-ES_tradnl"/>
              </w:rPr>
              <w:t xml:space="preserve"> de edad</w:t>
            </w:r>
            <w:r w:rsidRPr="009A2720">
              <w:rPr>
                <w:rFonts w:ascii="Arial" w:hAnsi="Arial" w:cs="Arial"/>
                <w:sz w:val="16"/>
                <w:szCs w:val="16"/>
                <w:lang w:val="es-ES_tradnl"/>
              </w:rPr>
              <w:t xml:space="preserve"> </w:t>
            </w:r>
            <w:r w:rsidRPr="005B59A8">
              <w:rPr>
                <w:rFonts w:ascii="Arial" w:hAnsi="Arial" w:cs="Arial"/>
                <w:sz w:val="16"/>
                <w:szCs w:val="16"/>
                <w:vertAlign w:val="superscript"/>
                <w:lang w:val="es-ES_tradnl"/>
              </w:rPr>
              <w:t>[M]</w:t>
            </w:r>
          </w:p>
        </w:tc>
        <w:tc>
          <w:tcPr>
            <w:tcW w:w="933" w:type="dxa"/>
            <w:vAlign w:val="center"/>
          </w:tcPr>
          <w:p w:rsidR="0074544B" w:rsidRDefault="0074544B" w:rsidP="0074544B">
            <w:pPr>
              <w:jc w:val="center"/>
              <w:rPr>
                <w:rFonts w:ascii="Arial" w:hAnsi="Arial" w:cs="Arial"/>
                <w:sz w:val="16"/>
                <w:szCs w:val="16"/>
                <w:lang w:val="en-GB"/>
              </w:rPr>
            </w:pPr>
            <w:r>
              <w:rPr>
                <w:rFonts w:ascii="Arial" w:hAnsi="Arial" w:cs="Arial"/>
                <w:sz w:val="16"/>
                <w:szCs w:val="16"/>
                <w:lang w:val="en-GB"/>
              </w:rPr>
              <w:t>TA</w:t>
            </w:r>
          </w:p>
        </w:tc>
        <w:tc>
          <w:tcPr>
            <w:tcW w:w="4315" w:type="dxa"/>
            <w:gridSpan w:val="4"/>
            <w:vAlign w:val="center"/>
          </w:tcPr>
          <w:p w:rsidR="0074544B" w:rsidRPr="00A21482" w:rsidRDefault="0074544B" w:rsidP="0074544B">
            <w:pPr>
              <w:rPr>
                <w:rFonts w:ascii="Arial" w:hAnsi="Arial" w:cs="Arial"/>
                <w:sz w:val="16"/>
                <w:szCs w:val="16"/>
                <w:lang w:val="es-ES_tradnl"/>
              </w:rPr>
            </w:pPr>
            <w:r w:rsidRPr="00A21482">
              <w:rPr>
                <w:rFonts w:ascii="Arial" w:hAnsi="Arial" w:cs="Arial"/>
                <w:sz w:val="16"/>
                <w:szCs w:val="16"/>
                <w:lang w:val="es-ES_tradnl"/>
              </w:rPr>
              <w:t xml:space="preserve">Número de mujeres de entre 15 a 49 años que fumaron </w:t>
            </w:r>
            <w:r>
              <w:rPr>
                <w:rFonts w:ascii="Arial" w:hAnsi="Arial" w:cs="Arial"/>
                <w:sz w:val="16"/>
                <w:szCs w:val="16"/>
                <w:lang w:val="es-ES_tradnl"/>
              </w:rPr>
              <w:t xml:space="preserve">un cigarrillo entero antes de los 15 </w:t>
            </w:r>
            <w:r w:rsidRPr="009A2720">
              <w:rPr>
                <w:rFonts w:ascii="Arial" w:hAnsi="Arial" w:cs="Arial"/>
                <w:sz w:val="16"/>
                <w:szCs w:val="16"/>
                <w:lang w:val="es-ES_tradnl"/>
              </w:rPr>
              <w:t>años</w:t>
            </w:r>
            <w:r>
              <w:rPr>
                <w:rFonts w:ascii="Arial" w:hAnsi="Arial" w:cs="Arial"/>
                <w:sz w:val="16"/>
                <w:szCs w:val="16"/>
                <w:lang w:val="es-ES_tradnl"/>
              </w:rPr>
              <w:t xml:space="preserve"> de edad</w:t>
            </w:r>
          </w:p>
        </w:tc>
        <w:tc>
          <w:tcPr>
            <w:tcW w:w="4343" w:type="dxa"/>
            <w:gridSpan w:val="2"/>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de edad</w:t>
            </w:r>
          </w:p>
        </w:tc>
        <w:tc>
          <w:tcPr>
            <w:tcW w:w="880" w:type="dxa"/>
            <w:gridSpan w:val="2"/>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12.3</w:t>
            </w:r>
          </w:p>
        </w:tc>
        <w:tc>
          <w:tcPr>
            <w:tcW w:w="2900" w:type="dxa"/>
            <w:tcBorders>
              <w:left w:val="single" w:sz="4" w:space="0" w:color="auto"/>
            </w:tcBorders>
            <w:vAlign w:val="center"/>
          </w:tcPr>
          <w:p w:rsidR="0074544B" w:rsidRDefault="0074544B" w:rsidP="0074544B">
            <w:pPr>
              <w:rPr>
                <w:rFonts w:ascii="Arial" w:hAnsi="Arial" w:cs="Arial"/>
                <w:sz w:val="16"/>
                <w:szCs w:val="16"/>
                <w:lang w:val="en-GB"/>
              </w:rPr>
            </w:pPr>
            <w:r>
              <w:rPr>
                <w:rFonts w:ascii="Arial" w:hAnsi="Arial" w:cs="Arial"/>
                <w:sz w:val="16"/>
                <w:szCs w:val="16"/>
                <w:lang w:val="en-GB"/>
              </w:rPr>
              <w:t xml:space="preserve">Uso de alcohol </w:t>
            </w:r>
            <w:r w:rsidRPr="009B1298">
              <w:rPr>
                <w:rFonts w:ascii="Arial" w:hAnsi="Arial" w:cs="Arial"/>
                <w:sz w:val="16"/>
                <w:szCs w:val="16"/>
                <w:vertAlign w:val="superscript"/>
                <w:lang w:val="en-GB"/>
              </w:rPr>
              <w:t>[M]</w:t>
            </w:r>
          </w:p>
        </w:tc>
        <w:tc>
          <w:tcPr>
            <w:tcW w:w="933" w:type="dxa"/>
            <w:vAlign w:val="center"/>
          </w:tcPr>
          <w:p w:rsidR="0074544B" w:rsidRDefault="0074544B" w:rsidP="0074544B">
            <w:pPr>
              <w:jc w:val="center"/>
              <w:rPr>
                <w:rFonts w:ascii="Arial" w:hAnsi="Arial" w:cs="Arial"/>
                <w:sz w:val="16"/>
                <w:szCs w:val="16"/>
                <w:lang w:val="en-GB"/>
              </w:rPr>
            </w:pPr>
            <w:r>
              <w:rPr>
                <w:rFonts w:ascii="Arial" w:hAnsi="Arial" w:cs="Arial"/>
                <w:sz w:val="16"/>
                <w:szCs w:val="16"/>
                <w:lang w:val="en-GB"/>
              </w:rPr>
              <w:t>TA</w:t>
            </w:r>
          </w:p>
        </w:tc>
        <w:tc>
          <w:tcPr>
            <w:tcW w:w="4315" w:type="dxa"/>
            <w:gridSpan w:val="4"/>
            <w:vAlign w:val="center"/>
          </w:tcPr>
          <w:p w:rsidR="0074544B" w:rsidRPr="00B11AB2" w:rsidRDefault="0074544B" w:rsidP="0074544B">
            <w:pPr>
              <w:rPr>
                <w:rFonts w:ascii="Arial" w:hAnsi="Arial" w:cs="Arial"/>
                <w:sz w:val="16"/>
                <w:szCs w:val="16"/>
                <w:lang w:val="es-ES_tradnl"/>
              </w:rPr>
            </w:pPr>
            <w:r w:rsidRPr="00B11AB2">
              <w:rPr>
                <w:rFonts w:ascii="Arial" w:hAnsi="Arial" w:cs="Arial"/>
                <w:sz w:val="16"/>
                <w:szCs w:val="16"/>
                <w:lang w:val="es-ES_tradnl"/>
              </w:rPr>
              <w:t xml:space="preserve">Número de mujeres de entre 15 a 49 años que tomaron al menos </w:t>
            </w:r>
            <w:r>
              <w:rPr>
                <w:rFonts w:ascii="Arial" w:hAnsi="Arial" w:cs="Arial"/>
                <w:sz w:val="16"/>
                <w:szCs w:val="16"/>
                <w:lang w:val="es-ES_tradnl"/>
              </w:rPr>
              <w:t>una bebida alcohólica un día o má</w:t>
            </w:r>
            <w:r w:rsidRPr="00B11AB2">
              <w:rPr>
                <w:rFonts w:ascii="Arial" w:hAnsi="Arial" w:cs="Arial"/>
                <w:sz w:val="16"/>
                <w:szCs w:val="16"/>
                <w:lang w:val="es-ES_tradnl"/>
              </w:rPr>
              <w:t xml:space="preserve">s </w:t>
            </w:r>
            <w:r>
              <w:rPr>
                <w:rFonts w:ascii="Arial" w:hAnsi="Arial" w:cs="Arial"/>
                <w:sz w:val="16"/>
                <w:szCs w:val="16"/>
                <w:lang w:val="es-ES_tradnl"/>
              </w:rPr>
              <w:t>durante el ú</w:t>
            </w:r>
            <w:r w:rsidRPr="00A21482">
              <w:rPr>
                <w:rFonts w:ascii="Arial" w:hAnsi="Arial" w:cs="Arial"/>
                <w:sz w:val="16"/>
                <w:szCs w:val="16"/>
                <w:lang w:val="es-ES_tradnl"/>
              </w:rPr>
              <w:t>ltimo mes</w:t>
            </w:r>
            <w:r>
              <w:rPr>
                <w:rFonts w:ascii="Arial" w:hAnsi="Arial" w:cs="Arial"/>
                <w:sz w:val="16"/>
                <w:szCs w:val="16"/>
                <w:lang w:val="es-ES_tradnl"/>
              </w:rPr>
              <w:t xml:space="preserve"> anterior a la encuesta</w:t>
            </w:r>
          </w:p>
        </w:tc>
        <w:tc>
          <w:tcPr>
            <w:tcW w:w="4343" w:type="dxa"/>
            <w:gridSpan w:val="2"/>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de edad</w:t>
            </w:r>
          </w:p>
        </w:tc>
        <w:tc>
          <w:tcPr>
            <w:tcW w:w="880" w:type="dxa"/>
            <w:gridSpan w:val="2"/>
            <w:vAlign w:val="center"/>
          </w:tcPr>
          <w:p w:rsidR="0074544B" w:rsidRPr="006A7574" w:rsidRDefault="0074544B" w:rsidP="0074544B">
            <w:pPr>
              <w:jc w:val="center"/>
              <w:rPr>
                <w:rFonts w:ascii="Arial" w:hAnsi="Arial" w:cs="Arial"/>
                <w:sz w:val="16"/>
                <w:szCs w:val="16"/>
                <w:lang w:val="es-ES_tradnl"/>
              </w:rPr>
            </w:pPr>
          </w:p>
        </w:tc>
      </w:tr>
      <w:tr w:rsidR="0074544B" w:rsidRPr="007B3A3A" w:rsidTr="003B5697">
        <w:tblPrEx>
          <w:tblCellMar>
            <w:top w:w="72" w:type="dxa"/>
            <w:left w:w="72" w:type="dxa"/>
            <w:bottom w:w="72" w:type="dxa"/>
            <w:right w:w="72" w:type="dxa"/>
          </w:tblCellMar>
        </w:tblPrEx>
        <w:tc>
          <w:tcPr>
            <w:tcW w:w="597" w:type="dxa"/>
            <w:tcBorders>
              <w:right w:val="single" w:sz="4" w:space="0" w:color="auto"/>
              <w:tr2bl w:val="nil"/>
            </w:tcBorders>
            <w:tcMar>
              <w:top w:w="72" w:type="dxa"/>
              <w:left w:w="72" w:type="dxa"/>
              <w:bottom w:w="72" w:type="dxa"/>
              <w:right w:w="72" w:type="dxa"/>
            </w:tcMar>
            <w:vAlign w:val="center"/>
          </w:tcPr>
          <w:p w:rsidR="0074544B" w:rsidRDefault="0074544B" w:rsidP="0074544B">
            <w:pPr>
              <w:rPr>
                <w:rFonts w:ascii="Arial" w:hAnsi="Arial" w:cs="Arial"/>
                <w:sz w:val="16"/>
                <w:szCs w:val="16"/>
                <w:lang w:val="en-GB"/>
              </w:rPr>
            </w:pPr>
            <w:r>
              <w:rPr>
                <w:rFonts w:ascii="Arial" w:hAnsi="Arial" w:cs="Arial"/>
                <w:sz w:val="16"/>
                <w:szCs w:val="16"/>
                <w:lang w:val="en-GB"/>
              </w:rPr>
              <w:t>12.4</w:t>
            </w:r>
          </w:p>
        </w:tc>
        <w:tc>
          <w:tcPr>
            <w:tcW w:w="2900" w:type="dxa"/>
            <w:tcBorders>
              <w:left w:val="single" w:sz="4" w:space="0" w:color="auto"/>
            </w:tcBorders>
            <w:vAlign w:val="center"/>
          </w:tcPr>
          <w:p w:rsidR="0074544B" w:rsidRPr="005B59A8" w:rsidRDefault="0074544B" w:rsidP="0074544B">
            <w:pPr>
              <w:rPr>
                <w:rFonts w:ascii="Arial" w:hAnsi="Arial" w:cs="Arial"/>
                <w:sz w:val="16"/>
                <w:szCs w:val="16"/>
                <w:lang w:val="es-ES_tradnl"/>
              </w:rPr>
            </w:pPr>
            <w:r>
              <w:rPr>
                <w:rFonts w:ascii="Arial" w:hAnsi="Arial" w:cs="Arial"/>
                <w:sz w:val="16"/>
                <w:szCs w:val="16"/>
                <w:lang w:val="es-ES_tradnl"/>
              </w:rPr>
              <w:t>U</w:t>
            </w:r>
            <w:r w:rsidRPr="005B59A8">
              <w:rPr>
                <w:rFonts w:ascii="Arial" w:hAnsi="Arial" w:cs="Arial"/>
                <w:sz w:val="16"/>
                <w:szCs w:val="16"/>
                <w:lang w:val="es-ES_tradnl"/>
              </w:rPr>
              <w:t xml:space="preserve">so de alcohol </w:t>
            </w:r>
            <w:r>
              <w:rPr>
                <w:rFonts w:ascii="Arial" w:hAnsi="Arial" w:cs="Arial"/>
                <w:sz w:val="16"/>
                <w:szCs w:val="16"/>
                <w:lang w:val="es-ES_tradnl"/>
              </w:rPr>
              <w:t xml:space="preserve">antes </w:t>
            </w:r>
            <w:r w:rsidRPr="005B59A8">
              <w:rPr>
                <w:rFonts w:ascii="Arial" w:hAnsi="Arial" w:cs="Arial"/>
                <w:sz w:val="16"/>
                <w:szCs w:val="16"/>
                <w:lang w:val="es-ES_tradnl"/>
              </w:rPr>
              <w:t xml:space="preserve">de </w:t>
            </w:r>
            <w:r>
              <w:rPr>
                <w:rFonts w:ascii="Arial" w:hAnsi="Arial" w:cs="Arial"/>
                <w:sz w:val="16"/>
                <w:szCs w:val="16"/>
                <w:lang w:val="es-ES_tradnl"/>
              </w:rPr>
              <w:t xml:space="preserve">los </w:t>
            </w:r>
            <w:r w:rsidRPr="005B59A8">
              <w:rPr>
                <w:rFonts w:ascii="Arial" w:hAnsi="Arial" w:cs="Arial"/>
                <w:sz w:val="16"/>
                <w:szCs w:val="16"/>
                <w:lang w:val="es-ES_tradnl"/>
              </w:rPr>
              <w:t xml:space="preserve">15 </w:t>
            </w:r>
            <w:r w:rsidRPr="009A2720">
              <w:rPr>
                <w:rFonts w:ascii="Arial" w:hAnsi="Arial" w:cs="Arial"/>
                <w:sz w:val="16"/>
                <w:szCs w:val="16"/>
                <w:lang w:val="es-ES_tradnl"/>
              </w:rPr>
              <w:t>años</w:t>
            </w:r>
            <w:r>
              <w:rPr>
                <w:rFonts w:ascii="Arial" w:hAnsi="Arial" w:cs="Arial"/>
                <w:sz w:val="16"/>
                <w:szCs w:val="16"/>
                <w:lang w:val="es-ES_tradnl"/>
              </w:rPr>
              <w:t xml:space="preserve"> de edad</w:t>
            </w:r>
            <w:r w:rsidRPr="005B59A8">
              <w:rPr>
                <w:rFonts w:ascii="Arial" w:hAnsi="Arial" w:cs="Arial"/>
                <w:sz w:val="16"/>
                <w:szCs w:val="16"/>
                <w:lang w:val="es-ES_tradnl"/>
              </w:rPr>
              <w:t xml:space="preserve"> </w:t>
            </w:r>
            <w:r w:rsidRPr="005B59A8">
              <w:rPr>
                <w:rFonts w:ascii="Arial" w:hAnsi="Arial" w:cs="Arial"/>
                <w:sz w:val="16"/>
                <w:szCs w:val="16"/>
                <w:vertAlign w:val="superscript"/>
                <w:lang w:val="es-ES_tradnl"/>
              </w:rPr>
              <w:t>[M]</w:t>
            </w:r>
          </w:p>
        </w:tc>
        <w:tc>
          <w:tcPr>
            <w:tcW w:w="933" w:type="dxa"/>
            <w:vAlign w:val="center"/>
          </w:tcPr>
          <w:p w:rsidR="0074544B" w:rsidRDefault="0074544B" w:rsidP="0074544B">
            <w:pPr>
              <w:jc w:val="center"/>
              <w:rPr>
                <w:rFonts w:ascii="Arial" w:hAnsi="Arial" w:cs="Arial"/>
                <w:sz w:val="16"/>
                <w:szCs w:val="16"/>
                <w:lang w:val="en-GB"/>
              </w:rPr>
            </w:pPr>
            <w:r>
              <w:rPr>
                <w:rFonts w:ascii="Arial" w:hAnsi="Arial" w:cs="Arial"/>
                <w:sz w:val="16"/>
                <w:szCs w:val="16"/>
                <w:lang w:val="en-GB"/>
              </w:rPr>
              <w:t>TA</w:t>
            </w:r>
          </w:p>
        </w:tc>
        <w:tc>
          <w:tcPr>
            <w:tcW w:w="4315" w:type="dxa"/>
            <w:gridSpan w:val="4"/>
            <w:vAlign w:val="center"/>
          </w:tcPr>
          <w:p w:rsidR="0074544B" w:rsidRPr="00B11AB2" w:rsidRDefault="0074544B" w:rsidP="0074544B">
            <w:pPr>
              <w:rPr>
                <w:rFonts w:ascii="Arial" w:hAnsi="Arial" w:cs="Arial"/>
                <w:sz w:val="16"/>
                <w:szCs w:val="16"/>
                <w:lang w:val="es-ES_tradnl"/>
              </w:rPr>
            </w:pPr>
            <w:r w:rsidRPr="00B11AB2">
              <w:rPr>
                <w:rFonts w:ascii="Arial" w:hAnsi="Arial" w:cs="Arial"/>
                <w:sz w:val="16"/>
                <w:szCs w:val="16"/>
                <w:lang w:val="es-ES_tradnl"/>
              </w:rPr>
              <w:t xml:space="preserve">Número de mujeres de entre 15 a 49 años que tomaron </w:t>
            </w:r>
            <w:r>
              <w:rPr>
                <w:rFonts w:ascii="Arial" w:hAnsi="Arial" w:cs="Arial"/>
                <w:sz w:val="16"/>
                <w:szCs w:val="16"/>
                <w:lang w:val="es-ES_tradnl"/>
              </w:rPr>
              <w:t xml:space="preserve">una bebida alcohólica </w:t>
            </w:r>
            <w:r w:rsidRPr="00B11AB2">
              <w:rPr>
                <w:rFonts w:ascii="Arial" w:hAnsi="Arial" w:cs="Arial"/>
                <w:sz w:val="16"/>
                <w:szCs w:val="16"/>
                <w:lang w:val="es-ES_tradnl"/>
              </w:rPr>
              <w:t xml:space="preserve">antes de los 15 años </w:t>
            </w:r>
            <w:r>
              <w:rPr>
                <w:rFonts w:ascii="Arial" w:hAnsi="Arial" w:cs="Arial"/>
                <w:sz w:val="16"/>
                <w:szCs w:val="16"/>
                <w:lang w:val="es-ES_tradnl"/>
              </w:rPr>
              <w:t>de edad</w:t>
            </w:r>
          </w:p>
        </w:tc>
        <w:tc>
          <w:tcPr>
            <w:tcW w:w="4343" w:type="dxa"/>
            <w:gridSpan w:val="2"/>
            <w:vAlign w:val="center"/>
          </w:tcPr>
          <w:p w:rsidR="0074544B" w:rsidRPr="00695AB5" w:rsidRDefault="0074544B" w:rsidP="0074544B">
            <w:pPr>
              <w:rPr>
                <w:lang w:val="es-MX"/>
              </w:rPr>
            </w:pPr>
            <w:r w:rsidRPr="00695AB5">
              <w:rPr>
                <w:rFonts w:ascii="Arial" w:hAnsi="Arial" w:cs="Arial"/>
                <w:sz w:val="16"/>
                <w:szCs w:val="16"/>
                <w:lang w:val="es-PA"/>
              </w:rPr>
              <w:t>Número total de mujeres de entre 15 y 49 años</w:t>
            </w:r>
            <w:r>
              <w:rPr>
                <w:rFonts w:ascii="Arial" w:hAnsi="Arial" w:cs="Arial"/>
                <w:sz w:val="16"/>
                <w:szCs w:val="16"/>
                <w:lang w:val="es-PA"/>
              </w:rPr>
              <w:t xml:space="preserve"> de edad</w:t>
            </w:r>
          </w:p>
        </w:tc>
        <w:tc>
          <w:tcPr>
            <w:tcW w:w="880" w:type="dxa"/>
            <w:gridSpan w:val="2"/>
            <w:vAlign w:val="center"/>
          </w:tcPr>
          <w:p w:rsidR="0074544B" w:rsidRPr="006A7574" w:rsidRDefault="0074544B" w:rsidP="0074544B">
            <w:pPr>
              <w:jc w:val="center"/>
              <w:rPr>
                <w:rFonts w:ascii="Arial" w:hAnsi="Arial" w:cs="Arial"/>
                <w:sz w:val="16"/>
                <w:szCs w:val="16"/>
                <w:lang w:val="es-ES_tradnl"/>
              </w:rPr>
            </w:pPr>
          </w:p>
        </w:tc>
      </w:tr>
    </w:tbl>
    <w:p w:rsidR="00EC738F" w:rsidRPr="006A7574" w:rsidRDefault="00EC738F">
      <w:pPr>
        <w:rPr>
          <w:lang w:val="es-ES_tradnl"/>
        </w:rPr>
      </w:pPr>
    </w:p>
    <w:sectPr w:rsidR="00EC738F" w:rsidRPr="006A7574" w:rsidSect="001E45A2">
      <w:headerReference w:type="default" r:id="rId9"/>
      <w:footerReference w:type="default" r:id="rId10"/>
      <w:pgSz w:w="15840" w:h="12240" w:orient="landscape"/>
      <w:pgMar w:top="1417" w:right="1008" w:bottom="141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27" w:rsidRDefault="00E20227">
      <w:r>
        <w:separator/>
      </w:r>
    </w:p>
  </w:endnote>
  <w:endnote w:type="continuationSeparator" w:id="0">
    <w:p w:rsidR="00E20227" w:rsidRDefault="00E2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FA" w:rsidRPr="00174F93" w:rsidRDefault="001D05FA">
    <w:pPr>
      <w:pStyle w:val="Footer"/>
      <w:jc w:val="right"/>
      <w:rPr>
        <w:rFonts w:ascii="Arial" w:hAnsi="Arial" w:cs="Arial"/>
        <w:sz w:val="16"/>
        <w:szCs w:val="16"/>
        <w:lang w:val="es-ES"/>
      </w:rPr>
    </w:pPr>
    <w:r w:rsidRPr="00174F93">
      <w:rPr>
        <w:rFonts w:ascii="Arial" w:hAnsi="Arial" w:cs="Arial"/>
        <w:sz w:val="16"/>
        <w:szCs w:val="16"/>
        <w:lang w:val="es-ES"/>
      </w:rPr>
      <w:t>Lista de Indicadores de MICS</w:t>
    </w:r>
    <w:r>
      <w:rPr>
        <w:rFonts w:ascii="Arial" w:hAnsi="Arial" w:cs="Arial"/>
        <w:sz w:val="16"/>
        <w:szCs w:val="16"/>
        <w:lang w:val="es-ES"/>
      </w:rPr>
      <w:t>5</w:t>
    </w:r>
    <w:r w:rsidRPr="00174F93">
      <w:rPr>
        <w:rFonts w:ascii="Arial" w:hAnsi="Arial" w:cs="Arial"/>
        <w:sz w:val="16"/>
        <w:szCs w:val="16"/>
        <w:lang w:val="es-ES"/>
      </w:rPr>
      <w:t>, p</w:t>
    </w:r>
    <w:r w:rsidRPr="00174F93">
      <w:rPr>
        <w:rStyle w:val="PageNumber"/>
        <w:rFonts w:ascii="Arial" w:hAnsi="Arial" w:cs="Arial"/>
        <w:sz w:val="16"/>
        <w:szCs w:val="16"/>
        <w:lang w:val="es-ES"/>
      </w:rPr>
      <w:fldChar w:fldCharType="begin"/>
    </w:r>
    <w:r w:rsidRPr="00174F93">
      <w:rPr>
        <w:rStyle w:val="PageNumber"/>
        <w:rFonts w:ascii="Arial" w:hAnsi="Arial" w:cs="Arial"/>
        <w:sz w:val="16"/>
        <w:szCs w:val="16"/>
        <w:lang w:val="es-ES"/>
      </w:rPr>
      <w:instrText xml:space="preserve"> PAGE </w:instrText>
    </w:r>
    <w:r w:rsidRPr="00174F93">
      <w:rPr>
        <w:rStyle w:val="PageNumber"/>
        <w:rFonts w:ascii="Arial" w:hAnsi="Arial" w:cs="Arial"/>
        <w:sz w:val="16"/>
        <w:szCs w:val="16"/>
        <w:lang w:val="es-ES"/>
      </w:rPr>
      <w:fldChar w:fldCharType="separate"/>
    </w:r>
    <w:r w:rsidR="004276F3">
      <w:rPr>
        <w:rStyle w:val="PageNumber"/>
        <w:rFonts w:ascii="Arial" w:hAnsi="Arial" w:cs="Arial"/>
        <w:noProof/>
        <w:sz w:val="16"/>
        <w:szCs w:val="16"/>
        <w:lang w:val="es-ES"/>
      </w:rPr>
      <w:t>14</w:t>
    </w:r>
    <w:r w:rsidRPr="00174F93">
      <w:rPr>
        <w:rStyle w:val="PageNumber"/>
        <w:rFonts w:ascii="Arial" w:hAnsi="Arial" w:cs="Arial"/>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27" w:rsidRDefault="00E20227">
      <w:r>
        <w:separator/>
      </w:r>
    </w:p>
  </w:footnote>
  <w:footnote w:type="continuationSeparator" w:id="0">
    <w:p w:rsidR="00E20227" w:rsidRDefault="00E20227">
      <w:r>
        <w:continuationSeparator/>
      </w:r>
    </w:p>
  </w:footnote>
  <w:footnote w:id="1">
    <w:p w:rsidR="001D05FA" w:rsidRPr="007F625A" w:rsidRDefault="001D05FA" w:rsidP="007F625A">
      <w:pPr>
        <w:pStyle w:val="FootnoteText"/>
        <w:rPr>
          <w:rFonts w:ascii="Arial" w:hAnsi="Arial" w:cs="Arial"/>
          <w:sz w:val="16"/>
          <w:szCs w:val="16"/>
          <w:lang w:val="es-ES_tradnl"/>
        </w:rPr>
      </w:pPr>
      <w:r w:rsidRPr="007F625A">
        <w:rPr>
          <w:rFonts w:ascii="Arial" w:hAnsi="Arial" w:cs="Arial"/>
          <w:vertAlign w:val="superscript"/>
          <w:lang w:val="es-ES_tradnl"/>
        </w:rPr>
        <w:t>[M]</w:t>
      </w:r>
      <w:r w:rsidRPr="007F625A">
        <w:rPr>
          <w:rFonts w:ascii="Arial" w:hAnsi="Arial" w:cs="Arial"/>
          <w:lang w:val="es-ES_tradnl"/>
        </w:rPr>
        <w:t xml:space="preserve"> </w:t>
      </w:r>
      <w:r>
        <w:rPr>
          <w:rFonts w:ascii="Arial" w:hAnsi="Arial" w:cs="Arial"/>
          <w:sz w:val="16"/>
          <w:szCs w:val="16"/>
          <w:lang w:val="es-ES_tradnl"/>
        </w:rPr>
        <w:t>Significa que el indicador también está</w:t>
      </w:r>
      <w:r w:rsidRPr="007F625A">
        <w:rPr>
          <w:rFonts w:ascii="Arial" w:hAnsi="Arial" w:cs="Arial"/>
          <w:sz w:val="16"/>
          <w:szCs w:val="16"/>
          <w:lang w:val="es-ES_tradnl"/>
        </w:rPr>
        <w:t xml:space="preserve"> calculado p</w:t>
      </w:r>
      <w:r>
        <w:rPr>
          <w:rFonts w:ascii="Arial" w:hAnsi="Arial" w:cs="Arial"/>
          <w:sz w:val="16"/>
          <w:szCs w:val="16"/>
          <w:lang w:val="es-ES_tradnl"/>
        </w:rPr>
        <w:t>ara</w:t>
      </w:r>
      <w:r w:rsidRPr="007F625A">
        <w:rPr>
          <w:rFonts w:ascii="Arial" w:hAnsi="Arial" w:cs="Arial"/>
          <w:sz w:val="16"/>
          <w:szCs w:val="16"/>
          <w:lang w:val="es-ES_tradnl"/>
        </w:rPr>
        <w:t xml:space="preserve"> hombres, para el mismo grupo etario, en encuestas </w:t>
      </w:r>
      <w:r>
        <w:rPr>
          <w:rFonts w:ascii="Arial" w:hAnsi="Arial" w:cs="Arial"/>
          <w:sz w:val="16"/>
          <w:szCs w:val="16"/>
          <w:lang w:val="es-ES_tradnl"/>
        </w:rPr>
        <w:t>en las que</w:t>
      </w:r>
      <w:r w:rsidRPr="007F625A">
        <w:rPr>
          <w:rFonts w:ascii="Arial" w:hAnsi="Arial" w:cs="Arial"/>
          <w:sz w:val="16"/>
          <w:szCs w:val="16"/>
          <w:lang w:val="es-ES_tradnl"/>
        </w:rPr>
        <w:t xml:space="preserve"> </w:t>
      </w:r>
      <w:r>
        <w:rPr>
          <w:rFonts w:ascii="Arial" w:hAnsi="Arial" w:cs="Arial"/>
          <w:sz w:val="16"/>
          <w:szCs w:val="16"/>
          <w:lang w:val="es-ES_tradnl"/>
        </w:rPr>
        <w:t>se ha incluido el Cuestionario de hombres individuales. Los cálculo</w:t>
      </w:r>
      <w:r w:rsidRPr="007F625A">
        <w:rPr>
          <w:rFonts w:ascii="Arial" w:hAnsi="Arial" w:cs="Arial"/>
          <w:sz w:val="16"/>
          <w:szCs w:val="16"/>
          <w:lang w:val="es-ES_tradnl"/>
        </w:rPr>
        <w:t xml:space="preserve">s </w:t>
      </w:r>
      <w:r>
        <w:rPr>
          <w:rFonts w:ascii="Arial" w:hAnsi="Arial" w:cs="Arial"/>
          <w:sz w:val="16"/>
          <w:szCs w:val="16"/>
          <w:lang w:val="es-ES_tradnl"/>
        </w:rPr>
        <w:t>se realizan utilizando módulos en el C</w:t>
      </w:r>
      <w:r w:rsidRPr="007F625A">
        <w:rPr>
          <w:rFonts w:ascii="Arial" w:hAnsi="Arial" w:cs="Arial"/>
          <w:sz w:val="16"/>
          <w:szCs w:val="16"/>
          <w:lang w:val="es-ES_tradnl"/>
        </w:rPr>
        <w:t>uestionar</w:t>
      </w:r>
      <w:r>
        <w:rPr>
          <w:rFonts w:ascii="Arial" w:hAnsi="Arial" w:cs="Arial"/>
          <w:sz w:val="16"/>
          <w:szCs w:val="16"/>
          <w:lang w:val="es-ES_tradnl"/>
        </w:rPr>
        <w:t>io de h</w:t>
      </w:r>
      <w:r w:rsidRPr="007F625A">
        <w:rPr>
          <w:rFonts w:ascii="Arial" w:hAnsi="Arial" w:cs="Arial"/>
          <w:sz w:val="16"/>
          <w:szCs w:val="16"/>
          <w:lang w:val="es-ES_tradnl"/>
        </w:rPr>
        <w:t>ombre</w:t>
      </w:r>
      <w:r>
        <w:rPr>
          <w:rFonts w:ascii="Arial" w:hAnsi="Arial" w:cs="Arial"/>
          <w:sz w:val="16"/>
          <w:szCs w:val="16"/>
          <w:lang w:val="es-ES_tradnl"/>
        </w:rPr>
        <w:t>s individuales</w:t>
      </w:r>
      <w:r w:rsidRPr="007F625A">
        <w:rPr>
          <w:rFonts w:ascii="Arial" w:hAnsi="Arial" w:cs="Arial"/>
          <w:sz w:val="16"/>
          <w:szCs w:val="16"/>
          <w:lang w:val="es-ES_tradnl"/>
        </w:rPr>
        <w:t>.</w:t>
      </w:r>
      <w:r>
        <w:rPr>
          <w:rFonts w:ascii="Arial" w:hAnsi="Arial" w:cs="Arial"/>
          <w:sz w:val="16"/>
          <w:szCs w:val="16"/>
          <w:lang w:val="es-ES_tradnl"/>
        </w:rPr>
        <w:t xml:space="preserve"> </w:t>
      </w:r>
      <w:r w:rsidRPr="007F625A">
        <w:rPr>
          <w:rFonts w:ascii="Arial" w:hAnsi="Arial" w:cs="Arial"/>
          <w:sz w:val="16"/>
          <w:szCs w:val="16"/>
          <w:lang w:val="es-ES_tradnl"/>
        </w:rPr>
        <w:t xml:space="preserve"> </w:t>
      </w:r>
    </w:p>
    <w:p w:rsidR="001D05FA" w:rsidRPr="00525ACB" w:rsidRDefault="001D05FA">
      <w:pPr>
        <w:pStyle w:val="FootnoteText"/>
        <w:rPr>
          <w:rFonts w:ascii="Arial" w:hAnsi="Arial" w:cs="Arial"/>
          <w:sz w:val="16"/>
          <w:szCs w:val="16"/>
          <w:lang w:val="es-MX"/>
        </w:rPr>
      </w:pPr>
      <w:r>
        <w:rPr>
          <w:rStyle w:val="FootnoteReference"/>
        </w:rPr>
        <w:footnoteRef/>
      </w:r>
      <w:r w:rsidRPr="00525ACB">
        <w:rPr>
          <w:lang w:val="es-MX"/>
        </w:rPr>
        <w:t xml:space="preserve"> </w:t>
      </w:r>
      <w:r w:rsidRPr="00525ACB">
        <w:rPr>
          <w:rFonts w:ascii="Arial" w:hAnsi="Arial" w:cs="Arial"/>
          <w:sz w:val="16"/>
          <w:szCs w:val="16"/>
          <w:lang w:val="es-MX"/>
        </w:rPr>
        <w:t xml:space="preserve">Algunos indicadores se construyen </w:t>
      </w:r>
      <w:r>
        <w:rPr>
          <w:rFonts w:ascii="Arial" w:hAnsi="Arial" w:cs="Arial"/>
          <w:sz w:val="16"/>
          <w:szCs w:val="16"/>
          <w:lang w:val="es-MX"/>
        </w:rPr>
        <w:t>utilizando</w:t>
      </w:r>
      <w:r w:rsidRPr="00525ACB">
        <w:rPr>
          <w:rFonts w:ascii="Arial" w:hAnsi="Arial" w:cs="Arial"/>
          <w:sz w:val="16"/>
          <w:szCs w:val="16"/>
          <w:lang w:val="es-MX"/>
        </w:rPr>
        <w:t xml:space="preserve"> las preguntas en varios módulos</w:t>
      </w:r>
      <w:r>
        <w:rPr>
          <w:rFonts w:ascii="Arial" w:hAnsi="Arial" w:cs="Arial"/>
          <w:sz w:val="16"/>
          <w:szCs w:val="16"/>
          <w:lang w:val="es-MX"/>
        </w:rPr>
        <w:t xml:space="preserve"> de los cuestionarios MICS</w:t>
      </w:r>
      <w:r w:rsidRPr="00525ACB">
        <w:rPr>
          <w:rFonts w:ascii="Arial" w:hAnsi="Arial" w:cs="Arial"/>
          <w:sz w:val="16"/>
          <w:szCs w:val="16"/>
          <w:lang w:val="es-MX"/>
        </w:rPr>
        <w:t>.  En tales caso</w:t>
      </w:r>
      <w:r>
        <w:rPr>
          <w:rFonts w:ascii="Arial" w:hAnsi="Arial" w:cs="Arial"/>
          <w:sz w:val="16"/>
          <w:szCs w:val="16"/>
          <w:lang w:val="es-MX"/>
        </w:rPr>
        <w:t xml:space="preserve">s, solamente se indica el módulo/ s </w:t>
      </w:r>
      <w:r w:rsidRPr="00525ACB">
        <w:rPr>
          <w:rFonts w:ascii="Arial" w:hAnsi="Arial" w:cs="Arial"/>
          <w:sz w:val="16"/>
          <w:szCs w:val="16"/>
          <w:lang w:val="es-MX"/>
        </w:rPr>
        <w:t>que contiene</w:t>
      </w:r>
      <w:r>
        <w:rPr>
          <w:rFonts w:ascii="Arial" w:hAnsi="Arial" w:cs="Arial"/>
          <w:sz w:val="16"/>
          <w:szCs w:val="16"/>
          <w:lang w:val="es-MX"/>
        </w:rPr>
        <w:t xml:space="preserve"> </w:t>
      </w:r>
      <w:r w:rsidRPr="00525ACB">
        <w:rPr>
          <w:rFonts w:ascii="Arial" w:hAnsi="Arial" w:cs="Arial"/>
          <w:sz w:val="16"/>
          <w:szCs w:val="16"/>
          <w:lang w:val="es-MX"/>
        </w:rPr>
        <w:t>la mayor parte de la información necesaria.</w:t>
      </w:r>
    </w:p>
  </w:footnote>
  <w:footnote w:id="2">
    <w:p w:rsidR="001D05FA" w:rsidRPr="006878DF" w:rsidRDefault="001D05FA">
      <w:pPr>
        <w:pStyle w:val="FootnoteText"/>
        <w:rPr>
          <w:rFonts w:ascii="Arial" w:hAnsi="Arial" w:cs="Arial"/>
          <w:sz w:val="16"/>
          <w:szCs w:val="16"/>
          <w:lang w:val="es-ES"/>
        </w:rPr>
      </w:pPr>
      <w:r w:rsidRPr="006878DF">
        <w:rPr>
          <w:rStyle w:val="FootnoteReference"/>
          <w:rFonts w:ascii="Arial" w:hAnsi="Arial" w:cs="Arial"/>
          <w:sz w:val="16"/>
          <w:szCs w:val="16"/>
        </w:rPr>
        <w:footnoteRef/>
      </w:r>
      <w:r w:rsidRPr="006878DF">
        <w:rPr>
          <w:rFonts w:ascii="Arial" w:hAnsi="Arial" w:cs="Arial"/>
          <w:sz w:val="16"/>
          <w:szCs w:val="16"/>
          <w:lang w:val="es-ES"/>
        </w:rPr>
        <w:t xml:space="preserve"> </w:t>
      </w:r>
      <w:r>
        <w:rPr>
          <w:rFonts w:ascii="Arial" w:hAnsi="Arial" w:cs="Arial"/>
          <w:sz w:val="16"/>
          <w:szCs w:val="16"/>
          <w:lang w:val="es-ES"/>
        </w:rPr>
        <w:t>Indicadores de los Objetivos de Desarrollo del Milenio (ODM) actualizados en</w:t>
      </w:r>
      <w:r w:rsidRPr="006878DF">
        <w:rPr>
          <w:rFonts w:ascii="Arial" w:hAnsi="Arial" w:cs="Arial"/>
          <w:sz w:val="16"/>
          <w:szCs w:val="16"/>
          <w:lang w:val="es-ES"/>
        </w:rPr>
        <w:t xml:space="preserve"> febrero de 2010</w:t>
      </w:r>
      <w:r>
        <w:rPr>
          <w:rFonts w:ascii="Arial" w:hAnsi="Arial" w:cs="Arial"/>
          <w:sz w:val="16"/>
          <w:szCs w:val="16"/>
          <w:lang w:val="es-ES"/>
        </w:rPr>
        <w:t xml:space="preserve">- </w:t>
      </w:r>
      <w:hyperlink r:id="rId1" w:history="1">
        <w:r w:rsidRPr="00856751">
          <w:rPr>
            <w:rStyle w:val="Hyperlink"/>
            <w:rFonts w:ascii="Arial" w:hAnsi="Arial" w:cs="Arial"/>
            <w:sz w:val="16"/>
            <w:szCs w:val="16"/>
            <w:lang w:val="es-ES"/>
          </w:rPr>
          <w:t>http://mdgs.un.org/unsd/mdg/Host.aspx?Content=Indicators/OfficialList.htm</w:t>
        </w:r>
      </w:hyperlink>
    </w:p>
  </w:footnote>
  <w:footnote w:id="3">
    <w:p w:rsidR="001D05FA" w:rsidRPr="00BD0225" w:rsidRDefault="001D05FA" w:rsidP="00856751">
      <w:pPr>
        <w:rPr>
          <w:rFonts w:ascii="Arial" w:hAnsi="Arial" w:cs="Arial"/>
          <w:sz w:val="16"/>
          <w:szCs w:val="16"/>
          <w:lang w:val="es-ES"/>
        </w:rPr>
      </w:pPr>
      <w:r>
        <w:rPr>
          <w:rStyle w:val="FootnoteReference"/>
        </w:rPr>
        <w:footnoteRef/>
      </w:r>
      <w:r w:rsidRPr="00BD0225">
        <w:rPr>
          <w:lang w:val="es-ES"/>
        </w:rPr>
        <w:t xml:space="preserve"> </w:t>
      </w:r>
      <w:r w:rsidRPr="00503245">
        <w:rPr>
          <w:rFonts w:ascii="Arial" w:hAnsi="Arial" w:cs="Arial"/>
          <w:sz w:val="16"/>
          <w:szCs w:val="16"/>
          <w:lang w:val="es-ES"/>
        </w:rPr>
        <w:t xml:space="preserve">Cuando se utiliza el módulo del Historial del nacimiento, los indicadores de mortalidad se </w:t>
      </w:r>
      <w:r>
        <w:rPr>
          <w:rFonts w:ascii="Arial" w:hAnsi="Arial" w:cs="Arial"/>
          <w:sz w:val="16"/>
          <w:szCs w:val="16"/>
          <w:lang w:val="es-ES"/>
        </w:rPr>
        <w:t>calculan</w:t>
      </w:r>
      <w:r w:rsidRPr="00503245">
        <w:rPr>
          <w:rFonts w:ascii="Arial" w:hAnsi="Arial" w:cs="Arial"/>
          <w:sz w:val="16"/>
          <w:szCs w:val="16"/>
          <w:lang w:val="es-ES"/>
        </w:rPr>
        <w:t xml:space="preserve"> para el período de 5 años </w:t>
      </w:r>
      <w:r>
        <w:rPr>
          <w:rFonts w:ascii="Arial" w:hAnsi="Arial" w:cs="Arial"/>
          <w:sz w:val="16"/>
          <w:szCs w:val="16"/>
          <w:lang w:val="es-ES"/>
        </w:rPr>
        <w:t>anterior</w:t>
      </w:r>
      <w:r w:rsidRPr="00503245">
        <w:rPr>
          <w:rFonts w:ascii="Arial" w:hAnsi="Arial" w:cs="Arial"/>
          <w:sz w:val="16"/>
          <w:szCs w:val="16"/>
          <w:lang w:val="es-ES"/>
        </w:rPr>
        <w:t xml:space="preserve"> a la encuesta. Cuando los indicadores se estiman indirectamente (utilizando solamente el módulo de Fertilidad), las ta</w:t>
      </w:r>
      <w:r>
        <w:rPr>
          <w:rFonts w:ascii="Arial" w:hAnsi="Arial" w:cs="Arial"/>
          <w:sz w:val="16"/>
          <w:szCs w:val="16"/>
          <w:lang w:val="es-ES"/>
        </w:rPr>
        <w:t>sas</w:t>
      </w:r>
      <w:r w:rsidRPr="00503245">
        <w:rPr>
          <w:rFonts w:ascii="Arial" w:hAnsi="Arial" w:cs="Arial"/>
          <w:sz w:val="16"/>
          <w:szCs w:val="16"/>
          <w:lang w:val="es-ES"/>
        </w:rPr>
        <w:t xml:space="preserve"> se refieren a las fechas </w:t>
      </w:r>
      <w:r>
        <w:rPr>
          <w:rFonts w:ascii="Arial" w:hAnsi="Arial" w:cs="Arial"/>
          <w:sz w:val="16"/>
          <w:szCs w:val="16"/>
          <w:lang w:val="es-ES"/>
        </w:rPr>
        <w:t xml:space="preserve">tal como son </w:t>
      </w:r>
      <w:r w:rsidRPr="00503245">
        <w:rPr>
          <w:rFonts w:ascii="Arial" w:hAnsi="Arial" w:cs="Arial"/>
          <w:sz w:val="16"/>
          <w:szCs w:val="16"/>
          <w:lang w:val="es-ES"/>
        </w:rPr>
        <w:t>estimadas por la técnica indirecta.</w:t>
      </w:r>
    </w:p>
  </w:footnote>
  <w:footnote w:id="4">
    <w:p w:rsidR="001D05FA" w:rsidRPr="006878DF" w:rsidRDefault="001D05FA">
      <w:pPr>
        <w:pStyle w:val="FootnoteText"/>
        <w:rPr>
          <w:rFonts w:ascii="Arial" w:hAnsi="Arial" w:cs="Arial"/>
          <w:sz w:val="16"/>
          <w:szCs w:val="16"/>
          <w:lang w:val="es-MX"/>
        </w:rPr>
      </w:pPr>
      <w:r>
        <w:rPr>
          <w:rStyle w:val="FootnoteReference"/>
        </w:rPr>
        <w:footnoteRef/>
      </w:r>
      <w:r w:rsidRPr="006878DF">
        <w:rPr>
          <w:rFonts w:ascii="Arial" w:hAnsi="Arial" w:cs="Arial"/>
          <w:sz w:val="16"/>
          <w:szCs w:val="16"/>
          <w:lang w:val="es-PA"/>
        </w:rPr>
        <w:t xml:space="preserve">Infantes alimentados con leche materna y que no reciben ningún otro líquido o alimento, con excepción de solución oral rehidratante, (vitaminas, </w:t>
      </w:r>
      <w:r>
        <w:rPr>
          <w:rFonts w:ascii="Arial" w:hAnsi="Arial" w:cs="Arial"/>
          <w:sz w:val="16"/>
          <w:szCs w:val="16"/>
          <w:lang w:val="es-PA"/>
        </w:rPr>
        <w:t>suplementos minerales y</w:t>
      </w:r>
      <w:r w:rsidRPr="006878DF">
        <w:rPr>
          <w:rFonts w:ascii="Arial" w:hAnsi="Arial" w:cs="Arial"/>
          <w:sz w:val="16"/>
          <w:szCs w:val="16"/>
          <w:lang w:val="es-PA"/>
        </w:rPr>
        <w:t xml:space="preserve"> medicamentos).</w:t>
      </w:r>
    </w:p>
  </w:footnote>
  <w:footnote w:id="5">
    <w:p w:rsidR="001D05FA" w:rsidRPr="006878DF" w:rsidRDefault="001D05FA">
      <w:pPr>
        <w:pStyle w:val="FootnoteText"/>
        <w:rPr>
          <w:rFonts w:ascii="Arial" w:hAnsi="Arial" w:cs="Arial"/>
          <w:sz w:val="16"/>
          <w:szCs w:val="16"/>
          <w:lang w:val="es-MX"/>
        </w:rPr>
      </w:pPr>
      <w:r w:rsidRPr="006878DF">
        <w:rPr>
          <w:rStyle w:val="FootnoteReference"/>
          <w:rFonts w:ascii="Arial" w:hAnsi="Arial" w:cs="Arial"/>
          <w:sz w:val="16"/>
          <w:szCs w:val="16"/>
        </w:rPr>
        <w:footnoteRef/>
      </w:r>
      <w:r w:rsidRPr="006878DF">
        <w:rPr>
          <w:rFonts w:ascii="Arial" w:hAnsi="Arial" w:cs="Arial"/>
          <w:sz w:val="16"/>
          <w:szCs w:val="16"/>
          <w:lang w:val="es-MX"/>
        </w:rPr>
        <w:t xml:space="preserve"> </w:t>
      </w:r>
      <w:r w:rsidRPr="006878DF">
        <w:rPr>
          <w:rFonts w:ascii="Arial" w:hAnsi="Arial" w:cs="Arial"/>
          <w:sz w:val="16"/>
          <w:szCs w:val="16"/>
          <w:lang w:val="es-PA"/>
        </w:rPr>
        <w:t xml:space="preserve">Infantes que reciben leche materna y ciertos líquidos (agua y bebidas a base de agua, jugos de frutas, fluidos rituales, solución oral rehidratante, gotas, vitaminas, minerales y medicamentos) pero que </w:t>
      </w:r>
      <w:r>
        <w:rPr>
          <w:rFonts w:ascii="Arial" w:hAnsi="Arial" w:cs="Arial"/>
          <w:sz w:val="16"/>
          <w:szCs w:val="16"/>
          <w:lang w:val="es-PA"/>
        </w:rPr>
        <w:t>no</w:t>
      </w:r>
      <w:r w:rsidRPr="006878DF">
        <w:rPr>
          <w:rFonts w:ascii="Arial" w:hAnsi="Arial" w:cs="Arial"/>
          <w:sz w:val="16"/>
          <w:szCs w:val="16"/>
          <w:lang w:val="es-PA"/>
        </w:rPr>
        <w:t xml:space="preserve"> reciben otra cosa (en particular, leche de fórmula y fluidos a base de alimentos).</w:t>
      </w:r>
    </w:p>
  </w:footnote>
  <w:footnote w:id="6">
    <w:p w:rsidR="00E253FB" w:rsidRPr="00854A7D" w:rsidRDefault="00E253FB">
      <w:pPr>
        <w:pStyle w:val="FootnoteText"/>
        <w:rPr>
          <w:rFonts w:ascii="Arial" w:hAnsi="Arial" w:cs="Arial"/>
          <w:sz w:val="16"/>
          <w:szCs w:val="16"/>
          <w:lang w:val="es-MX"/>
        </w:rPr>
      </w:pPr>
      <w:r w:rsidRPr="00854A7D">
        <w:rPr>
          <w:rStyle w:val="FootnoteReference"/>
          <w:rFonts w:ascii="Arial" w:hAnsi="Arial" w:cs="Arial"/>
          <w:sz w:val="16"/>
          <w:szCs w:val="16"/>
        </w:rPr>
        <w:footnoteRef/>
      </w:r>
      <w:r w:rsidRPr="00854A7D">
        <w:rPr>
          <w:rFonts w:ascii="Arial" w:hAnsi="Arial" w:cs="Arial"/>
          <w:sz w:val="16"/>
          <w:szCs w:val="16"/>
          <w:lang w:val="es-MX"/>
        </w:rPr>
        <w:t xml:space="preserve"> </w:t>
      </w:r>
      <w:r w:rsidRPr="00854A7D">
        <w:rPr>
          <w:rFonts w:ascii="Arial" w:hAnsi="Arial" w:cs="Arial"/>
          <w:sz w:val="16"/>
          <w:szCs w:val="16"/>
          <w:lang w:val="es-PA"/>
        </w:rPr>
        <w:t xml:space="preserve">Infantes de entre 0 y 5 </w:t>
      </w:r>
      <w:r>
        <w:rPr>
          <w:rFonts w:ascii="Arial" w:hAnsi="Arial" w:cs="Arial"/>
          <w:sz w:val="16"/>
          <w:szCs w:val="16"/>
          <w:lang w:val="es-PA"/>
        </w:rPr>
        <w:t>meses</w:t>
      </w:r>
      <w:r w:rsidRPr="00854A7D">
        <w:rPr>
          <w:rFonts w:ascii="Arial" w:hAnsi="Arial" w:cs="Arial"/>
          <w:sz w:val="16"/>
          <w:szCs w:val="16"/>
          <w:lang w:val="es-PA"/>
        </w:rPr>
        <w:t xml:space="preserve"> que reciben exclusivamente leche materna, y niños</w:t>
      </w:r>
      <w:r>
        <w:rPr>
          <w:rFonts w:ascii="Arial" w:hAnsi="Arial" w:cs="Arial"/>
          <w:sz w:val="16"/>
          <w:szCs w:val="16"/>
          <w:lang w:val="es-PA"/>
        </w:rPr>
        <w:t>/as</w:t>
      </w:r>
      <w:r w:rsidRPr="00854A7D">
        <w:rPr>
          <w:rFonts w:ascii="Arial" w:hAnsi="Arial" w:cs="Arial"/>
          <w:sz w:val="16"/>
          <w:szCs w:val="16"/>
          <w:lang w:val="es-PA"/>
        </w:rPr>
        <w:t xml:space="preserve"> de entre 6 y 23 meses que reciben leche materna y que c</w:t>
      </w:r>
      <w:r>
        <w:rPr>
          <w:rFonts w:ascii="Arial" w:hAnsi="Arial" w:cs="Arial"/>
          <w:sz w:val="16"/>
          <w:szCs w:val="16"/>
          <w:lang w:val="es-PA"/>
        </w:rPr>
        <w:t>omieron alimentos sólidos, semi-</w:t>
      </w:r>
      <w:r w:rsidRPr="00854A7D">
        <w:rPr>
          <w:rFonts w:ascii="Arial" w:hAnsi="Arial" w:cs="Arial"/>
          <w:sz w:val="16"/>
          <w:szCs w:val="16"/>
          <w:lang w:val="es-PA"/>
        </w:rPr>
        <w:t>sólidos y blandos</w:t>
      </w:r>
    </w:p>
  </w:footnote>
  <w:footnote w:id="7">
    <w:p w:rsidR="00E253FB" w:rsidRPr="004B66FF" w:rsidRDefault="00E253FB" w:rsidP="004B66FF">
      <w:pPr>
        <w:rPr>
          <w:rFonts w:ascii="Arial" w:hAnsi="Arial" w:cs="Arial"/>
          <w:sz w:val="16"/>
          <w:szCs w:val="16"/>
          <w:lang w:val="es-ES"/>
        </w:rPr>
      </w:pPr>
      <w:r w:rsidRPr="006878DF">
        <w:rPr>
          <w:rStyle w:val="FootnoteReference"/>
          <w:rFonts w:ascii="Arial" w:hAnsi="Arial" w:cs="Arial"/>
          <w:sz w:val="16"/>
          <w:szCs w:val="16"/>
        </w:rPr>
        <w:footnoteRef/>
      </w:r>
      <w:r w:rsidRPr="006878DF">
        <w:rPr>
          <w:rFonts w:ascii="Arial" w:hAnsi="Arial" w:cs="Arial"/>
          <w:sz w:val="16"/>
          <w:szCs w:val="16"/>
          <w:lang w:val="es-MX"/>
        </w:rPr>
        <w:t xml:space="preserve"> </w:t>
      </w:r>
      <w:r w:rsidRPr="001324C1">
        <w:rPr>
          <w:rFonts w:ascii="Arial" w:hAnsi="Arial" w:cs="Arial"/>
          <w:sz w:val="16"/>
          <w:szCs w:val="16"/>
          <w:lang w:val="es-ES"/>
        </w:rPr>
        <w:t>Niños/as lactantes: alimentos sólidos, semi</w:t>
      </w:r>
      <w:r>
        <w:rPr>
          <w:rFonts w:ascii="Arial" w:hAnsi="Arial" w:cs="Arial"/>
          <w:sz w:val="16"/>
          <w:szCs w:val="16"/>
          <w:lang w:val="es-ES"/>
        </w:rPr>
        <w:t>-</w:t>
      </w:r>
      <w:r w:rsidRPr="001324C1">
        <w:rPr>
          <w:rFonts w:ascii="Arial" w:hAnsi="Arial" w:cs="Arial"/>
          <w:sz w:val="16"/>
          <w:szCs w:val="16"/>
          <w:lang w:val="es-ES"/>
        </w:rPr>
        <w:t xml:space="preserve">sólidos o blandos, dos veces para los </w:t>
      </w:r>
      <w:r>
        <w:rPr>
          <w:rFonts w:ascii="Arial" w:hAnsi="Arial" w:cs="Arial"/>
          <w:sz w:val="16"/>
          <w:szCs w:val="16"/>
          <w:lang w:val="es-ES"/>
        </w:rPr>
        <w:t xml:space="preserve">infantes </w:t>
      </w:r>
      <w:r w:rsidRPr="001324C1">
        <w:rPr>
          <w:rFonts w:ascii="Arial" w:hAnsi="Arial" w:cs="Arial"/>
          <w:sz w:val="16"/>
          <w:szCs w:val="16"/>
          <w:lang w:val="es-ES"/>
        </w:rPr>
        <w:t>de 6-8 meses de edad, y tres veces para los niños</w:t>
      </w:r>
      <w:r>
        <w:rPr>
          <w:rFonts w:ascii="Arial" w:hAnsi="Arial" w:cs="Arial"/>
          <w:sz w:val="16"/>
          <w:szCs w:val="16"/>
          <w:lang w:val="es-ES"/>
        </w:rPr>
        <w:t>/as de</w:t>
      </w:r>
      <w:r w:rsidRPr="001324C1">
        <w:rPr>
          <w:rFonts w:ascii="Arial" w:hAnsi="Arial" w:cs="Arial"/>
          <w:sz w:val="16"/>
          <w:szCs w:val="16"/>
          <w:lang w:val="es-ES"/>
        </w:rPr>
        <w:t xml:space="preserve"> 9-23 meses</w:t>
      </w:r>
      <w:r>
        <w:rPr>
          <w:rFonts w:ascii="Arial" w:hAnsi="Arial" w:cs="Arial"/>
          <w:sz w:val="16"/>
          <w:szCs w:val="16"/>
          <w:lang w:val="es-ES"/>
        </w:rPr>
        <w:t xml:space="preserve"> de edad. Niños/as</w:t>
      </w:r>
      <w:r w:rsidRPr="001324C1">
        <w:rPr>
          <w:rFonts w:ascii="Arial" w:hAnsi="Arial" w:cs="Arial"/>
          <w:sz w:val="16"/>
          <w:szCs w:val="16"/>
          <w:lang w:val="es-ES"/>
        </w:rPr>
        <w:t xml:space="preserve"> que no </w:t>
      </w:r>
      <w:r>
        <w:rPr>
          <w:rFonts w:ascii="Arial" w:hAnsi="Arial" w:cs="Arial"/>
          <w:sz w:val="16"/>
          <w:szCs w:val="16"/>
          <w:lang w:val="es-ES"/>
        </w:rPr>
        <w:t>estén siendo</w:t>
      </w:r>
      <w:r w:rsidRPr="001324C1">
        <w:rPr>
          <w:rFonts w:ascii="Arial" w:hAnsi="Arial" w:cs="Arial"/>
          <w:sz w:val="16"/>
          <w:szCs w:val="16"/>
          <w:lang w:val="es-ES"/>
        </w:rPr>
        <w:t xml:space="preserve"> </w:t>
      </w:r>
      <w:r>
        <w:rPr>
          <w:rFonts w:ascii="Arial" w:hAnsi="Arial" w:cs="Arial"/>
          <w:sz w:val="16"/>
          <w:szCs w:val="16"/>
          <w:lang w:val="es-ES"/>
        </w:rPr>
        <w:t>lactados</w:t>
      </w:r>
      <w:r w:rsidRPr="001324C1">
        <w:rPr>
          <w:rFonts w:ascii="Arial" w:hAnsi="Arial" w:cs="Arial"/>
          <w:sz w:val="16"/>
          <w:szCs w:val="16"/>
          <w:lang w:val="es-ES"/>
        </w:rPr>
        <w:t>: alimentos sólidos, semi</w:t>
      </w:r>
      <w:r>
        <w:rPr>
          <w:rFonts w:ascii="Arial" w:hAnsi="Arial" w:cs="Arial"/>
          <w:sz w:val="16"/>
          <w:szCs w:val="16"/>
          <w:lang w:val="es-ES"/>
        </w:rPr>
        <w:t>-</w:t>
      </w:r>
      <w:r w:rsidRPr="001324C1">
        <w:rPr>
          <w:rFonts w:ascii="Arial" w:hAnsi="Arial" w:cs="Arial"/>
          <w:sz w:val="16"/>
          <w:szCs w:val="16"/>
          <w:lang w:val="es-ES"/>
        </w:rPr>
        <w:t>sólidos o blandos, o</w:t>
      </w:r>
      <w:r>
        <w:rPr>
          <w:rFonts w:ascii="Arial" w:hAnsi="Arial" w:cs="Arial"/>
          <w:sz w:val="16"/>
          <w:szCs w:val="16"/>
          <w:lang w:val="es-ES"/>
        </w:rPr>
        <w:t xml:space="preserve"> alimentación con leche</w:t>
      </w:r>
      <w:r w:rsidRPr="001324C1">
        <w:rPr>
          <w:rFonts w:ascii="Arial" w:hAnsi="Arial" w:cs="Arial"/>
          <w:sz w:val="16"/>
          <w:szCs w:val="16"/>
          <w:lang w:val="es-ES"/>
        </w:rPr>
        <w:t>, cuatro veces para niños</w:t>
      </w:r>
      <w:r>
        <w:rPr>
          <w:rFonts w:ascii="Arial" w:hAnsi="Arial" w:cs="Arial"/>
          <w:sz w:val="16"/>
          <w:szCs w:val="16"/>
          <w:lang w:val="es-ES"/>
        </w:rPr>
        <w:t>/as</w:t>
      </w:r>
      <w:r w:rsidRPr="001324C1">
        <w:rPr>
          <w:rFonts w:ascii="Arial" w:hAnsi="Arial" w:cs="Arial"/>
          <w:sz w:val="16"/>
          <w:szCs w:val="16"/>
          <w:lang w:val="es-ES"/>
        </w:rPr>
        <w:t xml:space="preserve"> de 6 a 23 meses</w:t>
      </w:r>
      <w:r>
        <w:rPr>
          <w:rFonts w:ascii="Arial" w:hAnsi="Arial" w:cs="Arial"/>
          <w:sz w:val="16"/>
          <w:szCs w:val="16"/>
          <w:lang w:val="es-ES"/>
        </w:rPr>
        <w:t xml:space="preserve"> de edad</w:t>
      </w:r>
    </w:p>
  </w:footnote>
  <w:footnote w:id="8">
    <w:p w:rsidR="00E253FB" w:rsidRPr="00FA3FD1" w:rsidRDefault="00E253FB" w:rsidP="002E40C4">
      <w:pPr>
        <w:rPr>
          <w:rFonts w:ascii="Arial" w:hAnsi="Arial" w:cs="Arial"/>
          <w:sz w:val="16"/>
          <w:szCs w:val="16"/>
          <w:lang w:val="es-ES"/>
        </w:rPr>
      </w:pPr>
      <w:r w:rsidRPr="00413595">
        <w:rPr>
          <w:rStyle w:val="FootnoteReference"/>
          <w:rFonts w:ascii="Arial" w:hAnsi="Arial" w:cs="Arial"/>
          <w:sz w:val="16"/>
          <w:szCs w:val="16"/>
        </w:rPr>
        <w:footnoteRef/>
      </w:r>
      <w:r w:rsidRPr="00B20FA9">
        <w:rPr>
          <w:lang w:val="es-ES_tradnl"/>
        </w:rPr>
        <w:t xml:space="preserve"> </w:t>
      </w:r>
      <w:r w:rsidRPr="00FA3FD1">
        <w:rPr>
          <w:rFonts w:ascii="Arial" w:hAnsi="Arial" w:cs="Arial"/>
          <w:sz w:val="16"/>
          <w:szCs w:val="16"/>
          <w:lang w:val="es-ES"/>
        </w:rPr>
        <w:t>Los 7 grupos de alimentos utilizados para este indicador son: 1) granos, raíces y tubérculos, 2) legumbres y frutos secos, 3) productos lácteos (leche, yogur</w:t>
      </w:r>
      <w:r>
        <w:rPr>
          <w:rFonts w:ascii="Arial" w:hAnsi="Arial" w:cs="Arial"/>
          <w:sz w:val="16"/>
          <w:szCs w:val="16"/>
          <w:lang w:val="es-ES"/>
        </w:rPr>
        <w:t>t</w:t>
      </w:r>
      <w:r w:rsidRPr="00FA3FD1">
        <w:rPr>
          <w:rFonts w:ascii="Arial" w:hAnsi="Arial" w:cs="Arial"/>
          <w:sz w:val="16"/>
          <w:szCs w:val="16"/>
          <w:lang w:val="es-ES"/>
        </w:rPr>
        <w:t xml:space="preserve">, queso), 4) alimentos de carne (carne, pescado, aves de corral </w:t>
      </w:r>
      <w:r>
        <w:rPr>
          <w:rFonts w:ascii="Arial" w:hAnsi="Arial" w:cs="Arial"/>
          <w:sz w:val="16"/>
          <w:szCs w:val="16"/>
          <w:lang w:val="es-ES"/>
        </w:rPr>
        <w:t xml:space="preserve">e </w:t>
      </w:r>
      <w:r w:rsidRPr="00FA3FD1">
        <w:rPr>
          <w:rFonts w:ascii="Arial" w:hAnsi="Arial" w:cs="Arial"/>
          <w:sz w:val="16"/>
          <w:szCs w:val="16"/>
          <w:lang w:val="es-ES"/>
        </w:rPr>
        <w:t>hígado/ órgano</w:t>
      </w:r>
      <w:r>
        <w:rPr>
          <w:rFonts w:ascii="Arial" w:hAnsi="Arial" w:cs="Arial"/>
          <w:sz w:val="16"/>
          <w:szCs w:val="16"/>
          <w:lang w:val="es-ES"/>
        </w:rPr>
        <w:t>s de</w:t>
      </w:r>
      <w:r w:rsidRPr="00FA3FD1">
        <w:rPr>
          <w:rFonts w:ascii="Arial" w:hAnsi="Arial" w:cs="Arial"/>
          <w:sz w:val="16"/>
          <w:szCs w:val="16"/>
          <w:lang w:val="es-ES"/>
        </w:rPr>
        <w:t xml:space="preserve"> carnes), 5)</w:t>
      </w:r>
      <w:r>
        <w:rPr>
          <w:rFonts w:ascii="Arial" w:hAnsi="Arial" w:cs="Arial"/>
          <w:sz w:val="16"/>
          <w:szCs w:val="16"/>
          <w:lang w:val="es-ES"/>
        </w:rPr>
        <w:t xml:space="preserve"> huevos,</w:t>
      </w:r>
      <w:r w:rsidRPr="00FA3FD1">
        <w:rPr>
          <w:rFonts w:ascii="Arial" w:hAnsi="Arial" w:cs="Arial"/>
          <w:sz w:val="16"/>
          <w:szCs w:val="16"/>
          <w:lang w:val="es-ES"/>
        </w:rPr>
        <w:t xml:space="preserve"> 6) </w:t>
      </w:r>
      <w:r>
        <w:rPr>
          <w:rFonts w:ascii="Arial" w:hAnsi="Arial" w:cs="Arial"/>
          <w:sz w:val="16"/>
          <w:szCs w:val="16"/>
          <w:lang w:val="es-ES"/>
        </w:rPr>
        <w:t>verduras y frutas ricas en vitamina-A</w:t>
      </w:r>
      <w:r w:rsidRPr="00FA3FD1">
        <w:rPr>
          <w:rFonts w:ascii="Arial" w:hAnsi="Arial" w:cs="Arial"/>
          <w:sz w:val="16"/>
          <w:szCs w:val="16"/>
          <w:lang w:val="es-ES"/>
        </w:rPr>
        <w:t>, y 7) otras frutas y verduras</w:t>
      </w:r>
    </w:p>
    <w:p w:rsidR="00E253FB" w:rsidRPr="002E40C4" w:rsidRDefault="00E253FB" w:rsidP="00346358">
      <w:pPr>
        <w:pStyle w:val="FootnoteText"/>
        <w:rPr>
          <w:lang w:val="es-ES"/>
        </w:rPr>
      </w:pPr>
    </w:p>
  </w:footnote>
  <w:footnote w:id="9">
    <w:p w:rsidR="00E253FB" w:rsidRPr="00FA3FD1" w:rsidRDefault="00E253FB" w:rsidP="002E40C4">
      <w:pPr>
        <w:rPr>
          <w:rFonts w:ascii="Arial" w:hAnsi="Arial" w:cs="Arial"/>
          <w:sz w:val="16"/>
          <w:szCs w:val="16"/>
          <w:lang w:val="es-ES"/>
        </w:rPr>
      </w:pPr>
      <w:r>
        <w:rPr>
          <w:rStyle w:val="FootnoteReference"/>
        </w:rPr>
        <w:footnoteRef/>
      </w:r>
      <w:r w:rsidRPr="00033FD1">
        <w:rPr>
          <w:lang w:val="es-ES"/>
        </w:rPr>
        <w:t xml:space="preserve"> </w:t>
      </w:r>
      <w:r>
        <w:rPr>
          <w:lang w:val="es-ES"/>
        </w:rPr>
        <w:t xml:space="preserve"> </w:t>
      </w:r>
      <w:r w:rsidRPr="00FA3FD1">
        <w:rPr>
          <w:rFonts w:ascii="Arial" w:hAnsi="Arial" w:cs="Arial"/>
          <w:sz w:val="16"/>
          <w:szCs w:val="16"/>
          <w:lang w:val="es-ES"/>
        </w:rPr>
        <w:t xml:space="preserve">En los países donde la vacunación contra el sarampión se administra a los o a partir de los 12 meses de edad, de acuerdo con el </w:t>
      </w:r>
      <w:r>
        <w:rPr>
          <w:rFonts w:ascii="Arial" w:hAnsi="Arial" w:cs="Arial"/>
          <w:sz w:val="16"/>
          <w:szCs w:val="16"/>
          <w:lang w:val="es-ES"/>
        </w:rPr>
        <w:t xml:space="preserve">calendario </w:t>
      </w:r>
      <w:r w:rsidRPr="00FA3FD1">
        <w:rPr>
          <w:rFonts w:ascii="Arial" w:hAnsi="Arial" w:cs="Arial"/>
          <w:sz w:val="16"/>
          <w:szCs w:val="16"/>
          <w:lang w:val="es-ES"/>
        </w:rPr>
        <w:t>de vacunación, el indicador se calcula como la proporción de niños</w:t>
      </w:r>
      <w:r>
        <w:rPr>
          <w:rFonts w:ascii="Arial" w:hAnsi="Arial" w:cs="Arial"/>
          <w:sz w:val="16"/>
          <w:szCs w:val="16"/>
          <w:lang w:val="es-ES"/>
        </w:rPr>
        <w:t>/as</w:t>
      </w:r>
      <w:r w:rsidRPr="00FA3FD1">
        <w:rPr>
          <w:rFonts w:ascii="Arial" w:hAnsi="Arial" w:cs="Arial"/>
          <w:sz w:val="16"/>
          <w:szCs w:val="16"/>
          <w:lang w:val="es-ES"/>
        </w:rPr>
        <w:t xml:space="preserve"> de 24-35 meses </w:t>
      </w:r>
      <w:r>
        <w:rPr>
          <w:rFonts w:ascii="Arial" w:hAnsi="Arial" w:cs="Arial"/>
          <w:sz w:val="16"/>
          <w:szCs w:val="16"/>
          <w:lang w:val="es-ES"/>
        </w:rPr>
        <w:t>a los que se les administró</w:t>
      </w:r>
      <w:r w:rsidRPr="00FA3FD1">
        <w:rPr>
          <w:rFonts w:ascii="Arial" w:hAnsi="Arial" w:cs="Arial"/>
          <w:sz w:val="16"/>
          <w:szCs w:val="16"/>
          <w:lang w:val="es-ES"/>
        </w:rPr>
        <w:t xml:space="preserve"> la vacuna contra el sarampión a los 24 meses de edad</w:t>
      </w:r>
    </w:p>
    <w:p w:rsidR="00E253FB" w:rsidRPr="00033FD1" w:rsidRDefault="00E253FB">
      <w:pPr>
        <w:pStyle w:val="FootnoteText"/>
        <w:rPr>
          <w:lang w:val="es-ES"/>
        </w:rPr>
      </w:pPr>
    </w:p>
  </w:footnote>
  <w:footnote w:id="10">
    <w:p w:rsidR="00E253FB" w:rsidRPr="00174F93" w:rsidRDefault="00E253FB">
      <w:pPr>
        <w:pStyle w:val="FootnoteText"/>
        <w:rPr>
          <w:rFonts w:ascii="Arial" w:hAnsi="Arial" w:cs="Arial"/>
          <w:sz w:val="16"/>
          <w:szCs w:val="16"/>
          <w:lang w:val="es-MX"/>
        </w:rPr>
      </w:pPr>
      <w:r w:rsidRPr="00174F93">
        <w:rPr>
          <w:rStyle w:val="FootnoteReference"/>
          <w:rFonts w:ascii="Arial" w:hAnsi="Arial" w:cs="Arial"/>
          <w:sz w:val="16"/>
          <w:szCs w:val="16"/>
        </w:rPr>
        <w:footnoteRef/>
      </w:r>
      <w:r w:rsidRPr="00174F93">
        <w:rPr>
          <w:rFonts w:ascii="Arial" w:hAnsi="Arial" w:cs="Arial"/>
          <w:sz w:val="16"/>
          <w:szCs w:val="16"/>
          <w:lang w:val="es-MX"/>
        </w:rPr>
        <w:t xml:space="preserve"> </w:t>
      </w:r>
      <w:r>
        <w:rPr>
          <w:rFonts w:ascii="Arial" w:hAnsi="Arial" w:cs="Arial"/>
          <w:sz w:val="16"/>
          <w:szCs w:val="16"/>
          <w:lang w:val="es-PA"/>
        </w:rPr>
        <w:t>Consúltese el manual de MICS</w:t>
      </w:r>
      <w:r w:rsidRPr="00174F93">
        <w:rPr>
          <w:rFonts w:ascii="Arial" w:hAnsi="Arial" w:cs="Arial"/>
          <w:sz w:val="16"/>
          <w:szCs w:val="16"/>
          <w:lang w:val="es-PA"/>
        </w:rPr>
        <w:t xml:space="preserve"> para una descripción detallada</w:t>
      </w:r>
      <w:r>
        <w:rPr>
          <w:rFonts w:ascii="Arial" w:hAnsi="Arial" w:cs="Arial"/>
          <w:sz w:val="16"/>
          <w:szCs w:val="16"/>
          <w:lang w:val="es-PA"/>
        </w:rPr>
        <w:t>.</w:t>
      </w:r>
    </w:p>
  </w:footnote>
  <w:footnote w:id="11">
    <w:p w:rsidR="0074544B" w:rsidRPr="00EB72EF" w:rsidRDefault="0074544B" w:rsidP="00EB72EF">
      <w:pPr>
        <w:pStyle w:val="FootnoteText"/>
        <w:rPr>
          <w:rFonts w:ascii="Arial" w:hAnsi="Arial" w:cs="Arial"/>
          <w:sz w:val="16"/>
          <w:szCs w:val="16"/>
          <w:lang w:val="es-MX"/>
        </w:rPr>
      </w:pPr>
      <w:r w:rsidRPr="00ED163B">
        <w:rPr>
          <w:rStyle w:val="FootnoteReference"/>
          <w:rFonts w:ascii="Arial" w:hAnsi="Arial" w:cs="Arial"/>
        </w:rPr>
        <w:footnoteRef/>
      </w:r>
      <w:r w:rsidRPr="00EB72EF">
        <w:rPr>
          <w:rStyle w:val="FootnoteReference"/>
          <w:rFonts w:ascii="Arial" w:hAnsi="Arial" w:cs="Arial"/>
          <w:lang w:val="es-MX"/>
        </w:rPr>
        <w:t xml:space="preserve"> </w:t>
      </w:r>
      <w:r w:rsidRPr="00EB72EF">
        <w:rPr>
          <w:rFonts w:ascii="Arial" w:hAnsi="Arial" w:cs="Arial"/>
          <w:sz w:val="16"/>
          <w:szCs w:val="16"/>
          <w:lang w:val="es-MX"/>
        </w:rPr>
        <w:t xml:space="preserve">Un MTI es </w:t>
      </w:r>
      <w:r>
        <w:rPr>
          <w:rFonts w:ascii="Arial" w:hAnsi="Arial" w:cs="Arial"/>
          <w:sz w:val="16"/>
          <w:szCs w:val="16"/>
          <w:lang w:val="es-MX"/>
        </w:rPr>
        <w:t>a) un mosquitero</w:t>
      </w:r>
      <w:r w:rsidRPr="00EB72EF">
        <w:rPr>
          <w:rFonts w:ascii="Arial" w:hAnsi="Arial" w:cs="Arial"/>
          <w:sz w:val="16"/>
          <w:szCs w:val="16"/>
          <w:lang w:val="es-MX"/>
        </w:rPr>
        <w:t xml:space="preserve"> tratad</w:t>
      </w:r>
      <w:r>
        <w:rPr>
          <w:rFonts w:ascii="Arial" w:hAnsi="Arial" w:cs="Arial"/>
          <w:sz w:val="16"/>
          <w:szCs w:val="16"/>
          <w:lang w:val="es-MX"/>
        </w:rPr>
        <w:t>o</w:t>
      </w:r>
      <w:r w:rsidRPr="00EB72EF">
        <w:rPr>
          <w:rFonts w:ascii="Arial" w:hAnsi="Arial" w:cs="Arial"/>
          <w:sz w:val="16"/>
          <w:szCs w:val="16"/>
          <w:lang w:val="es-MX"/>
        </w:rPr>
        <w:t xml:space="preserve"> en una fábrica que no requi</w:t>
      </w:r>
      <w:r>
        <w:rPr>
          <w:rFonts w:ascii="Arial" w:hAnsi="Arial" w:cs="Arial"/>
          <w:sz w:val="16"/>
          <w:szCs w:val="16"/>
          <w:lang w:val="es-MX"/>
        </w:rPr>
        <w:t>e</w:t>
      </w:r>
      <w:r w:rsidRPr="00EB72EF">
        <w:rPr>
          <w:rFonts w:ascii="Arial" w:hAnsi="Arial" w:cs="Arial"/>
          <w:sz w:val="16"/>
          <w:szCs w:val="16"/>
          <w:lang w:val="es-MX"/>
        </w:rPr>
        <w:t xml:space="preserve">re </w:t>
      </w:r>
      <w:r>
        <w:rPr>
          <w:rFonts w:ascii="Arial" w:hAnsi="Arial" w:cs="Arial"/>
          <w:sz w:val="16"/>
          <w:szCs w:val="16"/>
          <w:lang w:val="es-MX"/>
        </w:rPr>
        <w:t>de ningún</w:t>
      </w:r>
      <w:r w:rsidRPr="00EB72EF">
        <w:rPr>
          <w:rFonts w:ascii="Arial" w:hAnsi="Arial" w:cs="Arial"/>
          <w:sz w:val="16"/>
          <w:szCs w:val="16"/>
          <w:lang w:val="es-MX"/>
        </w:rPr>
        <w:t xml:space="preserve"> tratamiento; (b) </w:t>
      </w:r>
      <w:r>
        <w:rPr>
          <w:rFonts w:ascii="Arial" w:hAnsi="Arial" w:cs="Arial"/>
          <w:sz w:val="16"/>
          <w:szCs w:val="16"/>
          <w:lang w:val="es-MX"/>
        </w:rPr>
        <w:t>un mosquitero</w:t>
      </w:r>
      <w:r w:rsidRPr="00EB72EF">
        <w:rPr>
          <w:rFonts w:ascii="Arial" w:hAnsi="Arial" w:cs="Arial"/>
          <w:sz w:val="16"/>
          <w:szCs w:val="16"/>
          <w:lang w:val="es-MX"/>
        </w:rPr>
        <w:t xml:space="preserve"> pre</w:t>
      </w:r>
      <w:r>
        <w:rPr>
          <w:rFonts w:ascii="Arial" w:hAnsi="Arial" w:cs="Arial"/>
          <w:sz w:val="16"/>
          <w:szCs w:val="16"/>
          <w:lang w:val="es-MX"/>
        </w:rPr>
        <w:t>-</w:t>
      </w:r>
      <w:r w:rsidRPr="00EB72EF">
        <w:rPr>
          <w:rFonts w:ascii="Arial" w:hAnsi="Arial" w:cs="Arial"/>
          <w:sz w:val="16"/>
          <w:szCs w:val="16"/>
          <w:lang w:val="es-MX"/>
        </w:rPr>
        <w:t>tratad</w:t>
      </w:r>
      <w:r>
        <w:rPr>
          <w:rFonts w:ascii="Arial" w:hAnsi="Arial" w:cs="Arial"/>
          <w:sz w:val="16"/>
          <w:szCs w:val="16"/>
          <w:lang w:val="es-MX"/>
        </w:rPr>
        <w:t>o</w:t>
      </w:r>
      <w:r w:rsidRPr="00EB72EF">
        <w:rPr>
          <w:rFonts w:ascii="Arial" w:hAnsi="Arial" w:cs="Arial"/>
          <w:sz w:val="16"/>
          <w:szCs w:val="16"/>
          <w:lang w:val="es-MX"/>
        </w:rPr>
        <w:t xml:space="preserve"> adquirid</w:t>
      </w:r>
      <w:r>
        <w:rPr>
          <w:rFonts w:ascii="Arial" w:hAnsi="Arial" w:cs="Arial"/>
          <w:sz w:val="16"/>
          <w:szCs w:val="16"/>
          <w:lang w:val="es-MX"/>
        </w:rPr>
        <w:t>o</w:t>
      </w:r>
      <w:r w:rsidRPr="00EB72EF">
        <w:rPr>
          <w:rFonts w:ascii="Arial" w:hAnsi="Arial" w:cs="Arial"/>
          <w:sz w:val="16"/>
          <w:szCs w:val="16"/>
          <w:lang w:val="es-MX"/>
        </w:rPr>
        <w:t xml:space="preserve"> </w:t>
      </w:r>
      <w:r>
        <w:rPr>
          <w:rFonts w:ascii="Arial" w:hAnsi="Arial" w:cs="Arial"/>
          <w:sz w:val="16"/>
          <w:szCs w:val="16"/>
          <w:lang w:val="es-MX"/>
        </w:rPr>
        <w:t>en los últimos 12 meses; o (c</w:t>
      </w:r>
      <w:r w:rsidRPr="00EB72EF">
        <w:rPr>
          <w:rFonts w:ascii="Arial" w:hAnsi="Arial" w:cs="Arial"/>
          <w:sz w:val="16"/>
          <w:szCs w:val="16"/>
          <w:lang w:val="es-MX"/>
        </w:rPr>
        <w:t xml:space="preserve">) </w:t>
      </w:r>
      <w:r>
        <w:rPr>
          <w:rFonts w:ascii="Arial" w:hAnsi="Arial" w:cs="Arial"/>
          <w:sz w:val="16"/>
          <w:szCs w:val="16"/>
          <w:lang w:val="es-MX"/>
        </w:rPr>
        <w:t>un mosquitero</w:t>
      </w:r>
      <w:r w:rsidRPr="00EB72EF">
        <w:rPr>
          <w:rFonts w:ascii="Arial" w:hAnsi="Arial" w:cs="Arial"/>
          <w:sz w:val="16"/>
          <w:szCs w:val="16"/>
          <w:lang w:val="es-MX"/>
        </w:rPr>
        <w:t xml:space="preserve"> que ha sido </w:t>
      </w:r>
      <w:r>
        <w:rPr>
          <w:rFonts w:ascii="Arial" w:hAnsi="Arial" w:cs="Arial"/>
          <w:sz w:val="16"/>
          <w:szCs w:val="16"/>
          <w:lang w:val="es-MX"/>
        </w:rPr>
        <w:t>impregnado con insecticida en los últimos 12 meses</w:t>
      </w:r>
    </w:p>
  </w:footnote>
  <w:footnote w:id="12">
    <w:p w:rsidR="0074544B" w:rsidRPr="00FB4D23" w:rsidRDefault="0074544B">
      <w:pPr>
        <w:pStyle w:val="FootnoteText"/>
        <w:rPr>
          <w:rFonts w:ascii="Arial" w:hAnsi="Arial" w:cs="Arial"/>
          <w:sz w:val="16"/>
          <w:szCs w:val="16"/>
          <w:lang w:val="es-ES"/>
        </w:rPr>
      </w:pPr>
      <w:r w:rsidRPr="00C129CD">
        <w:rPr>
          <w:rStyle w:val="FootnoteReference"/>
          <w:rFonts w:ascii="Arial" w:hAnsi="Arial" w:cs="Arial"/>
          <w:sz w:val="16"/>
          <w:szCs w:val="16"/>
        </w:rPr>
        <w:footnoteRef/>
      </w:r>
      <w:r>
        <w:rPr>
          <w:rFonts w:ascii="Arial" w:hAnsi="Arial" w:cs="Arial"/>
          <w:sz w:val="16"/>
          <w:szCs w:val="16"/>
          <w:lang w:val="es-ES"/>
        </w:rPr>
        <w:t xml:space="preserve"> Fumigación residual interior</w:t>
      </w:r>
    </w:p>
  </w:footnote>
  <w:footnote w:id="13">
    <w:p w:rsidR="0074544B" w:rsidRPr="00FB4D23" w:rsidRDefault="0074544B" w:rsidP="0074544B">
      <w:pPr>
        <w:pStyle w:val="FootnoteText"/>
        <w:rPr>
          <w:rFonts w:ascii="Arial" w:hAnsi="Arial" w:cs="Arial"/>
          <w:sz w:val="16"/>
          <w:szCs w:val="16"/>
          <w:lang w:val="es-ES"/>
        </w:rPr>
      </w:pPr>
      <w:r w:rsidRPr="00C129CD">
        <w:rPr>
          <w:rStyle w:val="FootnoteReference"/>
          <w:rFonts w:ascii="Arial" w:hAnsi="Arial" w:cs="Arial"/>
          <w:sz w:val="16"/>
          <w:szCs w:val="16"/>
        </w:rPr>
        <w:footnoteRef/>
      </w:r>
      <w:r>
        <w:rPr>
          <w:rFonts w:ascii="Arial" w:hAnsi="Arial" w:cs="Arial"/>
          <w:sz w:val="16"/>
          <w:szCs w:val="16"/>
          <w:lang w:val="es-ES"/>
        </w:rPr>
        <w:t xml:space="preserve"> Fumigación residual interior</w:t>
      </w:r>
    </w:p>
  </w:footnote>
  <w:footnote w:id="14">
    <w:p w:rsidR="0074544B" w:rsidRPr="00867ECA" w:rsidRDefault="0074544B" w:rsidP="00867ECA">
      <w:pPr>
        <w:pStyle w:val="FootnoteText"/>
        <w:rPr>
          <w:lang w:val="es-ES_tradnl"/>
        </w:rPr>
      </w:pPr>
      <w:r>
        <w:rPr>
          <w:rStyle w:val="FootnoteReference"/>
        </w:rPr>
        <w:footnoteRef/>
      </w:r>
      <w:r w:rsidRPr="00867ECA">
        <w:rPr>
          <w:lang w:val="es-ES_tradnl"/>
        </w:rPr>
        <w:t xml:space="preserve"> </w:t>
      </w:r>
      <w:r>
        <w:rPr>
          <w:rFonts w:ascii="Arial" w:hAnsi="Arial" w:cs="Arial"/>
          <w:sz w:val="16"/>
          <w:szCs w:val="16"/>
          <w:lang w:val="es-ES_tradnl"/>
        </w:rPr>
        <w:t>El indicador está</w:t>
      </w:r>
      <w:r w:rsidRPr="00867ECA">
        <w:rPr>
          <w:rFonts w:ascii="Arial" w:hAnsi="Arial" w:cs="Arial"/>
          <w:sz w:val="16"/>
          <w:szCs w:val="16"/>
          <w:lang w:val="es-ES_tradnl"/>
        </w:rPr>
        <w:t xml:space="preserve"> definido como “Tasa de </w:t>
      </w:r>
      <w:r>
        <w:rPr>
          <w:rFonts w:ascii="Arial" w:hAnsi="Arial" w:cs="Arial"/>
          <w:sz w:val="16"/>
          <w:szCs w:val="16"/>
          <w:lang w:val="es-ES_tradnl"/>
        </w:rPr>
        <w:t>fertilidad específica de edad</w:t>
      </w:r>
      <w:r w:rsidRPr="00867ECA">
        <w:rPr>
          <w:rFonts w:ascii="Arial" w:hAnsi="Arial" w:cs="Arial"/>
          <w:sz w:val="16"/>
          <w:szCs w:val="16"/>
          <w:lang w:val="es-ES_tradnl"/>
        </w:rPr>
        <w:t xml:space="preserve"> de mujeres </w:t>
      </w:r>
      <w:r>
        <w:rPr>
          <w:rFonts w:ascii="Arial" w:hAnsi="Arial" w:cs="Arial"/>
          <w:sz w:val="16"/>
          <w:szCs w:val="16"/>
          <w:lang w:val="es-ES_tradnl"/>
        </w:rPr>
        <w:t>de</w:t>
      </w:r>
      <w:r w:rsidRPr="00867ECA">
        <w:rPr>
          <w:rFonts w:ascii="Arial" w:hAnsi="Arial" w:cs="Arial"/>
          <w:sz w:val="16"/>
          <w:szCs w:val="16"/>
          <w:lang w:val="es-ES_tradnl"/>
        </w:rPr>
        <w:t xml:space="preserve"> 15 a 19 años</w:t>
      </w:r>
      <w:r>
        <w:rPr>
          <w:rFonts w:ascii="Arial" w:hAnsi="Arial" w:cs="Arial"/>
          <w:sz w:val="16"/>
          <w:szCs w:val="16"/>
          <w:lang w:val="es-ES_tradnl"/>
        </w:rPr>
        <w:t xml:space="preserve"> de edad</w:t>
      </w:r>
      <w:r w:rsidRPr="00867ECA">
        <w:rPr>
          <w:rFonts w:ascii="Arial" w:hAnsi="Arial" w:cs="Arial"/>
          <w:sz w:val="16"/>
          <w:szCs w:val="16"/>
          <w:lang w:val="es-ES_tradnl"/>
        </w:rPr>
        <w:t xml:space="preserve">, para </w:t>
      </w:r>
      <w:r>
        <w:rPr>
          <w:rFonts w:ascii="Arial" w:hAnsi="Arial" w:cs="Arial"/>
          <w:sz w:val="16"/>
          <w:szCs w:val="16"/>
          <w:lang w:val="es-ES_tradnl"/>
        </w:rPr>
        <w:t>el período de 3 años</w:t>
      </w:r>
      <w:r w:rsidRPr="00867ECA">
        <w:rPr>
          <w:rFonts w:ascii="Arial" w:hAnsi="Arial" w:cs="Arial"/>
          <w:sz w:val="16"/>
          <w:szCs w:val="16"/>
          <w:lang w:val="es-ES_tradnl"/>
        </w:rPr>
        <w:t xml:space="preserve"> antes de la encuesta” cuando </w:t>
      </w:r>
      <w:r>
        <w:rPr>
          <w:rFonts w:ascii="Arial" w:hAnsi="Arial" w:cs="Arial"/>
          <w:sz w:val="16"/>
          <w:szCs w:val="16"/>
          <w:lang w:val="es-ES_tradnl"/>
        </w:rPr>
        <w:t>se estime en historial del nacimiento</w:t>
      </w:r>
    </w:p>
  </w:footnote>
  <w:footnote w:id="15">
    <w:p w:rsidR="0074544B" w:rsidRPr="006E4286" w:rsidRDefault="0074544B">
      <w:pPr>
        <w:pStyle w:val="FootnoteText"/>
        <w:rPr>
          <w:lang w:val="es-MX"/>
        </w:rPr>
      </w:pPr>
      <w:r>
        <w:rPr>
          <w:rStyle w:val="FootnoteReference"/>
        </w:rPr>
        <w:footnoteRef/>
      </w:r>
      <w:r w:rsidRPr="006E4286">
        <w:rPr>
          <w:lang w:val="es-MX"/>
        </w:rPr>
        <w:t xml:space="preserve"> </w:t>
      </w:r>
      <w:r>
        <w:rPr>
          <w:rFonts w:ascii="Arial" w:hAnsi="Arial" w:cs="Arial"/>
          <w:sz w:val="16"/>
          <w:szCs w:val="16"/>
          <w:lang w:val="es-MX"/>
        </w:rPr>
        <w:t xml:space="preserve">Véase el manual MICS </w:t>
      </w:r>
      <w:r w:rsidRPr="006E4286">
        <w:rPr>
          <w:rFonts w:ascii="Arial" w:hAnsi="Arial" w:cs="Arial"/>
          <w:sz w:val="16"/>
          <w:szCs w:val="16"/>
          <w:lang w:val="es-MX"/>
        </w:rPr>
        <w:t>para una descripción detallada.</w:t>
      </w:r>
    </w:p>
  </w:footnote>
  <w:footnote w:id="16">
    <w:p w:rsidR="0074544B" w:rsidRPr="0089110E" w:rsidRDefault="0074544B" w:rsidP="00E36D5B">
      <w:pPr>
        <w:rPr>
          <w:rFonts w:ascii="Arial" w:hAnsi="Arial" w:cs="Arial"/>
          <w:sz w:val="16"/>
          <w:szCs w:val="16"/>
          <w:lang w:val="es-ES"/>
        </w:rPr>
      </w:pPr>
      <w:r>
        <w:rPr>
          <w:rStyle w:val="FootnoteReference"/>
        </w:rPr>
        <w:footnoteRef/>
      </w:r>
      <w:r w:rsidRPr="00033FD1">
        <w:rPr>
          <w:lang w:val="es-ES"/>
        </w:rPr>
        <w:t xml:space="preserve"> </w:t>
      </w:r>
      <w:r w:rsidRPr="0089110E">
        <w:rPr>
          <w:rFonts w:ascii="Arial" w:hAnsi="Arial" w:cs="Arial"/>
          <w:sz w:val="16"/>
          <w:szCs w:val="16"/>
          <w:lang w:val="es-ES"/>
        </w:rPr>
        <w:t xml:space="preserve">A los niños/as involucrados en el trabajo infantil se </w:t>
      </w:r>
      <w:r>
        <w:rPr>
          <w:rFonts w:ascii="Arial" w:hAnsi="Arial" w:cs="Arial"/>
          <w:sz w:val="16"/>
          <w:szCs w:val="16"/>
          <w:lang w:val="es-ES"/>
        </w:rPr>
        <w:t xml:space="preserve">les </w:t>
      </w:r>
      <w:r w:rsidRPr="0089110E">
        <w:rPr>
          <w:rFonts w:ascii="Arial" w:hAnsi="Arial" w:cs="Arial"/>
          <w:sz w:val="16"/>
          <w:szCs w:val="16"/>
          <w:lang w:val="es-ES"/>
        </w:rPr>
        <w:t>define como los niños</w:t>
      </w:r>
      <w:r>
        <w:rPr>
          <w:rFonts w:ascii="Arial" w:hAnsi="Arial" w:cs="Arial"/>
          <w:sz w:val="16"/>
          <w:szCs w:val="16"/>
          <w:lang w:val="es-ES"/>
        </w:rPr>
        <w:t>/as</w:t>
      </w:r>
      <w:r w:rsidRPr="0089110E">
        <w:rPr>
          <w:rFonts w:ascii="Arial" w:hAnsi="Arial" w:cs="Arial"/>
          <w:sz w:val="16"/>
          <w:szCs w:val="16"/>
          <w:lang w:val="es-ES"/>
        </w:rPr>
        <w:t xml:space="preserve"> que participan en actividades económicas </w:t>
      </w:r>
      <w:r>
        <w:rPr>
          <w:rFonts w:ascii="Arial" w:hAnsi="Arial" w:cs="Arial"/>
          <w:sz w:val="16"/>
          <w:szCs w:val="16"/>
          <w:lang w:val="es-ES"/>
        </w:rPr>
        <w:t>por encima de</w:t>
      </w:r>
      <w:r w:rsidRPr="0089110E">
        <w:rPr>
          <w:rFonts w:ascii="Arial" w:hAnsi="Arial" w:cs="Arial"/>
          <w:sz w:val="16"/>
          <w:szCs w:val="16"/>
          <w:lang w:val="es-ES"/>
        </w:rPr>
        <w:t xml:space="preserve"> los </w:t>
      </w:r>
      <w:r>
        <w:rPr>
          <w:rFonts w:ascii="Arial" w:hAnsi="Arial" w:cs="Arial"/>
          <w:sz w:val="16"/>
          <w:szCs w:val="16"/>
          <w:lang w:val="es-ES"/>
        </w:rPr>
        <w:t>umbrales</w:t>
      </w:r>
      <w:r w:rsidRPr="0089110E">
        <w:rPr>
          <w:rFonts w:ascii="Arial" w:hAnsi="Arial" w:cs="Arial"/>
          <w:sz w:val="16"/>
          <w:szCs w:val="16"/>
          <w:lang w:val="es-ES"/>
        </w:rPr>
        <w:t xml:space="preserve"> específicos de la edad, niños</w:t>
      </w:r>
      <w:r>
        <w:rPr>
          <w:rFonts w:ascii="Arial" w:hAnsi="Arial" w:cs="Arial"/>
          <w:sz w:val="16"/>
          <w:szCs w:val="16"/>
          <w:lang w:val="es-ES"/>
        </w:rPr>
        <w:t>/as</w:t>
      </w:r>
      <w:r w:rsidRPr="0089110E">
        <w:rPr>
          <w:rFonts w:ascii="Arial" w:hAnsi="Arial" w:cs="Arial"/>
          <w:sz w:val="16"/>
          <w:szCs w:val="16"/>
          <w:lang w:val="es-ES"/>
        </w:rPr>
        <w:t xml:space="preserve"> que participan en las tareas del hogar por encima de los umbrales específicos para la edad, y niños</w:t>
      </w:r>
      <w:r>
        <w:rPr>
          <w:rFonts w:ascii="Arial" w:hAnsi="Arial" w:cs="Arial"/>
          <w:sz w:val="16"/>
          <w:szCs w:val="16"/>
          <w:lang w:val="es-ES"/>
        </w:rPr>
        <w:t>/as</w:t>
      </w:r>
      <w:r w:rsidRPr="0089110E">
        <w:rPr>
          <w:rFonts w:ascii="Arial" w:hAnsi="Arial" w:cs="Arial"/>
          <w:sz w:val="16"/>
          <w:szCs w:val="16"/>
          <w:lang w:val="es-ES"/>
        </w:rPr>
        <w:t xml:space="preserve"> involucrados en trabajos peligrosos. Consulte el plan de tabulación de MICS para obtener información más detallada sobre los umbrales y clasificaciones</w:t>
      </w:r>
    </w:p>
    <w:p w:rsidR="0074544B" w:rsidRPr="00033FD1" w:rsidRDefault="0074544B">
      <w:pPr>
        <w:pStyle w:val="FootnoteText"/>
        <w:rPr>
          <w:lang w:val="es-ES"/>
        </w:rPr>
      </w:pPr>
    </w:p>
  </w:footnote>
  <w:footnote w:id="17">
    <w:p w:rsidR="0074544B" w:rsidRPr="00033FD1" w:rsidRDefault="0074544B">
      <w:pPr>
        <w:pStyle w:val="FootnoteText"/>
        <w:rPr>
          <w:lang w:val="es-ES"/>
        </w:rPr>
      </w:pPr>
      <w:r>
        <w:rPr>
          <w:rStyle w:val="FootnoteReference"/>
        </w:rPr>
        <w:footnoteRef/>
      </w:r>
      <w:r w:rsidRPr="00033FD1">
        <w:rPr>
          <w:lang w:val="es-ES"/>
        </w:rPr>
        <w:t xml:space="preserve"> </w:t>
      </w:r>
      <w:r w:rsidRPr="0089110E">
        <w:rPr>
          <w:rFonts w:ascii="Arial" w:hAnsi="Arial" w:cs="Arial"/>
          <w:sz w:val="16"/>
          <w:szCs w:val="16"/>
          <w:lang w:val="es-ES"/>
        </w:rPr>
        <w:t>El uso de condones y mantener relaciones sexuales con una pareja fiel y no infectada</w:t>
      </w:r>
    </w:p>
  </w:footnote>
  <w:footnote w:id="18">
    <w:p w:rsidR="0074544B" w:rsidRPr="00033FD1" w:rsidRDefault="0074544B">
      <w:pPr>
        <w:pStyle w:val="FootnoteText"/>
        <w:rPr>
          <w:lang w:val="es-ES"/>
        </w:rPr>
      </w:pPr>
      <w:r>
        <w:rPr>
          <w:rStyle w:val="FootnoteReference"/>
        </w:rPr>
        <w:footnoteRef/>
      </w:r>
      <w:r w:rsidRPr="00033FD1">
        <w:rPr>
          <w:lang w:val="es-ES"/>
        </w:rPr>
        <w:t xml:space="preserve"> </w:t>
      </w:r>
      <w:r>
        <w:rPr>
          <w:rFonts w:ascii="Arial" w:hAnsi="Arial" w:cs="Arial"/>
          <w:sz w:val="16"/>
          <w:szCs w:val="16"/>
          <w:lang w:val="es-ES"/>
        </w:rPr>
        <w:t>T</w:t>
      </w:r>
      <w:r w:rsidRPr="0089110E">
        <w:rPr>
          <w:rFonts w:ascii="Arial" w:hAnsi="Arial" w:cs="Arial"/>
          <w:sz w:val="16"/>
          <w:szCs w:val="16"/>
          <w:lang w:val="es-ES"/>
        </w:rPr>
        <w:t>ransmisión durante el embarazo, durante el parto</w:t>
      </w:r>
      <w:r>
        <w:rPr>
          <w:rFonts w:ascii="Arial" w:hAnsi="Arial" w:cs="Arial"/>
          <w:sz w:val="16"/>
          <w:szCs w:val="16"/>
          <w:lang w:val="es-ES"/>
        </w:rPr>
        <w:t xml:space="preserve"> y durante la</w:t>
      </w:r>
      <w:r w:rsidRPr="0089110E">
        <w:rPr>
          <w:rFonts w:ascii="Arial" w:hAnsi="Arial" w:cs="Arial"/>
          <w:sz w:val="16"/>
          <w:szCs w:val="16"/>
          <w:lang w:val="es-ES"/>
        </w:rPr>
        <w:t xml:space="preserve"> lactancia</w:t>
      </w:r>
    </w:p>
  </w:footnote>
  <w:footnote w:id="19">
    <w:p w:rsidR="0074544B" w:rsidRPr="00A93695" w:rsidRDefault="0074544B" w:rsidP="00A93695">
      <w:pPr>
        <w:pStyle w:val="FootnoteText"/>
        <w:rPr>
          <w:rFonts w:ascii="Arial" w:hAnsi="Arial" w:cs="Arial"/>
          <w:sz w:val="16"/>
          <w:szCs w:val="16"/>
          <w:lang w:val="es-MX"/>
        </w:rPr>
      </w:pPr>
      <w:r w:rsidRPr="00ED163B">
        <w:rPr>
          <w:rStyle w:val="FootnoteReference"/>
          <w:rFonts w:ascii="Arial" w:hAnsi="Arial" w:cs="Arial"/>
        </w:rPr>
        <w:footnoteRef/>
      </w:r>
      <w:r w:rsidRPr="00A93695">
        <w:rPr>
          <w:rStyle w:val="FootnoteReference"/>
          <w:rFonts w:ascii="Arial" w:hAnsi="Arial" w:cs="Arial"/>
          <w:lang w:val="es-MX"/>
        </w:rPr>
        <w:t xml:space="preserve"> </w:t>
      </w:r>
      <w:r w:rsidRPr="00A93695">
        <w:rPr>
          <w:rFonts w:ascii="Arial" w:hAnsi="Arial" w:cs="Arial"/>
          <w:sz w:val="16"/>
          <w:szCs w:val="16"/>
          <w:lang w:val="es-MX"/>
        </w:rPr>
        <w:t xml:space="preserve">Mujeres (1) que creen que </w:t>
      </w:r>
      <w:r>
        <w:rPr>
          <w:rFonts w:ascii="Arial" w:hAnsi="Arial" w:cs="Arial"/>
          <w:sz w:val="16"/>
          <w:szCs w:val="16"/>
          <w:lang w:val="es-MX"/>
        </w:rPr>
        <w:t xml:space="preserve">a </w:t>
      </w:r>
      <w:r w:rsidRPr="00A93695">
        <w:rPr>
          <w:rFonts w:ascii="Arial" w:hAnsi="Arial" w:cs="Arial"/>
          <w:sz w:val="16"/>
          <w:szCs w:val="16"/>
          <w:lang w:val="es-MX"/>
        </w:rPr>
        <w:t>una maestra con el virus del SIDA se le debe permitir enseñar en una escuela, (2) que le comprarían ve</w:t>
      </w:r>
      <w:r>
        <w:rPr>
          <w:rFonts w:ascii="Arial" w:hAnsi="Arial" w:cs="Arial"/>
          <w:sz w:val="16"/>
          <w:szCs w:val="16"/>
          <w:lang w:val="es-MX"/>
        </w:rPr>
        <w:t>rduras</w:t>
      </w:r>
      <w:r w:rsidRPr="00A93695">
        <w:rPr>
          <w:rFonts w:ascii="Arial" w:hAnsi="Arial" w:cs="Arial"/>
          <w:sz w:val="16"/>
          <w:szCs w:val="16"/>
          <w:lang w:val="es-MX"/>
        </w:rPr>
        <w:t xml:space="preserve"> fresc</w:t>
      </w:r>
      <w:r>
        <w:rPr>
          <w:rFonts w:ascii="Arial" w:hAnsi="Arial" w:cs="Arial"/>
          <w:sz w:val="16"/>
          <w:szCs w:val="16"/>
          <w:lang w:val="es-MX"/>
        </w:rPr>
        <w:t>a</w:t>
      </w:r>
      <w:r w:rsidRPr="00A93695">
        <w:rPr>
          <w:rFonts w:ascii="Arial" w:hAnsi="Arial" w:cs="Arial"/>
          <w:sz w:val="16"/>
          <w:szCs w:val="16"/>
          <w:lang w:val="es-MX"/>
        </w:rPr>
        <w:t xml:space="preserve">s </w:t>
      </w:r>
      <w:r>
        <w:rPr>
          <w:rFonts w:ascii="Arial" w:hAnsi="Arial" w:cs="Arial"/>
          <w:sz w:val="16"/>
          <w:szCs w:val="16"/>
          <w:lang w:val="es-MX"/>
        </w:rPr>
        <w:t>al</w:t>
      </w:r>
      <w:r w:rsidRPr="00A93695">
        <w:rPr>
          <w:rFonts w:ascii="Arial" w:hAnsi="Arial" w:cs="Arial"/>
          <w:sz w:val="16"/>
          <w:szCs w:val="16"/>
          <w:lang w:val="es-MX"/>
        </w:rPr>
        <w:t xml:space="preserve"> dueño de una tienda o </w:t>
      </w:r>
      <w:r>
        <w:rPr>
          <w:rFonts w:ascii="Arial" w:hAnsi="Arial" w:cs="Arial"/>
          <w:sz w:val="16"/>
          <w:szCs w:val="16"/>
          <w:lang w:val="es-MX"/>
        </w:rPr>
        <w:t>al</w:t>
      </w:r>
      <w:r w:rsidRPr="00A93695">
        <w:rPr>
          <w:rFonts w:ascii="Arial" w:hAnsi="Arial" w:cs="Arial"/>
          <w:sz w:val="16"/>
          <w:szCs w:val="16"/>
          <w:lang w:val="es-MX"/>
        </w:rPr>
        <w:t xml:space="preserve"> vendedor que tiene el virus del SIDA, (3) </w:t>
      </w:r>
      <w:r>
        <w:rPr>
          <w:rFonts w:ascii="Arial" w:hAnsi="Arial" w:cs="Arial"/>
          <w:sz w:val="16"/>
          <w:szCs w:val="16"/>
          <w:lang w:val="es-MX"/>
        </w:rPr>
        <w:t>no querrían mantenerlo en secreto si se infecta un miembro de la familia con el virus del SIDA</w:t>
      </w:r>
      <w:r w:rsidRPr="00A93695">
        <w:rPr>
          <w:rFonts w:ascii="Arial" w:hAnsi="Arial" w:cs="Arial"/>
          <w:sz w:val="16"/>
          <w:szCs w:val="16"/>
          <w:lang w:val="es-MX"/>
        </w:rPr>
        <w:t xml:space="preserve">, </w:t>
      </w:r>
      <w:r>
        <w:rPr>
          <w:rFonts w:ascii="Arial" w:hAnsi="Arial" w:cs="Arial"/>
          <w:sz w:val="16"/>
          <w:szCs w:val="16"/>
          <w:lang w:val="es-MX"/>
        </w:rPr>
        <w:t>y</w:t>
      </w:r>
      <w:r w:rsidRPr="00A93695">
        <w:rPr>
          <w:rFonts w:ascii="Arial" w:hAnsi="Arial" w:cs="Arial"/>
          <w:sz w:val="16"/>
          <w:szCs w:val="16"/>
          <w:lang w:val="es-MX"/>
        </w:rPr>
        <w:t xml:space="preserve"> (4) </w:t>
      </w:r>
      <w:r>
        <w:rPr>
          <w:rFonts w:ascii="Arial" w:hAnsi="Arial" w:cs="Arial"/>
          <w:sz w:val="16"/>
          <w:szCs w:val="16"/>
          <w:lang w:val="es-MX"/>
        </w:rPr>
        <w:t>que estarían dispuestas a cuidar de un miembro de la familia que se enferma con el virus del SIDA.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FA" w:rsidRDefault="001D05FA" w:rsidP="00ED4025">
    <w:pPr>
      <w:pStyle w:val="Header"/>
      <w:jc w:val="right"/>
      <w:rPr>
        <w:rFonts w:ascii="Calibri" w:hAnsi="Calibri" w:cs="Calibri"/>
        <w:i/>
        <w:sz w:val="16"/>
        <w:szCs w:val="16"/>
      </w:rPr>
    </w:pPr>
    <w:r>
      <w:rPr>
        <w:rFonts w:ascii="Calibri" w:hAnsi="Calibri" w:cs="Calibri"/>
        <w:i/>
        <w:sz w:val="16"/>
        <w:szCs w:val="16"/>
      </w:rPr>
      <w:t xml:space="preserve">MICS Indicators  </w:t>
    </w:r>
  </w:p>
  <w:p w:rsidR="001D05FA" w:rsidRDefault="001D05FA" w:rsidP="00ED4025">
    <w:pPr>
      <w:pStyle w:val="Header"/>
      <w:jc w:val="right"/>
      <w:rPr>
        <w:rFonts w:ascii="Calibri" w:hAnsi="Calibri" w:cs="Calibri"/>
        <w:i/>
        <w:sz w:val="16"/>
        <w:szCs w:val="16"/>
      </w:rPr>
    </w:pPr>
    <w:r>
      <w:rPr>
        <w:rFonts w:ascii="Calibri" w:hAnsi="Calibri" w:cs="Calibri"/>
        <w:i/>
        <w:sz w:val="16"/>
        <w:szCs w:val="16"/>
      </w:rPr>
      <w:t>22 Oct 2013</w:t>
    </w:r>
  </w:p>
  <w:p w:rsidR="001D05FA" w:rsidRPr="00F8770F" w:rsidRDefault="001D05FA" w:rsidP="00F87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6DB1A04"/>
    <w:multiLevelType w:val="hybridMultilevel"/>
    <w:tmpl w:val="B8ECCE40"/>
    <w:lvl w:ilvl="0" w:tplc="416C41FC">
      <w:start w:val="1"/>
      <w:numFmt w:val="lowerLetter"/>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2250B"/>
    <w:rsid w:val="00022F41"/>
    <w:rsid w:val="000320A0"/>
    <w:rsid w:val="00033FD1"/>
    <w:rsid w:val="00037DFC"/>
    <w:rsid w:val="00041038"/>
    <w:rsid w:val="00041183"/>
    <w:rsid w:val="0006477C"/>
    <w:rsid w:val="00066A32"/>
    <w:rsid w:val="00067CEC"/>
    <w:rsid w:val="00074ABE"/>
    <w:rsid w:val="00084F8D"/>
    <w:rsid w:val="0008559D"/>
    <w:rsid w:val="00086A13"/>
    <w:rsid w:val="000A34F2"/>
    <w:rsid w:val="000A6971"/>
    <w:rsid w:val="000B3192"/>
    <w:rsid w:val="000B337B"/>
    <w:rsid w:val="000C646F"/>
    <w:rsid w:val="000D1397"/>
    <w:rsid w:val="000D179A"/>
    <w:rsid w:val="000D7B6D"/>
    <w:rsid w:val="000E01FF"/>
    <w:rsid w:val="00102061"/>
    <w:rsid w:val="00107BE3"/>
    <w:rsid w:val="00114020"/>
    <w:rsid w:val="00114123"/>
    <w:rsid w:val="001253C8"/>
    <w:rsid w:val="00130C9E"/>
    <w:rsid w:val="00132B71"/>
    <w:rsid w:val="0014283B"/>
    <w:rsid w:val="001474F1"/>
    <w:rsid w:val="00147902"/>
    <w:rsid w:val="001551E0"/>
    <w:rsid w:val="00174F93"/>
    <w:rsid w:val="001779E4"/>
    <w:rsid w:val="001831DC"/>
    <w:rsid w:val="001849FC"/>
    <w:rsid w:val="00185D5A"/>
    <w:rsid w:val="00185E28"/>
    <w:rsid w:val="001A2719"/>
    <w:rsid w:val="001A37ED"/>
    <w:rsid w:val="001A428C"/>
    <w:rsid w:val="001B751F"/>
    <w:rsid w:val="001C1B7B"/>
    <w:rsid w:val="001D05FA"/>
    <w:rsid w:val="001D79FE"/>
    <w:rsid w:val="001E3742"/>
    <w:rsid w:val="001E45A2"/>
    <w:rsid w:val="001F15D7"/>
    <w:rsid w:val="001F5ED8"/>
    <w:rsid w:val="001F633C"/>
    <w:rsid w:val="0020401B"/>
    <w:rsid w:val="0021059A"/>
    <w:rsid w:val="00210E04"/>
    <w:rsid w:val="00211A38"/>
    <w:rsid w:val="00216012"/>
    <w:rsid w:val="0022437A"/>
    <w:rsid w:val="00233E48"/>
    <w:rsid w:val="00243E54"/>
    <w:rsid w:val="00245E4B"/>
    <w:rsid w:val="00261D7D"/>
    <w:rsid w:val="002622D5"/>
    <w:rsid w:val="00270CAB"/>
    <w:rsid w:val="0027266E"/>
    <w:rsid w:val="00273859"/>
    <w:rsid w:val="002751AA"/>
    <w:rsid w:val="00285C06"/>
    <w:rsid w:val="00296207"/>
    <w:rsid w:val="002A0F89"/>
    <w:rsid w:val="002A63B2"/>
    <w:rsid w:val="002B0297"/>
    <w:rsid w:val="002B2453"/>
    <w:rsid w:val="002B615D"/>
    <w:rsid w:val="002C146F"/>
    <w:rsid w:val="002C297A"/>
    <w:rsid w:val="002C4446"/>
    <w:rsid w:val="002D06A0"/>
    <w:rsid w:val="002D5BA8"/>
    <w:rsid w:val="002E27A0"/>
    <w:rsid w:val="002E37D6"/>
    <w:rsid w:val="002E40C4"/>
    <w:rsid w:val="002E59B7"/>
    <w:rsid w:val="002F2C22"/>
    <w:rsid w:val="002F639A"/>
    <w:rsid w:val="003055C9"/>
    <w:rsid w:val="00314476"/>
    <w:rsid w:val="00314E81"/>
    <w:rsid w:val="003172FE"/>
    <w:rsid w:val="00317DF0"/>
    <w:rsid w:val="003206B5"/>
    <w:rsid w:val="00321890"/>
    <w:rsid w:val="00321B12"/>
    <w:rsid w:val="00336234"/>
    <w:rsid w:val="00344029"/>
    <w:rsid w:val="0034501A"/>
    <w:rsid w:val="00346358"/>
    <w:rsid w:val="00352AAF"/>
    <w:rsid w:val="0035304E"/>
    <w:rsid w:val="00365CEE"/>
    <w:rsid w:val="00365CF9"/>
    <w:rsid w:val="00367078"/>
    <w:rsid w:val="0037229A"/>
    <w:rsid w:val="00375D7D"/>
    <w:rsid w:val="00377169"/>
    <w:rsid w:val="00383CC6"/>
    <w:rsid w:val="00386A43"/>
    <w:rsid w:val="00391F94"/>
    <w:rsid w:val="003953B2"/>
    <w:rsid w:val="003A557B"/>
    <w:rsid w:val="003A5905"/>
    <w:rsid w:val="003A79FF"/>
    <w:rsid w:val="003B0ED4"/>
    <w:rsid w:val="003B5697"/>
    <w:rsid w:val="003B6BEA"/>
    <w:rsid w:val="003C0173"/>
    <w:rsid w:val="003C2679"/>
    <w:rsid w:val="003C3D88"/>
    <w:rsid w:val="003C3DE8"/>
    <w:rsid w:val="003C72D5"/>
    <w:rsid w:val="003D21D9"/>
    <w:rsid w:val="003E6B7A"/>
    <w:rsid w:val="003F003B"/>
    <w:rsid w:val="003F03B7"/>
    <w:rsid w:val="003F616F"/>
    <w:rsid w:val="004016AB"/>
    <w:rsid w:val="00406656"/>
    <w:rsid w:val="004109BB"/>
    <w:rsid w:val="00413595"/>
    <w:rsid w:val="004161EE"/>
    <w:rsid w:val="00417047"/>
    <w:rsid w:val="00420481"/>
    <w:rsid w:val="00420882"/>
    <w:rsid w:val="00422BB0"/>
    <w:rsid w:val="004276F3"/>
    <w:rsid w:val="00430843"/>
    <w:rsid w:val="0043172F"/>
    <w:rsid w:val="00436044"/>
    <w:rsid w:val="00436634"/>
    <w:rsid w:val="00440220"/>
    <w:rsid w:val="004402EA"/>
    <w:rsid w:val="00445B17"/>
    <w:rsid w:val="00446EA7"/>
    <w:rsid w:val="00453219"/>
    <w:rsid w:val="0045535C"/>
    <w:rsid w:val="00463796"/>
    <w:rsid w:val="00474335"/>
    <w:rsid w:val="00474616"/>
    <w:rsid w:val="00475A2A"/>
    <w:rsid w:val="0048146B"/>
    <w:rsid w:val="00483073"/>
    <w:rsid w:val="004A16EC"/>
    <w:rsid w:val="004A26BE"/>
    <w:rsid w:val="004A3B58"/>
    <w:rsid w:val="004A518D"/>
    <w:rsid w:val="004A615A"/>
    <w:rsid w:val="004A725D"/>
    <w:rsid w:val="004B66FF"/>
    <w:rsid w:val="004C54C0"/>
    <w:rsid w:val="004C6DFE"/>
    <w:rsid w:val="004D676A"/>
    <w:rsid w:val="004F230B"/>
    <w:rsid w:val="00511056"/>
    <w:rsid w:val="00513A0F"/>
    <w:rsid w:val="00517CA0"/>
    <w:rsid w:val="00525ACB"/>
    <w:rsid w:val="00534DE1"/>
    <w:rsid w:val="00545ABA"/>
    <w:rsid w:val="0055019F"/>
    <w:rsid w:val="00567E3E"/>
    <w:rsid w:val="0058002F"/>
    <w:rsid w:val="00596C7A"/>
    <w:rsid w:val="005A3C65"/>
    <w:rsid w:val="005A42DC"/>
    <w:rsid w:val="005B0CCB"/>
    <w:rsid w:val="005B224C"/>
    <w:rsid w:val="005B55C8"/>
    <w:rsid w:val="005B59A8"/>
    <w:rsid w:val="005B74D3"/>
    <w:rsid w:val="005C4373"/>
    <w:rsid w:val="005D6491"/>
    <w:rsid w:val="005D6CC7"/>
    <w:rsid w:val="005E1C0D"/>
    <w:rsid w:val="005E214C"/>
    <w:rsid w:val="005E6807"/>
    <w:rsid w:val="005F1957"/>
    <w:rsid w:val="005F3D2F"/>
    <w:rsid w:val="00614710"/>
    <w:rsid w:val="00617AE8"/>
    <w:rsid w:val="00630134"/>
    <w:rsid w:val="00636949"/>
    <w:rsid w:val="0064031E"/>
    <w:rsid w:val="00642A9B"/>
    <w:rsid w:val="00647281"/>
    <w:rsid w:val="00651B3D"/>
    <w:rsid w:val="00652414"/>
    <w:rsid w:val="00656628"/>
    <w:rsid w:val="00656FAF"/>
    <w:rsid w:val="006878DF"/>
    <w:rsid w:val="00690C10"/>
    <w:rsid w:val="00691F59"/>
    <w:rsid w:val="00695335"/>
    <w:rsid w:val="00695AB5"/>
    <w:rsid w:val="006A27C7"/>
    <w:rsid w:val="006A56AA"/>
    <w:rsid w:val="006A7574"/>
    <w:rsid w:val="006B6879"/>
    <w:rsid w:val="006C4BD7"/>
    <w:rsid w:val="006C6E49"/>
    <w:rsid w:val="006D110C"/>
    <w:rsid w:val="006D7E46"/>
    <w:rsid w:val="006E4286"/>
    <w:rsid w:val="00701BDA"/>
    <w:rsid w:val="00703330"/>
    <w:rsid w:val="0070442A"/>
    <w:rsid w:val="00705EA4"/>
    <w:rsid w:val="00705FDF"/>
    <w:rsid w:val="00714A8D"/>
    <w:rsid w:val="00723918"/>
    <w:rsid w:val="00732EAF"/>
    <w:rsid w:val="0073452A"/>
    <w:rsid w:val="00737033"/>
    <w:rsid w:val="00740C87"/>
    <w:rsid w:val="0074544B"/>
    <w:rsid w:val="007556C9"/>
    <w:rsid w:val="00761315"/>
    <w:rsid w:val="00761F74"/>
    <w:rsid w:val="00772F44"/>
    <w:rsid w:val="007750EB"/>
    <w:rsid w:val="00775625"/>
    <w:rsid w:val="00775E4C"/>
    <w:rsid w:val="00790E2B"/>
    <w:rsid w:val="00797B32"/>
    <w:rsid w:val="007A1CC5"/>
    <w:rsid w:val="007B3A3A"/>
    <w:rsid w:val="007B60AF"/>
    <w:rsid w:val="007C53B2"/>
    <w:rsid w:val="007C5793"/>
    <w:rsid w:val="007C62FB"/>
    <w:rsid w:val="007D1E56"/>
    <w:rsid w:val="007D3B1B"/>
    <w:rsid w:val="007E3CAD"/>
    <w:rsid w:val="007F17EB"/>
    <w:rsid w:val="007F625A"/>
    <w:rsid w:val="008040E2"/>
    <w:rsid w:val="00812082"/>
    <w:rsid w:val="00815A30"/>
    <w:rsid w:val="00822C41"/>
    <w:rsid w:val="0082656E"/>
    <w:rsid w:val="00831C1D"/>
    <w:rsid w:val="00836F91"/>
    <w:rsid w:val="008452A8"/>
    <w:rsid w:val="00854A7D"/>
    <w:rsid w:val="00856751"/>
    <w:rsid w:val="00861D33"/>
    <w:rsid w:val="00867B62"/>
    <w:rsid w:val="00867ECA"/>
    <w:rsid w:val="00875841"/>
    <w:rsid w:val="0087639B"/>
    <w:rsid w:val="00877813"/>
    <w:rsid w:val="008902F4"/>
    <w:rsid w:val="00895961"/>
    <w:rsid w:val="00897773"/>
    <w:rsid w:val="008A17D1"/>
    <w:rsid w:val="008A6B21"/>
    <w:rsid w:val="008D2D4E"/>
    <w:rsid w:val="008E1786"/>
    <w:rsid w:val="008E2E8F"/>
    <w:rsid w:val="008E5B35"/>
    <w:rsid w:val="008F18C3"/>
    <w:rsid w:val="008F2D30"/>
    <w:rsid w:val="008F314F"/>
    <w:rsid w:val="008F5A23"/>
    <w:rsid w:val="009019B8"/>
    <w:rsid w:val="009113C3"/>
    <w:rsid w:val="00915581"/>
    <w:rsid w:val="00920F58"/>
    <w:rsid w:val="0093171C"/>
    <w:rsid w:val="00933E99"/>
    <w:rsid w:val="00936163"/>
    <w:rsid w:val="00936BB7"/>
    <w:rsid w:val="009454A1"/>
    <w:rsid w:val="0095110A"/>
    <w:rsid w:val="00951950"/>
    <w:rsid w:val="00957E54"/>
    <w:rsid w:val="00984E01"/>
    <w:rsid w:val="00992BB8"/>
    <w:rsid w:val="0099672B"/>
    <w:rsid w:val="009A2720"/>
    <w:rsid w:val="009A3BF3"/>
    <w:rsid w:val="009A4F72"/>
    <w:rsid w:val="009B20AB"/>
    <w:rsid w:val="009B7BA5"/>
    <w:rsid w:val="009C241F"/>
    <w:rsid w:val="009D49D9"/>
    <w:rsid w:val="009E2816"/>
    <w:rsid w:val="009E67C8"/>
    <w:rsid w:val="009E717C"/>
    <w:rsid w:val="00A071E3"/>
    <w:rsid w:val="00A124EC"/>
    <w:rsid w:val="00A14076"/>
    <w:rsid w:val="00A21482"/>
    <w:rsid w:val="00A21F42"/>
    <w:rsid w:val="00A40E59"/>
    <w:rsid w:val="00A43A43"/>
    <w:rsid w:val="00A526DF"/>
    <w:rsid w:val="00A542C5"/>
    <w:rsid w:val="00A55EE0"/>
    <w:rsid w:val="00A57F51"/>
    <w:rsid w:val="00A65318"/>
    <w:rsid w:val="00A65811"/>
    <w:rsid w:val="00A82A9C"/>
    <w:rsid w:val="00A85FD1"/>
    <w:rsid w:val="00A87136"/>
    <w:rsid w:val="00A92A38"/>
    <w:rsid w:val="00A92AE7"/>
    <w:rsid w:val="00A93695"/>
    <w:rsid w:val="00A96AA2"/>
    <w:rsid w:val="00AA253D"/>
    <w:rsid w:val="00AA3CD1"/>
    <w:rsid w:val="00AA50A5"/>
    <w:rsid w:val="00AD7310"/>
    <w:rsid w:val="00AE4536"/>
    <w:rsid w:val="00AF019E"/>
    <w:rsid w:val="00AF0CA7"/>
    <w:rsid w:val="00AF3383"/>
    <w:rsid w:val="00AF71DD"/>
    <w:rsid w:val="00B02E3A"/>
    <w:rsid w:val="00B11AB2"/>
    <w:rsid w:val="00B208FD"/>
    <w:rsid w:val="00B20FA9"/>
    <w:rsid w:val="00B2205B"/>
    <w:rsid w:val="00B23595"/>
    <w:rsid w:val="00B237F8"/>
    <w:rsid w:val="00B2622F"/>
    <w:rsid w:val="00B2703D"/>
    <w:rsid w:val="00B330DA"/>
    <w:rsid w:val="00B33BA9"/>
    <w:rsid w:val="00B34F6F"/>
    <w:rsid w:val="00B359FF"/>
    <w:rsid w:val="00B432C1"/>
    <w:rsid w:val="00B47B6A"/>
    <w:rsid w:val="00B5419F"/>
    <w:rsid w:val="00B61245"/>
    <w:rsid w:val="00B64A44"/>
    <w:rsid w:val="00B667BF"/>
    <w:rsid w:val="00B9345D"/>
    <w:rsid w:val="00BA330A"/>
    <w:rsid w:val="00BA7B36"/>
    <w:rsid w:val="00BD0225"/>
    <w:rsid w:val="00BD60F4"/>
    <w:rsid w:val="00BD67D6"/>
    <w:rsid w:val="00BE12A6"/>
    <w:rsid w:val="00BE36C5"/>
    <w:rsid w:val="00BE6986"/>
    <w:rsid w:val="00BE6B92"/>
    <w:rsid w:val="00BE7E2F"/>
    <w:rsid w:val="00BF26B6"/>
    <w:rsid w:val="00BF321A"/>
    <w:rsid w:val="00C01AF6"/>
    <w:rsid w:val="00C12595"/>
    <w:rsid w:val="00C129CD"/>
    <w:rsid w:val="00C23275"/>
    <w:rsid w:val="00C31269"/>
    <w:rsid w:val="00C35453"/>
    <w:rsid w:val="00C43BA8"/>
    <w:rsid w:val="00C47C2A"/>
    <w:rsid w:val="00C50DFF"/>
    <w:rsid w:val="00C5584A"/>
    <w:rsid w:val="00C5732C"/>
    <w:rsid w:val="00C57E72"/>
    <w:rsid w:val="00C6032D"/>
    <w:rsid w:val="00C62E07"/>
    <w:rsid w:val="00C86D8C"/>
    <w:rsid w:val="00C90525"/>
    <w:rsid w:val="00C93A6E"/>
    <w:rsid w:val="00C974AE"/>
    <w:rsid w:val="00C97C0E"/>
    <w:rsid w:val="00CA26B1"/>
    <w:rsid w:val="00CA591E"/>
    <w:rsid w:val="00CB512F"/>
    <w:rsid w:val="00CD0C43"/>
    <w:rsid w:val="00CD286B"/>
    <w:rsid w:val="00CD46E6"/>
    <w:rsid w:val="00CD757A"/>
    <w:rsid w:val="00CE1A44"/>
    <w:rsid w:val="00CE36C8"/>
    <w:rsid w:val="00CE4D84"/>
    <w:rsid w:val="00CF1B95"/>
    <w:rsid w:val="00CF2526"/>
    <w:rsid w:val="00D05BC8"/>
    <w:rsid w:val="00D061B2"/>
    <w:rsid w:val="00D1480C"/>
    <w:rsid w:val="00D178C9"/>
    <w:rsid w:val="00D25267"/>
    <w:rsid w:val="00D33B8E"/>
    <w:rsid w:val="00D33F87"/>
    <w:rsid w:val="00D506CB"/>
    <w:rsid w:val="00D512F9"/>
    <w:rsid w:val="00D526A7"/>
    <w:rsid w:val="00D5543F"/>
    <w:rsid w:val="00D6409B"/>
    <w:rsid w:val="00D675DB"/>
    <w:rsid w:val="00D7035D"/>
    <w:rsid w:val="00D83C9F"/>
    <w:rsid w:val="00D93F29"/>
    <w:rsid w:val="00DB3FCD"/>
    <w:rsid w:val="00DD72B1"/>
    <w:rsid w:val="00DD7F58"/>
    <w:rsid w:val="00DE45BC"/>
    <w:rsid w:val="00DF3747"/>
    <w:rsid w:val="00E02B55"/>
    <w:rsid w:val="00E20227"/>
    <w:rsid w:val="00E222F3"/>
    <w:rsid w:val="00E23C25"/>
    <w:rsid w:val="00E241DB"/>
    <w:rsid w:val="00E253FB"/>
    <w:rsid w:val="00E25FFE"/>
    <w:rsid w:val="00E308E8"/>
    <w:rsid w:val="00E36D5B"/>
    <w:rsid w:val="00E456A3"/>
    <w:rsid w:val="00E46831"/>
    <w:rsid w:val="00E47CBB"/>
    <w:rsid w:val="00E52390"/>
    <w:rsid w:val="00E53232"/>
    <w:rsid w:val="00E572D7"/>
    <w:rsid w:val="00E76DBB"/>
    <w:rsid w:val="00E85382"/>
    <w:rsid w:val="00E87D25"/>
    <w:rsid w:val="00E91154"/>
    <w:rsid w:val="00EA012D"/>
    <w:rsid w:val="00EA76D4"/>
    <w:rsid w:val="00EA7A92"/>
    <w:rsid w:val="00EB4BCF"/>
    <w:rsid w:val="00EB72EF"/>
    <w:rsid w:val="00EC455C"/>
    <w:rsid w:val="00EC49CF"/>
    <w:rsid w:val="00EC738F"/>
    <w:rsid w:val="00EC75C0"/>
    <w:rsid w:val="00ED2D48"/>
    <w:rsid w:val="00ED4025"/>
    <w:rsid w:val="00EE7D53"/>
    <w:rsid w:val="00EF2A08"/>
    <w:rsid w:val="00EF3EE2"/>
    <w:rsid w:val="00F01664"/>
    <w:rsid w:val="00F05D35"/>
    <w:rsid w:val="00F078B5"/>
    <w:rsid w:val="00F231AB"/>
    <w:rsid w:val="00F26464"/>
    <w:rsid w:val="00F3407E"/>
    <w:rsid w:val="00F37FF2"/>
    <w:rsid w:val="00F57144"/>
    <w:rsid w:val="00F60D5D"/>
    <w:rsid w:val="00F61D15"/>
    <w:rsid w:val="00F760D6"/>
    <w:rsid w:val="00F76A4E"/>
    <w:rsid w:val="00F814A0"/>
    <w:rsid w:val="00F8770F"/>
    <w:rsid w:val="00FA5F9C"/>
    <w:rsid w:val="00FA6D64"/>
    <w:rsid w:val="00FB01A4"/>
    <w:rsid w:val="00FB099C"/>
    <w:rsid w:val="00FB0EC1"/>
    <w:rsid w:val="00FB4A1C"/>
    <w:rsid w:val="00FB4D23"/>
    <w:rsid w:val="00FC32D3"/>
    <w:rsid w:val="00FD0130"/>
    <w:rsid w:val="00FE1B61"/>
    <w:rsid w:val="00FE6255"/>
    <w:rsid w:val="00FE6B51"/>
    <w:rsid w:val="00FF1F87"/>
    <w:rsid w:val="00FF2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20C22B8-0C1B-40E7-815F-2A572AA3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A2"/>
    <w:rPr>
      <w:snapToGrid w:val="0"/>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5A2"/>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1E45A2"/>
    <w:rPr>
      <w:rFonts w:ascii="Times New Roman" w:hAnsi="Times New Roman" w:cs="Times New Roman"/>
      <w:sz w:val="20"/>
      <w:szCs w:val="20"/>
    </w:rPr>
  </w:style>
  <w:style w:type="paragraph" w:styleId="FootnoteText">
    <w:name w:val="footnote text"/>
    <w:basedOn w:val="Normal"/>
    <w:semiHidden/>
    <w:rsid w:val="001E45A2"/>
    <w:rPr>
      <w:sz w:val="20"/>
      <w:szCs w:val="20"/>
    </w:rPr>
  </w:style>
  <w:style w:type="character" w:styleId="FootnoteReference">
    <w:name w:val="footnote reference"/>
    <w:semiHidden/>
    <w:rsid w:val="001E45A2"/>
    <w:rPr>
      <w:vertAlign w:val="superscript"/>
    </w:rPr>
  </w:style>
  <w:style w:type="character" w:styleId="CommentReference">
    <w:name w:val="annotation reference"/>
    <w:semiHidden/>
    <w:rsid w:val="001E45A2"/>
    <w:rPr>
      <w:sz w:val="16"/>
      <w:szCs w:val="16"/>
    </w:rPr>
  </w:style>
  <w:style w:type="paragraph" w:styleId="CommentText">
    <w:name w:val="annotation text"/>
    <w:basedOn w:val="Normal"/>
    <w:semiHidden/>
    <w:rsid w:val="001E45A2"/>
    <w:rPr>
      <w:sz w:val="20"/>
      <w:szCs w:val="20"/>
    </w:rPr>
  </w:style>
  <w:style w:type="paragraph" w:styleId="CommentSubject">
    <w:name w:val="annotation subject"/>
    <w:basedOn w:val="CommentText"/>
    <w:next w:val="CommentText"/>
    <w:semiHidden/>
    <w:rsid w:val="001E45A2"/>
    <w:rPr>
      <w:b/>
      <w:bCs/>
    </w:rPr>
  </w:style>
  <w:style w:type="paragraph" w:styleId="BalloonText">
    <w:name w:val="Balloon Text"/>
    <w:basedOn w:val="Normal"/>
    <w:semiHidden/>
    <w:rsid w:val="001E45A2"/>
    <w:rPr>
      <w:sz w:val="16"/>
      <w:szCs w:val="16"/>
    </w:rPr>
  </w:style>
  <w:style w:type="paragraph" w:styleId="Header">
    <w:name w:val="header"/>
    <w:basedOn w:val="Normal"/>
    <w:link w:val="HeaderChar"/>
    <w:rsid w:val="001E45A2"/>
    <w:pPr>
      <w:tabs>
        <w:tab w:val="center" w:pos="4320"/>
        <w:tab w:val="right" w:pos="8640"/>
      </w:tabs>
    </w:pPr>
  </w:style>
  <w:style w:type="paragraph" w:styleId="Footer">
    <w:name w:val="footer"/>
    <w:basedOn w:val="Normal"/>
    <w:rsid w:val="001E45A2"/>
    <w:pPr>
      <w:tabs>
        <w:tab w:val="center" w:pos="4320"/>
        <w:tab w:val="right" w:pos="8640"/>
      </w:tabs>
    </w:pPr>
  </w:style>
  <w:style w:type="character" w:styleId="PageNumber">
    <w:name w:val="page number"/>
    <w:basedOn w:val="DefaultParagraphFont"/>
    <w:rsid w:val="001E45A2"/>
  </w:style>
  <w:style w:type="character" w:customStyle="1" w:styleId="tw4winMark">
    <w:name w:val="tw4winMark"/>
    <w:rsid w:val="001E45A2"/>
    <w:rPr>
      <w:rFonts w:ascii="Courier New" w:hAnsi="Courier New" w:cs="Courier New"/>
      <w:vanish/>
      <w:color w:val="800080"/>
      <w:sz w:val="24"/>
      <w:szCs w:val="24"/>
      <w:vertAlign w:val="subscript"/>
    </w:rPr>
  </w:style>
  <w:style w:type="character" w:customStyle="1" w:styleId="tw4winError">
    <w:name w:val="tw4winError"/>
    <w:rsid w:val="001E45A2"/>
    <w:rPr>
      <w:rFonts w:ascii="Courier New" w:hAnsi="Courier New" w:cs="Courier New"/>
      <w:color w:val="00FF00"/>
      <w:sz w:val="40"/>
      <w:szCs w:val="40"/>
    </w:rPr>
  </w:style>
  <w:style w:type="character" w:customStyle="1" w:styleId="tw4winTerm">
    <w:name w:val="tw4winTerm"/>
    <w:rsid w:val="001E45A2"/>
    <w:rPr>
      <w:color w:val="0000FF"/>
    </w:rPr>
  </w:style>
  <w:style w:type="character" w:customStyle="1" w:styleId="tw4winPopup">
    <w:name w:val="tw4winPopup"/>
    <w:rsid w:val="001E45A2"/>
    <w:rPr>
      <w:rFonts w:ascii="Courier New" w:hAnsi="Courier New" w:cs="Courier New"/>
      <w:noProof/>
      <w:color w:val="008000"/>
    </w:rPr>
  </w:style>
  <w:style w:type="character" w:customStyle="1" w:styleId="tw4winJump">
    <w:name w:val="tw4winJump"/>
    <w:rsid w:val="001E45A2"/>
    <w:rPr>
      <w:rFonts w:ascii="Courier New" w:hAnsi="Courier New" w:cs="Courier New"/>
      <w:noProof/>
      <w:color w:val="008080"/>
    </w:rPr>
  </w:style>
  <w:style w:type="character" w:customStyle="1" w:styleId="tw4winExternal">
    <w:name w:val="tw4winExternal"/>
    <w:rsid w:val="001E45A2"/>
    <w:rPr>
      <w:rFonts w:ascii="Courier New" w:hAnsi="Courier New" w:cs="Courier New"/>
      <w:noProof/>
      <w:color w:val="808080"/>
    </w:rPr>
  </w:style>
  <w:style w:type="character" w:customStyle="1" w:styleId="tw4winInternal">
    <w:name w:val="tw4winInternal"/>
    <w:rsid w:val="001E45A2"/>
    <w:rPr>
      <w:rFonts w:ascii="Courier New" w:hAnsi="Courier New" w:cs="Courier New"/>
      <w:noProof/>
      <w:color w:val="FF0000"/>
    </w:rPr>
  </w:style>
  <w:style w:type="character" w:customStyle="1" w:styleId="DONOTTRANSLATE">
    <w:name w:val="DO_NOT_TRANSLATE"/>
    <w:rsid w:val="001E45A2"/>
    <w:rPr>
      <w:rFonts w:ascii="Courier New" w:hAnsi="Courier New" w:cs="Courier New"/>
      <w:noProof/>
      <w:color w:val="800000"/>
    </w:rPr>
  </w:style>
  <w:style w:type="character" w:customStyle="1" w:styleId="Instructionsinparens">
    <w:name w:val="Instructions in parens"/>
    <w:rsid w:val="00D83C9F"/>
    <w:rPr>
      <w:rFonts w:ascii="Times New Roman" w:hAnsi="Times New Roman"/>
      <w:i/>
      <w:sz w:val="20"/>
      <w:szCs w:val="20"/>
    </w:rPr>
  </w:style>
  <w:style w:type="character" w:customStyle="1" w:styleId="hps">
    <w:name w:val="hps"/>
    <w:basedOn w:val="DefaultParagraphFont"/>
    <w:rsid w:val="00DE45BC"/>
  </w:style>
  <w:style w:type="paragraph" w:styleId="ListParagraph">
    <w:name w:val="List Paragraph"/>
    <w:basedOn w:val="Normal"/>
    <w:uiPriority w:val="34"/>
    <w:qFormat/>
    <w:rsid w:val="00F05D35"/>
    <w:pPr>
      <w:ind w:left="720"/>
      <w:contextualSpacing/>
    </w:pPr>
  </w:style>
  <w:style w:type="character" w:styleId="Hyperlink">
    <w:name w:val="Hyperlink"/>
    <w:basedOn w:val="DefaultParagraphFont"/>
    <w:rsid w:val="00856751"/>
    <w:rPr>
      <w:color w:val="0000FF" w:themeColor="hyperlink"/>
      <w:u w:val="single"/>
    </w:rPr>
  </w:style>
  <w:style w:type="paragraph" w:styleId="EndnoteText">
    <w:name w:val="endnote text"/>
    <w:basedOn w:val="Normal"/>
    <w:link w:val="EndnoteTextChar"/>
    <w:rsid w:val="00033FD1"/>
    <w:rPr>
      <w:sz w:val="20"/>
      <w:szCs w:val="20"/>
    </w:rPr>
  </w:style>
  <w:style w:type="character" w:customStyle="1" w:styleId="EndnoteTextChar">
    <w:name w:val="Endnote Text Char"/>
    <w:basedOn w:val="DefaultParagraphFont"/>
    <w:link w:val="EndnoteText"/>
    <w:rsid w:val="00033FD1"/>
    <w:rPr>
      <w:snapToGrid w:val="0"/>
      <w:lang w:eastAsia="es-ES"/>
    </w:rPr>
  </w:style>
  <w:style w:type="character" w:styleId="EndnoteReference">
    <w:name w:val="endnote reference"/>
    <w:basedOn w:val="DefaultParagraphFont"/>
    <w:rsid w:val="00033FD1"/>
    <w:rPr>
      <w:vertAlign w:val="superscript"/>
    </w:rPr>
  </w:style>
  <w:style w:type="character" w:customStyle="1" w:styleId="HeaderChar">
    <w:name w:val="Header Char"/>
    <w:basedOn w:val="DefaultParagraphFont"/>
    <w:link w:val="Header"/>
    <w:rsid w:val="00ED4025"/>
    <w:rPr>
      <w:snapToGrid w:val="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979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dgs.un.org/unsd/mdg/Host.aspx?Content=Indicators/Official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6381C-E2D0-4438-9C8F-E6E736A6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Appendix E</vt:lpstr>
    </vt:vector>
  </TitlesOfParts>
  <Company>UNICEF</Company>
  <LinksUpToDate>false</LinksUpToDate>
  <CharactersWithSpaces>34600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tunalan</dc:creator>
  <cp:lastModifiedBy>Vicente Teran</cp:lastModifiedBy>
  <cp:revision>7</cp:revision>
  <cp:lastPrinted>2009-07-09T23:36:00Z</cp:lastPrinted>
  <dcterms:created xsi:type="dcterms:W3CDTF">2014-10-14T15:27:00Z</dcterms:created>
  <dcterms:modified xsi:type="dcterms:W3CDTF">2014-10-14T16:54:00Z</dcterms:modified>
</cp:coreProperties>
</file>