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094E" w:rsidRPr="00F62157" w:rsidRDefault="002C3952" w:rsidP="002C3952">
      <w:pPr>
        <w:bidi/>
        <w:jc w:val="both"/>
        <w:rPr>
          <w:rFonts w:asciiTheme="majorHAnsi" w:hAnsiTheme="majorHAnsi" w:cs="Tahoma"/>
          <w:b/>
          <w:sz w:val="32"/>
          <w:szCs w:val="22"/>
          <w:lang w:val="en-GB"/>
        </w:rPr>
      </w:pPr>
      <w:r>
        <w:rPr>
          <w:rFonts w:ascii="Arial" w:eastAsia="Arial" w:hAnsi="Arial" w:cs="Arial"/>
          <w:b/>
          <w:bCs/>
          <w:sz w:val="32"/>
          <w:szCs w:val="32"/>
          <w:bdr w:val="nil"/>
          <w:rtl/>
          <w:lang w:val="en-GB"/>
        </w:rPr>
        <w:t>المعدات اللازمة لعمليات المسح العنقودي متعدد المؤشرات - تعليمات الشراء</w:t>
      </w:r>
    </w:p>
    <w:p w:rsidR="00553042" w:rsidRPr="00F62157" w:rsidRDefault="000B5CAC" w:rsidP="002C3952">
      <w:pPr>
        <w:bidi/>
        <w:jc w:val="both"/>
        <w:rPr>
          <w:rFonts w:asciiTheme="majorHAnsi" w:hAnsiTheme="majorHAnsi"/>
          <w:lang w:val="en-GB"/>
        </w:rPr>
      </w:pPr>
    </w:p>
    <w:p w:rsidR="00553042" w:rsidRPr="00F62157" w:rsidRDefault="002C3952" w:rsidP="002C3952">
      <w:pPr>
        <w:bidi/>
        <w:jc w:val="both"/>
        <w:rPr>
          <w:rFonts w:asciiTheme="majorHAnsi" w:hAnsiTheme="majorHAnsi"/>
          <w:lang w:val="en-GB"/>
        </w:rPr>
      </w:pPr>
      <w:r>
        <w:rPr>
          <w:rFonts w:ascii="Arial" w:eastAsia="Arial" w:hAnsi="Arial" w:cs="Arial"/>
          <w:bdr w:val="nil"/>
          <w:rtl/>
          <w:lang w:val="en-GB"/>
        </w:rPr>
        <w:t xml:space="preserve">فيما يلي قائمة بالمعدات اللازمة لعمليات المسح العنقودي متعدد المؤشرات. وتصف هذه القائمة المواد الرئيسية، بما في ذلك تلك التي </w:t>
      </w:r>
      <w:r>
        <w:rPr>
          <w:rFonts w:ascii="Arial" w:eastAsia="Arial" w:hAnsi="Arial" w:cs="Arial"/>
          <w:u w:val="single"/>
          <w:bdr w:val="nil"/>
          <w:rtl/>
          <w:lang w:val="en-GB"/>
        </w:rPr>
        <w:t>يجب</w:t>
      </w:r>
      <w:r>
        <w:rPr>
          <w:rFonts w:ascii="Arial" w:eastAsia="Arial" w:hAnsi="Arial" w:cs="Arial"/>
          <w:bdr w:val="nil"/>
          <w:rtl/>
          <w:lang w:val="en-GB"/>
        </w:rPr>
        <w:t xml:space="preserve"> توريدها من خلال دائرة الإمدادات في منظمة اليونيسف. </w:t>
      </w:r>
    </w:p>
    <w:p w:rsidR="00553042" w:rsidRPr="00F62157" w:rsidRDefault="000B5CAC" w:rsidP="002C3952">
      <w:pPr>
        <w:bidi/>
        <w:jc w:val="both"/>
        <w:rPr>
          <w:rFonts w:asciiTheme="majorHAnsi" w:hAnsiTheme="majorHAnsi"/>
          <w:lang w:val="en-GB"/>
        </w:rPr>
      </w:pPr>
    </w:p>
    <w:p w:rsidR="00553042" w:rsidRPr="00F62157" w:rsidRDefault="002C3952" w:rsidP="002C3952">
      <w:pPr>
        <w:bidi/>
        <w:jc w:val="both"/>
        <w:rPr>
          <w:rFonts w:asciiTheme="majorHAnsi" w:hAnsiTheme="majorHAnsi"/>
          <w:lang w:val="en-GB"/>
        </w:rPr>
      </w:pPr>
      <w:r>
        <w:rPr>
          <w:rFonts w:ascii="Arial" w:eastAsia="Arial" w:hAnsi="Arial" w:cs="Arial"/>
          <w:bdr w:val="nil"/>
          <w:rtl/>
          <w:lang w:val="en-GB"/>
        </w:rPr>
        <w:t>يرجى مراجعة  بنود " وضع قوائم المسح العنقودي متعدد المؤشرات، ومدة العمل الميداني، وطاقم العمل، ونموذج تقديرات التوريد" لتقديرعدد الوحدات المطلوبة.</w:t>
      </w:r>
    </w:p>
    <w:p w:rsidR="00553042" w:rsidRPr="00F62157" w:rsidRDefault="000B5CAC" w:rsidP="002C3952">
      <w:pPr>
        <w:bidi/>
        <w:jc w:val="both"/>
        <w:rPr>
          <w:rFonts w:asciiTheme="majorHAnsi" w:hAnsiTheme="majorHAnsi"/>
          <w:lang w:val="en-GB"/>
        </w:rPr>
      </w:pPr>
    </w:p>
    <w:p w:rsidR="00553042" w:rsidRPr="00F62157" w:rsidRDefault="002C3952" w:rsidP="002C3952">
      <w:pPr>
        <w:bidi/>
        <w:jc w:val="both"/>
        <w:rPr>
          <w:rFonts w:asciiTheme="majorHAnsi" w:hAnsiTheme="majorHAnsi" w:cs="Tahoma"/>
          <w:sz w:val="22"/>
          <w:szCs w:val="18"/>
          <w:lang w:val="en-GB"/>
        </w:rPr>
      </w:pPr>
      <w:r>
        <w:rPr>
          <w:rFonts w:ascii="Arial" w:eastAsia="Arial" w:hAnsi="Arial" w:cs="Arial"/>
          <w:bdr w:val="nil"/>
          <w:rtl/>
          <w:lang w:val="en-GB"/>
        </w:rPr>
        <w:t>كما يرجى إبلاغ المنسق</w:t>
      </w:r>
      <w:r w:rsidR="005F6102">
        <w:rPr>
          <w:rFonts w:ascii="Arial" w:eastAsia="Arial" w:hAnsi="Arial" w:cs="Arial"/>
          <w:bdr w:val="nil"/>
          <w:rtl/>
          <w:lang w:val="en-GB"/>
        </w:rPr>
        <w:t>ين</w:t>
      </w:r>
      <w:r>
        <w:rPr>
          <w:rFonts w:ascii="Arial" w:eastAsia="Arial" w:hAnsi="Arial" w:cs="Arial"/>
          <w:bdr w:val="nil"/>
          <w:rtl/>
          <w:lang w:val="en-GB"/>
        </w:rPr>
        <w:t xml:space="preserve"> الاقليميين للمسح العنقودي متعدد المؤشرات بخططكم ومشترياتكم.</w:t>
      </w:r>
    </w:p>
    <w:p w:rsidR="00295B51" w:rsidRPr="00F62157" w:rsidRDefault="000B5CAC" w:rsidP="002C3952">
      <w:pPr>
        <w:bidi/>
        <w:jc w:val="both"/>
        <w:rPr>
          <w:rFonts w:asciiTheme="majorHAnsi" w:hAnsiTheme="majorHAnsi" w:cs="Tahoma"/>
          <w:sz w:val="18"/>
          <w:szCs w:val="18"/>
          <w:lang w:val="en-GB"/>
        </w:rPr>
      </w:pPr>
    </w:p>
    <w:p w:rsidR="0099094E" w:rsidRPr="00F62157" w:rsidRDefault="002C3952" w:rsidP="002C3952">
      <w:pPr>
        <w:bidi/>
        <w:jc w:val="both"/>
        <w:rPr>
          <w:rFonts w:asciiTheme="majorHAnsi" w:hAnsiTheme="majorHAnsi" w:cs="Tahoma"/>
          <w:b/>
          <w:szCs w:val="22"/>
          <w:lang w:val="en-GB"/>
        </w:rPr>
      </w:pPr>
      <w:r w:rsidRPr="00F62157">
        <w:rPr>
          <w:rFonts w:asciiTheme="majorHAnsi" w:hAnsiTheme="majorHAnsi"/>
          <w:noProof/>
        </w:rPr>
        <w:drawing>
          <wp:anchor distT="0" distB="0" distL="114300" distR="114300" simplePos="0" relativeHeight="251659264" behindDoc="1" locked="0" layoutInCell="1" allowOverlap="1" wp14:anchorId="2953AE14" wp14:editId="0A49F901">
            <wp:simplePos x="0" y="0"/>
            <wp:positionH relativeFrom="column">
              <wp:posOffset>156845</wp:posOffset>
            </wp:positionH>
            <wp:positionV relativeFrom="paragraph">
              <wp:posOffset>83820</wp:posOffset>
            </wp:positionV>
            <wp:extent cx="594995" cy="1757680"/>
            <wp:effectExtent l="0" t="0" r="0" b="0"/>
            <wp:wrapTight wrapText="bothSides">
              <wp:wrapPolygon edited="0">
                <wp:start x="0" y="0"/>
                <wp:lineTo x="0" y="21303"/>
                <wp:lineTo x="20747" y="21303"/>
                <wp:lineTo x="20747" y="0"/>
                <wp:lineTo x="0" y="0"/>
              </wp:wrapPolygon>
            </wp:wrapTight>
            <wp:docPr id="2" name="Picture 2" descr="Portable baby/child L-hgt mea.syst/S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rtable baby/child L-hgt mea.syst/SET-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94995" cy="1757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b/>
          <w:bCs/>
          <w:noProof/>
          <w:bdr w:val="nil"/>
          <w:rtl/>
        </w:rPr>
        <w:t>لوحات القياس الجسماني</w:t>
      </w:r>
    </w:p>
    <w:p w:rsidR="0014418F" w:rsidRPr="00F62157" w:rsidRDefault="002C3952" w:rsidP="005F6102">
      <w:pPr>
        <w:numPr>
          <w:ilvl w:val="0"/>
          <w:numId w:val="1"/>
        </w:numPr>
        <w:bidi/>
        <w:jc w:val="both"/>
        <w:rPr>
          <w:rFonts w:asciiTheme="majorHAnsi" w:hAnsiTheme="majorHAnsi" w:cs="Tahoma"/>
          <w:color w:val="000000"/>
          <w:sz w:val="22"/>
          <w:szCs w:val="22"/>
          <w:lang w:val="en-GB"/>
        </w:rPr>
      </w:pPr>
      <w:r>
        <w:rPr>
          <w:rFonts w:ascii="Arial" w:eastAsia="Arial" w:hAnsi="Arial" w:cs="Arial"/>
          <w:color w:val="000000"/>
          <w:sz w:val="22"/>
          <w:szCs w:val="22"/>
          <w:bdr w:val="nil"/>
          <w:rtl/>
          <w:lang w:val="en-GB"/>
        </w:rPr>
        <w:t xml:space="preserve">لوحة قياس طول الأطفال/الرضّع، وهي لوحة مصنوعة من الخشب. </w:t>
      </w:r>
      <w:hyperlink r:id="rId9" w:history="1">
        <w:r>
          <w:rPr>
            <w:rFonts w:ascii="Arial" w:eastAsia="Arial" w:hAnsi="Arial" w:cs="Arial"/>
            <w:color w:val="0000FF"/>
            <w:sz w:val="22"/>
            <w:szCs w:val="22"/>
            <w:u w:val="single"/>
            <w:bdr w:val="nil"/>
            <w:rtl/>
            <w:lang w:val="en-GB"/>
          </w:rPr>
          <w:t>كتالوج توريدات اليونيسف</w:t>
        </w:r>
      </w:hyperlink>
      <w:r>
        <w:rPr>
          <w:rFonts w:ascii="Arial" w:eastAsia="Arial" w:hAnsi="Arial" w:cs="Arial"/>
          <w:sz w:val="22"/>
          <w:szCs w:val="22"/>
          <w:bdr w:val="nil"/>
          <w:rtl/>
          <w:lang w:val="en-GB"/>
        </w:rPr>
        <w:t xml:space="preserve">؛ (ابحث عن المادة رقم </w:t>
      </w:r>
      <w:r>
        <w:rPr>
          <w:rFonts w:ascii="Arial" w:eastAsia="Arial" w:hAnsi="Arial" w:cs="Arial"/>
          <w:sz w:val="22"/>
          <w:szCs w:val="22"/>
          <w:bdr w:val="nil"/>
          <w:lang w:val="en-GB"/>
        </w:rPr>
        <w:t>S0114530</w:t>
      </w:r>
      <w:r>
        <w:rPr>
          <w:rFonts w:ascii="Arial" w:eastAsia="Arial" w:hAnsi="Arial" w:cs="Arial"/>
          <w:sz w:val="22"/>
          <w:szCs w:val="22"/>
          <w:bdr w:val="nil"/>
          <w:rtl/>
          <w:lang w:val="en-GB"/>
        </w:rPr>
        <w:t>).</w:t>
      </w:r>
      <w:r>
        <w:rPr>
          <w:rFonts w:ascii="Arial" w:eastAsia="Arial" w:hAnsi="Arial" w:cs="Arial"/>
          <w:color w:val="000000"/>
          <w:sz w:val="22"/>
          <w:szCs w:val="22"/>
          <w:bdr w:val="nil"/>
          <w:rtl/>
          <w:lang w:val="en-GB"/>
        </w:rPr>
        <w:t xml:space="preserve"> مواد المخزون.  يتم تغليف كل لوحتين اثنتين معاً في كرتونة واحدة بهدف توفير تكاليف الشحن.  يبلغ سعر كل وحدتين (الكرتونة الواحدة):  </w:t>
      </w:r>
      <w:r w:rsidR="005F6102">
        <w:rPr>
          <w:rFonts w:ascii="Arial" w:eastAsia="Arial" w:hAnsi="Arial" w:cs="Arial"/>
          <w:color w:val="000000"/>
          <w:sz w:val="22"/>
          <w:szCs w:val="22"/>
          <w:bdr w:val="nil"/>
          <w:lang w:val="en-GB"/>
        </w:rPr>
        <w:t>176.95</w:t>
      </w:r>
      <w:r>
        <w:rPr>
          <w:rFonts w:ascii="Arial" w:eastAsia="Arial" w:hAnsi="Arial" w:cs="Arial"/>
          <w:color w:val="000000"/>
          <w:sz w:val="22"/>
          <w:szCs w:val="22"/>
          <w:bdr w:val="nil"/>
          <w:rtl/>
          <w:lang w:val="en-GB"/>
        </w:rPr>
        <w:t xml:space="preserve"> دولار أمريكي (حسب كتالوج دائرة التوريد في اليونيسف، </w:t>
      </w:r>
      <w:r w:rsidR="005F6102" w:rsidRPr="005F6102">
        <w:rPr>
          <w:rFonts w:ascii="Arial" w:eastAsia="Arial" w:hAnsi="Arial" w:cs="Arial"/>
          <w:color w:val="000000"/>
          <w:sz w:val="22"/>
          <w:szCs w:val="22"/>
          <w:bdr w:val="nil"/>
          <w:rtl/>
          <w:lang w:val="en-GB"/>
        </w:rPr>
        <w:t>أيلول</w:t>
      </w:r>
      <w:r w:rsidR="005F6102">
        <w:rPr>
          <w:rFonts w:ascii="Arial" w:eastAsia="Arial" w:hAnsi="Arial" w:cs="Arial"/>
          <w:color w:val="000000"/>
          <w:sz w:val="22"/>
          <w:szCs w:val="22"/>
          <w:bdr w:val="nil"/>
          <w:lang w:val="en-GB"/>
        </w:rPr>
        <w:t xml:space="preserve"> 2018</w:t>
      </w:r>
      <w:r w:rsidR="005C7527">
        <w:rPr>
          <w:rFonts w:ascii="Arial" w:eastAsia="Arial" w:hAnsi="Arial" w:cs="Arial"/>
          <w:color w:val="000000"/>
          <w:sz w:val="22"/>
          <w:szCs w:val="22"/>
          <w:bdr w:val="nil"/>
          <w:lang w:val="en-GB"/>
        </w:rPr>
        <w:t xml:space="preserve"> </w:t>
      </w:r>
      <w:r>
        <w:rPr>
          <w:rFonts w:ascii="Arial" w:eastAsia="Arial" w:hAnsi="Arial" w:cs="Arial"/>
          <w:color w:val="000000"/>
          <w:sz w:val="22"/>
          <w:szCs w:val="22"/>
          <w:bdr w:val="nil"/>
          <w:rtl/>
          <w:lang w:val="en-GB"/>
        </w:rPr>
        <w:t xml:space="preserve">) </w:t>
      </w:r>
      <w:bookmarkStart w:id="0" w:name="_GoBack"/>
      <w:bookmarkEnd w:id="0"/>
    </w:p>
    <w:p w:rsidR="0014418F" w:rsidRPr="00F62157" w:rsidRDefault="000B5CAC" w:rsidP="002C3952">
      <w:pPr>
        <w:bidi/>
        <w:ind w:left="720"/>
        <w:jc w:val="both"/>
        <w:rPr>
          <w:rFonts w:asciiTheme="majorHAnsi" w:hAnsiTheme="majorHAnsi" w:cs="Tahoma"/>
          <w:color w:val="000000"/>
          <w:sz w:val="22"/>
          <w:szCs w:val="22"/>
          <w:lang w:val="en-GB"/>
        </w:rPr>
      </w:pPr>
    </w:p>
    <w:p w:rsidR="00882B89" w:rsidRPr="00F62157" w:rsidRDefault="002C3952" w:rsidP="002C3952">
      <w:pPr>
        <w:bidi/>
        <w:ind w:left="720"/>
        <w:jc w:val="both"/>
        <w:rPr>
          <w:rFonts w:asciiTheme="majorHAnsi" w:hAnsiTheme="majorHAnsi" w:cs="Tahoma"/>
          <w:color w:val="000000"/>
          <w:sz w:val="22"/>
          <w:szCs w:val="22"/>
          <w:lang w:val="en-GB"/>
        </w:rPr>
      </w:pPr>
      <w:r>
        <w:rPr>
          <w:rFonts w:ascii="Arial" w:eastAsia="Arial" w:hAnsi="Arial" w:cs="Arial"/>
          <w:color w:val="000000"/>
          <w:sz w:val="22"/>
          <w:szCs w:val="22"/>
          <w:bdr w:val="nil"/>
          <w:rtl/>
          <w:lang w:val="en-GB"/>
        </w:rPr>
        <w:t xml:space="preserve">المهلة القياسية المطلوبة لاختيار وتغليف مواد المخزون هي </w:t>
      </w:r>
      <w:r>
        <w:rPr>
          <w:rFonts w:ascii="Arial" w:eastAsia="Arial" w:hAnsi="Arial" w:cs="Arial"/>
          <w:color w:val="000000"/>
          <w:sz w:val="22"/>
          <w:szCs w:val="22"/>
          <w:bdr w:val="nil"/>
          <w:lang w:val="en-GB"/>
        </w:rPr>
        <w:t>6</w:t>
      </w:r>
      <w:r>
        <w:rPr>
          <w:rFonts w:ascii="Arial" w:eastAsia="Arial" w:hAnsi="Arial" w:cs="Arial"/>
          <w:color w:val="000000"/>
          <w:sz w:val="22"/>
          <w:szCs w:val="22"/>
          <w:bdr w:val="nil"/>
          <w:rtl/>
          <w:lang w:val="en-GB"/>
        </w:rPr>
        <w:t xml:space="preserve"> أسابيع كحد أدنى. تعتبر مدة الشحن فترة إضافية وتعتمد على نمط الشحن. ويرجى العلم أن المهلة القياسية تعتمد أيضاً على حجم الطلبية. فيما يتعلق بالطلبيات التي يزيد حجمها عن </w:t>
      </w:r>
      <w:r>
        <w:rPr>
          <w:rFonts w:ascii="Arial" w:eastAsia="Arial" w:hAnsi="Arial" w:cs="Arial"/>
          <w:color w:val="000000"/>
          <w:sz w:val="22"/>
          <w:szCs w:val="22"/>
          <w:bdr w:val="nil"/>
          <w:lang w:val="en-GB"/>
        </w:rPr>
        <w:t>400</w:t>
      </w:r>
      <w:r>
        <w:rPr>
          <w:rFonts w:ascii="Arial" w:eastAsia="Arial" w:hAnsi="Arial" w:cs="Arial"/>
          <w:color w:val="000000"/>
          <w:sz w:val="22"/>
          <w:szCs w:val="22"/>
          <w:bdr w:val="nil"/>
          <w:rtl/>
          <w:lang w:val="en-GB"/>
        </w:rPr>
        <w:t xml:space="preserve"> لوحة قياس طول (أي </w:t>
      </w:r>
      <w:r>
        <w:rPr>
          <w:rFonts w:ascii="Arial" w:eastAsia="Arial" w:hAnsi="Arial" w:cs="Arial"/>
          <w:color w:val="000000"/>
          <w:sz w:val="22"/>
          <w:szCs w:val="22"/>
          <w:bdr w:val="nil"/>
          <w:lang w:val="en-GB"/>
        </w:rPr>
        <w:t>200</w:t>
      </w:r>
      <w:r>
        <w:rPr>
          <w:rFonts w:ascii="Arial" w:eastAsia="Arial" w:hAnsi="Arial" w:cs="Arial"/>
          <w:color w:val="000000"/>
          <w:sz w:val="22"/>
          <w:szCs w:val="22"/>
          <w:bdr w:val="nil"/>
          <w:rtl/>
          <w:lang w:val="en-GB"/>
        </w:rPr>
        <w:t xml:space="preserve"> كرتونة)، يُفضل الاتصال بدائرة التوريد في اليونيسف للاتفاق على المهلة القياسية وخيارات التسليم. </w:t>
      </w:r>
    </w:p>
    <w:p w:rsidR="00124957" w:rsidRPr="00F62157" w:rsidRDefault="000B5CAC" w:rsidP="002C3952">
      <w:pPr>
        <w:bidi/>
        <w:jc w:val="both"/>
        <w:rPr>
          <w:rFonts w:asciiTheme="majorHAnsi" w:hAnsiTheme="majorHAnsi" w:cs="Tahoma"/>
          <w:b/>
          <w:sz w:val="22"/>
          <w:szCs w:val="22"/>
          <w:lang w:val="en-GB"/>
        </w:rPr>
      </w:pPr>
    </w:p>
    <w:p w:rsidR="00C763BF" w:rsidRPr="00F62157" w:rsidRDefault="002C3952" w:rsidP="002C3952">
      <w:pPr>
        <w:bidi/>
        <w:jc w:val="both"/>
        <w:rPr>
          <w:rFonts w:asciiTheme="majorHAnsi" w:hAnsiTheme="majorHAnsi" w:cs="Tahoma"/>
          <w:b/>
          <w:szCs w:val="22"/>
          <w:lang w:val="en-GB"/>
        </w:rPr>
      </w:pPr>
      <w:r>
        <w:rPr>
          <w:rFonts w:ascii="Arial" w:eastAsia="Arial" w:hAnsi="Arial" w:cs="Arial"/>
          <w:b/>
          <w:bCs/>
          <w:bdr w:val="nil"/>
          <w:rtl/>
          <w:lang w:val="en-GB"/>
        </w:rPr>
        <w:t>الموازين</w:t>
      </w:r>
    </w:p>
    <w:p w:rsidR="00261817" w:rsidRPr="00F62157" w:rsidRDefault="002C3952" w:rsidP="005C7527">
      <w:pPr>
        <w:numPr>
          <w:ilvl w:val="0"/>
          <w:numId w:val="1"/>
        </w:numPr>
        <w:bidi/>
        <w:jc w:val="both"/>
        <w:rPr>
          <w:rFonts w:asciiTheme="majorHAnsi" w:hAnsiTheme="majorHAnsi" w:cs="Tahoma"/>
          <w:sz w:val="22"/>
          <w:szCs w:val="22"/>
          <w:lang w:val="en-GB"/>
        </w:rPr>
      </w:pPr>
      <w:r w:rsidRPr="00F62157">
        <w:rPr>
          <w:rFonts w:asciiTheme="majorHAnsi" w:hAnsiTheme="majorHAnsi" w:cs="Tahoma"/>
          <w:noProof/>
          <w:color w:val="000000"/>
          <w:sz w:val="22"/>
          <w:szCs w:val="22"/>
        </w:rPr>
        <w:drawing>
          <wp:anchor distT="0" distB="0" distL="114300" distR="114300" simplePos="0" relativeHeight="251658240" behindDoc="1" locked="0" layoutInCell="1" allowOverlap="1" wp14:anchorId="52E256A1" wp14:editId="50225254">
            <wp:simplePos x="0" y="0"/>
            <wp:positionH relativeFrom="column">
              <wp:posOffset>-554990</wp:posOffset>
            </wp:positionH>
            <wp:positionV relativeFrom="paragraph">
              <wp:posOffset>33020</wp:posOffset>
            </wp:positionV>
            <wp:extent cx="1963420" cy="1571625"/>
            <wp:effectExtent l="0" t="0" r="0" b="9525"/>
            <wp:wrapTight wrapText="bothSides">
              <wp:wrapPolygon edited="0">
                <wp:start x="0" y="0"/>
                <wp:lineTo x="0" y="21469"/>
                <wp:lineTo x="21376" y="21469"/>
                <wp:lineTo x="21376" y="0"/>
                <wp:lineTo x="0" y="0"/>
              </wp:wrapPolygon>
            </wp:wrapTight>
            <wp:docPr id="1" name="Picture 1" descr="C:\Users\Bo\AppData\Local\Microsoft\Windows\Temporary Internet Files\Content.Outlook\4U2U98DE\Sc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AppData\Local\Microsoft\Windows\Temporary Internet Files\Content.Outlook\4U2U98DE\Scales.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96342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noProof/>
          <w:color w:val="000000"/>
          <w:sz w:val="22"/>
          <w:szCs w:val="22"/>
          <w:bdr w:val="nil"/>
          <w:rtl/>
        </w:rPr>
        <w:t xml:space="preserve">الميزان الإلكتروني، الأم/الطفل. تصنيع شركة </w:t>
      </w:r>
      <w:r>
        <w:rPr>
          <w:rFonts w:ascii="Arial" w:eastAsia="Arial" w:hAnsi="Arial" w:cs="Arial"/>
          <w:i/>
          <w:iCs/>
          <w:noProof/>
          <w:color w:val="000000"/>
          <w:sz w:val="22"/>
          <w:szCs w:val="22"/>
          <w:bdr w:val="nil"/>
        </w:rPr>
        <w:t>seca</w:t>
      </w:r>
      <w:r>
        <w:rPr>
          <w:rFonts w:ascii="Arial" w:eastAsia="Arial" w:hAnsi="Arial" w:cs="Arial"/>
          <w:noProof/>
          <w:color w:val="000000"/>
          <w:sz w:val="22"/>
          <w:szCs w:val="22"/>
          <w:bdr w:val="nil"/>
          <w:rtl/>
        </w:rPr>
        <w:t>. الموديل:  "</w:t>
      </w:r>
      <w:r>
        <w:rPr>
          <w:rFonts w:ascii="Arial" w:eastAsia="Arial" w:hAnsi="Arial" w:cs="Arial"/>
          <w:i/>
          <w:iCs/>
          <w:noProof/>
          <w:color w:val="000000"/>
          <w:sz w:val="22"/>
          <w:szCs w:val="22"/>
          <w:bdr w:val="nil"/>
        </w:rPr>
        <w:t>seca 874 U</w:t>
      </w:r>
      <w:r>
        <w:rPr>
          <w:rFonts w:ascii="Arial" w:eastAsia="Arial" w:hAnsi="Arial" w:cs="Arial"/>
          <w:noProof/>
          <w:color w:val="000000"/>
          <w:sz w:val="22"/>
          <w:szCs w:val="22"/>
          <w:bdr w:val="nil"/>
          <w:rtl/>
        </w:rPr>
        <w:t xml:space="preserve">". </w:t>
      </w:r>
      <w:r>
        <w:rPr>
          <w:rFonts w:ascii="Arial" w:eastAsia="Arial" w:hAnsi="Arial" w:cs="Arial"/>
          <w:b/>
          <w:bCs/>
          <w:noProof/>
          <w:sz w:val="22"/>
          <w:szCs w:val="22"/>
          <w:bdr w:val="nil"/>
          <w:rtl/>
        </w:rPr>
        <w:t xml:space="preserve"> </w:t>
      </w:r>
      <w:hyperlink r:id="rId11" w:history="1">
        <w:r>
          <w:rPr>
            <w:rFonts w:ascii="Arial" w:eastAsia="Arial" w:hAnsi="Arial" w:cs="Arial"/>
            <w:noProof/>
            <w:color w:val="0000FF"/>
            <w:sz w:val="22"/>
            <w:szCs w:val="22"/>
            <w:u w:val="single"/>
            <w:bdr w:val="nil"/>
            <w:rtl/>
          </w:rPr>
          <w:t>كتالوج دائرة التوريد في اليونيسف</w:t>
        </w:r>
      </w:hyperlink>
      <w:r>
        <w:rPr>
          <w:rFonts w:ascii="Arial" w:eastAsia="Arial" w:hAnsi="Arial" w:cs="Arial"/>
          <w:noProof/>
          <w:sz w:val="22"/>
          <w:szCs w:val="22"/>
          <w:bdr w:val="nil"/>
          <w:rtl/>
        </w:rPr>
        <w:t xml:space="preserve">؛ (ابحث عن المادة رقم </w:t>
      </w:r>
      <w:r>
        <w:rPr>
          <w:rFonts w:ascii="Arial" w:eastAsia="Arial" w:hAnsi="Arial" w:cs="Arial"/>
          <w:noProof/>
          <w:sz w:val="22"/>
          <w:szCs w:val="22"/>
          <w:bdr w:val="nil"/>
        </w:rPr>
        <w:t>S0141021</w:t>
      </w:r>
      <w:r>
        <w:rPr>
          <w:rFonts w:ascii="Arial" w:eastAsia="Arial" w:hAnsi="Arial" w:cs="Arial"/>
          <w:noProof/>
          <w:sz w:val="22"/>
          <w:szCs w:val="22"/>
          <w:bdr w:val="nil"/>
          <w:rtl/>
        </w:rPr>
        <w:t>)</w:t>
      </w:r>
      <w:r>
        <w:rPr>
          <w:rFonts w:ascii="Arial" w:eastAsia="Arial" w:hAnsi="Arial" w:cs="Arial"/>
          <w:noProof/>
          <w:color w:val="000000"/>
          <w:sz w:val="22"/>
          <w:szCs w:val="22"/>
          <w:bdr w:val="nil"/>
          <w:rtl/>
        </w:rPr>
        <w:t xml:space="preserve">. مواد المخزون. سعر </w:t>
      </w:r>
      <w:r>
        <w:rPr>
          <w:rFonts w:ascii="Arial" w:eastAsia="Arial" w:hAnsi="Arial" w:cs="Arial"/>
          <w:noProof/>
          <w:sz w:val="22"/>
          <w:szCs w:val="22"/>
          <w:bdr w:val="nil"/>
          <w:rtl/>
        </w:rPr>
        <w:t xml:space="preserve">الوحدة:  </w:t>
      </w:r>
      <w:r w:rsidR="005C7527">
        <w:rPr>
          <w:rFonts w:ascii="Arial" w:eastAsia="Arial" w:hAnsi="Arial" w:cs="Arial"/>
          <w:noProof/>
          <w:sz w:val="22"/>
          <w:szCs w:val="22"/>
          <w:bdr w:val="nil"/>
        </w:rPr>
        <w:t>123.10</w:t>
      </w:r>
      <w:r>
        <w:rPr>
          <w:rFonts w:ascii="Arial" w:eastAsia="Arial" w:hAnsi="Arial" w:cs="Arial"/>
          <w:noProof/>
          <w:sz w:val="22"/>
          <w:szCs w:val="22"/>
          <w:bdr w:val="nil"/>
          <w:rtl/>
        </w:rPr>
        <w:t xml:space="preserve"> دولار أمريكي (حسب كتالوج دائرة التوريد في اليونيسف، </w:t>
      </w:r>
      <w:r w:rsidR="005C7527" w:rsidRPr="005F6102">
        <w:rPr>
          <w:rFonts w:ascii="Arial" w:eastAsia="Arial" w:hAnsi="Arial" w:cs="Arial"/>
          <w:color w:val="000000"/>
          <w:sz w:val="22"/>
          <w:szCs w:val="22"/>
          <w:bdr w:val="nil"/>
          <w:rtl/>
          <w:lang w:val="en-GB"/>
        </w:rPr>
        <w:t>أيلول</w:t>
      </w:r>
      <w:r w:rsidR="005C7527">
        <w:rPr>
          <w:rFonts w:ascii="Arial" w:eastAsia="Arial" w:hAnsi="Arial" w:cs="Arial"/>
          <w:color w:val="000000"/>
          <w:sz w:val="22"/>
          <w:szCs w:val="22"/>
          <w:bdr w:val="nil"/>
          <w:lang w:val="en-GB"/>
        </w:rPr>
        <w:t xml:space="preserve"> 2018 </w:t>
      </w:r>
      <w:r>
        <w:rPr>
          <w:rFonts w:ascii="Arial" w:eastAsia="Arial" w:hAnsi="Arial" w:cs="Arial"/>
          <w:noProof/>
          <w:sz w:val="22"/>
          <w:szCs w:val="22"/>
          <w:bdr w:val="nil"/>
          <w:rtl/>
        </w:rPr>
        <w:t xml:space="preserve">) تتطلب الموازين استخدام وحدة من </w:t>
      </w:r>
      <w:r>
        <w:rPr>
          <w:rFonts w:ascii="Arial" w:eastAsia="Arial" w:hAnsi="Arial" w:cs="Arial"/>
          <w:noProof/>
          <w:sz w:val="22"/>
          <w:szCs w:val="22"/>
          <w:bdr w:val="nil"/>
        </w:rPr>
        <w:t>6</w:t>
      </w:r>
      <w:r>
        <w:rPr>
          <w:rFonts w:ascii="Arial" w:eastAsia="Arial" w:hAnsi="Arial" w:cs="Arial"/>
          <w:noProof/>
          <w:sz w:val="22"/>
          <w:szCs w:val="22"/>
          <w:bdr w:val="nil"/>
          <w:rtl/>
        </w:rPr>
        <w:t xml:space="preserve"> بطاريات قلوية (تأتي مع الميزان)، وكل وحدة بطاريات تكفي لإجراء حوالي </w:t>
      </w:r>
      <w:r>
        <w:rPr>
          <w:rFonts w:ascii="Arial" w:eastAsia="Arial" w:hAnsi="Arial" w:cs="Arial"/>
          <w:noProof/>
          <w:sz w:val="22"/>
          <w:szCs w:val="22"/>
          <w:bdr w:val="nil"/>
        </w:rPr>
        <w:t>3000</w:t>
      </w:r>
      <w:r>
        <w:rPr>
          <w:rFonts w:ascii="Arial" w:eastAsia="Arial" w:hAnsi="Arial" w:cs="Arial"/>
          <w:noProof/>
          <w:sz w:val="22"/>
          <w:szCs w:val="22"/>
          <w:bdr w:val="nil"/>
          <w:rtl/>
        </w:rPr>
        <w:t xml:space="preserve"> قايس.</w:t>
      </w:r>
    </w:p>
    <w:p w:rsidR="0014418F" w:rsidRPr="00F62157" w:rsidRDefault="000B5CAC" w:rsidP="002C3952">
      <w:pPr>
        <w:bidi/>
        <w:ind w:left="720"/>
        <w:jc w:val="both"/>
        <w:rPr>
          <w:rFonts w:asciiTheme="majorHAnsi" w:hAnsiTheme="majorHAnsi" w:cs="Tahoma"/>
          <w:color w:val="000000"/>
          <w:sz w:val="22"/>
          <w:szCs w:val="22"/>
          <w:lang w:val="en-GB"/>
        </w:rPr>
      </w:pPr>
    </w:p>
    <w:p w:rsidR="00882B89" w:rsidRPr="00F62157" w:rsidRDefault="002C3952" w:rsidP="002C3952">
      <w:pPr>
        <w:bidi/>
        <w:ind w:left="720"/>
        <w:jc w:val="both"/>
        <w:rPr>
          <w:rFonts w:asciiTheme="majorHAnsi" w:hAnsiTheme="majorHAnsi" w:cs="Tahoma"/>
          <w:color w:val="000000"/>
          <w:sz w:val="22"/>
          <w:szCs w:val="22"/>
          <w:lang w:val="en-GB"/>
        </w:rPr>
      </w:pPr>
      <w:r>
        <w:rPr>
          <w:rFonts w:ascii="Arial" w:eastAsia="Arial" w:hAnsi="Arial" w:cs="Arial"/>
          <w:color w:val="000000"/>
          <w:sz w:val="22"/>
          <w:szCs w:val="22"/>
          <w:bdr w:val="nil"/>
          <w:rtl/>
          <w:lang w:val="en-GB"/>
        </w:rPr>
        <w:t xml:space="preserve">المهلة القياسية المطلوبة لاختيار وتغليف مواد المخزون هي </w:t>
      </w:r>
      <w:r>
        <w:rPr>
          <w:rFonts w:ascii="Arial" w:eastAsia="Arial" w:hAnsi="Arial" w:cs="Arial"/>
          <w:color w:val="000000"/>
          <w:sz w:val="22"/>
          <w:szCs w:val="22"/>
          <w:bdr w:val="nil"/>
          <w:lang w:val="en-GB"/>
        </w:rPr>
        <w:t>6</w:t>
      </w:r>
      <w:r>
        <w:rPr>
          <w:rFonts w:ascii="Arial" w:eastAsia="Arial" w:hAnsi="Arial" w:cs="Arial"/>
          <w:color w:val="000000"/>
          <w:sz w:val="22"/>
          <w:szCs w:val="22"/>
          <w:bdr w:val="nil"/>
          <w:rtl/>
          <w:lang w:val="en-GB"/>
        </w:rPr>
        <w:t xml:space="preserve"> أسابيع كحد أدنى. تعتبر مدة الشحن فترة إضافية وتعتمد على نمط الشحن. ويرجى العلم أن المهلة القياسية تعتمد أيضاً على حجم الطلبية. فيما يتعلق بالطلبيات التي يزيد حجمها عن </w:t>
      </w:r>
      <w:r>
        <w:rPr>
          <w:rFonts w:ascii="Arial" w:eastAsia="Arial" w:hAnsi="Arial" w:cs="Arial"/>
          <w:color w:val="000000"/>
          <w:sz w:val="22"/>
          <w:szCs w:val="22"/>
          <w:bdr w:val="nil"/>
          <w:lang w:val="en-GB"/>
        </w:rPr>
        <w:t>500</w:t>
      </w:r>
      <w:r>
        <w:rPr>
          <w:rFonts w:ascii="Arial" w:eastAsia="Arial" w:hAnsi="Arial" w:cs="Arial"/>
          <w:color w:val="000000"/>
          <w:sz w:val="22"/>
          <w:szCs w:val="22"/>
          <w:bdr w:val="nil"/>
          <w:rtl/>
          <w:lang w:val="en-GB"/>
        </w:rPr>
        <w:t xml:space="preserve"> ميزان، يُفضل الاتصال بدائرة التوريد في اليونيسف للاتفاق على المهلة القياسية وخيارات التسليم. </w:t>
      </w:r>
    </w:p>
    <w:p w:rsidR="00882B89" w:rsidRPr="00F62157" w:rsidRDefault="002C3952" w:rsidP="002C3952">
      <w:pPr>
        <w:bidi/>
        <w:ind w:left="720"/>
        <w:jc w:val="both"/>
        <w:rPr>
          <w:rFonts w:asciiTheme="majorHAnsi" w:hAnsiTheme="majorHAnsi" w:cs="Tahoma"/>
          <w:sz w:val="22"/>
          <w:szCs w:val="22"/>
          <w:lang w:val="en-GB"/>
        </w:rPr>
      </w:pPr>
      <w:r w:rsidRPr="00F62157">
        <w:rPr>
          <w:rFonts w:asciiTheme="majorHAnsi" w:hAnsiTheme="majorHAnsi" w:cs="Tahoma"/>
          <w:noProof/>
          <w:sz w:val="22"/>
          <w:szCs w:val="22"/>
        </w:rPr>
        <w:drawing>
          <wp:anchor distT="0" distB="0" distL="114300" distR="114300" simplePos="0" relativeHeight="251660288" behindDoc="0" locked="0" layoutInCell="1" allowOverlap="1" wp14:anchorId="4FBD3350" wp14:editId="286652E4">
            <wp:simplePos x="0" y="0"/>
            <wp:positionH relativeFrom="column">
              <wp:posOffset>118745</wp:posOffset>
            </wp:positionH>
            <wp:positionV relativeFrom="paragraph">
              <wp:posOffset>121285</wp:posOffset>
            </wp:positionV>
            <wp:extent cx="2480945" cy="156083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S SUPPLIES 003 Sara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0945" cy="1560830"/>
                    </a:xfrm>
                    <a:prstGeom prst="rect">
                      <a:avLst/>
                    </a:prstGeom>
                  </pic:spPr>
                </pic:pic>
              </a:graphicData>
            </a:graphic>
            <wp14:sizeRelH relativeFrom="margin">
              <wp14:pctWidth>0</wp14:pctWidth>
            </wp14:sizeRelH>
            <wp14:sizeRelV relativeFrom="margin">
              <wp14:pctHeight>0</wp14:pctHeight>
            </wp14:sizeRelV>
          </wp:anchor>
        </w:drawing>
      </w:r>
    </w:p>
    <w:p w:rsidR="00BF2DB2" w:rsidRPr="00F62157" w:rsidRDefault="002C3952" w:rsidP="002C3952">
      <w:pPr>
        <w:bidi/>
        <w:jc w:val="both"/>
        <w:rPr>
          <w:rFonts w:asciiTheme="majorHAnsi" w:hAnsiTheme="majorHAnsi" w:cs="Tahoma"/>
          <w:b/>
          <w:szCs w:val="22"/>
          <w:lang w:val="en-GB"/>
        </w:rPr>
      </w:pPr>
      <w:r>
        <w:rPr>
          <w:rFonts w:ascii="Arial" w:eastAsia="Arial" w:hAnsi="Arial" w:cs="Arial"/>
          <w:b/>
          <w:bCs/>
          <w:noProof/>
          <w:bdr w:val="nil"/>
          <w:rtl/>
        </w:rPr>
        <w:t xml:space="preserve">حقيبة أدوات اختبار الملح </w:t>
      </w:r>
    </w:p>
    <w:p w:rsidR="00257890" w:rsidRPr="00F62157" w:rsidRDefault="002C3952" w:rsidP="005C7527">
      <w:pPr>
        <w:numPr>
          <w:ilvl w:val="0"/>
          <w:numId w:val="1"/>
        </w:numPr>
        <w:bidi/>
        <w:jc w:val="both"/>
        <w:rPr>
          <w:rFonts w:asciiTheme="majorHAnsi" w:hAnsiTheme="majorHAnsi" w:cs="Tahoma"/>
          <w:color w:val="000000"/>
          <w:sz w:val="22"/>
          <w:szCs w:val="22"/>
          <w:lang w:val="en-GB"/>
        </w:rPr>
      </w:pPr>
      <w:r>
        <w:rPr>
          <w:rFonts w:ascii="Arial" w:eastAsia="Arial" w:hAnsi="Arial" w:cs="Arial"/>
          <w:color w:val="000000"/>
          <w:sz w:val="22"/>
          <w:szCs w:val="22"/>
          <w:bdr w:val="nil"/>
          <w:rtl/>
          <w:lang w:val="en-GB"/>
        </w:rPr>
        <w:t xml:space="preserve">تستخدم حقيبة أدوات اختبار الملح من أجل </w:t>
      </w:r>
      <w:r>
        <w:rPr>
          <w:rFonts w:ascii="Arial" w:eastAsia="Arial" w:hAnsi="Arial" w:cs="Arial"/>
          <w:b/>
          <w:bCs/>
          <w:i/>
          <w:iCs/>
          <w:color w:val="000000"/>
          <w:sz w:val="22"/>
          <w:szCs w:val="22"/>
          <w:bdr w:val="nil"/>
          <w:rtl/>
          <w:lang w:val="en-GB"/>
        </w:rPr>
        <w:t>قياس محتوى أيودات البوتاسيوم</w:t>
      </w:r>
      <w:r>
        <w:rPr>
          <w:rFonts w:ascii="Arial" w:eastAsia="Arial" w:hAnsi="Arial" w:cs="Arial"/>
          <w:color w:val="000000"/>
          <w:sz w:val="22"/>
          <w:szCs w:val="22"/>
          <w:bdr w:val="nil"/>
          <w:rtl/>
          <w:lang w:val="en-GB"/>
        </w:rPr>
        <w:t xml:space="preserve"> (</w:t>
      </w:r>
      <w:r>
        <w:rPr>
          <w:rFonts w:ascii="Arial" w:eastAsia="Arial" w:hAnsi="Arial" w:cs="Arial"/>
          <w:color w:val="000000"/>
          <w:sz w:val="22"/>
          <w:szCs w:val="22"/>
          <w:bdr w:val="nil"/>
          <w:lang w:val="en-GB"/>
        </w:rPr>
        <w:t>KIO</w:t>
      </w:r>
      <w:r>
        <w:rPr>
          <w:rFonts w:ascii="Arial" w:eastAsia="Arial" w:hAnsi="Arial" w:cs="Arial"/>
          <w:color w:val="000000"/>
          <w:sz w:val="22"/>
          <w:szCs w:val="22"/>
          <w:bdr w:val="nil"/>
          <w:vertAlign w:val="subscript"/>
          <w:lang w:val="en-GB"/>
        </w:rPr>
        <w:t>3</w:t>
      </w:r>
      <w:r>
        <w:rPr>
          <w:rFonts w:ascii="Arial" w:eastAsia="Arial" w:hAnsi="Arial" w:cs="Arial"/>
          <w:color w:val="000000"/>
          <w:sz w:val="22"/>
          <w:szCs w:val="22"/>
          <w:bdr w:val="nil"/>
          <w:rtl/>
          <w:lang w:val="en-GB"/>
        </w:rPr>
        <w:t xml:space="preserve">) في الملح: تُطلب الطلبية من  شركة </w:t>
      </w:r>
      <w:r>
        <w:rPr>
          <w:rFonts w:ascii="Arial" w:eastAsia="Arial" w:hAnsi="Arial" w:cs="Arial"/>
          <w:color w:val="000000"/>
          <w:sz w:val="22"/>
          <w:szCs w:val="22"/>
          <w:bdr w:val="nil"/>
          <w:lang w:val="en-GB"/>
        </w:rPr>
        <w:t>MBI Kits International</w:t>
      </w:r>
      <w:r>
        <w:rPr>
          <w:rFonts w:ascii="Arial" w:eastAsia="Arial" w:hAnsi="Arial" w:cs="Arial"/>
          <w:color w:val="000000"/>
          <w:sz w:val="22"/>
          <w:szCs w:val="22"/>
          <w:bdr w:val="nil"/>
          <w:rtl/>
          <w:lang w:val="en-GB"/>
        </w:rPr>
        <w:t xml:space="preserve">  من خلال آلية طلب التوريد المباشر المتبعة في اليونيسف.  أنظر </w:t>
      </w:r>
      <w:hyperlink r:id="rId13" w:history="1">
        <w:r>
          <w:rPr>
            <w:rFonts w:ascii="Arial" w:eastAsia="Arial" w:hAnsi="Arial" w:cs="Arial"/>
            <w:color w:val="0000FF"/>
            <w:sz w:val="22"/>
            <w:szCs w:val="22"/>
            <w:u w:val="single"/>
            <w:bdr w:val="nil"/>
            <w:lang w:val="en-GB"/>
          </w:rPr>
          <w:t>UNICEF Intranet</w:t>
        </w:r>
      </w:hyperlink>
      <w:r>
        <w:rPr>
          <w:rFonts w:ascii="Arial" w:eastAsia="Arial" w:hAnsi="Arial" w:cs="Arial"/>
          <w:color w:val="000000"/>
          <w:sz w:val="22"/>
          <w:szCs w:val="22"/>
          <w:bdr w:val="nil"/>
          <w:rtl/>
          <w:lang w:val="en-GB"/>
        </w:rPr>
        <w:t xml:space="preserve">. رقم عقد التوريد لدى اليونيسف:  </w:t>
      </w:r>
      <w:r>
        <w:rPr>
          <w:rFonts w:ascii="Arial" w:eastAsia="Arial" w:hAnsi="Arial" w:cs="Arial"/>
          <w:color w:val="000000"/>
          <w:sz w:val="22"/>
          <w:szCs w:val="22"/>
          <w:bdr w:val="nil"/>
          <w:lang w:val="en-GB"/>
        </w:rPr>
        <w:t>42200458</w:t>
      </w:r>
      <w:r>
        <w:rPr>
          <w:rFonts w:ascii="Arial" w:eastAsia="Arial" w:hAnsi="Arial" w:cs="Arial"/>
          <w:color w:val="000000"/>
          <w:sz w:val="22"/>
          <w:szCs w:val="22"/>
          <w:bdr w:val="nil"/>
          <w:rtl/>
          <w:lang w:val="en-GB"/>
        </w:rPr>
        <w:t xml:space="preserve">، وهو ساري المفعول حتى تاريخ </w:t>
      </w:r>
      <w:r>
        <w:rPr>
          <w:rFonts w:ascii="Arial" w:eastAsia="Arial" w:hAnsi="Arial" w:cs="Arial"/>
          <w:color w:val="000000"/>
          <w:sz w:val="22"/>
          <w:szCs w:val="22"/>
          <w:bdr w:val="nil"/>
          <w:lang w:val="en-GB"/>
        </w:rPr>
        <w:t>24/5/</w:t>
      </w:r>
      <w:r w:rsidR="005C7527">
        <w:rPr>
          <w:rFonts w:ascii="Arial" w:eastAsia="Arial" w:hAnsi="Arial" w:cs="Arial"/>
          <w:color w:val="000000"/>
          <w:sz w:val="22"/>
          <w:szCs w:val="22"/>
          <w:bdr w:val="nil"/>
          <w:lang w:val="en-GB"/>
        </w:rPr>
        <w:t>2019</w:t>
      </w:r>
      <w:r>
        <w:rPr>
          <w:rFonts w:ascii="Arial" w:eastAsia="Arial" w:hAnsi="Arial" w:cs="Arial"/>
          <w:color w:val="000000"/>
          <w:sz w:val="22"/>
          <w:szCs w:val="22"/>
          <w:bdr w:val="nil"/>
          <w:rtl/>
          <w:lang w:val="en-GB"/>
        </w:rPr>
        <w:t xml:space="preserve">، رقم المادة </w:t>
      </w:r>
      <w:r>
        <w:rPr>
          <w:rFonts w:ascii="Arial" w:eastAsia="Arial" w:hAnsi="Arial" w:cs="Arial"/>
          <w:color w:val="000000"/>
          <w:sz w:val="22"/>
          <w:szCs w:val="22"/>
          <w:bdr w:val="nil"/>
          <w:lang w:val="en-GB"/>
        </w:rPr>
        <w:t>S0008193</w:t>
      </w:r>
      <w:r>
        <w:rPr>
          <w:rFonts w:ascii="Arial" w:eastAsia="Arial" w:hAnsi="Arial" w:cs="Arial"/>
          <w:color w:val="000000"/>
          <w:sz w:val="22"/>
          <w:szCs w:val="22"/>
          <w:bdr w:val="nil"/>
          <w:rtl/>
          <w:lang w:val="en-GB"/>
        </w:rPr>
        <w:t xml:space="preserve">. </w:t>
      </w:r>
    </w:p>
    <w:p w:rsidR="00F62157" w:rsidRDefault="002C3952" w:rsidP="002C3952">
      <w:pPr>
        <w:numPr>
          <w:ilvl w:val="0"/>
          <w:numId w:val="1"/>
        </w:numPr>
        <w:bidi/>
        <w:jc w:val="both"/>
        <w:rPr>
          <w:rFonts w:asciiTheme="majorHAnsi" w:hAnsiTheme="majorHAnsi" w:cs="Tahoma"/>
          <w:color w:val="000000"/>
          <w:sz w:val="22"/>
          <w:szCs w:val="22"/>
          <w:lang w:val="en-GB"/>
        </w:rPr>
      </w:pPr>
      <w:r>
        <w:rPr>
          <w:rFonts w:ascii="Arial" w:eastAsia="Arial" w:hAnsi="Arial" w:cs="Arial"/>
          <w:color w:val="000000"/>
          <w:sz w:val="22"/>
          <w:szCs w:val="22"/>
          <w:bdr w:val="nil"/>
          <w:rtl/>
          <w:lang w:val="en-GB"/>
        </w:rPr>
        <w:t xml:space="preserve">إذا كانت هناك حاجة لحقائب أدوات اختبار الملح لقياس نسبة اليود في الملح المدعم </w:t>
      </w:r>
      <w:r>
        <w:rPr>
          <w:rFonts w:ascii="Arial" w:eastAsia="Arial" w:hAnsi="Arial" w:cs="Arial"/>
          <w:b/>
          <w:bCs/>
          <w:i/>
          <w:iCs/>
          <w:color w:val="000000"/>
          <w:sz w:val="22"/>
          <w:szCs w:val="22"/>
          <w:bdr w:val="nil"/>
          <w:rtl/>
          <w:lang w:val="en-GB"/>
        </w:rPr>
        <w:t>بيوديد البوتاسيوم</w:t>
      </w:r>
      <w:r>
        <w:rPr>
          <w:rFonts w:ascii="Arial" w:eastAsia="Arial" w:hAnsi="Arial" w:cs="Arial"/>
          <w:color w:val="000000"/>
          <w:sz w:val="22"/>
          <w:szCs w:val="22"/>
          <w:bdr w:val="nil"/>
          <w:rtl/>
          <w:lang w:val="en-GB"/>
        </w:rPr>
        <w:t xml:space="preserve"> (</w:t>
      </w:r>
      <w:r>
        <w:rPr>
          <w:rFonts w:ascii="Arial" w:eastAsia="Arial" w:hAnsi="Arial" w:cs="Arial"/>
          <w:color w:val="000000"/>
          <w:sz w:val="22"/>
          <w:szCs w:val="22"/>
          <w:bdr w:val="nil"/>
          <w:lang w:val="en-GB"/>
        </w:rPr>
        <w:t>KI</w:t>
      </w:r>
      <w:r>
        <w:rPr>
          <w:rFonts w:ascii="Arial" w:eastAsia="Arial" w:hAnsi="Arial" w:cs="Arial"/>
          <w:color w:val="000000"/>
          <w:sz w:val="22"/>
          <w:szCs w:val="22"/>
          <w:bdr w:val="nil"/>
          <w:rtl/>
          <w:lang w:val="en-GB"/>
        </w:rPr>
        <w:t xml:space="preserve">)، يجب إرسال طلب التوريد باستخدام رقم المادة: </w:t>
      </w:r>
      <w:r>
        <w:rPr>
          <w:rFonts w:ascii="Arial" w:eastAsia="Arial" w:hAnsi="Arial" w:cs="Arial"/>
          <w:color w:val="000000"/>
          <w:sz w:val="22"/>
          <w:szCs w:val="22"/>
          <w:bdr w:val="nil"/>
          <w:lang w:val="en-GB"/>
        </w:rPr>
        <w:t>S0008194</w:t>
      </w:r>
      <w:r>
        <w:rPr>
          <w:rFonts w:ascii="Arial" w:eastAsia="Arial" w:hAnsi="Arial" w:cs="Arial"/>
          <w:color w:val="000000"/>
          <w:sz w:val="22"/>
          <w:szCs w:val="22"/>
          <w:bdr w:val="nil"/>
          <w:rtl/>
          <w:lang w:val="en-GB"/>
        </w:rPr>
        <w:t xml:space="preserve"> (باستخدام نفس رقم العقد المذكور أعلاه).</w:t>
      </w:r>
    </w:p>
    <w:p w:rsidR="002C3952" w:rsidRDefault="002C3952" w:rsidP="002C3952">
      <w:pPr>
        <w:bidi/>
        <w:jc w:val="both"/>
        <w:rPr>
          <w:rFonts w:asciiTheme="majorHAnsi" w:hAnsiTheme="majorHAnsi" w:cs="Tahoma"/>
          <w:color w:val="000000"/>
          <w:sz w:val="22"/>
          <w:szCs w:val="22"/>
          <w:rtl/>
          <w:lang w:val="en-GB"/>
        </w:rPr>
      </w:pPr>
    </w:p>
    <w:p w:rsidR="002C3952" w:rsidRDefault="002C3952" w:rsidP="002C3952">
      <w:pPr>
        <w:bidi/>
        <w:jc w:val="both"/>
        <w:rPr>
          <w:rFonts w:asciiTheme="majorHAnsi" w:hAnsiTheme="majorHAnsi" w:cs="Tahoma"/>
          <w:color w:val="000000"/>
          <w:sz w:val="22"/>
          <w:szCs w:val="22"/>
          <w:rtl/>
          <w:lang w:val="en-GB"/>
        </w:rPr>
      </w:pPr>
    </w:p>
    <w:p w:rsidR="002C3952" w:rsidRDefault="002C3952" w:rsidP="002C3952">
      <w:pPr>
        <w:bidi/>
        <w:jc w:val="both"/>
        <w:rPr>
          <w:rFonts w:asciiTheme="majorHAnsi" w:hAnsiTheme="majorHAnsi" w:cs="Tahoma"/>
          <w:color w:val="000000"/>
          <w:sz w:val="22"/>
          <w:szCs w:val="22"/>
          <w:rtl/>
          <w:lang w:val="en-GB"/>
        </w:rPr>
      </w:pPr>
    </w:p>
    <w:p w:rsidR="002C3952" w:rsidRPr="00911A57" w:rsidRDefault="002C3952" w:rsidP="002C3952">
      <w:pPr>
        <w:bidi/>
        <w:jc w:val="both"/>
        <w:rPr>
          <w:rFonts w:asciiTheme="majorHAnsi" w:hAnsiTheme="majorHAnsi" w:cs="Tahoma"/>
          <w:color w:val="000000"/>
          <w:sz w:val="22"/>
          <w:szCs w:val="22"/>
          <w:lang w:val="en-GB"/>
        </w:rPr>
      </w:pPr>
    </w:p>
    <w:tbl>
      <w:tblPr>
        <w:tblStyle w:val="TableClassic1"/>
        <w:bidiVisual/>
        <w:tblW w:w="9468" w:type="dxa"/>
        <w:tblLook w:val="04A0" w:firstRow="1" w:lastRow="0" w:firstColumn="1" w:lastColumn="0" w:noHBand="0" w:noVBand="1"/>
      </w:tblPr>
      <w:tblGrid>
        <w:gridCol w:w="4734"/>
        <w:gridCol w:w="4734"/>
      </w:tblGrid>
      <w:tr w:rsidR="002C0825" w:rsidTr="002C08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4" w:type="dxa"/>
          </w:tcPr>
          <w:p w:rsidR="00257890" w:rsidRPr="00F62157" w:rsidRDefault="002C3952" w:rsidP="002C3952">
            <w:pPr>
              <w:bidi/>
              <w:jc w:val="both"/>
              <w:rPr>
                <w:rFonts w:asciiTheme="majorHAnsi" w:hAnsiTheme="majorHAnsi" w:cs="Tahoma"/>
                <w:b/>
                <w:color w:val="000000"/>
                <w:sz w:val="20"/>
                <w:szCs w:val="22"/>
                <w:lang w:val="en-GB"/>
              </w:rPr>
            </w:pPr>
            <w:r>
              <w:rPr>
                <w:rFonts w:ascii="Arial" w:eastAsia="Arial" w:hAnsi="Arial" w:cs="Arial"/>
                <w:b/>
                <w:bCs/>
                <w:i w:val="0"/>
                <w:iCs w:val="0"/>
                <w:color w:val="000000"/>
                <w:sz w:val="20"/>
                <w:szCs w:val="20"/>
                <w:bdr w:val="nil"/>
                <w:rtl/>
                <w:lang w:val="en-GB"/>
              </w:rPr>
              <w:lastRenderedPageBreak/>
              <w:t xml:space="preserve">حقيبة أدوات اختبار الملح رقم </w:t>
            </w:r>
            <w:r>
              <w:rPr>
                <w:rFonts w:ascii="Arial" w:eastAsia="Arial" w:hAnsi="Arial" w:cs="Arial"/>
                <w:b/>
                <w:bCs/>
                <w:i w:val="0"/>
                <w:iCs w:val="0"/>
                <w:color w:val="000000"/>
                <w:sz w:val="20"/>
                <w:szCs w:val="20"/>
                <w:bdr w:val="nil"/>
                <w:lang w:val="en-GB"/>
              </w:rPr>
              <w:t>S0008193</w:t>
            </w:r>
            <w:r>
              <w:rPr>
                <w:rFonts w:ascii="Arial" w:eastAsia="Arial" w:hAnsi="Arial" w:cs="Arial"/>
                <w:b/>
                <w:bCs/>
                <w:i w:val="0"/>
                <w:iCs w:val="0"/>
                <w:color w:val="000000"/>
                <w:sz w:val="20"/>
                <w:szCs w:val="20"/>
                <w:bdr w:val="nil"/>
                <w:rtl/>
                <w:lang w:val="en-GB"/>
              </w:rPr>
              <w:t xml:space="preserve">، الملح المدعّم باليود  </w:t>
            </w:r>
          </w:p>
        </w:tc>
        <w:tc>
          <w:tcPr>
            <w:tcW w:w="4734" w:type="dxa"/>
          </w:tcPr>
          <w:p w:rsidR="00257890" w:rsidRPr="00F62157" w:rsidRDefault="002C3952" w:rsidP="002C3952">
            <w:pPr>
              <w:bidi/>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ahoma"/>
                <w:b/>
                <w:color w:val="000000"/>
                <w:sz w:val="20"/>
                <w:szCs w:val="22"/>
                <w:lang w:val="en-GB"/>
              </w:rPr>
            </w:pPr>
            <w:r>
              <w:rPr>
                <w:rFonts w:ascii="Arial" w:eastAsia="Arial" w:hAnsi="Arial" w:cs="Arial"/>
                <w:b/>
                <w:bCs/>
                <w:i w:val="0"/>
                <w:iCs w:val="0"/>
                <w:color w:val="000000"/>
                <w:sz w:val="20"/>
                <w:szCs w:val="20"/>
                <w:bdr w:val="nil"/>
                <w:rtl/>
                <w:lang w:val="en-GB"/>
              </w:rPr>
              <w:t xml:space="preserve">حقيبة أدوات اختبار الملح رقم </w:t>
            </w:r>
            <w:r>
              <w:rPr>
                <w:rFonts w:ascii="Arial" w:eastAsia="Arial" w:hAnsi="Arial" w:cs="Arial"/>
                <w:b/>
                <w:bCs/>
                <w:i w:val="0"/>
                <w:iCs w:val="0"/>
                <w:color w:val="000000"/>
                <w:sz w:val="20"/>
                <w:szCs w:val="20"/>
                <w:bdr w:val="nil"/>
                <w:lang w:val="en-GB"/>
              </w:rPr>
              <w:t>S0008194</w:t>
            </w:r>
            <w:r>
              <w:rPr>
                <w:rFonts w:ascii="Arial" w:eastAsia="Arial" w:hAnsi="Arial" w:cs="Arial"/>
                <w:b/>
                <w:bCs/>
                <w:i w:val="0"/>
                <w:iCs w:val="0"/>
                <w:color w:val="000000"/>
                <w:sz w:val="20"/>
                <w:szCs w:val="20"/>
                <w:bdr w:val="nil"/>
                <w:rtl/>
                <w:lang w:val="en-GB"/>
              </w:rPr>
              <w:t xml:space="preserve">، الملح المدعّم باليود </w:t>
            </w:r>
          </w:p>
        </w:tc>
      </w:tr>
      <w:tr w:rsidR="002C0825" w:rsidTr="002C0825">
        <w:tc>
          <w:tcPr>
            <w:cnfStyle w:val="001000000000" w:firstRow="0" w:lastRow="0" w:firstColumn="1" w:lastColumn="0" w:oddVBand="0" w:evenVBand="0" w:oddHBand="0" w:evenHBand="0" w:firstRowFirstColumn="0" w:firstRowLastColumn="0" w:lastRowFirstColumn="0" w:lastRowLastColumn="0"/>
            <w:tcW w:w="4734" w:type="dxa"/>
          </w:tcPr>
          <w:p w:rsidR="00257890" w:rsidRPr="00F62157" w:rsidRDefault="002C3952" w:rsidP="002C3952">
            <w:pPr>
              <w:bidi/>
              <w:jc w:val="both"/>
              <w:rPr>
                <w:rFonts w:asciiTheme="majorHAnsi" w:hAnsiTheme="majorHAnsi" w:cs="Tahoma"/>
                <w:color w:val="000000"/>
                <w:sz w:val="20"/>
                <w:szCs w:val="22"/>
                <w:lang w:val="en-GB"/>
              </w:rPr>
            </w:pPr>
            <w:r>
              <w:rPr>
                <w:rFonts w:ascii="Arial" w:eastAsia="Arial" w:hAnsi="Arial" w:cs="Arial"/>
                <w:color w:val="000000"/>
                <w:sz w:val="20"/>
                <w:szCs w:val="20"/>
                <w:bdr w:val="nil"/>
                <w:rtl/>
                <w:lang w:val="en-GB"/>
              </w:rPr>
              <w:t xml:space="preserve">السعر الاستدلالي:  </w:t>
            </w:r>
            <w:r>
              <w:rPr>
                <w:rFonts w:ascii="Arial" w:eastAsia="Arial" w:hAnsi="Arial" w:cs="Arial"/>
                <w:color w:val="000000"/>
                <w:sz w:val="20"/>
                <w:szCs w:val="20"/>
                <w:bdr w:val="nil"/>
                <w:lang w:val="en-GB"/>
              </w:rPr>
              <w:t>0.38</w:t>
            </w:r>
            <w:r>
              <w:rPr>
                <w:rFonts w:ascii="Arial" w:eastAsia="Arial" w:hAnsi="Arial" w:cs="Arial"/>
                <w:color w:val="000000"/>
                <w:sz w:val="20"/>
                <w:szCs w:val="20"/>
                <w:bdr w:val="nil"/>
                <w:rtl/>
                <w:lang w:val="en-GB"/>
              </w:rPr>
              <w:t xml:space="preserve"> دولار أمريكي </w:t>
            </w:r>
          </w:p>
        </w:tc>
        <w:tc>
          <w:tcPr>
            <w:tcW w:w="4734" w:type="dxa"/>
          </w:tcPr>
          <w:p w:rsidR="00257890" w:rsidRPr="00F62157" w:rsidRDefault="002C3952" w:rsidP="002C3952">
            <w:pPr>
              <w:bidi/>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Pr>
                <w:rFonts w:ascii="Arial" w:eastAsia="Arial" w:hAnsi="Arial" w:cs="Arial"/>
                <w:color w:val="000000"/>
                <w:sz w:val="20"/>
                <w:szCs w:val="20"/>
                <w:bdr w:val="nil"/>
                <w:rtl/>
                <w:lang w:val="en-GB"/>
              </w:rPr>
              <w:t xml:space="preserve">السعر الاستدلالي:  </w:t>
            </w:r>
            <w:r>
              <w:rPr>
                <w:rFonts w:ascii="Arial" w:eastAsia="Arial" w:hAnsi="Arial" w:cs="Arial"/>
                <w:color w:val="000000"/>
                <w:sz w:val="20"/>
                <w:szCs w:val="20"/>
                <w:bdr w:val="nil"/>
                <w:lang w:val="en-GB"/>
              </w:rPr>
              <w:t>0.38</w:t>
            </w:r>
            <w:r>
              <w:rPr>
                <w:rFonts w:ascii="Arial" w:eastAsia="Arial" w:hAnsi="Arial" w:cs="Arial"/>
                <w:color w:val="000000"/>
                <w:sz w:val="20"/>
                <w:szCs w:val="20"/>
                <w:bdr w:val="nil"/>
                <w:rtl/>
                <w:lang w:val="en-GB"/>
              </w:rPr>
              <w:t xml:space="preserve"> دولار أمريكي </w:t>
            </w:r>
          </w:p>
        </w:tc>
      </w:tr>
      <w:tr w:rsidR="002C0825" w:rsidTr="002C0825">
        <w:tc>
          <w:tcPr>
            <w:cnfStyle w:val="001000000000" w:firstRow="0" w:lastRow="0" w:firstColumn="1" w:lastColumn="0" w:oddVBand="0" w:evenVBand="0" w:oddHBand="0" w:evenHBand="0" w:firstRowFirstColumn="0" w:firstRowLastColumn="0" w:lastRowFirstColumn="0" w:lastRowLastColumn="0"/>
            <w:tcW w:w="4734" w:type="dxa"/>
          </w:tcPr>
          <w:p w:rsidR="00257890" w:rsidRPr="00F62157" w:rsidRDefault="000B5CAC" w:rsidP="002C3952">
            <w:pPr>
              <w:bidi/>
              <w:jc w:val="both"/>
              <w:rPr>
                <w:rFonts w:asciiTheme="majorHAnsi" w:hAnsiTheme="majorHAnsi" w:cs="Tahoma"/>
                <w:color w:val="000000"/>
                <w:sz w:val="20"/>
                <w:szCs w:val="22"/>
                <w:lang w:val="en-GB"/>
              </w:rPr>
            </w:pPr>
          </w:p>
        </w:tc>
        <w:tc>
          <w:tcPr>
            <w:tcW w:w="4734" w:type="dxa"/>
          </w:tcPr>
          <w:p w:rsidR="00257890" w:rsidRPr="00F62157" w:rsidRDefault="000B5CAC" w:rsidP="002C3952">
            <w:pPr>
              <w:bidi/>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p>
        </w:tc>
      </w:tr>
      <w:tr w:rsidR="002C0825" w:rsidTr="002C0825">
        <w:trPr>
          <w:trHeight w:val="713"/>
        </w:trPr>
        <w:tc>
          <w:tcPr>
            <w:cnfStyle w:val="001000000000" w:firstRow="0" w:lastRow="0" w:firstColumn="1" w:lastColumn="0" w:oddVBand="0" w:evenVBand="0" w:oddHBand="0" w:evenHBand="0" w:firstRowFirstColumn="0" w:firstRowLastColumn="0" w:lastRowFirstColumn="0" w:lastRowLastColumn="0"/>
            <w:tcW w:w="4734" w:type="dxa"/>
          </w:tcPr>
          <w:p w:rsidR="00257890" w:rsidRPr="00F62157" w:rsidRDefault="002C3952" w:rsidP="002C3952">
            <w:pPr>
              <w:bidi/>
              <w:jc w:val="both"/>
              <w:rPr>
                <w:rFonts w:asciiTheme="majorHAnsi" w:hAnsiTheme="majorHAnsi" w:cs="Tahoma"/>
                <w:color w:val="000000"/>
                <w:sz w:val="20"/>
                <w:szCs w:val="22"/>
                <w:lang w:val="en-GB"/>
              </w:rPr>
            </w:pPr>
            <w:r>
              <w:rPr>
                <w:rFonts w:ascii="Arial" w:eastAsia="Arial" w:hAnsi="Arial" w:cs="Arial"/>
                <w:color w:val="000000"/>
                <w:sz w:val="20"/>
                <w:szCs w:val="20"/>
                <w:bdr w:val="nil"/>
                <w:rtl/>
                <w:lang w:val="en-GB"/>
              </w:rPr>
              <w:t xml:space="preserve">الوصف العام: </w:t>
            </w:r>
          </w:p>
          <w:p w:rsidR="00257890" w:rsidRPr="00F62157" w:rsidRDefault="002C3952" w:rsidP="002C3952">
            <w:pPr>
              <w:bidi/>
              <w:jc w:val="both"/>
              <w:rPr>
                <w:rFonts w:asciiTheme="majorHAnsi" w:hAnsiTheme="majorHAnsi" w:cs="Tahoma"/>
                <w:color w:val="000000"/>
                <w:sz w:val="20"/>
                <w:szCs w:val="22"/>
                <w:lang w:val="en-GB"/>
              </w:rPr>
            </w:pPr>
            <w:r>
              <w:rPr>
                <w:rFonts w:ascii="Arial" w:eastAsia="Arial" w:hAnsi="Arial" w:cs="Arial"/>
                <w:color w:val="000000"/>
                <w:sz w:val="20"/>
                <w:szCs w:val="20"/>
                <w:bdr w:val="nil"/>
                <w:rtl/>
                <w:lang w:val="en-GB"/>
              </w:rPr>
              <w:t xml:space="preserve">حقيبة أدوات محسنة لاختبار الملح المدعّم باليود، لقياس نسبة اليود في الملح المعالج أو المدعمّ </w:t>
            </w:r>
            <w:r w:rsidR="00080F62" w:rsidRPr="00080F62">
              <w:rPr>
                <w:rFonts w:ascii="Arial" w:eastAsia="Arial" w:hAnsi="Arial" w:cs="Arial"/>
                <w:color w:val="000000"/>
                <w:sz w:val="20"/>
                <w:szCs w:val="20"/>
                <w:bdr w:val="nil"/>
                <w:rtl/>
                <w:lang w:val="en-GB"/>
              </w:rPr>
              <w:t xml:space="preserve">أيودات البوتاسيوم </w:t>
            </w:r>
            <w:r>
              <w:rPr>
                <w:rFonts w:ascii="Arial" w:eastAsia="Arial" w:hAnsi="Arial" w:cs="Arial"/>
                <w:color w:val="000000"/>
                <w:sz w:val="20"/>
                <w:szCs w:val="20"/>
                <w:bdr w:val="nil"/>
                <w:rtl/>
                <w:lang w:val="en-GB"/>
              </w:rPr>
              <w:t>(</w:t>
            </w:r>
            <w:r>
              <w:rPr>
                <w:rFonts w:ascii="Arial" w:eastAsia="Arial" w:hAnsi="Arial" w:cs="Arial"/>
                <w:color w:val="000000"/>
                <w:sz w:val="20"/>
                <w:szCs w:val="20"/>
                <w:bdr w:val="nil"/>
                <w:lang w:val="en-GB"/>
              </w:rPr>
              <w:t>KIO3</w:t>
            </w:r>
            <w:r>
              <w:rPr>
                <w:rFonts w:ascii="Arial" w:eastAsia="Arial" w:hAnsi="Arial" w:cs="Arial"/>
                <w:color w:val="000000"/>
                <w:sz w:val="20"/>
                <w:szCs w:val="20"/>
                <w:bdr w:val="nil"/>
                <w:rtl/>
                <w:lang w:val="en-GB"/>
              </w:rPr>
              <w:t xml:space="preserve">) . </w:t>
            </w:r>
          </w:p>
        </w:tc>
        <w:tc>
          <w:tcPr>
            <w:tcW w:w="4734" w:type="dxa"/>
          </w:tcPr>
          <w:p w:rsidR="00257890" w:rsidRPr="00F62157" w:rsidRDefault="002C3952" w:rsidP="002C3952">
            <w:pPr>
              <w:bidi/>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Pr>
                <w:rFonts w:ascii="Arial" w:eastAsia="Arial" w:hAnsi="Arial" w:cs="Arial"/>
                <w:color w:val="000000"/>
                <w:sz w:val="20"/>
                <w:szCs w:val="20"/>
                <w:bdr w:val="nil"/>
                <w:rtl/>
                <w:lang w:val="en-GB"/>
              </w:rPr>
              <w:t xml:space="preserve">الوصف العام: </w:t>
            </w:r>
          </w:p>
          <w:p w:rsidR="00257890" w:rsidRPr="00F62157" w:rsidRDefault="002C3952" w:rsidP="002C3952">
            <w:pPr>
              <w:bidi/>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Pr>
                <w:rFonts w:ascii="Arial" w:eastAsia="Arial" w:hAnsi="Arial" w:cs="Arial"/>
                <w:color w:val="000000"/>
                <w:sz w:val="20"/>
                <w:szCs w:val="20"/>
                <w:bdr w:val="nil"/>
                <w:rtl/>
                <w:lang w:val="en-GB"/>
              </w:rPr>
              <w:t>حقيبة أدوات محسنة لاختبار الملح المدعّم باليود، لقياس نسبة اليود في الملح المعالج أو المدعمّ بيوديد البوتاسيوم (</w:t>
            </w:r>
            <w:r>
              <w:rPr>
                <w:rFonts w:ascii="Arial" w:eastAsia="Arial" w:hAnsi="Arial" w:cs="Arial"/>
                <w:color w:val="000000"/>
                <w:sz w:val="20"/>
                <w:szCs w:val="20"/>
                <w:bdr w:val="nil"/>
                <w:lang w:val="en-GB"/>
              </w:rPr>
              <w:t>KI</w:t>
            </w:r>
            <w:r>
              <w:rPr>
                <w:rFonts w:ascii="Arial" w:eastAsia="Arial" w:hAnsi="Arial" w:cs="Arial"/>
                <w:color w:val="000000"/>
                <w:sz w:val="20"/>
                <w:szCs w:val="20"/>
                <w:bdr w:val="nil"/>
                <w:rtl/>
                <w:lang w:val="en-GB"/>
              </w:rPr>
              <w:t>) .</w:t>
            </w:r>
          </w:p>
        </w:tc>
      </w:tr>
      <w:tr w:rsidR="002C0825" w:rsidTr="002C0825">
        <w:tc>
          <w:tcPr>
            <w:cnfStyle w:val="001000000000" w:firstRow="0" w:lastRow="0" w:firstColumn="1" w:lastColumn="0" w:oddVBand="0" w:evenVBand="0" w:oddHBand="0" w:evenHBand="0" w:firstRowFirstColumn="0" w:firstRowLastColumn="0" w:lastRowFirstColumn="0" w:lastRowLastColumn="0"/>
            <w:tcW w:w="4734" w:type="dxa"/>
          </w:tcPr>
          <w:p w:rsidR="00257890" w:rsidRPr="00F62157" w:rsidRDefault="000B5CAC" w:rsidP="002C3952">
            <w:pPr>
              <w:bidi/>
              <w:jc w:val="both"/>
              <w:rPr>
                <w:rFonts w:asciiTheme="majorHAnsi" w:hAnsiTheme="majorHAnsi" w:cs="Tahoma"/>
                <w:color w:val="000000"/>
                <w:sz w:val="20"/>
                <w:szCs w:val="22"/>
                <w:lang w:val="en-GB"/>
              </w:rPr>
            </w:pPr>
          </w:p>
        </w:tc>
        <w:tc>
          <w:tcPr>
            <w:tcW w:w="4734" w:type="dxa"/>
          </w:tcPr>
          <w:p w:rsidR="00257890" w:rsidRPr="00F62157" w:rsidRDefault="000B5CAC" w:rsidP="002C3952">
            <w:pPr>
              <w:bidi/>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p>
        </w:tc>
      </w:tr>
      <w:tr w:rsidR="002C0825" w:rsidTr="002C0825">
        <w:trPr>
          <w:trHeight w:val="1457"/>
        </w:trPr>
        <w:tc>
          <w:tcPr>
            <w:cnfStyle w:val="001000000000" w:firstRow="0" w:lastRow="0" w:firstColumn="1" w:lastColumn="0" w:oddVBand="0" w:evenVBand="0" w:oddHBand="0" w:evenHBand="0" w:firstRowFirstColumn="0" w:firstRowLastColumn="0" w:lastRowFirstColumn="0" w:lastRowLastColumn="0"/>
            <w:tcW w:w="4734" w:type="dxa"/>
          </w:tcPr>
          <w:p w:rsidR="00257890" w:rsidRPr="00F62157" w:rsidRDefault="002C3952" w:rsidP="002C3952">
            <w:pPr>
              <w:bidi/>
              <w:jc w:val="both"/>
              <w:rPr>
                <w:rFonts w:asciiTheme="majorHAnsi" w:hAnsiTheme="majorHAnsi" w:cs="Tahoma"/>
                <w:color w:val="000000"/>
                <w:sz w:val="20"/>
                <w:szCs w:val="22"/>
                <w:lang w:val="en-GB"/>
              </w:rPr>
            </w:pPr>
            <w:r>
              <w:rPr>
                <w:rFonts w:ascii="Arial" w:eastAsia="Arial" w:hAnsi="Arial" w:cs="Arial"/>
                <w:color w:val="000000"/>
                <w:sz w:val="20"/>
                <w:szCs w:val="20"/>
                <w:bdr w:val="nil"/>
                <w:rtl/>
                <w:lang w:val="en-GB"/>
              </w:rPr>
              <w:t xml:space="preserve">العرض: </w:t>
            </w:r>
          </w:p>
          <w:p w:rsidR="00257890" w:rsidRPr="00F62157" w:rsidRDefault="002C3952" w:rsidP="002C3952">
            <w:pPr>
              <w:bidi/>
              <w:jc w:val="both"/>
              <w:rPr>
                <w:rFonts w:asciiTheme="majorHAnsi" w:hAnsiTheme="majorHAnsi" w:cs="Tahoma"/>
                <w:color w:val="000000"/>
                <w:sz w:val="20"/>
                <w:szCs w:val="22"/>
                <w:lang w:val="en-GB"/>
              </w:rPr>
            </w:pPr>
            <w:r>
              <w:rPr>
                <w:rFonts w:ascii="Arial" w:eastAsia="Arial" w:hAnsi="Arial" w:cs="Arial"/>
                <w:color w:val="000000"/>
                <w:sz w:val="20"/>
                <w:szCs w:val="20"/>
                <w:bdr w:val="nil"/>
                <w:rtl/>
                <w:lang w:val="en-GB"/>
              </w:rPr>
              <w:t xml:space="preserve">محاليل اختبار، أمبولات/قوارير </w:t>
            </w:r>
            <w:r>
              <w:rPr>
                <w:rFonts w:ascii="Arial" w:eastAsia="Arial" w:hAnsi="Arial" w:cs="Arial"/>
                <w:color w:val="000000"/>
                <w:sz w:val="20"/>
                <w:szCs w:val="20"/>
                <w:bdr w:val="nil"/>
                <w:lang w:val="en-GB"/>
              </w:rPr>
              <w:t>10</w:t>
            </w:r>
            <w:r>
              <w:rPr>
                <w:rFonts w:ascii="Arial" w:eastAsia="Arial" w:hAnsi="Arial" w:cs="Arial"/>
                <w:color w:val="000000"/>
                <w:sz w:val="20"/>
                <w:szCs w:val="20"/>
                <w:bdr w:val="nil"/>
                <w:rtl/>
                <w:lang w:val="en-GB"/>
              </w:rPr>
              <w:t xml:space="preserve"> ملل (غطاء أبيض) – عدد </w:t>
            </w:r>
            <w:r>
              <w:rPr>
                <w:rFonts w:ascii="Arial" w:eastAsia="Arial" w:hAnsi="Arial" w:cs="Arial"/>
                <w:color w:val="000000"/>
                <w:sz w:val="20"/>
                <w:szCs w:val="20"/>
                <w:bdr w:val="nil"/>
                <w:lang w:val="en-GB"/>
              </w:rPr>
              <w:t>2</w:t>
            </w:r>
            <w:r>
              <w:rPr>
                <w:rFonts w:ascii="Arial" w:eastAsia="Arial" w:hAnsi="Arial" w:cs="Arial"/>
                <w:color w:val="000000"/>
                <w:sz w:val="20"/>
                <w:szCs w:val="20"/>
                <w:bdr w:val="nil"/>
                <w:rtl/>
                <w:lang w:val="en-GB"/>
              </w:rPr>
              <w:t xml:space="preserve">  </w:t>
            </w:r>
          </w:p>
          <w:p w:rsidR="00257890" w:rsidRPr="00F62157" w:rsidRDefault="002C3952" w:rsidP="002C3952">
            <w:pPr>
              <w:bidi/>
              <w:jc w:val="both"/>
              <w:rPr>
                <w:rFonts w:asciiTheme="majorHAnsi" w:hAnsiTheme="majorHAnsi" w:cs="Tahoma"/>
                <w:color w:val="000000"/>
                <w:sz w:val="20"/>
                <w:szCs w:val="22"/>
                <w:lang w:val="en-GB"/>
              </w:rPr>
            </w:pPr>
            <w:r>
              <w:rPr>
                <w:rFonts w:ascii="Arial" w:eastAsia="Arial" w:hAnsi="Arial" w:cs="Arial"/>
                <w:color w:val="000000"/>
                <w:sz w:val="20"/>
                <w:szCs w:val="20"/>
                <w:bdr w:val="nil"/>
                <w:rtl/>
                <w:lang w:val="en-GB"/>
              </w:rPr>
              <w:t xml:space="preserve">محلول اعادة الفحص لتحديد السلبيات الكاذبة (لعينات الاختبار القلوية)، </w:t>
            </w:r>
          </w:p>
          <w:p w:rsidR="00257890" w:rsidRPr="00F62157" w:rsidRDefault="002C3952" w:rsidP="002C3952">
            <w:pPr>
              <w:bidi/>
              <w:jc w:val="both"/>
              <w:rPr>
                <w:rFonts w:asciiTheme="majorHAnsi" w:hAnsiTheme="majorHAnsi" w:cs="Tahoma"/>
                <w:color w:val="000000"/>
                <w:sz w:val="20"/>
                <w:szCs w:val="22"/>
                <w:lang w:val="en-GB"/>
              </w:rPr>
            </w:pPr>
            <w:r>
              <w:rPr>
                <w:rFonts w:ascii="Arial" w:eastAsia="Arial" w:hAnsi="Arial" w:cs="Arial"/>
                <w:color w:val="000000"/>
                <w:sz w:val="20"/>
                <w:szCs w:val="20"/>
                <w:bdr w:val="nil"/>
                <w:rtl/>
                <w:lang w:val="en-GB"/>
              </w:rPr>
              <w:t xml:space="preserve"> أمبولات/قوارير </w:t>
            </w:r>
            <w:r>
              <w:rPr>
                <w:rFonts w:ascii="Arial" w:eastAsia="Arial" w:hAnsi="Arial" w:cs="Arial"/>
                <w:color w:val="000000"/>
                <w:sz w:val="20"/>
                <w:szCs w:val="20"/>
                <w:bdr w:val="nil"/>
                <w:lang w:val="en-GB"/>
              </w:rPr>
              <w:t>10</w:t>
            </w:r>
            <w:r>
              <w:rPr>
                <w:rFonts w:ascii="Arial" w:eastAsia="Arial" w:hAnsi="Arial" w:cs="Arial"/>
                <w:color w:val="000000"/>
                <w:sz w:val="20"/>
                <w:szCs w:val="20"/>
                <w:bdr w:val="nil"/>
                <w:rtl/>
                <w:lang w:val="en-GB"/>
              </w:rPr>
              <w:t xml:space="preserve"> ملل (غطاء أحمر) – عدد </w:t>
            </w:r>
            <w:r>
              <w:rPr>
                <w:rFonts w:ascii="Arial" w:eastAsia="Arial" w:hAnsi="Arial" w:cs="Arial"/>
                <w:color w:val="000000"/>
                <w:sz w:val="20"/>
                <w:szCs w:val="20"/>
                <w:bdr w:val="nil"/>
                <w:lang w:val="en-GB"/>
              </w:rPr>
              <w:t>1</w:t>
            </w:r>
            <w:r>
              <w:rPr>
                <w:rFonts w:ascii="Arial" w:eastAsia="Arial" w:hAnsi="Arial" w:cs="Arial"/>
                <w:color w:val="000000"/>
                <w:sz w:val="20"/>
                <w:szCs w:val="20"/>
                <w:bdr w:val="nil"/>
                <w:rtl/>
                <w:lang w:val="en-GB"/>
              </w:rPr>
              <w:t xml:space="preserve"> </w:t>
            </w:r>
          </w:p>
          <w:p w:rsidR="00257890" w:rsidRPr="00F62157" w:rsidRDefault="002C3952" w:rsidP="002C3952">
            <w:pPr>
              <w:bidi/>
              <w:jc w:val="both"/>
              <w:rPr>
                <w:rFonts w:asciiTheme="majorHAnsi" w:hAnsiTheme="majorHAnsi" w:cs="Tahoma"/>
                <w:color w:val="000000"/>
                <w:sz w:val="20"/>
                <w:szCs w:val="22"/>
                <w:lang w:val="en-GB"/>
              </w:rPr>
            </w:pPr>
            <w:r>
              <w:rPr>
                <w:rFonts w:ascii="Arial" w:eastAsia="Arial" w:hAnsi="Arial" w:cs="Arial"/>
                <w:color w:val="000000"/>
                <w:sz w:val="20"/>
                <w:szCs w:val="20"/>
                <w:bdr w:val="nil"/>
                <w:rtl/>
                <w:lang w:val="en-GB"/>
              </w:rPr>
              <w:t xml:space="preserve">حافظة الملح (عينة قياس بلاستيكية معيارية) – عدد </w:t>
            </w:r>
            <w:r>
              <w:rPr>
                <w:rFonts w:ascii="Arial" w:eastAsia="Arial" w:hAnsi="Arial" w:cs="Arial"/>
                <w:color w:val="000000"/>
                <w:sz w:val="20"/>
                <w:szCs w:val="20"/>
                <w:bdr w:val="nil"/>
                <w:lang w:val="en-GB"/>
              </w:rPr>
              <w:t>1</w:t>
            </w:r>
            <w:r>
              <w:rPr>
                <w:rFonts w:ascii="Arial" w:eastAsia="Arial" w:hAnsi="Arial" w:cs="Arial"/>
                <w:color w:val="000000"/>
                <w:sz w:val="20"/>
                <w:szCs w:val="20"/>
                <w:bdr w:val="nil"/>
                <w:rtl/>
                <w:lang w:val="en-GB"/>
              </w:rPr>
              <w:t xml:space="preserve"> </w:t>
            </w:r>
          </w:p>
          <w:p w:rsidR="00257890" w:rsidRPr="00F62157" w:rsidRDefault="002C3952" w:rsidP="002C3952">
            <w:pPr>
              <w:bidi/>
              <w:jc w:val="both"/>
              <w:rPr>
                <w:rFonts w:asciiTheme="majorHAnsi" w:hAnsiTheme="majorHAnsi" w:cs="Tahoma"/>
                <w:color w:val="000000"/>
                <w:sz w:val="20"/>
                <w:szCs w:val="22"/>
                <w:lang w:val="en-GB"/>
              </w:rPr>
            </w:pPr>
            <w:r>
              <w:rPr>
                <w:rFonts w:ascii="Arial" w:eastAsia="Arial" w:hAnsi="Arial" w:cs="Arial"/>
                <w:color w:val="000000"/>
                <w:sz w:val="20"/>
                <w:szCs w:val="20"/>
                <w:bdr w:val="nil"/>
                <w:rtl/>
                <w:lang w:val="en-GB"/>
              </w:rPr>
              <w:t xml:space="preserve">كتيب تعليمات - عدد </w:t>
            </w:r>
            <w:r>
              <w:rPr>
                <w:rFonts w:ascii="Arial" w:eastAsia="Arial" w:hAnsi="Arial" w:cs="Arial"/>
                <w:color w:val="000000"/>
                <w:sz w:val="20"/>
                <w:szCs w:val="20"/>
                <w:bdr w:val="nil"/>
                <w:lang w:val="en-GB"/>
              </w:rPr>
              <w:t>1</w:t>
            </w:r>
            <w:r>
              <w:rPr>
                <w:rFonts w:ascii="Arial" w:eastAsia="Arial" w:hAnsi="Arial" w:cs="Arial"/>
                <w:color w:val="000000"/>
                <w:sz w:val="20"/>
                <w:szCs w:val="20"/>
                <w:bdr w:val="nil"/>
                <w:rtl/>
                <w:lang w:val="en-GB"/>
              </w:rPr>
              <w:t xml:space="preserve"> </w:t>
            </w:r>
          </w:p>
        </w:tc>
        <w:tc>
          <w:tcPr>
            <w:tcW w:w="4734" w:type="dxa"/>
          </w:tcPr>
          <w:p w:rsidR="00257890" w:rsidRPr="00F62157" w:rsidRDefault="002C3952" w:rsidP="002C3952">
            <w:pPr>
              <w:bidi/>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Pr>
                <w:rFonts w:ascii="Arial" w:eastAsia="Arial" w:hAnsi="Arial" w:cs="Arial"/>
                <w:color w:val="000000"/>
                <w:sz w:val="20"/>
                <w:szCs w:val="20"/>
                <w:bdr w:val="nil"/>
                <w:rtl/>
                <w:lang w:val="en-GB"/>
              </w:rPr>
              <w:t xml:space="preserve">العرض: </w:t>
            </w:r>
          </w:p>
          <w:p w:rsidR="00257890" w:rsidRPr="00F62157" w:rsidRDefault="002C3952" w:rsidP="002C3952">
            <w:pPr>
              <w:bidi/>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Pr>
                <w:rFonts w:ascii="Arial" w:eastAsia="Arial" w:hAnsi="Arial" w:cs="Arial"/>
                <w:color w:val="000000"/>
                <w:sz w:val="20"/>
                <w:szCs w:val="20"/>
                <w:bdr w:val="nil"/>
                <w:rtl/>
                <w:lang w:val="en-GB"/>
              </w:rPr>
              <w:t xml:space="preserve">محاليل اختبار، أمبولات/قوارير </w:t>
            </w:r>
            <w:r>
              <w:rPr>
                <w:rFonts w:ascii="Arial" w:eastAsia="Arial" w:hAnsi="Arial" w:cs="Arial"/>
                <w:color w:val="000000"/>
                <w:sz w:val="20"/>
                <w:szCs w:val="20"/>
                <w:bdr w:val="nil"/>
                <w:lang w:val="en-GB"/>
              </w:rPr>
              <w:t>10</w:t>
            </w:r>
            <w:r>
              <w:rPr>
                <w:rFonts w:ascii="Arial" w:eastAsia="Arial" w:hAnsi="Arial" w:cs="Arial"/>
                <w:color w:val="000000"/>
                <w:sz w:val="20"/>
                <w:szCs w:val="20"/>
                <w:bdr w:val="nil"/>
                <w:rtl/>
                <w:lang w:val="en-GB"/>
              </w:rPr>
              <w:t xml:space="preserve"> ملل (غطاء أبيض) – عدد </w:t>
            </w:r>
            <w:r>
              <w:rPr>
                <w:rFonts w:ascii="Arial" w:eastAsia="Arial" w:hAnsi="Arial" w:cs="Arial"/>
                <w:color w:val="000000"/>
                <w:sz w:val="20"/>
                <w:szCs w:val="20"/>
                <w:bdr w:val="nil"/>
                <w:lang w:val="en-GB"/>
              </w:rPr>
              <w:t>2</w:t>
            </w:r>
            <w:r>
              <w:rPr>
                <w:rFonts w:ascii="Arial" w:eastAsia="Arial" w:hAnsi="Arial" w:cs="Arial"/>
                <w:color w:val="000000"/>
                <w:sz w:val="20"/>
                <w:szCs w:val="20"/>
                <w:bdr w:val="nil"/>
                <w:rtl/>
                <w:lang w:val="en-GB"/>
              </w:rPr>
              <w:t xml:space="preserve">  </w:t>
            </w:r>
          </w:p>
          <w:p w:rsidR="00257890" w:rsidRPr="00F62157" w:rsidRDefault="002C3952" w:rsidP="002C3952">
            <w:pPr>
              <w:bidi/>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Pr>
                <w:rFonts w:ascii="Arial" w:eastAsia="Arial" w:hAnsi="Arial" w:cs="Arial"/>
                <w:color w:val="000000"/>
                <w:sz w:val="20"/>
                <w:szCs w:val="20"/>
                <w:bdr w:val="nil"/>
                <w:rtl/>
                <w:lang w:val="en-GB"/>
              </w:rPr>
              <w:t xml:space="preserve">محلول اعادة الفحص لتحديد السلبيات الكاذبة (لعينات الاختبار القلوية)، </w:t>
            </w:r>
          </w:p>
          <w:p w:rsidR="00257890" w:rsidRPr="00F62157" w:rsidRDefault="002C3952" w:rsidP="002C3952">
            <w:pPr>
              <w:bidi/>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Pr>
                <w:rFonts w:ascii="Arial" w:eastAsia="Arial" w:hAnsi="Arial" w:cs="Arial"/>
                <w:color w:val="000000"/>
                <w:sz w:val="20"/>
                <w:szCs w:val="20"/>
                <w:bdr w:val="nil"/>
                <w:rtl/>
                <w:lang w:val="en-GB"/>
              </w:rPr>
              <w:t xml:space="preserve"> أمبولات/قوارير </w:t>
            </w:r>
            <w:r>
              <w:rPr>
                <w:rFonts w:ascii="Arial" w:eastAsia="Arial" w:hAnsi="Arial" w:cs="Arial"/>
                <w:color w:val="000000"/>
                <w:sz w:val="20"/>
                <w:szCs w:val="20"/>
                <w:bdr w:val="nil"/>
                <w:lang w:val="en-GB"/>
              </w:rPr>
              <w:t>10</w:t>
            </w:r>
            <w:r>
              <w:rPr>
                <w:rFonts w:ascii="Arial" w:eastAsia="Arial" w:hAnsi="Arial" w:cs="Arial"/>
                <w:color w:val="000000"/>
                <w:sz w:val="20"/>
                <w:szCs w:val="20"/>
                <w:bdr w:val="nil"/>
                <w:rtl/>
                <w:lang w:val="en-GB"/>
              </w:rPr>
              <w:t xml:space="preserve"> ملل (غطاء أحمر) – عدد </w:t>
            </w:r>
            <w:r>
              <w:rPr>
                <w:rFonts w:ascii="Arial" w:eastAsia="Arial" w:hAnsi="Arial" w:cs="Arial"/>
                <w:color w:val="000000"/>
                <w:sz w:val="20"/>
                <w:szCs w:val="20"/>
                <w:bdr w:val="nil"/>
                <w:lang w:val="en-GB"/>
              </w:rPr>
              <w:t>1</w:t>
            </w:r>
            <w:r>
              <w:rPr>
                <w:rFonts w:ascii="Arial" w:eastAsia="Arial" w:hAnsi="Arial" w:cs="Arial"/>
                <w:color w:val="000000"/>
                <w:sz w:val="20"/>
                <w:szCs w:val="20"/>
                <w:bdr w:val="nil"/>
                <w:rtl/>
                <w:lang w:val="en-GB"/>
              </w:rPr>
              <w:t xml:space="preserve"> </w:t>
            </w:r>
          </w:p>
          <w:p w:rsidR="00257890" w:rsidRPr="00F62157" w:rsidRDefault="002C3952" w:rsidP="002C3952">
            <w:pPr>
              <w:bidi/>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Pr>
                <w:rFonts w:ascii="Arial" w:eastAsia="Arial" w:hAnsi="Arial" w:cs="Arial"/>
                <w:color w:val="000000"/>
                <w:sz w:val="20"/>
                <w:szCs w:val="20"/>
                <w:bdr w:val="nil"/>
                <w:rtl/>
                <w:lang w:val="en-GB"/>
              </w:rPr>
              <w:t xml:space="preserve">حافظة الملح (عينة قياس بلاستيكية معيارية) – عدد </w:t>
            </w:r>
            <w:r>
              <w:rPr>
                <w:rFonts w:ascii="Arial" w:eastAsia="Arial" w:hAnsi="Arial" w:cs="Arial"/>
                <w:color w:val="000000"/>
                <w:sz w:val="20"/>
                <w:szCs w:val="20"/>
                <w:bdr w:val="nil"/>
                <w:lang w:val="en-GB"/>
              </w:rPr>
              <w:t>1</w:t>
            </w:r>
            <w:r>
              <w:rPr>
                <w:rFonts w:ascii="Arial" w:eastAsia="Arial" w:hAnsi="Arial" w:cs="Arial"/>
                <w:color w:val="000000"/>
                <w:sz w:val="20"/>
                <w:szCs w:val="20"/>
                <w:bdr w:val="nil"/>
                <w:rtl/>
                <w:lang w:val="en-GB"/>
              </w:rPr>
              <w:t xml:space="preserve"> </w:t>
            </w:r>
          </w:p>
          <w:p w:rsidR="00257890" w:rsidRPr="00F62157" w:rsidRDefault="002C3952" w:rsidP="002C3952">
            <w:pPr>
              <w:bidi/>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Pr>
                <w:rFonts w:ascii="Arial" w:eastAsia="Arial" w:hAnsi="Arial" w:cs="Arial"/>
                <w:color w:val="000000"/>
                <w:sz w:val="20"/>
                <w:szCs w:val="20"/>
                <w:bdr w:val="nil"/>
                <w:rtl/>
                <w:lang w:val="en-GB"/>
              </w:rPr>
              <w:t xml:space="preserve">كتيب تعليمات - عدد </w:t>
            </w:r>
            <w:r>
              <w:rPr>
                <w:rFonts w:ascii="Arial" w:eastAsia="Arial" w:hAnsi="Arial" w:cs="Arial"/>
                <w:color w:val="000000"/>
                <w:sz w:val="20"/>
                <w:szCs w:val="20"/>
                <w:bdr w:val="nil"/>
                <w:lang w:val="en-GB"/>
              </w:rPr>
              <w:t>1</w:t>
            </w:r>
          </w:p>
        </w:tc>
      </w:tr>
      <w:tr w:rsidR="002C0825" w:rsidTr="002C0825">
        <w:tc>
          <w:tcPr>
            <w:cnfStyle w:val="001000000000" w:firstRow="0" w:lastRow="0" w:firstColumn="1" w:lastColumn="0" w:oddVBand="0" w:evenVBand="0" w:oddHBand="0" w:evenHBand="0" w:firstRowFirstColumn="0" w:firstRowLastColumn="0" w:lastRowFirstColumn="0" w:lastRowLastColumn="0"/>
            <w:tcW w:w="4734" w:type="dxa"/>
          </w:tcPr>
          <w:p w:rsidR="00257890" w:rsidRPr="00F62157" w:rsidRDefault="000B5CAC" w:rsidP="002C3952">
            <w:pPr>
              <w:bidi/>
              <w:jc w:val="both"/>
              <w:rPr>
                <w:rFonts w:asciiTheme="majorHAnsi" w:hAnsiTheme="majorHAnsi" w:cs="Tahoma"/>
                <w:color w:val="000000"/>
                <w:sz w:val="20"/>
                <w:szCs w:val="22"/>
                <w:lang w:val="en-GB"/>
              </w:rPr>
            </w:pPr>
          </w:p>
        </w:tc>
        <w:tc>
          <w:tcPr>
            <w:tcW w:w="4734" w:type="dxa"/>
          </w:tcPr>
          <w:p w:rsidR="00257890" w:rsidRPr="00F62157" w:rsidRDefault="000B5CAC" w:rsidP="002C3952">
            <w:pPr>
              <w:bidi/>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p>
        </w:tc>
      </w:tr>
      <w:tr w:rsidR="002C0825" w:rsidTr="002C0825">
        <w:trPr>
          <w:trHeight w:val="1896"/>
        </w:trPr>
        <w:tc>
          <w:tcPr>
            <w:cnfStyle w:val="001000000000" w:firstRow="0" w:lastRow="0" w:firstColumn="1" w:lastColumn="0" w:oddVBand="0" w:evenVBand="0" w:oddHBand="0" w:evenHBand="0" w:firstRowFirstColumn="0" w:firstRowLastColumn="0" w:lastRowFirstColumn="0" w:lastRowLastColumn="0"/>
            <w:tcW w:w="4734" w:type="dxa"/>
          </w:tcPr>
          <w:p w:rsidR="00257890" w:rsidRPr="00F62157" w:rsidRDefault="002C3952" w:rsidP="002C3952">
            <w:pPr>
              <w:bidi/>
              <w:jc w:val="both"/>
              <w:rPr>
                <w:rFonts w:asciiTheme="majorHAnsi" w:hAnsiTheme="majorHAnsi" w:cs="Tahoma"/>
                <w:color w:val="000000"/>
                <w:sz w:val="20"/>
                <w:szCs w:val="22"/>
                <w:lang w:val="en-GB"/>
              </w:rPr>
            </w:pPr>
            <w:r>
              <w:rPr>
                <w:rFonts w:ascii="Arial" w:eastAsia="Arial" w:hAnsi="Arial" w:cs="Arial"/>
                <w:color w:val="000000"/>
                <w:sz w:val="20"/>
                <w:szCs w:val="20"/>
                <w:bdr w:val="nil"/>
                <w:rtl/>
                <w:lang w:val="en-GB"/>
              </w:rPr>
              <w:t xml:space="preserve">التعبئة/الملصقات: </w:t>
            </w:r>
          </w:p>
          <w:p w:rsidR="00257890" w:rsidRPr="00F62157" w:rsidRDefault="002C3952" w:rsidP="002C3952">
            <w:pPr>
              <w:bidi/>
              <w:jc w:val="both"/>
              <w:rPr>
                <w:rFonts w:asciiTheme="majorHAnsi" w:hAnsiTheme="majorHAnsi" w:cs="Tahoma"/>
                <w:color w:val="000000"/>
                <w:sz w:val="20"/>
                <w:szCs w:val="22"/>
                <w:lang w:val="en-GB"/>
              </w:rPr>
            </w:pPr>
            <w:r>
              <w:rPr>
                <w:rFonts w:ascii="Arial" w:eastAsia="Arial" w:hAnsi="Arial" w:cs="Arial"/>
                <w:color w:val="000000"/>
                <w:sz w:val="20"/>
                <w:szCs w:val="20"/>
                <w:bdr w:val="nil"/>
                <w:rtl/>
                <w:lang w:val="en-GB"/>
              </w:rPr>
              <w:t xml:space="preserve">يجب تعبئة المحتويات معاً في حافظة بلاستيكية عالية الجودة، ويفضل ألا تكون شفافة، وأن تكون ذات غطاء يُغلق بالتدوير للحيلولة دون حدوث أية تسربات أثناء النقل وكي تكون قابلة للضغط بسهولة. ويجب تثبيت ملصق على الحافظة ويكتب عليه بوضوح العبارة التالية: "حقيبة أدوات محسنة لاختبار الملح المعالج باليود"، صفر جزء في المليون، </w:t>
            </w:r>
            <w:r>
              <w:rPr>
                <w:rFonts w:ascii="Arial" w:eastAsia="Arial" w:hAnsi="Arial" w:cs="Arial"/>
                <w:color w:val="000000"/>
                <w:sz w:val="20"/>
                <w:szCs w:val="20"/>
                <w:bdr w:val="nil"/>
                <w:lang w:val="en-GB"/>
              </w:rPr>
              <w:t>1-14</w:t>
            </w:r>
            <w:r>
              <w:rPr>
                <w:rFonts w:ascii="Arial" w:eastAsia="Arial" w:hAnsi="Arial" w:cs="Arial"/>
                <w:color w:val="000000"/>
                <w:sz w:val="20"/>
                <w:szCs w:val="20"/>
                <w:bdr w:val="nil"/>
                <w:rtl/>
                <w:lang w:val="en-GB"/>
              </w:rPr>
              <w:t xml:space="preserve"> جزء في المليون أو ما يساوي أو أكثر من </w:t>
            </w:r>
            <w:r>
              <w:rPr>
                <w:rFonts w:ascii="Arial" w:eastAsia="Arial" w:hAnsi="Arial" w:cs="Arial"/>
                <w:color w:val="000000"/>
                <w:sz w:val="20"/>
                <w:szCs w:val="20"/>
                <w:bdr w:val="nil"/>
                <w:lang w:val="en-GB"/>
              </w:rPr>
              <w:t>15</w:t>
            </w:r>
            <w:r>
              <w:rPr>
                <w:rFonts w:ascii="Arial" w:eastAsia="Arial" w:hAnsi="Arial" w:cs="Arial"/>
                <w:color w:val="000000"/>
                <w:sz w:val="20"/>
                <w:szCs w:val="20"/>
                <w:bdr w:val="nil"/>
                <w:rtl/>
                <w:lang w:val="en-GB"/>
              </w:rPr>
              <w:t xml:space="preserve"> جزء في المليون لاختبار الملح المدعم بأيودات البوتاسيوم فقط. كما يجب أن يظهر على الملصق الرسم البياني الملوّن بشكل واضح.  وكذلك يجب أن يوضح الملصق "فترة الحفظ" (لـ </w:t>
            </w:r>
            <w:r>
              <w:rPr>
                <w:rFonts w:ascii="Arial" w:eastAsia="Arial" w:hAnsi="Arial" w:cs="Arial"/>
                <w:color w:val="000000"/>
                <w:sz w:val="20"/>
                <w:szCs w:val="20"/>
                <w:bdr w:val="nil"/>
                <w:lang w:val="en-GB"/>
              </w:rPr>
              <w:t>18</w:t>
            </w:r>
            <w:r>
              <w:rPr>
                <w:rFonts w:ascii="Arial" w:eastAsia="Arial" w:hAnsi="Arial" w:cs="Arial"/>
                <w:color w:val="000000"/>
                <w:sz w:val="20"/>
                <w:szCs w:val="20"/>
                <w:bdr w:val="nil"/>
                <w:rtl/>
                <w:lang w:val="en-GB"/>
              </w:rPr>
              <w:t xml:space="preserve"> شهراً كحد أدنى)، مع ذكر تاريخ التصنيع وتاريخ انتهاء الصلاحية. </w:t>
            </w:r>
          </w:p>
        </w:tc>
        <w:tc>
          <w:tcPr>
            <w:tcW w:w="4734" w:type="dxa"/>
          </w:tcPr>
          <w:p w:rsidR="009D1D0A" w:rsidRPr="00F62157" w:rsidRDefault="002C3952" w:rsidP="002C3952">
            <w:pPr>
              <w:bidi/>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Pr>
                <w:rFonts w:ascii="Arial" w:eastAsia="Arial" w:hAnsi="Arial" w:cs="Arial"/>
                <w:color w:val="000000"/>
                <w:sz w:val="20"/>
                <w:szCs w:val="20"/>
                <w:bdr w:val="nil"/>
                <w:rtl/>
                <w:lang w:val="en-GB"/>
              </w:rPr>
              <w:t xml:space="preserve">التغليف/الملصقات: </w:t>
            </w:r>
          </w:p>
          <w:p w:rsidR="00257890" w:rsidRPr="00F62157" w:rsidRDefault="002C3952" w:rsidP="002C3952">
            <w:pPr>
              <w:bidi/>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Pr>
                <w:rFonts w:ascii="Arial" w:eastAsia="Arial" w:hAnsi="Arial" w:cs="Arial"/>
                <w:color w:val="000000"/>
                <w:sz w:val="20"/>
                <w:szCs w:val="20"/>
                <w:bdr w:val="nil"/>
                <w:rtl/>
                <w:lang w:val="en-GB"/>
              </w:rPr>
              <w:t xml:space="preserve">يجب تعبئة المحتويات معاً في حافظة بلاستيكية عالية الجودة، ويفضل ألا تكون شفافة، وأن تكون ذات غطاء يُغلق بالتدوير للحيلولة دون حدوث أية تسربات أثناء النقل وكي تكون قابلة للضغط بسهولة. ويجب تثبيت ملصق على الحافظة ويكتب عليه بوضوح العبارة التالية: "حقيبة أدوات محسنة لاختبار الملح المعالج باليود"، صفر جزء في المليون، </w:t>
            </w:r>
            <w:r>
              <w:rPr>
                <w:rFonts w:ascii="Arial" w:eastAsia="Arial" w:hAnsi="Arial" w:cs="Arial"/>
                <w:color w:val="000000"/>
                <w:sz w:val="20"/>
                <w:szCs w:val="20"/>
                <w:bdr w:val="nil"/>
                <w:lang w:val="en-GB"/>
              </w:rPr>
              <w:t>1-14</w:t>
            </w:r>
            <w:r>
              <w:rPr>
                <w:rFonts w:ascii="Arial" w:eastAsia="Arial" w:hAnsi="Arial" w:cs="Arial"/>
                <w:color w:val="000000"/>
                <w:sz w:val="20"/>
                <w:szCs w:val="20"/>
                <w:bdr w:val="nil"/>
                <w:rtl/>
                <w:lang w:val="en-GB"/>
              </w:rPr>
              <w:t xml:space="preserve"> جزء في المليون أو ما يساوي أو أكثر من </w:t>
            </w:r>
            <w:r>
              <w:rPr>
                <w:rFonts w:ascii="Arial" w:eastAsia="Arial" w:hAnsi="Arial" w:cs="Arial"/>
                <w:color w:val="000000"/>
                <w:sz w:val="20"/>
                <w:szCs w:val="20"/>
                <w:bdr w:val="nil"/>
                <w:lang w:val="en-GB"/>
              </w:rPr>
              <w:t>15</w:t>
            </w:r>
            <w:r>
              <w:rPr>
                <w:rFonts w:ascii="Arial" w:eastAsia="Arial" w:hAnsi="Arial" w:cs="Arial"/>
                <w:color w:val="000000"/>
                <w:sz w:val="20"/>
                <w:szCs w:val="20"/>
                <w:bdr w:val="nil"/>
                <w:rtl/>
                <w:lang w:val="en-GB"/>
              </w:rPr>
              <w:t xml:space="preserve"> جزء في المليون لاختبار الملح المدعم بيوديد البوتاسيوم فقط.  كما يجب أن يظهر على الملصق الرسم البياني الملوّن بشكل واضح.  وكذلك يجب أن يوضح الملصق "فترة الحفظ" (لـ </w:t>
            </w:r>
            <w:r>
              <w:rPr>
                <w:rFonts w:ascii="Arial" w:eastAsia="Arial" w:hAnsi="Arial" w:cs="Arial"/>
                <w:color w:val="000000"/>
                <w:sz w:val="20"/>
                <w:szCs w:val="20"/>
                <w:bdr w:val="nil"/>
                <w:lang w:val="en-GB"/>
              </w:rPr>
              <w:t>18</w:t>
            </w:r>
            <w:r>
              <w:rPr>
                <w:rFonts w:ascii="Arial" w:eastAsia="Arial" w:hAnsi="Arial" w:cs="Arial"/>
                <w:color w:val="000000"/>
                <w:sz w:val="20"/>
                <w:szCs w:val="20"/>
                <w:bdr w:val="nil"/>
                <w:rtl/>
                <w:lang w:val="en-GB"/>
              </w:rPr>
              <w:t xml:space="preserve"> شهراً كحد أدنى)، مع ذكر تاريخ التصنيع وتاريخ انتهاء الصلاحية.</w:t>
            </w:r>
          </w:p>
        </w:tc>
      </w:tr>
      <w:tr w:rsidR="002C0825" w:rsidTr="002C0825">
        <w:tc>
          <w:tcPr>
            <w:cnfStyle w:val="001000000000" w:firstRow="0" w:lastRow="0" w:firstColumn="1" w:lastColumn="0" w:oddVBand="0" w:evenVBand="0" w:oddHBand="0" w:evenHBand="0" w:firstRowFirstColumn="0" w:firstRowLastColumn="0" w:lastRowFirstColumn="0" w:lastRowLastColumn="0"/>
            <w:tcW w:w="4734" w:type="dxa"/>
          </w:tcPr>
          <w:p w:rsidR="00257890" w:rsidRPr="00F62157" w:rsidRDefault="000B5CAC" w:rsidP="002C3952">
            <w:pPr>
              <w:bidi/>
              <w:jc w:val="both"/>
              <w:rPr>
                <w:rFonts w:asciiTheme="majorHAnsi" w:hAnsiTheme="majorHAnsi" w:cs="Tahoma"/>
                <w:color w:val="000000"/>
                <w:sz w:val="20"/>
                <w:szCs w:val="22"/>
                <w:lang w:val="en-GB"/>
              </w:rPr>
            </w:pPr>
          </w:p>
        </w:tc>
        <w:tc>
          <w:tcPr>
            <w:tcW w:w="4734" w:type="dxa"/>
          </w:tcPr>
          <w:p w:rsidR="00257890" w:rsidRPr="00F62157" w:rsidRDefault="000B5CAC" w:rsidP="002C3952">
            <w:pPr>
              <w:bidi/>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p>
        </w:tc>
      </w:tr>
      <w:tr w:rsidR="002C0825" w:rsidTr="002C0825">
        <w:trPr>
          <w:trHeight w:val="1651"/>
        </w:trPr>
        <w:tc>
          <w:tcPr>
            <w:cnfStyle w:val="001000000000" w:firstRow="0" w:lastRow="0" w:firstColumn="1" w:lastColumn="0" w:oddVBand="0" w:evenVBand="0" w:oddHBand="0" w:evenHBand="0" w:firstRowFirstColumn="0" w:firstRowLastColumn="0" w:lastRowFirstColumn="0" w:lastRowLastColumn="0"/>
            <w:tcW w:w="4734" w:type="dxa"/>
          </w:tcPr>
          <w:p w:rsidR="00257890" w:rsidRPr="00F62157" w:rsidRDefault="002C3952" w:rsidP="002C3952">
            <w:pPr>
              <w:bidi/>
              <w:jc w:val="both"/>
              <w:rPr>
                <w:rFonts w:asciiTheme="majorHAnsi" w:hAnsiTheme="majorHAnsi" w:cs="Tahoma"/>
                <w:color w:val="000000"/>
                <w:sz w:val="20"/>
                <w:szCs w:val="22"/>
                <w:lang w:val="en-GB"/>
              </w:rPr>
            </w:pPr>
            <w:r>
              <w:rPr>
                <w:rFonts w:ascii="Arial" w:eastAsia="Arial" w:hAnsi="Arial" w:cs="Arial"/>
                <w:color w:val="000000"/>
                <w:sz w:val="20"/>
                <w:szCs w:val="20"/>
                <w:bdr w:val="nil"/>
                <w:rtl/>
                <w:lang w:val="en-GB"/>
              </w:rPr>
              <w:t xml:space="preserve">الرسم البياني الملوّن: </w:t>
            </w:r>
          </w:p>
          <w:p w:rsidR="00257890" w:rsidRPr="00F62157" w:rsidRDefault="002C3952" w:rsidP="002C3952">
            <w:pPr>
              <w:bidi/>
              <w:jc w:val="both"/>
              <w:rPr>
                <w:rFonts w:asciiTheme="majorHAnsi" w:hAnsiTheme="majorHAnsi" w:cs="Tahoma"/>
                <w:color w:val="000000"/>
                <w:sz w:val="20"/>
                <w:szCs w:val="22"/>
                <w:lang w:val="en-GB"/>
              </w:rPr>
            </w:pPr>
            <w:r>
              <w:rPr>
                <w:rFonts w:ascii="Arial" w:eastAsia="Arial" w:hAnsi="Arial" w:cs="Arial"/>
                <w:color w:val="000000"/>
                <w:sz w:val="20"/>
                <w:szCs w:val="20"/>
                <w:bdr w:val="nil"/>
                <w:rtl/>
                <w:lang w:val="en-GB"/>
              </w:rPr>
              <w:t>يجب أن تكون حقيبة أدوات الاختبار السريع للملح قادرة على قياس نسبة تركيز اليود في الملح بثلاثة مستويات قياس مختلفة من خلال مقارنة اللون النا</w:t>
            </w:r>
            <w:r w:rsidR="00B23343">
              <w:rPr>
                <w:rFonts w:ascii="Arial" w:eastAsia="Arial" w:hAnsi="Arial" w:cs="Arial"/>
                <w:color w:val="000000"/>
                <w:sz w:val="20"/>
                <w:szCs w:val="20"/>
                <w:bdr w:val="nil"/>
                <w:rtl/>
                <w:lang w:val="en-GB"/>
              </w:rPr>
              <w:t>ت</w:t>
            </w:r>
            <w:r>
              <w:rPr>
                <w:rFonts w:ascii="Arial" w:eastAsia="Arial" w:hAnsi="Arial" w:cs="Arial"/>
                <w:color w:val="000000"/>
                <w:sz w:val="20"/>
                <w:szCs w:val="20"/>
                <w:bdr w:val="nil"/>
                <w:rtl/>
                <w:lang w:val="en-GB"/>
              </w:rPr>
              <w:t xml:space="preserve">ج عن تفاعل الملح بعد إضافة محلول الاختبار ونشوء لون دلالي.  ويجب أن يستقر اللون بشكله النهائي بعد مرور بضع دقائق (ليس أقل من دقيقة أو دقيقتين)، أي بعد انقضاء فترة تتراوح بين دقيقة إلى دقيقتين. وكذلك يجب أن يتضمن الرسم الملوّن إشارة واضحة ومنتظمة لوحدة قياس الجزء في المليون، أي: صفر جزء في المليون، </w:t>
            </w:r>
            <w:r>
              <w:rPr>
                <w:rFonts w:ascii="Arial" w:eastAsia="Arial" w:hAnsi="Arial" w:cs="Arial"/>
                <w:color w:val="000000"/>
                <w:sz w:val="20"/>
                <w:szCs w:val="20"/>
                <w:bdr w:val="nil"/>
                <w:lang w:val="en-GB"/>
              </w:rPr>
              <w:t>1-14</w:t>
            </w:r>
            <w:r>
              <w:rPr>
                <w:rFonts w:ascii="Arial" w:eastAsia="Arial" w:hAnsi="Arial" w:cs="Arial"/>
                <w:color w:val="000000"/>
                <w:sz w:val="20"/>
                <w:szCs w:val="20"/>
                <w:bdr w:val="nil"/>
                <w:rtl/>
                <w:lang w:val="en-GB"/>
              </w:rPr>
              <w:t xml:space="preserve"> جزء في المليون أو ما يساوي أو أكثر من </w:t>
            </w:r>
            <w:r>
              <w:rPr>
                <w:rFonts w:ascii="Arial" w:eastAsia="Arial" w:hAnsi="Arial" w:cs="Arial"/>
                <w:color w:val="000000"/>
                <w:sz w:val="20"/>
                <w:szCs w:val="20"/>
                <w:bdr w:val="nil"/>
                <w:lang w:val="en-GB"/>
              </w:rPr>
              <w:t>15</w:t>
            </w:r>
            <w:r>
              <w:rPr>
                <w:rFonts w:ascii="Arial" w:eastAsia="Arial" w:hAnsi="Arial" w:cs="Arial"/>
                <w:color w:val="000000"/>
                <w:sz w:val="20"/>
                <w:szCs w:val="20"/>
                <w:bdr w:val="nil"/>
                <w:rtl/>
                <w:lang w:val="en-GB"/>
              </w:rPr>
              <w:t xml:space="preserve"> جزء في المليون. </w:t>
            </w:r>
          </w:p>
        </w:tc>
        <w:tc>
          <w:tcPr>
            <w:tcW w:w="4734" w:type="dxa"/>
          </w:tcPr>
          <w:p w:rsidR="009D1D0A" w:rsidRPr="00F62157" w:rsidRDefault="002C3952" w:rsidP="002C3952">
            <w:pPr>
              <w:bidi/>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Pr>
                <w:rFonts w:ascii="Arial" w:eastAsia="Arial" w:hAnsi="Arial" w:cs="Arial"/>
                <w:color w:val="000000"/>
                <w:sz w:val="20"/>
                <w:szCs w:val="20"/>
                <w:bdr w:val="nil"/>
                <w:rtl/>
                <w:lang w:val="en-GB"/>
              </w:rPr>
              <w:t xml:space="preserve">الرسم البياني الملوّن: </w:t>
            </w:r>
          </w:p>
          <w:p w:rsidR="00257890" w:rsidRPr="00F62157" w:rsidRDefault="002C3952" w:rsidP="002C3952">
            <w:pPr>
              <w:bidi/>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Pr>
                <w:rFonts w:ascii="Arial" w:eastAsia="Arial" w:hAnsi="Arial" w:cs="Arial"/>
                <w:color w:val="000000"/>
                <w:sz w:val="20"/>
                <w:szCs w:val="20"/>
                <w:bdr w:val="nil"/>
                <w:rtl/>
                <w:lang w:val="en-GB"/>
              </w:rPr>
              <w:t>يجب أن تكون حقيبة أدوات الاختبار السريع للملح قادرة على قياس نسبة تركيز اليود في الملح بثلاثة مستويات قياس مختلفة من خلال مقارنة اللون النا</w:t>
            </w:r>
            <w:r w:rsidR="00B23343">
              <w:rPr>
                <w:rFonts w:ascii="Arial" w:eastAsia="Arial" w:hAnsi="Arial" w:cs="Arial"/>
                <w:color w:val="000000"/>
                <w:sz w:val="20"/>
                <w:szCs w:val="20"/>
                <w:bdr w:val="nil"/>
                <w:rtl/>
                <w:lang w:val="en-GB"/>
              </w:rPr>
              <w:t>ت</w:t>
            </w:r>
            <w:r>
              <w:rPr>
                <w:rFonts w:ascii="Arial" w:eastAsia="Arial" w:hAnsi="Arial" w:cs="Arial"/>
                <w:color w:val="000000"/>
                <w:sz w:val="20"/>
                <w:szCs w:val="20"/>
                <w:bdr w:val="nil"/>
                <w:rtl/>
                <w:lang w:val="en-GB"/>
              </w:rPr>
              <w:t xml:space="preserve">ج عن تفاعل الملح بعد إضافة محلول الاختبار ونشوء لون دلالي.  ويجب أن يستقر اللون بشكله النهائي بعد مرور بضع دقائق (ليس أقل من دقيقة أو دقيقتين)، أي بعد انقضاء فترة تتراوح بين دقيقة إلى دقيقتين.  وكذلك يجب أن يتضمن الرسم الملوّن إشارة واضحة ومنتظمة لوحدة قياس الجزء في المليون، أي: صفر جزء في المليون، </w:t>
            </w:r>
            <w:r>
              <w:rPr>
                <w:rFonts w:ascii="Arial" w:eastAsia="Arial" w:hAnsi="Arial" w:cs="Arial"/>
                <w:color w:val="000000"/>
                <w:sz w:val="20"/>
                <w:szCs w:val="20"/>
                <w:bdr w:val="nil"/>
                <w:lang w:val="en-GB"/>
              </w:rPr>
              <w:t>1-14</w:t>
            </w:r>
            <w:r>
              <w:rPr>
                <w:rFonts w:ascii="Arial" w:eastAsia="Arial" w:hAnsi="Arial" w:cs="Arial"/>
                <w:color w:val="000000"/>
                <w:sz w:val="20"/>
                <w:szCs w:val="20"/>
                <w:bdr w:val="nil"/>
                <w:rtl/>
                <w:lang w:val="en-GB"/>
              </w:rPr>
              <w:t xml:space="preserve"> جزء في المليون أو ما يساوي أو أكثر من </w:t>
            </w:r>
            <w:r>
              <w:rPr>
                <w:rFonts w:ascii="Arial" w:eastAsia="Arial" w:hAnsi="Arial" w:cs="Arial"/>
                <w:color w:val="000000"/>
                <w:sz w:val="20"/>
                <w:szCs w:val="20"/>
                <w:bdr w:val="nil"/>
                <w:lang w:val="en-GB"/>
              </w:rPr>
              <w:t>15</w:t>
            </w:r>
            <w:r>
              <w:rPr>
                <w:rFonts w:ascii="Arial" w:eastAsia="Arial" w:hAnsi="Arial" w:cs="Arial"/>
                <w:color w:val="000000"/>
                <w:sz w:val="20"/>
                <w:szCs w:val="20"/>
                <w:bdr w:val="nil"/>
                <w:rtl/>
                <w:lang w:val="en-GB"/>
              </w:rPr>
              <w:t xml:space="preserve"> جزء في المليون.</w:t>
            </w:r>
          </w:p>
          <w:p w:rsidR="009D1D0A" w:rsidRPr="00F62157" w:rsidRDefault="000B5CAC" w:rsidP="002C3952">
            <w:pPr>
              <w:bidi/>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p>
        </w:tc>
      </w:tr>
    </w:tbl>
    <w:p w:rsidR="00257890" w:rsidRPr="00F62157" w:rsidRDefault="000B5CAC" w:rsidP="002C3952">
      <w:pPr>
        <w:bidi/>
        <w:ind w:left="360"/>
        <w:jc w:val="both"/>
        <w:rPr>
          <w:rFonts w:asciiTheme="majorHAnsi" w:hAnsiTheme="majorHAnsi" w:cs="Tahoma"/>
          <w:b/>
          <w:sz w:val="22"/>
          <w:szCs w:val="22"/>
          <w:lang w:val="en-GB"/>
        </w:rPr>
      </w:pPr>
    </w:p>
    <w:p w:rsidR="00121E12" w:rsidRPr="00F62157" w:rsidRDefault="002C3952" w:rsidP="002C3952">
      <w:pPr>
        <w:numPr>
          <w:ilvl w:val="0"/>
          <w:numId w:val="1"/>
        </w:numPr>
        <w:bidi/>
        <w:jc w:val="both"/>
        <w:rPr>
          <w:rFonts w:asciiTheme="majorHAnsi" w:hAnsiTheme="majorHAnsi" w:cs="Tahoma"/>
          <w:b/>
          <w:sz w:val="22"/>
          <w:szCs w:val="22"/>
          <w:lang w:val="en-GB"/>
        </w:rPr>
      </w:pPr>
      <w:r>
        <w:rPr>
          <w:rFonts w:ascii="Arial" w:eastAsia="Arial" w:hAnsi="Arial" w:cs="Arial"/>
          <w:color w:val="000000"/>
          <w:sz w:val="22"/>
          <w:szCs w:val="22"/>
          <w:bdr w:val="nil"/>
          <w:rtl/>
          <w:lang w:val="en-GB"/>
        </w:rPr>
        <w:t>احرص على طلب أو توفير حقيبة الأدوات الصحيحة في حال عدم استخدام عقد التوريد المشار إليه أعلاه، وذلك لأن الشركة المصنّعة تنتج مجموعات مختلفة من حقائب الأدوات. يتطلب مؤشر المسح العنقودي متعدد المؤشرات اختبار تركيز اليود بثلاثة قياسات، وهي: صفر (</w:t>
      </w:r>
      <w:r>
        <w:rPr>
          <w:rFonts w:ascii="Arial" w:eastAsia="Arial" w:hAnsi="Arial" w:cs="Arial"/>
          <w:color w:val="000000"/>
          <w:sz w:val="22"/>
          <w:szCs w:val="22"/>
          <w:bdr w:val="nil"/>
          <w:lang w:val="en-GB"/>
        </w:rPr>
        <w:t>0</w:t>
      </w:r>
      <w:r>
        <w:rPr>
          <w:rFonts w:ascii="Arial" w:eastAsia="Arial" w:hAnsi="Arial" w:cs="Arial"/>
          <w:color w:val="000000"/>
          <w:sz w:val="22"/>
          <w:szCs w:val="22"/>
          <w:bdr w:val="nil"/>
          <w:rtl/>
          <w:lang w:val="en-GB"/>
        </w:rPr>
        <w:t xml:space="preserve">) و </w:t>
      </w:r>
      <w:r>
        <w:rPr>
          <w:rFonts w:ascii="Arial" w:eastAsia="Arial" w:hAnsi="Arial" w:cs="Arial"/>
          <w:color w:val="000000"/>
          <w:sz w:val="22"/>
          <w:szCs w:val="22"/>
          <w:bdr w:val="nil"/>
          <w:lang w:val="en-GB"/>
        </w:rPr>
        <w:t>1-14</w:t>
      </w:r>
      <w:r>
        <w:rPr>
          <w:rFonts w:ascii="Arial" w:eastAsia="Arial" w:hAnsi="Arial" w:cs="Arial"/>
          <w:color w:val="000000"/>
          <w:sz w:val="22"/>
          <w:szCs w:val="22"/>
          <w:bdr w:val="nil"/>
          <w:rtl/>
          <w:lang w:val="en-GB"/>
        </w:rPr>
        <w:t>، و +</w:t>
      </w:r>
      <w:r>
        <w:rPr>
          <w:rFonts w:ascii="Arial" w:eastAsia="Arial" w:hAnsi="Arial" w:cs="Arial"/>
          <w:color w:val="000000"/>
          <w:sz w:val="22"/>
          <w:szCs w:val="22"/>
          <w:bdr w:val="nil"/>
          <w:lang w:val="en-GB"/>
        </w:rPr>
        <w:t>15</w:t>
      </w:r>
      <w:r>
        <w:rPr>
          <w:rFonts w:ascii="Arial" w:eastAsia="Arial" w:hAnsi="Arial" w:cs="Arial"/>
          <w:color w:val="000000"/>
          <w:sz w:val="22"/>
          <w:szCs w:val="22"/>
          <w:bdr w:val="nil"/>
          <w:rtl/>
          <w:lang w:val="en-GB"/>
        </w:rPr>
        <w:t xml:space="preserve"> جزء في المليون. ومن أجل ضمان إجراء عمليات الشراء الصحيحة، يرجى إبلاغ المنسق الاقليمي للمسح العنقودي متعدد المؤشرات بالطلبيات التي ترفعونها. </w:t>
      </w:r>
    </w:p>
    <w:p w:rsidR="003603F3" w:rsidRPr="00F62157" w:rsidRDefault="002C3952" w:rsidP="002C3952">
      <w:pPr>
        <w:numPr>
          <w:ilvl w:val="0"/>
          <w:numId w:val="1"/>
        </w:numPr>
        <w:bidi/>
        <w:jc w:val="both"/>
        <w:rPr>
          <w:rFonts w:asciiTheme="majorHAnsi" w:hAnsiTheme="majorHAnsi" w:cs="Tahoma"/>
          <w:sz w:val="22"/>
          <w:szCs w:val="22"/>
          <w:lang w:val="en-GB"/>
        </w:rPr>
      </w:pPr>
      <w:r>
        <w:rPr>
          <w:rFonts w:ascii="Arial" w:eastAsia="Arial" w:hAnsi="Arial" w:cs="Arial"/>
          <w:sz w:val="22"/>
          <w:szCs w:val="22"/>
          <w:bdr w:val="nil"/>
          <w:rtl/>
          <w:lang w:val="en-GB"/>
        </w:rPr>
        <w:t xml:space="preserve">يمكن استخدام كل حقيبة من حقائب الأدوات لاجراء حوالي </w:t>
      </w:r>
      <w:r>
        <w:rPr>
          <w:rFonts w:ascii="Arial" w:eastAsia="Arial" w:hAnsi="Arial" w:cs="Arial"/>
          <w:sz w:val="22"/>
          <w:szCs w:val="22"/>
          <w:bdr w:val="nil"/>
          <w:lang w:val="en-GB"/>
        </w:rPr>
        <w:t>50</w:t>
      </w:r>
      <w:r>
        <w:rPr>
          <w:rFonts w:ascii="Arial" w:eastAsia="Arial" w:hAnsi="Arial" w:cs="Arial"/>
          <w:sz w:val="22"/>
          <w:szCs w:val="22"/>
          <w:bdr w:val="nil"/>
          <w:rtl/>
          <w:lang w:val="en-GB"/>
        </w:rPr>
        <w:t xml:space="preserve"> اختبار (أو أكثر من ذلك قليلاً حسب الاستخدام). قم باحتساب حجم الحاجة الكلية استناداً إلى هذا التقدير، لكن يفضل أيضاً إضافة عدد حقائب إضافية لكل باحث يجري مقابلة ولأغراض التدريب على العمل الميداني والمرحلة التجريبية للمشروع.</w:t>
      </w:r>
    </w:p>
    <w:p w:rsidR="00F62157" w:rsidRDefault="002C3952" w:rsidP="002C3952">
      <w:pPr>
        <w:numPr>
          <w:ilvl w:val="0"/>
          <w:numId w:val="1"/>
        </w:numPr>
        <w:bidi/>
        <w:jc w:val="both"/>
        <w:rPr>
          <w:rFonts w:asciiTheme="majorHAnsi" w:hAnsiTheme="majorHAnsi" w:cs="Tahoma"/>
          <w:sz w:val="22"/>
          <w:szCs w:val="22"/>
          <w:lang w:val="en-GB"/>
        </w:rPr>
      </w:pPr>
      <w:r>
        <w:rPr>
          <w:rFonts w:ascii="Arial" w:eastAsia="Arial" w:hAnsi="Arial" w:cs="Arial"/>
          <w:sz w:val="22"/>
          <w:szCs w:val="22"/>
          <w:bdr w:val="nil"/>
          <w:rtl/>
          <w:lang w:val="en-GB"/>
        </w:rPr>
        <w:t xml:space="preserve">تستغرق عملية إنتاج حقائب الأدوات عادة فترة لاتقل عن </w:t>
      </w:r>
      <w:r>
        <w:rPr>
          <w:rFonts w:ascii="Arial" w:eastAsia="Arial" w:hAnsi="Arial" w:cs="Arial"/>
          <w:sz w:val="22"/>
          <w:szCs w:val="22"/>
          <w:bdr w:val="nil"/>
          <w:lang w:val="en-GB"/>
        </w:rPr>
        <w:t>4</w:t>
      </w:r>
      <w:r>
        <w:rPr>
          <w:rFonts w:ascii="Arial" w:eastAsia="Arial" w:hAnsi="Arial" w:cs="Arial"/>
          <w:sz w:val="22"/>
          <w:szCs w:val="22"/>
          <w:bdr w:val="nil"/>
          <w:rtl/>
          <w:lang w:val="en-GB"/>
        </w:rPr>
        <w:t xml:space="preserve"> أسابيع من تاريخ استكمال وإرسل الطلبية للجهة المنتجة (وهذا ينطبق على أوامر التوريد التي يقل حجم الطلبية فيها عن </w:t>
      </w:r>
      <w:r>
        <w:rPr>
          <w:rFonts w:ascii="Arial" w:eastAsia="Arial" w:hAnsi="Arial" w:cs="Arial"/>
          <w:sz w:val="22"/>
          <w:szCs w:val="22"/>
          <w:bdr w:val="nil"/>
          <w:lang w:val="en-GB"/>
        </w:rPr>
        <w:t>50,000</w:t>
      </w:r>
      <w:r>
        <w:rPr>
          <w:rFonts w:ascii="Arial" w:eastAsia="Arial" w:hAnsi="Arial" w:cs="Arial"/>
          <w:sz w:val="22"/>
          <w:szCs w:val="22"/>
          <w:bdr w:val="nil"/>
          <w:rtl/>
          <w:lang w:val="en-GB"/>
        </w:rPr>
        <w:t xml:space="preserve"> وحدة). يرجى الحرص على التخطيط المسبق قدر الإمكان ورفع الطلبيات قبل شهرين على الأقل من الموعد المحدد لبدء التدريب على العمل الميداني / الاختبار القبلي.</w:t>
      </w:r>
    </w:p>
    <w:p w:rsidR="002C3952" w:rsidRDefault="002C3952" w:rsidP="002C3952">
      <w:pPr>
        <w:bidi/>
        <w:jc w:val="both"/>
        <w:rPr>
          <w:rFonts w:asciiTheme="majorHAnsi" w:hAnsiTheme="majorHAnsi" w:cs="Tahoma"/>
          <w:sz w:val="22"/>
          <w:szCs w:val="22"/>
          <w:rtl/>
          <w:lang w:val="en-GB"/>
        </w:rPr>
      </w:pPr>
    </w:p>
    <w:p w:rsidR="002C3952" w:rsidRDefault="002C3952" w:rsidP="002C3952">
      <w:pPr>
        <w:bidi/>
        <w:jc w:val="both"/>
        <w:rPr>
          <w:rFonts w:asciiTheme="majorHAnsi" w:hAnsiTheme="majorHAnsi" w:cs="Tahoma"/>
          <w:sz w:val="22"/>
          <w:szCs w:val="22"/>
          <w:rtl/>
          <w:lang w:val="en-GB"/>
        </w:rPr>
      </w:pPr>
    </w:p>
    <w:p w:rsidR="002C3952" w:rsidRDefault="002C3952" w:rsidP="002C3952">
      <w:pPr>
        <w:bidi/>
        <w:jc w:val="both"/>
        <w:rPr>
          <w:rFonts w:asciiTheme="majorHAnsi" w:hAnsiTheme="majorHAnsi" w:cs="Tahoma"/>
          <w:sz w:val="22"/>
          <w:szCs w:val="22"/>
          <w:rtl/>
          <w:lang w:val="en-GB"/>
        </w:rPr>
      </w:pPr>
    </w:p>
    <w:p w:rsidR="002C3952" w:rsidRDefault="002C3952" w:rsidP="002C3952">
      <w:pPr>
        <w:bidi/>
        <w:jc w:val="both"/>
        <w:rPr>
          <w:rFonts w:asciiTheme="majorHAnsi" w:hAnsiTheme="majorHAnsi" w:cs="Tahoma"/>
          <w:sz w:val="22"/>
          <w:szCs w:val="22"/>
          <w:rtl/>
          <w:lang w:val="en-GB"/>
        </w:rPr>
      </w:pPr>
    </w:p>
    <w:p w:rsidR="002C3952" w:rsidRDefault="002C3952" w:rsidP="002C3952">
      <w:pPr>
        <w:bidi/>
        <w:jc w:val="both"/>
        <w:rPr>
          <w:rFonts w:asciiTheme="majorHAnsi" w:hAnsiTheme="majorHAnsi" w:cs="Tahoma"/>
          <w:sz w:val="22"/>
          <w:szCs w:val="22"/>
          <w:lang w:val="en-GB"/>
        </w:rPr>
      </w:pPr>
    </w:p>
    <w:p w:rsidR="00780116" w:rsidRPr="00F62157" w:rsidRDefault="002C3952" w:rsidP="002C3952">
      <w:pPr>
        <w:bidi/>
        <w:jc w:val="both"/>
        <w:rPr>
          <w:rStyle w:val="CommentReference"/>
          <w:rFonts w:asciiTheme="majorHAnsi" w:hAnsiTheme="majorHAnsi"/>
        </w:rPr>
      </w:pPr>
      <w:r>
        <w:rPr>
          <w:rFonts w:ascii="Arial" w:eastAsia="Arial" w:hAnsi="Arial" w:cs="Arial"/>
          <w:b/>
          <w:bCs/>
          <w:bdr w:val="nil"/>
          <w:rtl/>
          <w:lang w:val="en-GB"/>
        </w:rPr>
        <w:lastRenderedPageBreak/>
        <w:t>فحص جودة المياه</w:t>
      </w:r>
    </w:p>
    <w:p w:rsidR="00780116" w:rsidRPr="00F62157" w:rsidRDefault="002C3952" w:rsidP="002C3952">
      <w:pPr>
        <w:pStyle w:val="ListParagraph"/>
        <w:numPr>
          <w:ilvl w:val="0"/>
          <w:numId w:val="8"/>
        </w:numPr>
        <w:bidi/>
        <w:jc w:val="both"/>
        <w:rPr>
          <w:rFonts w:asciiTheme="majorHAnsi" w:hAnsiTheme="majorHAnsi" w:cs="Tahoma"/>
          <w:color w:val="000000"/>
          <w:sz w:val="22"/>
          <w:szCs w:val="22"/>
          <w:lang w:val="en-GB"/>
        </w:rPr>
      </w:pPr>
      <w:r>
        <w:rPr>
          <w:rFonts w:ascii="Arial" w:eastAsia="Arial" w:hAnsi="Arial" w:cs="Arial"/>
          <w:color w:val="000000"/>
          <w:sz w:val="22"/>
          <w:szCs w:val="22"/>
          <w:bdr w:val="nil"/>
          <w:rtl/>
          <w:lang w:val="en-GB"/>
        </w:rPr>
        <w:t xml:space="preserve">إن فحص المياه من أجل التأكد من عدم تلوثها </w:t>
      </w:r>
      <w:r>
        <w:rPr>
          <w:rFonts w:ascii="Arial" w:eastAsia="Arial" w:hAnsi="Arial" w:cs="Arial"/>
          <w:b/>
          <w:bCs/>
          <w:i/>
          <w:iCs/>
          <w:color w:val="000000"/>
          <w:sz w:val="22"/>
          <w:szCs w:val="22"/>
          <w:bdr w:val="nil"/>
          <w:rtl/>
          <w:lang w:val="en-GB"/>
        </w:rPr>
        <w:t>ببكتيريا إي كولاي</w:t>
      </w:r>
      <w:r>
        <w:rPr>
          <w:rFonts w:ascii="Arial" w:eastAsia="Arial" w:hAnsi="Arial" w:cs="Arial"/>
          <w:color w:val="000000"/>
          <w:sz w:val="22"/>
          <w:szCs w:val="22"/>
          <w:bdr w:val="nil"/>
          <w:rtl/>
          <w:lang w:val="en-GB"/>
        </w:rPr>
        <w:t xml:space="preserve"> يتطلب وجود مواد يتم توريدها وشراؤها محلياً إضافة إلى مواد يتم توريدها وطلبها من دائرة التوريد في اليونيسف في كوبنهاغن. قم باستخدام نموذج تقديرات التوريدات اللازمة لتنفيذ المسح العنقودي متعدد المؤشرات لاحتساب عدد الوحدات من كل مادة من المواد اللازمة.  تبلغ التكلفة تقريباً </w:t>
      </w:r>
      <w:r>
        <w:rPr>
          <w:rFonts w:ascii="Arial" w:eastAsia="Arial" w:hAnsi="Arial" w:cs="Arial"/>
          <w:color w:val="000000"/>
          <w:sz w:val="22"/>
          <w:szCs w:val="22"/>
          <w:bdr w:val="nil"/>
          <w:lang w:val="en-GB"/>
        </w:rPr>
        <w:t>1,500</w:t>
      </w:r>
      <w:r>
        <w:rPr>
          <w:rFonts w:ascii="Arial" w:eastAsia="Arial" w:hAnsi="Arial" w:cs="Arial"/>
          <w:color w:val="000000"/>
          <w:sz w:val="22"/>
          <w:szCs w:val="22"/>
          <w:bdr w:val="nil"/>
          <w:rtl/>
          <w:lang w:val="en-GB"/>
        </w:rPr>
        <w:t xml:space="preserve"> دولار أمريكي لكل فريق و </w:t>
      </w:r>
      <w:r>
        <w:rPr>
          <w:rFonts w:ascii="Arial" w:eastAsia="Arial" w:hAnsi="Arial" w:cs="Arial"/>
          <w:color w:val="000000"/>
          <w:sz w:val="22"/>
          <w:szCs w:val="22"/>
          <w:bdr w:val="nil"/>
          <w:lang w:val="en-GB"/>
        </w:rPr>
        <w:t>2.50</w:t>
      </w:r>
      <w:r>
        <w:rPr>
          <w:rFonts w:ascii="Arial" w:eastAsia="Arial" w:hAnsi="Arial" w:cs="Arial"/>
          <w:color w:val="000000"/>
          <w:sz w:val="22"/>
          <w:szCs w:val="22"/>
          <w:bdr w:val="nil"/>
          <w:rtl/>
          <w:lang w:val="en-GB"/>
        </w:rPr>
        <w:t xml:space="preserve"> دولار لكل فحص.</w:t>
      </w:r>
    </w:p>
    <w:p w:rsidR="00780116" w:rsidRPr="00F62157" w:rsidRDefault="002C3952" w:rsidP="002C3952">
      <w:pPr>
        <w:numPr>
          <w:ilvl w:val="0"/>
          <w:numId w:val="1"/>
        </w:numPr>
        <w:bidi/>
        <w:jc w:val="both"/>
        <w:rPr>
          <w:rFonts w:asciiTheme="majorHAnsi" w:hAnsiTheme="majorHAnsi" w:cs="Tahoma"/>
          <w:color w:val="000000"/>
          <w:sz w:val="22"/>
          <w:szCs w:val="22"/>
          <w:lang w:val="en-GB"/>
        </w:rPr>
      </w:pPr>
      <w:r>
        <w:rPr>
          <w:rFonts w:ascii="Arial" w:eastAsia="Arial" w:hAnsi="Arial" w:cs="Arial"/>
          <w:color w:val="000000"/>
          <w:sz w:val="22"/>
          <w:szCs w:val="22"/>
          <w:bdr w:val="nil"/>
          <w:rtl/>
          <w:lang w:val="en-GB"/>
        </w:rPr>
        <w:t xml:space="preserve">يرجى الحرص على التخطيط المسبق قدر الإمكان ورفع الطلبيات الدولية قبل </w:t>
      </w:r>
      <w:r>
        <w:rPr>
          <w:rFonts w:ascii="Arial" w:eastAsia="Arial" w:hAnsi="Arial" w:cs="Arial"/>
          <w:color w:val="000000"/>
          <w:sz w:val="22"/>
          <w:szCs w:val="22"/>
          <w:bdr w:val="nil"/>
          <w:lang w:val="en-GB"/>
        </w:rPr>
        <w:t>3</w:t>
      </w:r>
      <w:r>
        <w:rPr>
          <w:rFonts w:ascii="Arial" w:eastAsia="Arial" w:hAnsi="Arial" w:cs="Arial"/>
          <w:color w:val="000000"/>
          <w:sz w:val="22"/>
          <w:szCs w:val="22"/>
          <w:bdr w:val="nil"/>
          <w:rtl/>
          <w:lang w:val="en-GB"/>
        </w:rPr>
        <w:t xml:space="preserve"> أشهر على الأقل من الموعد المحدد لبدء التدريب على الاختبار القبلي.</w:t>
      </w:r>
    </w:p>
    <w:p w:rsidR="00780116" w:rsidRPr="00F62157" w:rsidRDefault="002C3952" w:rsidP="002C3952">
      <w:pPr>
        <w:pStyle w:val="ListParagraph"/>
        <w:numPr>
          <w:ilvl w:val="0"/>
          <w:numId w:val="1"/>
        </w:numPr>
        <w:bidi/>
        <w:jc w:val="both"/>
        <w:rPr>
          <w:rFonts w:asciiTheme="majorHAnsi" w:hAnsiTheme="majorHAnsi" w:cs="Tahoma"/>
          <w:sz w:val="22"/>
          <w:szCs w:val="22"/>
          <w:lang w:val="en-GB"/>
        </w:rPr>
      </w:pPr>
      <w:r>
        <w:rPr>
          <w:rFonts w:ascii="Arial" w:eastAsia="Arial" w:hAnsi="Arial" w:cs="Arial"/>
          <w:sz w:val="22"/>
          <w:szCs w:val="22"/>
          <w:bdr w:val="nil"/>
          <w:rtl/>
          <w:lang w:val="en-GB"/>
        </w:rPr>
        <w:t xml:space="preserve">يرجى التواصل مع روبيرت بين </w:t>
      </w:r>
      <w:r>
        <w:rPr>
          <w:rFonts w:ascii="Arial" w:eastAsia="Arial" w:hAnsi="Arial" w:cs="Arial"/>
          <w:sz w:val="22"/>
          <w:szCs w:val="22"/>
          <w:bdr w:val="nil"/>
          <w:lang w:val="en-GB"/>
        </w:rPr>
        <w:t>Robert Bain</w:t>
      </w:r>
      <w:r>
        <w:rPr>
          <w:rFonts w:ascii="Arial" w:eastAsia="Arial" w:hAnsi="Arial" w:cs="Arial"/>
          <w:sz w:val="22"/>
          <w:szCs w:val="22"/>
          <w:bdr w:val="nil"/>
          <w:rtl/>
          <w:lang w:val="en-GB"/>
        </w:rPr>
        <w:t xml:space="preserve">، أخصائي المعلومات الإحصائية في المقرّ الرئيسي لليونيسف، على البريد الإلكتروني: </w:t>
      </w:r>
      <w:hyperlink r:id="rId14" w:history="1">
        <w:r>
          <w:rPr>
            <w:rFonts w:ascii="Arial" w:eastAsia="Arial" w:hAnsi="Arial" w:cs="Arial"/>
            <w:color w:val="0000FF"/>
            <w:sz w:val="22"/>
            <w:szCs w:val="22"/>
            <w:u w:val="single"/>
            <w:bdr w:val="nil"/>
            <w:lang w:val="en-GB"/>
          </w:rPr>
          <w:t>rbain@unicef.org</w:t>
        </w:r>
      </w:hyperlink>
      <w:r>
        <w:rPr>
          <w:rFonts w:ascii="Arial" w:eastAsia="Arial" w:hAnsi="Arial" w:cs="Arial"/>
          <w:sz w:val="22"/>
          <w:szCs w:val="22"/>
          <w:bdr w:val="nil"/>
          <w:rtl/>
          <w:lang w:val="en-GB"/>
        </w:rPr>
        <w:t xml:space="preserve"> للاستفسار عن فحص المياه ولطلب شريط حاضنة اختبار عينة المياه. </w:t>
      </w:r>
    </w:p>
    <w:p w:rsidR="00780116" w:rsidRPr="00F62157" w:rsidRDefault="002C3952" w:rsidP="00B23343">
      <w:pPr>
        <w:pStyle w:val="ListParagraph"/>
        <w:numPr>
          <w:ilvl w:val="0"/>
          <w:numId w:val="1"/>
        </w:numPr>
        <w:bidi/>
        <w:jc w:val="both"/>
        <w:rPr>
          <w:rFonts w:asciiTheme="majorHAnsi" w:hAnsiTheme="majorHAnsi" w:cs="Tahoma"/>
          <w:sz w:val="22"/>
          <w:szCs w:val="22"/>
          <w:lang w:val="en-GB"/>
        </w:rPr>
      </w:pPr>
      <w:r>
        <w:rPr>
          <w:rFonts w:ascii="Arial" w:eastAsia="Arial" w:hAnsi="Arial" w:cs="Arial"/>
          <w:sz w:val="22"/>
          <w:szCs w:val="22"/>
          <w:bdr w:val="nil"/>
          <w:rtl/>
          <w:lang w:val="en-GB"/>
        </w:rPr>
        <w:t>يرجى التواصل مع لورين لارج</w:t>
      </w:r>
      <w:r w:rsidR="00B23343" w:rsidRPr="00F62157">
        <w:rPr>
          <w:rFonts w:asciiTheme="majorHAnsi" w:hAnsiTheme="majorHAnsi" w:cs="Tahoma"/>
          <w:sz w:val="22"/>
          <w:szCs w:val="22"/>
          <w:lang w:val="en-GB"/>
        </w:rPr>
        <w:t>Lauren Large</w:t>
      </w:r>
      <w:r w:rsidR="00B23343">
        <w:rPr>
          <w:rFonts w:ascii="Arial" w:eastAsia="Arial" w:hAnsi="Arial" w:cs="Arial"/>
          <w:sz w:val="22"/>
          <w:szCs w:val="22"/>
          <w:bdr w:val="nil"/>
          <w:lang w:val="en-GB"/>
        </w:rPr>
        <w:t xml:space="preserve"> </w:t>
      </w:r>
      <w:r>
        <w:rPr>
          <w:rFonts w:ascii="Arial" w:eastAsia="Arial" w:hAnsi="Arial" w:cs="Arial"/>
          <w:sz w:val="22"/>
          <w:szCs w:val="22"/>
          <w:bdr w:val="nil"/>
          <w:rtl/>
          <w:lang w:val="en-GB"/>
        </w:rPr>
        <w:t xml:space="preserve">، مساعدة قسم المشتريات في دائرة التوريد في اليونيسف، على البريد الإلكتروني: </w:t>
      </w:r>
      <w:hyperlink r:id="rId15" w:history="1">
        <w:r>
          <w:rPr>
            <w:rFonts w:ascii="Arial" w:eastAsia="Arial" w:hAnsi="Arial" w:cs="Arial"/>
            <w:color w:val="0000FF"/>
            <w:sz w:val="22"/>
            <w:szCs w:val="22"/>
            <w:u w:val="single"/>
            <w:bdr w:val="nil"/>
            <w:lang w:val="en-GB"/>
          </w:rPr>
          <w:t>llarge@unicef.org</w:t>
        </w:r>
      </w:hyperlink>
      <w:r>
        <w:rPr>
          <w:rFonts w:ascii="Arial" w:eastAsia="Arial" w:hAnsi="Arial" w:cs="Arial"/>
          <w:sz w:val="22"/>
          <w:szCs w:val="22"/>
          <w:bdr w:val="nil"/>
          <w:rtl/>
          <w:lang w:val="en-GB"/>
        </w:rPr>
        <w:t xml:space="preserve"> للحصول على مساعدة في رفع طلبات الحصول على معدات فحص المياه.</w:t>
      </w:r>
    </w:p>
    <w:p w:rsidR="00780116" w:rsidRPr="00F62157" w:rsidRDefault="000B5CAC" w:rsidP="002C3952">
      <w:pPr>
        <w:bidi/>
        <w:jc w:val="both"/>
        <w:rPr>
          <w:rFonts w:asciiTheme="majorHAnsi" w:hAnsiTheme="majorHAnsi" w:cs="Tahoma"/>
          <w:sz w:val="22"/>
          <w:szCs w:val="22"/>
          <w:lang w:val="en-GB"/>
        </w:rPr>
      </w:pPr>
    </w:p>
    <w:p w:rsidR="00780116" w:rsidRDefault="002C3952" w:rsidP="002C3952">
      <w:pPr>
        <w:bidi/>
        <w:jc w:val="center"/>
        <w:rPr>
          <w:rFonts w:asciiTheme="majorHAnsi" w:hAnsiTheme="majorHAnsi" w:cs="Tahoma"/>
          <w:sz w:val="22"/>
          <w:szCs w:val="22"/>
          <w:rtl/>
          <w:lang w:val="en-GB"/>
        </w:rPr>
      </w:pPr>
      <w:r w:rsidRPr="00F62157">
        <w:rPr>
          <w:rFonts w:asciiTheme="majorHAnsi" w:hAnsiTheme="majorHAnsi"/>
          <w:noProof/>
        </w:rPr>
        <w:drawing>
          <wp:inline distT="0" distB="0" distL="0" distR="0" wp14:anchorId="7886AB99" wp14:editId="61720451">
            <wp:extent cx="4162425" cy="2868328"/>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t="5167" b="4681"/>
                    <a:stretch>
                      <a:fillRect/>
                    </a:stretch>
                  </pic:blipFill>
                  <pic:spPr bwMode="auto">
                    <a:xfrm>
                      <a:off x="0" y="0"/>
                      <a:ext cx="4162425" cy="2868328"/>
                    </a:xfrm>
                    <a:prstGeom prst="rect">
                      <a:avLst/>
                    </a:prstGeom>
                    <a:noFill/>
                    <a:ln>
                      <a:noFill/>
                    </a:ln>
                    <a:extLst>
                      <a:ext uri="{53640926-AAD7-44D8-BBD7-CCE9431645EC}">
                        <a14:shadowObscured xmlns:a14="http://schemas.microsoft.com/office/drawing/2010/main"/>
                      </a:ext>
                    </a:extLst>
                  </pic:spPr>
                </pic:pic>
              </a:graphicData>
            </a:graphic>
          </wp:inline>
        </w:drawing>
      </w:r>
    </w:p>
    <w:p w:rsidR="002C3952" w:rsidRPr="00F62157" w:rsidRDefault="002C3952" w:rsidP="002C3952">
      <w:pPr>
        <w:bidi/>
        <w:jc w:val="center"/>
        <w:rPr>
          <w:rFonts w:asciiTheme="majorHAnsi" w:hAnsiTheme="majorHAnsi" w:cs="Tahoma"/>
          <w:sz w:val="22"/>
          <w:szCs w:val="22"/>
          <w:lang w:val="en-GB"/>
        </w:rPr>
      </w:pPr>
    </w:p>
    <w:tbl>
      <w:tblPr>
        <w:tblStyle w:val="TableGrid"/>
        <w:bidiVisual/>
        <w:tblW w:w="0" w:type="auto"/>
        <w:jc w:val="center"/>
        <w:tblLook w:val="04A0" w:firstRow="1" w:lastRow="0" w:firstColumn="1" w:lastColumn="0" w:noHBand="0" w:noVBand="1"/>
      </w:tblPr>
      <w:tblGrid>
        <w:gridCol w:w="733"/>
        <w:gridCol w:w="2867"/>
        <w:gridCol w:w="1350"/>
        <w:gridCol w:w="2022"/>
      </w:tblGrid>
      <w:tr w:rsidR="002C0825" w:rsidTr="002C3952">
        <w:trPr>
          <w:jc w:val="center"/>
        </w:trPr>
        <w:tc>
          <w:tcPr>
            <w:tcW w:w="733" w:type="dxa"/>
            <w:shd w:val="clear" w:color="auto" w:fill="DAEEF3" w:themeFill="accent5" w:themeFillTint="33"/>
          </w:tcPr>
          <w:p w:rsidR="00780116" w:rsidRPr="00F62157" w:rsidRDefault="002C3952" w:rsidP="002C3952">
            <w:pPr>
              <w:bidi/>
              <w:jc w:val="both"/>
              <w:rPr>
                <w:rFonts w:asciiTheme="majorHAnsi" w:hAnsiTheme="majorHAnsi" w:cs="Tahoma"/>
                <w:b/>
                <w:sz w:val="20"/>
                <w:szCs w:val="20"/>
                <w:lang w:val="en-GB"/>
              </w:rPr>
            </w:pPr>
            <w:r w:rsidRPr="00F62157">
              <w:rPr>
                <w:rFonts w:asciiTheme="majorHAnsi" w:hAnsiTheme="majorHAnsi" w:cs="Tahoma"/>
                <w:b/>
                <w:sz w:val="20"/>
                <w:szCs w:val="20"/>
                <w:lang w:val="en-GB"/>
              </w:rPr>
              <w:t>#</w:t>
            </w:r>
          </w:p>
        </w:tc>
        <w:tc>
          <w:tcPr>
            <w:tcW w:w="2867" w:type="dxa"/>
            <w:shd w:val="clear" w:color="auto" w:fill="DAEEF3" w:themeFill="accent5" w:themeFillTint="33"/>
          </w:tcPr>
          <w:p w:rsidR="00780116" w:rsidRPr="00F62157" w:rsidRDefault="002C3952" w:rsidP="002C3952">
            <w:pPr>
              <w:bidi/>
              <w:jc w:val="both"/>
              <w:rPr>
                <w:rFonts w:asciiTheme="majorHAnsi" w:hAnsiTheme="majorHAnsi" w:cs="Tahoma"/>
                <w:b/>
                <w:sz w:val="20"/>
                <w:szCs w:val="20"/>
                <w:lang w:val="en-GB"/>
              </w:rPr>
            </w:pPr>
            <w:r>
              <w:rPr>
                <w:rFonts w:ascii="Arial" w:eastAsia="Arial" w:hAnsi="Arial" w:cs="Arial"/>
                <w:b/>
                <w:bCs/>
                <w:sz w:val="20"/>
                <w:szCs w:val="20"/>
                <w:bdr w:val="nil"/>
                <w:rtl/>
                <w:lang w:val="en-GB"/>
              </w:rPr>
              <w:t>المادة</w:t>
            </w:r>
          </w:p>
        </w:tc>
        <w:tc>
          <w:tcPr>
            <w:tcW w:w="1350" w:type="dxa"/>
            <w:shd w:val="clear" w:color="auto" w:fill="DAEEF3" w:themeFill="accent5" w:themeFillTint="33"/>
          </w:tcPr>
          <w:p w:rsidR="00780116" w:rsidRPr="00F62157" w:rsidRDefault="002C3952" w:rsidP="002C3952">
            <w:pPr>
              <w:bidi/>
              <w:jc w:val="both"/>
              <w:rPr>
                <w:rFonts w:asciiTheme="majorHAnsi" w:hAnsiTheme="majorHAnsi" w:cs="Tahoma"/>
                <w:b/>
                <w:sz w:val="20"/>
                <w:szCs w:val="20"/>
                <w:lang w:val="en-GB"/>
              </w:rPr>
            </w:pPr>
            <w:r>
              <w:rPr>
                <w:rFonts w:ascii="Arial" w:eastAsia="Arial" w:hAnsi="Arial" w:cs="Arial"/>
                <w:b/>
                <w:bCs/>
                <w:sz w:val="20"/>
                <w:szCs w:val="20"/>
                <w:bdr w:val="nil"/>
                <w:rtl/>
                <w:lang w:val="en-GB"/>
              </w:rPr>
              <w:t>الرمز</w:t>
            </w:r>
          </w:p>
        </w:tc>
        <w:tc>
          <w:tcPr>
            <w:tcW w:w="2022" w:type="dxa"/>
            <w:shd w:val="clear" w:color="auto" w:fill="DAEEF3" w:themeFill="accent5" w:themeFillTint="33"/>
          </w:tcPr>
          <w:p w:rsidR="00780116" w:rsidRPr="00F62157" w:rsidRDefault="002C3952" w:rsidP="002C3952">
            <w:pPr>
              <w:bidi/>
              <w:jc w:val="both"/>
              <w:rPr>
                <w:rFonts w:asciiTheme="majorHAnsi" w:hAnsiTheme="majorHAnsi" w:cs="Tahoma"/>
                <w:b/>
                <w:sz w:val="20"/>
                <w:szCs w:val="20"/>
                <w:lang w:val="en-GB"/>
              </w:rPr>
            </w:pPr>
            <w:r>
              <w:rPr>
                <w:rFonts w:ascii="Arial" w:eastAsia="Arial" w:hAnsi="Arial" w:cs="Arial"/>
                <w:b/>
                <w:bCs/>
                <w:sz w:val="20"/>
                <w:szCs w:val="20"/>
                <w:bdr w:val="nil"/>
                <w:rtl/>
                <w:lang w:val="en-GB"/>
              </w:rPr>
              <w:t>الكمية</w:t>
            </w:r>
          </w:p>
        </w:tc>
      </w:tr>
      <w:tr w:rsidR="002C0825" w:rsidTr="002C3952">
        <w:trPr>
          <w:jc w:val="center"/>
        </w:trPr>
        <w:tc>
          <w:tcPr>
            <w:tcW w:w="733" w:type="dxa"/>
          </w:tcPr>
          <w:p w:rsidR="00780116" w:rsidRPr="00F62157" w:rsidRDefault="002C3952" w:rsidP="002C3952">
            <w:pPr>
              <w:bidi/>
              <w:jc w:val="both"/>
              <w:rPr>
                <w:rFonts w:asciiTheme="majorHAnsi" w:hAnsiTheme="majorHAnsi"/>
                <w:color w:val="000000"/>
                <w:sz w:val="20"/>
                <w:szCs w:val="20"/>
                <w:lang w:val="fr-FR"/>
              </w:rPr>
            </w:pPr>
            <w:r w:rsidRPr="00F62157">
              <w:rPr>
                <w:rFonts w:asciiTheme="majorHAnsi" w:hAnsiTheme="majorHAnsi"/>
                <w:color w:val="000000"/>
                <w:sz w:val="20"/>
                <w:szCs w:val="20"/>
                <w:lang w:val="fr-FR"/>
              </w:rPr>
              <w:t>1</w:t>
            </w:r>
          </w:p>
        </w:tc>
        <w:tc>
          <w:tcPr>
            <w:tcW w:w="2867" w:type="dxa"/>
            <w:vAlign w:val="center"/>
          </w:tcPr>
          <w:p w:rsidR="00780116" w:rsidRPr="00F62157" w:rsidRDefault="002C3952" w:rsidP="002C3952">
            <w:pPr>
              <w:bidi/>
              <w:jc w:val="both"/>
              <w:rPr>
                <w:rFonts w:asciiTheme="majorHAnsi" w:hAnsiTheme="majorHAnsi"/>
                <w:color w:val="000000"/>
                <w:sz w:val="20"/>
                <w:szCs w:val="20"/>
                <w:rtl/>
                <w:lang w:val="fr-FR" w:bidi="ar-LB"/>
              </w:rPr>
            </w:pPr>
            <w:r>
              <w:rPr>
                <w:rFonts w:ascii="Arial" w:eastAsia="Arial" w:hAnsi="Arial" w:cs="Arial"/>
                <w:color w:val="000000"/>
                <w:sz w:val="20"/>
                <w:szCs w:val="20"/>
                <w:bdr w:val="nil"/>
                <w:rtl/>
                <w:lang w:val="fr-FR"/>
              </w:rPr>
              <w:t xml:space="preserve">صفائح </w:t>
            </w:r>
            <w:r>
              <w:rPr>
                <w:rFonts w:ascii="Arial" w:eastAsia="Arial" w:hAnsi="Arial" w:cs="Arial"/>
                <w:color w:val="000000"/>
                <w:sz w:val="20"/>
                <w:szCs w:val="20"/>
                <w:bdr w:val="nil"/>
                <w:lang w:val="fr-FR"/>
              </w:rPr>
              <w:t>CompactDry</w:t>
            </w:r>
            <w:r w:rsidR="00080F62">
              <w:rPr>
                <w:rFonts w:ascii="Arial" w:eastAsia="Arial" w:hAnsi="Arial" w:cs="Arial" w:hint="cs"/>
                <w:color w:val="000000"/>
                <w:sz w:val="20"/>
                <w:szCs w:val="20"/>
                <w:bdr w:val="nil"/>
                <w:rtl/>
                <w:lang w:val="fr-FR" w:bidi="ar-LB"/>
              </w:rPr>
              <w:t xml:space="preserve">  لأ</w:t>
            </w:r>
            <w:r w:rsidR="00080F62">
              <w:rPr>
                <w:rFonts w:ascii="Arial" w:eastAsia="Arial" w:hAnsi="Arial" w:cs="Arial"/>
                <w:b/>
                <w:bCs/>
                <w:i/>
                <w:iCs/>
                <w:color w:val="000000"/>
                <w:sz w:val="22"/>
                <w:szCs w:val="22"/>
                <w:bdr w:val="nil"/>
                <w:rtl/>
                <w:lang w:val="en-GB"/>
              </w:rPr>
              <w:t>ي كولاي</w:t>
            </w:r>
          </w:p>
        </w:tc>
        <w:tc>
          <w:tcPr>
            <w:tcW w:w="1350" w:type="dxa"/>
            <w:vAlign w:val="center"/>
          </w:tcPr>
          <w:p w:rsidR="00780116" w:rsidRPr="00F62157" w:rsidRDefault="002C3952" w:rsidP="002C3952">
            <w:pPr>
              <w:bidi/>
              <w:jc w:val="both"/>
              <w:rPr>
                <w:rFonts w:asciiTheme="majorHAnsi" w:hAnsiTheme="majorHAnsi"/>
                <w:color w:val="000000"/>
                <w:sz w:val="20"/>
                <w:szCs w:val="20"/>
              </w:rPr>
            </w:pPr>
            <w:r>
              <w:rPr>
                <w:rFonts w:ascii="Arial" w:eastAsia="Arial" w:hAnsi="Arial" w:cs="Arial"/>
                <w:color w:val="000000"/>
                <w:sz w:val="20"/>
                <w:szCs w:val="20"/>
                <w:bdr w:val="nil"/>
              </w:rPr>
              <w:t>S00005</w:t>
            </w:r>
            <w:r w:rsidR="00080F62">
              <w:rPr>
                <w:rFonts w:ascii="Arial" w:eastAsia="Arial" w:hAnsi="Arial" w:cs="Arial"/>
                <w:color w:val="000000"/>
                <w:sz w:val="20"/>
                <w:szCs w:val="20"/>
                <w:bdr w:val="nil"/>
              </w:rPr>
              <w:t>79</w:t>
            </w:r>
          </w:p>
        </w:tc>
        <w:tc>
          <w:tcPr>
            <w:tcW w:w="2022" w:type="dxa"/>
          </w:tcPr>
          <w:p w:rsidR="00780116" w:rsidRPr="00F62157" w:rsidRDefault="002C3952" w:rsidP="002C3952">
            <w:pPr>
              <w:bidi/>
              <w:jc w:val="both"/>
              <w:rPr>
                <w:rFonts w:asciiTheme="majorHAnsi" w:hAnsiTheme="majorHAnsi" w:cs="Tahoma"/>
                <w:bCs/>
                <w:sz w:val="20"/>
                <w:szCs w:val="20"/>
                <w:lang w:val="fr-FR"/>
              </w:rPr>
            </w:pPr>
            <w:r>
              <w:rPr>
                <w:rFonts w:ascii="Arial" w:eastAsia="Arial" w:hAnsi="Arial" w:cs="Arial"/>
                <w:bCs/>
                <w:sz w:val="20"/>
                <w:szCs w:val="20"/>
                <w:bdr w:val="nil"/>
                <w:rtl/>
                <w:lang w:val="fr-FR"/>
              </w:rPr>
              <w:t xml:space="preserve">علبة من </w:t>
            </w:r>
            <w:r>
              <w:rPr>
                <w:rFonts w:ascii="Arial" w:eastAsia="Arial" w:hAnsi="Arial" w:cs="Arial"/>
                <w:bCs/>
                <w:sz w:val="20"/>
                <w:szCs w:val="20"/>
                <w:bdr w:val="nil"/>
                <w:lang w:val="fr-FR"/>
              </w:rPr>
              <w:t>1,404</w:t>
            </w:r>
            <w:r>
              <w:rPr>
                <w:rFonts w:ascii="Arial" w:eastAsia="Arial" w:hAnsi="Arial" w:cs="Arial"/>
                <w:bCs/>
                <w:sz w:val="20"/>
                <w:szCs w:val="20"/>
                <w:bdr w:val="nil"/>
                <w:rtl/>
                <w:lang w:val="fr-FR"/>
              </w:rPr>
              <w:t xml:space="preserve"> وحدة</w:t>
            </w:r>
          </w:p>
        </w:tc>
      </w:tr>
      <w:tr w:rsidR="002C0825" w:rsidTr="002C3952">
        <w:trPr>
          <w:jc w:val="center"/>
        </w:trPr>
        <w:tc>
          <w:tcPr>
            <w:tcW w:w="733" w:type="dxa"/>
          </w:tcPr>
          <w:p w:rsidR="00780116" w:rsidRPr="00F62157" w:rsidRDefault="002C3952" w:rsidP="002C3952">
            <w:pPr>
              <w:bidi/>
              <w:jc w:val="both"/>
              <w:rPr>
                <w:rFonts w:asciiTheme="majorHAnsi" w:hAnsiTheme="majorHAnsi"/>
                <w:color w:val="000000"/>
                <w:sz w:val="20"/>
                <w:szCs w:val="20"/>
              </w:rPr>
            </w:pPr>
            <w:r w:rsidRPr="00F62157">
              <w:rPr>
                <w:rFonts w:asciiTheme="majorHAnsi" w:hAnsiTheme="majorHAnsi"/>
                <w:color w:val="000000"/>
                <w:sz w:val="20"/>
                <w:szCs w:val="20"/>
              </w:rPr>
              <w:t>2</w:t>
            </w:r>
          </w:p>
        </w:tc>
        <w:tc>
          <w:tcPr>
            <w:tcW w:w="2867" w:type="dxa"/>
            <w:vAlign w:val="center"/>
          </w:tcPr>
          <w:p w:rsidR="00780116" w:rsidRPr="00F62157" w:rsidRDefault="002C3952" w:rsidP="002C3952">
            <w:pPr>
              <w:bidi/>
              <w:jc w:val="both"/>
              <w:rPr>
                <w:rFonts w:asciiTheme="majorHAnsi" w:hAnsiTheme="majorHAnsi"/>
                <w:color w:val="000000"/>
                <w:sz w:val="20"/>
                <w:szCs w:val="20"/>
              </w:rPr>
            </w:pPr>
            <w:r>
              <w:rPr>
                <w:rFonts w:ascii="Arial" w:eastAsia="Arial" w:hAnsi="Arial" w:cs="Arial"/>
                <w:color w:val="000000"/>
                <w:sz w:val="20"/>
                <w:szCs w:val="20"/>
                <w:bdr w:val="nil"/>
                <w:rtl/>
              </w:rPr>
              <w:t>شريط حاضنة اختبار</w:t>
            </w:r>
          </w:p>
        </w:tc>
        <w:tc>
          <w:tcPr>
            <w:tcW w:w="1350" w:type="dxa"/>
            <w:vAlign w:val="center"/>
          </w:tcPr>
          <w:p w:rsidR="00780116" w:rsidRPr="00F62157" w:rsidRDefault="00080F62" w:rsidP="002C3952">
            <w:pPr>
              <w:bidi/>
              <w:jc w:val="both"/>
              <w:rPr>
                <w:rFonts w:asciiTheme="majorHAnsi" w:hAnsiTheme="majorHAnsi"/>
                <w:color w:val="000000"/>
                <w:sz w:val="20"/>
                <w:szCs w:val="20"/>
              </w:rPr>
            </w:pPr>
            <w:r w:rsidRPr="00080F62">
              <w:rPr>
                <w:rFonts w:ascii="Arial" w:eastAsia="Arial" w:hAnsi="Arial" w:cs="Arial"/>
                <w:color w:val="000000"/>
                <w:sz w:val="20"/>
                <w:szCs w:val="20"/>
                <w:bdr w:val="nil"/>
              </w:rPr>
              <w:t>S0000593</w:t>
            </w:r>
          </w:p>
        </w:tc>
        <w:tc>
          <w:tcPr>
            <w:tcW w:w="2022" w:type="dxa"/>
          </w:tcPr>
          <w:p w:rsidR="00780116" w:rsidRPr="00F62157" w:rsidRDefault="002C3952" w:rsidP="002C3952">
            <w:pPr>
              <w:bidi/>
              <w:jc w:val="both"/>
              <w:rPr>
                <w:rFonts w:asciiTheme="majorHAnsi" w:hAnsiTheme="majorHAnsi" w:cs="Tahoma"/>
                <w:bCs/>
                <w:sz w:val="20"/>
                <w:szCs w:val="20"/>
                <w:lang w:val="en-GB"/>
              </w:rPr>
            </w:pPr>
            <w:r>
              <w:rPr>
                <w:rFonts w:ascii="Arial" w:eastAsia="Arial" w:hAnsi="Arial" w:cs="Arial"/>
                <w:bCs/>
                <w:sz w:val="20"/>
                <w:szCs w:val="20"/>
                <w:bdr w:val="nil"/>
                <w:rtl/>
                <w:lang w:val="en-GB"/>
              </w:rPr>
              <w:t>كل وحدة</w:t>
            </w:r>
          </w:p>
        </w:tc>
      </w:tr>
      <w:tr w:rsidR="002C0825" w:rsidTr="002C3952">
        <w:trPr>
          <w:jc w:val="center"/>
        </w:trPr>
        <w:tc>
          <w:tcPr>
            <w:tcW w:w="733" w:type="dxa"/>
          </w:tcPr>
          <w:p w:rsidR="00780116" w:rsidRPr="00F62157" w:rsidRDefault="002C3952" w:rsidP="002C3952">
            <w:pPr>
              <w:bidi/>
              <w:jc w:val="both"/>
              <w:rPr>
                <w:rFonts w:asciiTheme="majorHAnsi" w:hAnsiTheme="majorHAnsi"/>
                <w:color w:val="000000"/>
                <w:sz w:val="20"/>
                <w:szCs w:val="20"/>
              </w:rPr>
            </w:pPr>
            <w:r w:rsidRPr="00F62157">
              <w:rPr>
                <w:rFonts w:asciiTheme="majorHAnsi" w:hAnsiTheme="majorHAnsi"/>
                <w:color w:val="000000"/>
                <w:sz w:val="20"/>
                <w:szCs w:val="20"/>
              </w:rPr>
              <w:t>3</w:t>
            </w:r>
          </w:p>
        </w:tc>
        <w:tc>
          <w:tcPr>
            <w:tcW w:w="2867" w:type="dxa"/>
            <w:vAlign w:val="center"/>
          </w:tcPr>
          <w:p w:rsidR="00780116" w:rsidRPr="00F62157" w:rsidRDefault="002C3952" w:rsidP="002C3952">
            <w:pPr>
              <w:bidi/>
              <w:jc w:val="both"/>
              <w:rPr>
                <w:rFonts w:asciiTheme="majorHAnsi" w:hAnsiTheme="majorHAnsi"/>
                <w:color w:val="000000"/>
                <w:sz w:val="20"/>
                <w:szCs w:val="20"/>
              </w:rPr>
            </w:pPr>
            <w:r>
              <w:rPr>
                <w:rFonts w:ascii="Arial" w:eastAsia="Arial" w:hAnsi="Arial" w:cs="Arial"/>
                <w:color w:val="000000"/>
                <w:sz w:val="20"/>
                <w:szCs w:val="20"/>
                <w:bdr w:val="nil"/>
                <w:rtl/>
              </w:rPr>
              <w:t>مشعب</w:t>
            </w:r>
          </w:p>
        </w:tc>
        <w:tc>
          <w:tcPr>
            <w:tcW w:w="1350" w:type="dxa"/>
            <w:vAlign w:val="center"/>
          </w:tcPr>
          <w:p w:rsidR="00780116" w:rsidRPr="00F62157" w:rsidRDefault="00080F62" w:rsidP="002C3952">
            <w:pPr>
              <w:bidi/>
              <w:jc w:val="both"/>
              <w:rPr>
                <w:rFonts w:asciiTheme="majorHAnsi" w:hAnsiTheme="majorHAnsi"/>
                <w:color w:val="000000"/>
                <w:sz w:val="20"/>
                <w:szCs w:val="20"/>
              </w:rPr>
            </w:pPr>
            <w:r w:rsidRPr="00080F62">
              <w:rPr>
                <w:rFonts w:ascii="Arial" w:eastAsia="Arial" w:hAnsi="Arial" w:cs="Arial"/>
                <w:color w:val="000000"/>
                <w:sz w:val="20"/>
                <w:szCs w:val="20"/>
                <w:bdr w:val="nil"/>
              </w:rPr>
              <w:t>S5006120</w:t>
            </w:r>
          </w:p>
        </w:tc>
        <w:tc>
          <w:tcPr>
            <w:tcW w:w="2022" w:type="dxa"/>
          </w:tcPr>
          <w:p w:rsidR="00780116" w:rsidRPr="00F62157" w:rsidRDefault="002C3952" w:rsidP="002C3952">
            <w:pPr>
              <w:bidi/>
              <w:jc w:val="both"/>
              <w:rPr>
                <w:rFonts w:asciiTheme="majorHAnsi" w:hAnsiTheme="majorHAnsi" w:cs="Tahoma"/>
                <w:bCs/>
                <w:sz w:val="20"/>
                <w:szCs w:val="20"/>
                <w:lang w:val="en-GB"/>
              </w:rPr>
            </w:pPr>
            <w:r>
              <w:rPr>
                <w:rFonts w:ascii="Arial" w:eastAsia="Arial" w:hAnsi="Arial" w:cs="Arial"/>
                <w:bCs/>
                <w:sz w:val="20"/>
                <w:szCs w:val="20"/>
                <w:bdr w:val="nil"/>
                <w:rtl/>
                <w:lang w:val="en-GB"/>
              </w:rPr>
              <w:t>كل وحدة</w:t>
            </w:r>
          </w:p>
        </w:tc>
      </w:tr>
      <w:tr w:rsidR="002C0825" w:rsidTr="002C3952">
        <w:trPr>
          <w:jc w:val="center"/>
        </w:trPr>
        <w:tc>
          <w:tcPr>
            <w:tcW w:w="733" w:type="dxa"/>
          </w:tcPr>
          <w:p w:rsidR="00780116" w:rsidRPr="00F62157" w:rsidRDefault="002C3952" w:rsidP="002C3952">
            <w:pPr>
              <w:bidi/>
              <w:jc w:val="both"/>
              <w:rPr>
                <w:rFonts w:asciiTheme="majorHAnsi" w:hAnsiTheme="majorHAnsi"/>
                <w:color w:val="000000"/>
                <w:sz w:val="20"/>
                <w:szCs w:val="20"/>
              </w:rPr>
            </w:pPr>
            <w:r w:rsidRPr="00F62157">
              <w:rPr>
                <w:rFonts w:asciiTheme="majorHAnsi" w:hAnsiTheme="majorHAnsi"/>
                <w:color w:val="000000"/>
                <w:sz w:val="20"/>
                <w:szCs w:val="20"/>
                <w:lang w:val="fr-FR"/>
              </w:rPr>
              <w:t>4</w:t>
            </w:r>
          </w:p>
        </w:tc>
        <w:tc>
          <w:tcPr>
            <w:tcW w:w="2867" w:type="dxa"/>
            <w:vAlign w:val="center"/>
          </w:tcPr>
          <w:p w:rsidR="00780116" w:rsidRPr="00F62157" w:rsidRDefault="002C3952" w:rsidP="002C3952">
            <w:pPr>
              <w:bidi/>
              <w:jc w:val="both"/>
              <w:rPr>
                <w:rFonts w:asciiTheme="majorHAnsi" w:hAnsiTheme="majorHAnsi"/>
                <w:color w:val="000000"/>
                <w:sz w:val="20"/>
                <w:szCs w:val="20"/>
              </w:rPr>
            </w:pPr>
            <w:r>
              <w:rPr>
                <w:rFonts w:ascii="Arial" w:eastAsia="Arial" w:hAnsi="Arial" w:cs="Arial"/>
                <w:color w:val="000000"/>
                <w:sz w:val="20"/>
                <w:szCs w:val="20"/>
                <w:bdr w:val="nil"/>
                <w:rtl/>
                <w:lang w:val="fr-FR"/>
              </w:rPr>
              <w:t>حقائب جمع العينات</w:t>
            </w:r>
          </w:p>
        </w:tc>
        <w:tc>
          <w:tcPr>
            <w:tcW w:w="1350" w:type="dxa"/>
            <w:vAlign w:val="center"/>
          </w:tcPr>
          <w:p w:rsidR="00780116" w:rsidRPr="00F62157" w:rsidRDefault="002C3952" w:rsidP="002C3952">
            <w:pPr>
              <w:bidi/>
              <w:jc w:val="both"/>
              <w:rPr>
                <w:rFonts w:asciiTheme="majorHAnsi" w:hAnsiTheme="majorHAnsi"/>
                <w:color w:val="000000"/>
                <w:sz w:val="20"/>
                <w:szCs w:val="20"/>
              </w:rPr>
            </w:pPr>
            <w:r>
              <w:rPr>
                <w:rFonts w:ascii="Arial" w:eastAsia="Arial" w:hAnsi="Arial" w:cs="Arial"/>
                <w:color w:val="000000"/>
                <w:sz w:val="20"/>
                <w:szCs w:val="20"/>
                <w:bdr w:val="nil"/>
              </w:rPr>
              <w:t>S0000543</w:t>
            </w:r>
          </w:p>
        </w:tc>
        <w:tc>
          <w:tcPr>
            <w:tcW w:w="2022" w:type="dxa"/>
          </w:tcPr>
          <w:p w:rsidR="00780116" w:rsidRPr="00F62157" w:rsidRDefault="002C3952" w:rsidP="002C3952">
            <w:pPr>
              <w:bidi/>
              <w:jc w:val="both"/>
              <w:rPr>
                <w:rFonts w:asciiTheme="majorHAnsi" w:hAnsiTheme="majorHAnsi" w:cs="Tahoma"/>
                <w:bCs/>
                <w:sz w:val="20"/>
                <w:szCs w:val="20"/>
                <w:lang w:val="en-GB"/>
              </w:rPr>
            </w:pPr>
            <w:r>
              <w:rPr>
                <w:rFonts w:ascii="Arial" w:eastAsia="Arial" w:hAnsi="Arial" w:cs="Arial"/>
                <w:bCs/>
                <w:sz w:val="20"/>
                <w:szCs w:val="20"/>
                <w:bdr w:val="nil"/>
                <w:rtl/>
                <w:lang w:val="fr-FR"/>
              </w:rPr>
              <w:t xml:space="preserve">علبة من </w:t>
            </w:r>
            <w:r>
              <w:rPr>
                <w:rFonts w:ascii="Arial" w:eastAsia="Arial" w:hAnsi="Arial" w:cs="Arial"/>
                <w:bCs/>
                <w:sz w:val="20"/>
                <w:szCs w:val="20"/>
                <w:bdr w:val="nil"/>
                <w:lang w:val="fr-FR"/>
              </w:rPr>
              <w:t>500</w:t>
            </w:r>
            <w:r>
              <w:rPr>
                <w:rFonts w:ascii="Arial" w:eastAsia="Arial" w:hAnsi="Arial" w:cs="Arial"/>
                <w:bCs/>
                <w:sz w:val="20"/>
                <w:szCs w:val="20"/>
                <w:bdr w:val="nil"/>
                <w:rtl/>
                <w:lang w:val="fr-FR"/>
              </w:rPr>
              <w:t xml:space="preserve"> وحدة</w:t>
            </w:r>
          </w:p>
        </w:tc>
      </w:tr>
      <w:tr w:rsidR="002C0825" w:rsidTr="002C3952">
        <w:trPr>
          <w:jc w:val="center"/>
        </w:trPr>
        <w:tc>
          <w:tcPr>
            <w:tcW w:w="733" w:type="dxa"/>
          </w:tcPr>
          <w:p w:rsidR="00780116" w:rsidRPr="00F62157" w:rsidRDefault="002C3952" w:rsidP="002C3952">
            <w:pPr>
              <w:bidi/>
              <w:jc w:val="both"/>
              <w:rPr>
                <w:rFonts w:asciiTheme="majorHAnsi" w:hAnsiTheme="majorHAnsi"/>
                <w:color w:val="000000"/>
                <w:sz w:val="20"/>
                <w:szCs w:val="20"/>
              </w:rPr>
            </w:pPr>
            <w:r w:rsidRPr="00F62157">
              <w:rPr>
                <w:rFonts w:asciiTheme="majorHAnsi" w:hAnsiTheme="majorHAnsi"/>
                <w:color w:val="000000"/>
                <w:sz w:val="20"/>
                <w:szCs w:val="20"/>
              </w:rPr>
              <w:t>5</w:t>
            </w:r>
          </w:p>
        </w:tc>
        <w:tc>
          <w:tcPr>
            <w:tcW w:w="2867" w:type="dxa"/>
            <w:vAlign w:val="center"/>
          </w:tcPr>
          <w:p w:rsidR="00780116" w:rsidRPr="00F62157" w:rsidRDefault="002C3952" w:rsidP="002C3952">
            <w:pPr>
              <w:bidi/>
              <w:jc w:val="both"/>
              <w:rPr>
                <w:rFonts w:asciiTheme="majorHAnsi" w:hAnsiTheme="majorHAnsi"/>
                <w:color w:val="000000"/>
                <w:sz w:val="20"/>
                <w:szCs w:val="20"/>
              </w:rPr>
            </w:pPr>
            <w:r>
              <w:rPr>
                <w:rFonts w:ascii="Arial" w:eastAsia="Arial" w:hAnsi="Arial" w:cs="Arial"/>
                <w:color w:val="000000"/>
                <w:sz w:val="20"/>
                <w:szCs w:val="20"/>
                <w:bdr w:val="nil"/>
                <w:rtl/>
              </w:rPr>
              <w:t>مصفاة وقُمع</w:t>
            </w:r>
          </w:p>
        </w:tc>
        <w:tc>
          <w:tcPr>
            <w:tcW w:w="1350" w:type="dxa"/>
            <w:vAlign w:val="center"/>
          </w:tcPr>
          <w:p w:rsidR="00780116" w:rsidRPr="00F62157" w:rsidRDefault="00080F62" w:rsidP="002C3952">
            <w:pPr>
              <w:bidi/>
              <w:jc w:val="both"/>
              <w:rPr>
                <w:rFonts w:asciiTheme="majorHAnsi" w:hAnsiTheme="majorHAnsi"/>
                <w:color w:val="000000"/>
                <w:sz w:val="20"/>
                <w:szCs w:val="20"/>
              </w:rPr>
            </w:pPr>
            <w:r w:rsidRPr="00080F62">
              <w:rPr>
                <w:rFonts w:ascii="Arial" w:eastAsia="Arial" w:hAnsi="Arial" w:cs="Arial"/>
                <w:color w:val="000000"/>
                <w:sz w:val="20"/>
                <w:szCs w:val="20"/>
                <w:bdr w:val="nil"/>
              </w:rPr>
              <w:t>S5006119</w:t>
            </w:r>
          </w:p>
        </w:tc>
        <w:tc>
          <w:tcPr>
            <w:tcW w:w="2022" w:type="dxa"/>
          </w:tcPr>
          <w:p w:rsidR="00780116" w:rsidRPr="00F62157" w:rsidRDefault="002C3952" w:rsidP="002C3952">
            <w:pPr>
              <w:bidi/>
              <w:jc w:val="both"/>
              <w:rPr>
                <w:rFonts w:asciiTheme="majorHAnsi" w:hAnsiTheme="majorHAnsi" w:cs="Tahoma"/>
                <w:bCs/>
                <w:sz w:val="20"/>
                <w:szCs w:val="20"/>
                <w:lang w:val="en-GB"/>
              </w:rPr>
            </w:pPr>
            <w:r>
              <w:rPr>
                <w:rFonts w:ascii="Arial" w:eastAsia="Arial" w:hAnsi="Arial" w:cs="Arial"/>
                <w:bCs/>
                <w:sz w:val="20"/>
                <w:szCs w:val="20"/>
                <w:bdr w:val="nil"/>
                <w:rtl/>
                <w:lang w:val="en-GB"/>
              </w:rPr>
              <w:t xml:space="preserve">علبة من </w:t>
            </w:r>
            <w:r>
              <w:rPr>
                <w:rFonts w:ascii="Arial" w:eastAsia="Arial" w:hAnsi="Arial" w:cs="Arial"/>
                <w:bCs/>
                <w:sz w:val="20"/>
                <w:szCs w:val="20"/>
                <w:bdr w:val="nil"/>
                <w:lang w:val="en-GB"/>
              </w:rPr>
              <w:t>150</w:t>
            </w:r>
            <w:r>
              <w:rPr>
                <w:rFonts w:ascii="Arial" w:eastAsia="Arial" w:hAnsi="Arial" w:cs="Arial"/>
                <w:bCs/>
                <w:sz w:val="20"/>
                <w:szCs w:val="20"/>
                <w:bdr w:val="nil"/>
                <w:rtl/>
                <w:lang w:val="en-GB"/>
              </w:rPr>
              <w:t xml:space="preserve"> وحدة</w:t>
            </w:r>
          </w:p>
        </w:tc>
      </w:tr>
      <w:tr w:rsidR="002C0825" w:rsidTr="002C3952">
        <w:trPr>
          <w:jc w:val="center"/>
        </w:trPr>
        <w:tc>
          <w:tcPr>
            <w:tcW w:w="733" w:type="dxa"/>
          </w:tcPr>
          <w:p w:rsidR="00780116" w:rsidRPr="00F62157" w:rsidRDefault="002C3952" w:rsidP="002C3952">
            <w:pPr>
              <w:bidi/>
              <w:jc w:val="both"/>
              <w:rPr>
                <w:rFonts w:asciiTheme="majorHAnsi" w:hAnsiTheme="majorHAnsi"/>
                <w:color w:val="000000"/>
                <w:sz w:val="20"/>
                <w:szCs w:val="20"/>
              </w:rPr>
            </w:pPr>
            <w:r w:rsidRPr="00F62157">
              <w:rPr>
                <w:rFonts w:asciiTheme="majorHAnsi" w:hAnsiTheme="majorHAnsi"/>
                <w:color w:val="000000"/>
                <w:sz w:val="20"/>
                <w:szCs w:val="20"/>
              </w:rPr>
              <w:t>6</w:t>
            </w:r>
          </w:p>
        </w:tc>
        <w:tc>
          <w:tcPr>
            <w:tcW w:w="2867" w:type="dxa"/>
            <w:vAlign w:val="center"/>
          </w:tcPr>
          <w:p w:rsidR="00780116" w:rsidRPr="00F62157" w:rsidRDefault="002C3952" w:rsidP="002C3952">
            <w:pPr>
              <w:bidi/>
              <w:jc w:val="both"/>
              <w:rPr>
                <w:rFonts w:asciiTheme="majorHAnsi" w:hAnsiTheme="majorHAnsi"/>
                <w:color w:val="000000"/>
                <w:sz w:val="20"/>
                <w:szCs w:val="20"/>
              </w:rPr>
            </w:pPr>
            <w:r>
              <w:rPr>
                <w:rFonts w:ascii="Arial" w:eastAsia="Arial" w:hAnsi="Arial" w:cs="Arial"/>
                <w:color w:val="000000"/>
                <w:sz w:val="20"/>
                <w:szCs w:val="20"/>
                <w:bdr w:val="nil"/>
                <w:rtl/>
              </w:rPr>
              <w:t xml:space="preserve">محقنة، سعة </w:t>
            </w:r>
            <w:r>
              <w:rPr>
                <w:rFonts w:ascii="Arial" w:eastAsia="Arial" w:hAnsi="Arial" w:cs="Arial"/>
                <w:color w:val="000000"/>
                <w:sz w:val="20"/>
                <w:szCs w:val="20"/>
                <w:bdr w:val="nil"/>
              </w:rPr>
              <w:t>100</w:t>
            </w:r>
            <w:r>
              <w:rPr>
                <w:rFonts w:ascii="Arial" w:eastAsia="Arial" w:hAnsi="Arial" w:cs="Arial"/>
                <w:color w:val="000000"/>
                <w:sz w:val="20"/>
                <w:szCs w:val="20"/>
                <w:bdr w:val="nil"/>
                <w:rtl/>
              </w:rPr>
              <w:t xml:space="preserve"> ملل</w:t>
            </w:r>
          </w:p>
        </w:tc>
        <w:tc>
          <w:tcPr>
            <w:tcW w:w="1350" w:type="dxa"/>
            <w:vAlign w:val="center"/>
          </w:tcPr>
          <w:p w:rsidR="00780116" w:rsidRPr="00F62157" w:rsidRDefault="002C3952" w:rsidP="002C3952">
            <w:pPr>
              <w:bidi/>
              <w:jc w:val="both"/>
              <w:rPr>
                <w:rFonts w:asciiTheme="majorHAnsi" w:hAnsiTheme="majorHAnsi"/>
                <w:color w:val="000000"/>
                <w:sz w:val="20"/>
                <w:szCs w:val="20"/>
              </w:rPr>
            </w:pPr>
            <w:r>
              <w:rPr>
                <w:rFonts w:ascii="Arial" w:eastAsia="Arial" w:hAnsi="Arial" w:cs="Arial"/>
                <w:color w:val="000000"/>
                <w:sz w:val="20"/>
                <w:szCs w:val="20"/>
                <w:bdr w:val="nil"/>
              </w:rPr>
              <w:t>S0000545</w:t>
            </w:r>
          </w:p>
        </w:tc>
        <w:tc>
          <w:tcPr>
            <w:tcW w:w="2022" w:type="dxa"/>
          </w:tcPr>
          <w:p w:rsidR="00780116" w:rsidRPr="00F62157" w:rsidRDefault="002C3952" w:rsidP="002C3952">
            <w:pPr>
              <w:bidi/>
              <w:jc w:val="both"/>
              <w:rPr>
                <w:rFonts w:asciiTheme="majorHAnsi" w:hAnsiTheme="majorHAnsi" w:cs="Tahoma"/>
                <w:bCs/>
                <w:sz w:val="20"/>
                <w:szCs w:val="20"/>
                <w:lang w:val="en-GB"/>
              </w:rPr>
            </w:pPr>
            <w:r>
              <w:rPr>
                <w:rFonts w:ascii="Arial" w:eastAsia="Arial" w:hAnsi="Arial" w:cs="Arial"/>
                <w:bCs/>
                <w:sz w:val="20"/>
                <w:szCs w:val="20"/>
                <w:bdr w:val="nil"/>
                <w:rtl/>
                <w:lang w:val="en-GB"/>
              </w:rPr>
              <w:t xml:space="preserve">علبة من </w:t>
            </w:r>
            <w:r>
              <w:rPr>
                <w:rFonts w:ascii="Arial" w:eastAsia="Arial" w:hAnsi="Arial" w:cs="Arial"/>
                <w:bCs/>
                <w:sz w:val="20"/>
                <w:szCs w:val="20"/>
                <w:bdr w:val="nil"/>
                <w:lang w:val="en-GB"/>
              </w:rPr>
              <w:t>50</w:t>
            </w:r>
            <w:r>
              <w:rPr>
                <w:rFonts w:ascii="Arial" w:eastAsia="Arial" w:hAnsi="Arial" w:cs="Arial"/>
                <w:bCs/>
                <w:sz w:val="20"/>
                <w:szCs w:val="20"/>
                <w:bdr w:val="nil"/>
                <w:rtl/>
                <w:lang w:val="en-GB"/>
              </w:rPr>
              <w:t xml:space="preserve"> وحدة</w:t>
            </w:r>
          </w:p>
        </w:tc>
      </w:tr>
      <w:tr w:rsidR="002C0825" w:rsidTr="002C3952">
        <w:trPr>
          <w:jc w:val="center"/>
        </w:trPr>
        <w:tc>
          <w:tcPr>
            <w:tcW w:w="733" w:type="dxa"/>
          </w:tcPr>
          <w:p w:rsidR="00780116" w:rsidRPr="00F62157" w:rsidRDefault="002C3952" w:rsidP="002C3952">
            <w:pPr>
              <w:bidi/>
              <w:jc w:val="both"/>
              <w:rPr>
                <w:rFonts w:asciiTheme="majorHAnsi" w:hAnsiTheme="majorHAnsi"/>
                <w:color w:val="000000"/>
                <w:sz w:val="20"/>
                <w:szCs w:val="20"/>
              </w:rPr>
            </w:pPr>
            <w:r w:rsidRPr="00F62157">
              <w:rPr>
                <w:rFonts w:asciiTheme="majorHAnsi" w:hAnsiTheme="majorHAnsi"/>
                <w:color w:val="000000"/>
                <w:sz w:val="20"/>
                <w:szCs w:val="20"/>
              </w:rPr>
              <w:t>7</w:t>
            </w:r>
          </w:p>
        </w:tc>
        <w:tc>
          <w:tcPr>
            <w:tcW w:w="2867" w:type="dxa"/>
            <w:vAlign w:val="center"/>
          </w:tcPr>
          <w:p w:rsidR="00780116" w:rsidRPr="00F62157" w:rsidRDefault="002C3952" w:rsidP="002C3952">
            <w:pPr>
              <w:bidi/>
              <w:jc w:val="both"/>
              <w:rPr>
                <w:rFonts w:asciiTheme="majorHAnsi" w:hAnsiTheme="majorHAnsi"/>
                <w:color w:val="000000"/>
                <w:sz w:val="20"/>
                <w:szCs w:val="20"/>
              </w:rPr>
            </w:pPr>
            <w:r>
              <w:rPr>
                <w:rFonts w:ascii="Arial" w:eastAsia="Arial" w:hAnsi="Arial" w:cs="Arial"/>
                <w:color w:val="000000"/>
                <w:sz w:val="20"/>
                <w:szCs w:val="20"/>
                <w:bdr w:val="nil"/>
                <w:rtl/>
              </w:rPr>
              <w:t xml:space="preserve">محقنة تستخدم لمرة واحدة، سعة </w:t>
            </w:r>
            <w:r>
              <w:rPr>
                <w:rFonts w:ascii="Arial" w:eastAsia="Arial" w:hAnsi="Arial" w:cs="Arial"/>
                <w:color w:val="000000"/>
                <w:sz w:val="20"/>
                <w:szCs w:val="20"/>
                <w:bdr w:val="nil"/>
              </w:rPr>
              <w:t>1</w:t>
            </w:r>
            <w:r>
              <w:rPr>
                <w:rFonts w:ascii="Arial" w:eastAsia="Arial" w:hAnsi="Arial" w:cs="Arial"/>
                <w:color w:val="000000"/>
                <w:sz w:val="20"/>
                <w:szCs w:val="20"/>
                <w:bdr w:val="nil"/>
                <w:rtl/>
              </w:rPr>
              <w:t xml:space="preserve"> ملل</w:t>
            </w:r>
          </w:p>
        </w:tc>
        <w:tc>
          <w:tcPr>
            <w:tcW w:w="1350" w:type="dxa"/>
            <w:vAlign w:val="center"/>
          </w:tcPr>
          <w:p w:rsidR="00780116" w:rsidRPr="00F62157" w:rsidRDefault="002C3952" w:rsidP="002C3952">
            <w:pPr>
              <w:bidi/>
              <w:jc w:val="both"/>
              <w:rPr>
                <w:rFonts w:asciiTheme="majorHAnsi" w:hAnsiTheme="majorHAnsi"/>
                <w:color w:val="000000"/>
                <w:sz w:val="20"/>
                <w:szCs w:val="20"/>
              </w:rPr>
            </w:pPr>
            <w:r>
              <w:rPr>
                <w:rFonts w:ascii="Arial" w:eastAsia="Arial" w:hAnsi="Arial" w:cs="Arial"/>
                <w:color w:val="000000"/>
                <w:sz w:val="20"/>
                <w:szCs w:val="20"/>
                <w:bdr w:val="nil"/>
              </w:rPr>
              <w:t>S0000541</w:t>
            </w:r>
          </w:p>
        </w:tc>
        <w:tc>
          <w:tcPr>
            <w:tcW w:w="2022" w:type="dxa"/>
          </w:tcPr>
          <w:p w:rsidR="00780116" w:rsidRPr="00F62157" w:rsidRDefault="002C3952" w:rsidP="002C3952">
            <w:pPr>
              <w:bidi/>
              <w:jc w:val="both"/>
              <w:rPr>
                <w:rFonts w:asciiTheme="majorHAnsi" w:hAnsiTheme="majorHAnsi" w:cs="Tahoma"/>
                <w:bCs/>
                <w:sz w:val="20"/>
                <w:szCs w:val="20"/>
                <w:lang w:val="en-GB"/>
              </w:rPr>
            </w:pPr>
            <w:r>
              <w:rPr>
                <w:rFonts w:ascii="Arial" w:eastAsia="Arial" w:hAnsi="Arial" w:cs="Arial"/>
                <w:bCs/>
                <w:sz w:val="20"/>
                <w:szCs w:val="20"/>
                <w:bdr w:val="nil"/>
                <w:rtl/>
                <w:lang w:val="en-GB"/>
              </w:rPr>
              <w:t xml:space="preserve">علبة من </w:t>
            </w:r>
            <w:r>
              <w:rPr>
                <w:rFonts w:ascii="Arial" w:eastAsia="Arial" w:hAnsi="Arial" w:cs="Arial"/>
                <w:bCs/>
                <w:sz w:val="20"/>
                <w:szCs w:val="20"/>
                <w:bdr w:val="nil"/>
                <w:lang w:val="en-GB"/>
              </w:rPr>
              <w:t>120</w:t>
            </w:r>
            <w:r>
              <w:rPr>
                <w:rFonts w:ascii="Arial" w:eastAsia="Arial" w:hAnsi="Arial" w:cs="Arial"/>
                <w:bCs/>
                <w:sz w:val="20"/>
                <w:szCs w:val="20"/>
                <w:bdr w:val="nil"/>
                <w:rtl/>
                <w:lang w:val="en-GB"/>
              </w:rPr>
              <w:t xml:space="preserve"> وحدة</w:t>
            </w:r>
          </w:p>
        </w:tc>
      </w:tr>
      <w:tr w:rsidR="002C0825" w:rsidTr="002C3952">
        <w:trPr>
          <w:jc w:val="center"/>
        </w:trPr>
        <w:tc>
          <w:tcPr>
            <w:tcW w:w="733" w:type="dxa"/>
          </w:tcPr>
          <w:p w:rsidR="00780116" w:rsidRPr="00F62157" w:rsidRDefault="002C3952" w:rsidP="002C3952">
            <w:pPr>
              <w:bidi/>
              <w:jc w:val="both"/>
              <w:rPr>
                <w:rFonts w:asciiTheme="majorHAnsi" w:hAnsiTheme="majorHAnsi"/>
                <w:color w:val="000000"/>
                <w:sz w:val="20"/>
                <w:szCs w:val="20"/>
              </w:rPr>
            </w:pPr>
            <w:r w:rsidRPr="00F62157">
              <w:rPr>
                <w:rFonts w:asciiTheme="majorHAnsi" w:hAnsiTheme="majorHAnsi"/>
                <w:color w:val="000000"/>
                <w:sz w:val="20"/>
                <w:szCs w:val="20"/>
              </w:rPr>
              <w:t>8</w:t>
            </w:r>
          </w:p>
        </w:tc>
        <w:tc>
          <w:tcPr>
            <w:tcW w:w="2867" w:type="dxa"/>
            <w:vAlign w:val="center"/>
          </w:tcPr>
          <w:p w:rsidR="00780116" w:rsidRPr="00F62157" w:rsidRDefault="002C3952" w:rsidP="002C3952">
            <w:pPr>
              <w:bidi/>
              <w:jc w:val="both"/>
              <w:rPr>
                <w:rFonts w:asciiTheme="majorHAnsi" w:hAnsiTheme="majorHAnsi"/>
                <w:color w:val="000000"/>
                <w:sz w:val="20"/>
                <w:szCs w:val="20"/>
              </w:rPr>
            </w:pPr>
            <w:r>
              <w:rPr>
                <w:rFonts w:ascii="Arial" w:eastAsia="Arial" w:hAnsi="Arial" w:cs="Arial"/>
                <w:color w:val="000000"/>
                <w:sz w:val="20"/>
                <w:szCs w:val="20"/>
                <w:bdr w:val="nil"/>
                <w:rtl/>
              </w:rPr>
              <w:t>مناديل مبللة بالكحول</w:t>
            </w:r>
          </w:p>
        </w:tc>
        <w:tc>
          <w:tcPr>
            <w:tcW w:w="1350" w:type="dxa"/>
            <w:vAlign w:val="center"/>
          </w:tcPr>
          <w:p w:rsidR="00780116" w:rsidRPr="00F62157" w:rsidRDefault="002C3952" w:rsidP="002C3952">
            <w:pPr>
              <w:bidi/>
              <w:jc w:val="both"/>
              <w:rPr>
                <w:rFonts w:asciiTheme="majorHAnsi" w:hAnsiTheme="majorHAnsi"/>
                <w:color w:val="000000"/>
                <w:sz w:val="20"/>
                <w:szCs w:val="20"/>
              </w:rPr>
            </w:pPr>
            <w:r>
              <w:rPr>
                <w:rFonts w:ascii="Arial" w:eastAsia="Arial" w:hAnsi="Arial" w:cs="Arial"/>
                <w:sz w:val="20"/>
                <w:szCs w:val="20"/>
                <w:bdr w:val="nil"/>
              </w:rPr>
              <w:t>S0000540</w:t>
            </w:r>
          </w:p>
        </w:tc>
        <w:tc>
          <w:tcPr>
            <w:tcW w:w="2022" w:type="dxa"/>
          </w:tcPr>
          <w:p w:rsidR="00780116" w:rsidRPr="00F62157" w:rsidRDefault="002C3952" w:rsidP="002C3952">
            <w:pPr>
              <w:bidi/>
              <w:jc w:val="both"/>
              <w:rPr>
                <w:rFonts w:asciiTheme="majorHAnsi" w:hAnsiTheme="majorHAnsi" w:cs="Tahoma"/>
                <w:bCs/>
                <w:sz w:val="20"/>
                <w:szCs w:val="20"/>
                <w:lang w:val="en-GB"/>
              </w:rPr>
            </w:pPr>
            <w:r>
              <w:rPr>
                <w:rFonts w:ascii="Arial" w:eastAsia="Arial" w:hAnsi="Arial" w:cs="Arial"/>
                <w:bCs/>
                <w:sz w:val="20"/>
                <w:szCs w:val="20"/>
                <w:bdr w:val="nil"/>
                <w:rtl/>
                <w:lang w:val="en-GB"/>
              </w:rPr>
              <w:t xml:space="preserve">علبة من </w:t>
            </w:r>
            <w:r>
              <w:rPr>
                <w:rFonts w:ascii="Arial" w:eastAsia="Arial" w:hAnsi="Arial" w:cs="Arial"/>
                <w:bCs/>
                <w:sz w:val="20"/>
                <w:szCs w:val="20"/>
                <w:bdr w:val="nil"/>
                <w:lang w:val="en-GB"/>
              </w:rPr>
              <w:t>100</w:t>
            </w:r>
            <w:r>
              <w:rPr>
                <w:rFonts w:ascii="Arial" w:eastAsia="Arial" w:hAnsi="Arial" w:cs="Arial"/>
                <w:bCs/>
                <w:sz w:val="20"/>
                <w:szCs w:val="20"/>
                <w:bdr w:val="nil"/>
                <w:rtl/>
                <w:lang w:val="en-GB"/>
              </w:rPr>
              <w:t xml:space="preserve"> وحدة</w:t>
            </w:r>
          </w:p>
        </w:tc>
      </w:tr>
      <w:tr w:rsidR="002C0825" w:rsidTr="002C3952">
        <w:trPr>
          <w:jc w:val="center"/>
        </w:trPr>
        <w:tc>
          <w:tcPr>
            <w:tcW w:w="733" w:type="dxa"/>
          </w:tcPr>
          <w:p w:rsidR="00780116" w:rsidRPr="00F62157" w:rsidRDefault="002C3952" w:rsidP="002C3952">
            <w:pPr>
              <w:bidi/>
              <w:jc w:val="both"/>
              <w:rPr>
                <w:rFonts w:asciiTheme="majorHAnsi" w:hAnsiTheme="majorHAnsi"/>
                <w:color w:val="000000"/>
                <w:sz w:val="20"/>
                <w:szCs w:val="20"/>
              </w:rPr>
            </w:pPr>
            <w:r w:rsidRPr="00F62157">
              <w:rPr>
                <w:rFonts w:asciiTheme="majorHAnsi" w:hAnsiTheme="majorHAnsi"/>
                <w:color w:val="000000"/>
                <w:sz w:val="20"/>
                <w:szCs w:val="20"/>
              </w:rPr>
              <w:t>9</w:t>
            </w:r>
          </w:p>
        </w:tc>
        <w:tc>
          <w:tcPr>
            <w:tcW w:w="2867" w:type="dxa"/>
            <w:vAlign w:val="center"/>
          </w:tcPr>
          <w:p w:rsidR="00780116" w:rsidRPr="00F62157" w:rsidRDefault="002C3952" w:rsidP="002C3952">
            <w:pPr>
              <w:bidi/>
              <w:jc w:val="both"/>
              <w:rPr>
                <w:rFonts w:asciiTheme="majorHAnsi" w:hAnsiTheme="majorHAnsi"/>
                <w:color w:val="000000"/>
                <w:sz w:val="20"/>
                <w:szCs w:val="20"/>
              </w:rPr>
            </w:pPr>
            <w:r>
              <w:rPr>
                <w:rFonts w:ascii="Arial" w:eastAsia="Arial" w:hAnsi="Arial" w:cs="Arial"/>
                <w:color w:val="000000"/>
                <w:sz w:val="20"/>
                <w:szCs w:val="20"/>
                <w:bdr w:val="nil"/>
                <w:rtl/>
              </w:rPr>
              <w:t>ملقط</w:t>
            </w:r>
          </w:p>
        </w:tc>
        <w:tc>
          <w:tcPr>
            <w:tcW w:w="1350" w:type="dxa"/>
            <w:vAlign w:val="center"/>
          </w:tcPr>
          <w:p w:rsidR="00780116" w:rsidRPr="00F62157" w:rsidRDefault="002C3952" w:rsidP="002C3952">
            <w:pPr>
              <w:bidi/>
              <w:jc w:val="both"/>
              <w:rPr>
                <w:rFonts w:asciiTheme="majorHAnsi" w:hAnsiTheme="majorHAnsi"/>
                <w:color w:val="000000"/>
                <w:sz w:val="20"/>
                <w:szCs w:val="20"/>
              </w:rPr>
            </w:pPr>
            <w:r>
              <w:rPr>
                <w:rFonts w:ascii="Arial" w:eastAsia="Arial" w:hAnsi="Arial" w:cs="Arial"/>
                <w:sz w:val="20"/>
                <w:szCs w:val="20"/>
                <w:bdr w:val="nil"/>
              </w:rPr>
              <w:t>S0000513</w:t>
            </w:r>
          </w:p>
        </w:tc>
        <w:tc>
          <w:tcPr>
            <w:tcW w:w="2022" w:type="dxa"/>
          </w:tcPr>
          <w:p w:rsidR="00780116" w:rsidRPr="00F62157" w:rsidRDefault="002C3952" w:rsidP="002C3952">
            <w:pPr>
              <w:bidi/>
              <w:jc w:val="both"/>
              <w:rPr>
                <w:rFonts w:asciiTheme="majorHAnsi" w:hAnsiTheme="majorHAnsi" w:cs="Tahoma"/>
                <w:bCs/>
                <w:sz w:val="20"/>
                <w:szCs w:val="20"/>
                <w:lang w:val="en-GB"/>
              </w:rPr>
            </w:pPr>
            <w:r>
              <w:rPr>
                <w:rFonts w:ascii="Arial" w:eastAsia="Arial" w:hAnsi="Arial" w:cs="Arial"/>
                <w:bCs/>
                <w:sz w:val="20"/>
                <w:szCs w:val="20"/>
                <w:bdr w:val="nil"/>
                <w:rtl/>
                <w:lang w:val="en-GB"/>
              </w:rPr>
              <w:t>كل وحدة</w:t>
            </w:r>
          </w:p>
        </w:tc>
      </w:tr>
      <w:tr w:rsidR="002C0825" w:rsidTr="002C3952">
        <w:trPr>
          <w:jc w:val="center"/>
        </w:trPr>
        <w:tc>
          <w:tcPr>
            <w:tcW w:w="733" w:type="dxa"/>
          </w:tcPr>
          <w:p w:rsidR="00780116" w:rsidRPr="00F62157" w:rsidRDefault="002C3952" w:rsidP="002C3952">
            <w:pPr>
              <w:bidi/>
              <w:jc w:val="both"/>
              <w:rPr>
                <w:rFonts w:asciiTheme="majorHAnsi" w:hAnsiTheme="majorHAnsi"/>
                <w:color w:val="000000"/>
                <w:sz w:val="20"/>
                <w:szCs w:val="20"/>
              </w:rPr>
            </w:pPr>
            <w:r w:rsidRPr="00F62157">
              <w:rPr>
                <w:rFonts w:asciiTheme="majorHAnsi" w:hAnsiTheme="majorHAnsi"/>
                <w:color w:val="000000"/>
                <w:sz w:val="20"/>
                <w:szCs w:val="20"/>
              </w:rPr>
              <w:t>10</w:t>
            </w:r>
          </w:p>
        </w:tc>
        <w:tc>
          <w:tcPr>
            <w:tcW w:w="2867" w:type="dxa"/>
            <w:vAlign w:val="center"/>
          </w:tcPr>
          <w:p w:rsidR="00780116" w:rsidRPr="00F62157" w:rsidRDefault="002C3952" w:rsidP="002C3952">
            <w:pPr>
              <w:bidi/>
              <w:jc w:val="both"/>
              <w:rPr>
                <w:rFonts w:asciiTheme="majorHAnsi" w:hAnsiTheme="majorHAnsi"/>
                <w:color w:val="000000"/>
                <w:sz w:val="20"/>
                <w:szCs w:val="20"/>
              </w:rPr>
            </w:pPr>
            <w:r>
              <w:rPr>
                <w:rFonts w:ascii="Arial" w:eastAsia="Arial" w:hAnsi="Arial" w:cs="Arial"/>
                <w:color w:val="000000"/>
                <w:sz w:val="20"/>
                <w:szCs w:val="20"/>
                <w:bdr w:val="nil"/>
                <w:rtl/>
              </w:rPr>
              <w:t>قلم تحديد دائم</w:t>
            </w:r>
          </w:p>
        </w:tc>
        <w:tc>
          <w:tcPr>
            <w:tcW w:w="1350" w:type="dxa"/>
          </w:tcPr>
          <w:p w:rsidR="00780116" w:rsidRPr="00F62157" w:rsidRDefault="00080F62" w:rsidP="002C3952">
            <w:pPr>
              <w:bidi/>
              <w:jc w:val="both"/>
              <w:rPr>
                <w:rFonts w:asciiTheme="majorHAnsi" w:hAnsiTheme="majorHAnsi"/>
                <w:color w:val="000000"/>
                <w:sz w:val="20"/>
                <w:szCs w:val="20"/>
              </w:rPr>
            </w:pPr>
            <w:r w:rsidRPr="00080F62">
              <w:rPr>
                <w:rFonts w:ascii="Arial" w:eastAsia="Arial" w:hAnsi="Arial" w:cs="Arial"/>
                <w:color w:val="000000"/>
                <w:sz w:val="20"/>
                <w:szCs w:val="20"/>
                <w:bdr w:val="nil"/>
              </w:rPr>
              <w:t>S0000576</w:t>
            </w:r>
          </w:p>
        </w:tc>
        <w:tc>
          <w:tcPr>
            <w:tcW w:w="2022" w:type="dxa"/>
          </w:tcPr>
          <w:p w:rsidR="00780116" w:rsidRPr="00F62157" w:rsidRDefault="00080F62" w:rsidP="002C3952">
            <w:pPr>
              <w:bidi/>
              <w:jc w:val="both"/>
              <w:rPr>
                <w:rFonts w:asciiTheme="majorHAnsi" w:hAnsiTheme="majorHAnsi" w:cs="Tahoma"/>
                <w:bCs/>
                <w:sz w:val="20"/>
                <w:szCs w:val="20"/>
                <w:lang w:val="en-GB"/>
              </w:rPr>
            </w:pPr>
            <w:r>
              <w:rPr>
                <w:rFonts w:ascii="Arial" w:eastAsia="Arial" w:hAnsi="Arial" w:cs="Arial"/>
                <w:bCs/>
                <w:sz w:val="20"/>
                <w:szCs w:val="20"/>
                <w:bdr w:val="nil"/>
                <w:rtl/>
                <w:lang w:val="en-GB"/>
              </w:rPr>
              <w:t>علبة من</w:t>
            </w:r>
            <w:r>
              <w:rPr>
                <w:rFonts w:ascii="Arial" w:eastAsia="Arial" w:hAnsi="Arial" w:cs="Arial"/>
                <w:bCs/>
                <w:sz w:val="20"/>
                <w:szCs w:val="20"/>
                <w:bdr w:val="nil"/>
                <w:lang w:val="en-GB"/>
              </w:rPr>
              <w:t xml:space="preserve"> 25-10 </w:t>
            </w:r>
            <w:r>
              <w:rPr>
                <w:rFonts w:ascii="Arial" w:eastAsia="Arial" w:hAnsi="Arial" w:cs="Arial"/>
                <w:bCs/>
                <w:sz w:val="20"/>
                <w:szCs w:val="20"/>
                <w:bdr w:val="nil"/>
                <w:rtl/>
                <w:lang w:val="en-GB"/>
              </w:rPr>
              <w:t>وحدة</w:t>
            </w:r>
          </w:p>
        </w:tc>
      </w:tr>
      <w:tr w:rsidR="002C0825" w:rsidTr="002C3952">
        <w:trPr>
          <w:jc w:val="center"/>
        </w:trPr>
        <w:tc>
          <w:tcPr>
            <w:tcW w:w="733" w:type="dxa"/>
          </w:tcPr>
          <w:p w:rsidR="00780116" w:rsidRPr="00F62157" w:rsidRDefault="002C3952" w:rsidP="002C3952">
            <w:pPr>
              <w:bidi/>
              <w:jc w:val="both"/>
              <w:rPr>
                <w:rFonts w:asciiTheme="majorHAnsi" w:hAnsiTheme="majorHAnsi"/>
                <w:color w:val="000000"/>
                <w:sz w:val="20"/>
                <w:szCs w:val="20"/>
              </w:rPr>
            </w:pPr>
            <w:r w:rsidRPr="00F62157">
              <w:rPr>
                <w:rFonts w:asciiTheme="majorHAnsi" w:hAnsiTheme="majorHAnsi"/>
                <w:color w:val="000000"/>
                <w:sz w:val="20"/>
                <w:szCs w:val="20"/>
              </w:rPr>
              <w:t>11</w:t>
            </w:r>
          </w:p>
        </w:tc>
        <w:tc>
          <w:tcPr>
            <w:tcW w:w="2867" w:type="dxa"/>
            <w:vAlign w:val="center"/>
          </w:tcPr>
          <w:p w:rsidR="00780116" w:rsidRPr="00F62157" w:rsidRDefault="002C3952" w:rsidP="002C3952">
            <w:pPr>
              <w:bidi/>
              <w:jc w:val="both"/>
              <w:rPr>
                <w:rFonts w:asciiTheme="majorHAnsi" w:hAnsiTheme="majorHAnsi"/>
                <w:color w:val="000000"/>
                <w:sz w:val="20"/>
                <w:szCs w:val="20"/>
              </w:rPr>
            </w:pPr>
            <w:r>
              <w:rPr>
                <w:rFonts w:ascii="Arial" w:eastAsia="Arial" w:hAnsi="Arial" w:cs="Arial"/>
                <w:color w:val="000000"/>
                <w:sz w:val="20"/>
                <w:szCs w:val="20"/>
                <w:bdr w:val="nil"/>
                <w:rtl/>
              </w:rPr>
              <w:t>مطهر لليدين</w:t>
            </w:r>
          </w:p>
        </w:tc>
        <w:tc>
          <w:tcPr>
            <w:tcW w:w="1350" w:type="dxa"/>
            <w:vAlign w:val="center"/>
          </w:tcPr>
          <w:p w:rsidR="00780116" w:rsidRPr="00F62157" w:rsidRDefault="002C3952" w:rsidP="002C3952">
            <w:pPr>
              <w:bidi/>
              <w:jc w:val="both"/>
              <w:rPr>
                <w:rFonts w:asciiTheme="majorHAnsi" w:hAnsiTheme="majorHAnsi"/>
                <w:color w:val="000000"/>
                <w:sz w:val="20"/>
                <w:szCs w:val="20"/>
              </w:rPr>
            </w:pPr>
            <w:r w:rsidRPr="00F62157">
              <w:rPr>
                <w:rFonts w:asciiTheme="majorHAnsi" w:hAnsiTheme="majorHAnsi"/>
                <w:color w:val="000000"/>
                <w:sz w:val="20"/>
                <w:szCs w:val="20"/>
              </w:rPr>
              <w:t>-</w:t>
            </w:r>
          </w:p>
        </w:tc>
        <w:tc>
          <w:tcPr>
            <w:tcW w:w="2022" w:type="dxa"/>
          </w:tcPr>
          <w:p w:rsidR="00780116" w:rsidRPr="00F62157" w:rsidRDefault="002C3952" w:rsidP="002C3952">
            <w:pPr>
              <w:bidi/>
              <w:jc w:val="both"/>
              <w:rPr>
                <w:rFonts w:asciiTheme="majorHAnsi" w:hAnsiTheme="majorHAnsi" w:cs="Tahoma"/>
                <w:bCs/>
                <w:sz w:val="20"/>
                <w:szCs w:val="20"/>
                <w:lang w:val="en-GB"/>
              </w:rPr>
            </w:pPr>
            <w:r w:rsidRPr="00F62157">
              <w:rPr>
                <w:rFonts w:asciiTheme="majorHAnsi" w:hAnsiTheme="majorHAnsi" w:cs="Tahoma"/>
                <w:bCs/>
                <w:sz w:val="20"/>
                <w:szCs w:val="20"/>
                <w:lang w:val="en-GB"/>
              </w:rPr>
              <w:t>-</w:t>
            </w:r>
          </w:p>
        </w:tc>
      </w:tr>
    </w:tbl>
    <w:p w:rsidR="002C3952" w:rsidRDefault="002C3952" w:rsidP="002C3952">
      <w:pPr>
        <w:bidi/>
        <w:ind w:left="1440" w:right="1350"/>
        <w:jc w:val="both"/>
        <w:rPr>
          <w:rFonts w:ascii="Arial" w:eastAsia="Arial" w:hAnsi="Arial" w:cs="Arial"/>
          <w:bCs/>
          <w:sz w:val="20"/>
          <w:szCs w:val="20"/>
          <w:bdr w:val="nil"/>
          <w:rtl/>
          <w:lang w:val="en-GB"/>
        </w:rPr>
      </w:pPr>
    </w:p>
    <w:p w:rsidR="00780116" w:rsidRPr="00F62157" w:rsidRDefault="002C3952" w:rsidP="002C3952">
      <w:pPr>
        <w:bidi/>
        <w:ind w:left="1440" w:right="1350"/>
        <w:jc w:val="both"/>
        <w:rPr>
          <w:rFonts w:asciiTheme="majorHAnsi" w:hAnsiTheme="majorHAnsi" w:cs="Tahoma"/>
          <w:bCs/>
          <w:sz w:val="20"/>
          <w:szCs w:val="18"/>
          <w:lang w:val="en-GB"/>
        </w:rPr>
      </w:pPr>
      <w:r>
        <w:rPr>
          <w:rFonts w:ascii="Arial" w:eastAsia="Arial" w:hAnsi="Arial" w:cs="Arial"/>
          <w:bCs/>
          <w:sz w:val="20"/>
          <w:szCs w:val="20"/>
          <w:bdr w:val="nil"/>
          <w:rtl/>
          <w:lang w:val="en-GB"/>
        </w:rPr>
        <w:t>ملاحظة: يمكن استخدام حاضنة كهربائية متنقلة اختيارية (</w:t>
      </w:r>
      <w:r>
        <w:rPr>
          <w:rFonts w:ascii="Arial" w:eastAsia="Arial" w:hAnsi="Arial" w:cs="Arial"/>
          <w:bCs/>
          <w:sz w:val="20"/>
          <w:szCs w:val="20"/>
          <w:bdr w:val="nil"/>
          <w:lang w:val="en-GB"/>
        </w:rPr>
        <w:t>S00005</w:t>
      </w:r>
      <w:r w:rsidR="00385AA2">
        <w:rPr>
          <w:rFonts w:ascii="Arial" w:eastAsia="Arial" w:hAnsi="Arial" w:cs="Arial"/>
          <w:bCs/>
          <w:sz w:val="20"/>
          <w:szCs w:val="20"/>
          <w:bdr w:val="nil"/>
          <w:lang w:val="en-GB"/>
        </w:rPr>
        <w:t>97</w:t>
      </w:r>
      <w:r>
        <w:rPr>
          <w:rFonts w:ascii="Arial" w:eastAsia="Arial" w:hAnsi="Arial" w:cs="Arial"/>
          <w:bCs/>
          <w:sz w:val="20"/>
          <w:szCs w:val="20"/>
          <w:bdr w:val="nil"/>
          <w:rtl/>
          <w:lang w:val="en-GB"/>
        </w:rPr>
        <w:t xml:space="preserve">) في الدول التي يتوفر فيها التيار الكهربائي أثناء ساعات المساء، حيث يمكن للفرق استخدام مقابس مركبات بقوة </w:t>
      </w:r>
      <w:r>
        <w:rPr>
          <w:rFonts w:ascii="Arial" w:eastAsia="Arial" w:hAnsi="Arial" w:cs="Arial"/>
          <w:bCs/>
          <w:sz w:val="20"/>
          <w:szCs w:val="20"/>
          <w:bdr w:val="nil"/>
          <w:lang w:val="en-GB"/>
        </w:rPr>
        <w:t>12</w:t>
      </w:r>
      <w:r>
        <w:rPr>
          <w:rFonts w:ascii="Arial" w:eastAsia="Arial" w:hAnsi="Arial" w:cs="Arial"/>
          <w:bCs/>
          <w:sz w:val="20"/>
          <w:szCs w:val="20"/>
          <w:bdr w:val="nil"/>
          <w:rtl/>
          <w:lang w:val="en-GB"/>
        </w:rPr>
        <w:t xml:space="preserve"> فولت أثناء ساعات النهار. ومع ذلك يجب توفر أشرطة حاضنات فحص كإجراء احتياطي في الدول التي تُستخدم فيها الحاضنة الكهربائية.</w:t>
      </w:r>
    </w:p>
    <w:p w:rsidR="00780116" w:rsidRPr="00F62157" w:rsidRDefault="000B5CAC" w:rsidP="002C3952">
      <w:pPr>
        <w:bidi/>
        <w:jc w:val="both"/>
        <w:rPr>
          <w:rFonts w:asciiTheme="majorHAnsi" w:hAnsiTheme="majorHAnsi" w:cs="Tahoma"/>
          <w:b/>
          <w:szCs w:val="22"/>
          <w:lang w:val="en-GB"/>
        </w:rPr>
      </w:pPr>
    </w:p>
    <w:p w:rsidR="00F62157" w:rsidRDefault="002C3952" w:rsidP="002C3952">
      <w:pPr>
        <w:bidi/>
        <w:jc w:val="both"/>
        <w:rPr>
          <w:rFonts w:asciiTheme="majorHAnsi" w:hAnsiTheme="majorHAnsi" w:cs="Tahoma"/>
          <w:bCs/>
          <w:szCs w:val="22"/>
          <w:lang w:val="en-GB"/>
        </w:rPr>
      </w:pPr>
      <w:r>
        <w:rPr>
          <w:rFonts w:asciiTheme="majorHAnsi" w:hAnsiTheme="majorHAnsi" w:cs="Tahoma"/>
          <w:bCs/>
          <w:szCs w:val="22"/>
          <w:lang w:val="en-GB"/>
        </w:rPr>
        <w:br w:type="page"/>
      </w:r>
    </w:p>
    <w:p w:rsidR="00780116" w:rsidRPr="00F62157" w:rsidRDefault="002C3952" w:rsidP="002C3952">
      <w:pPr>
        <w:pStyle w:val="ListParagraph"/>
        <w:numPr>
          <w:ilvl w:val="0"/>
          <w:numId w:val="7"/>
        </w:numPr>
        <w:bidi/>
        <w:jc w:val="both"/>
        <w:rPr>
          <w:rFonts w:asciiTheme="majorHAnsi" w:hAnsiTheme="majorHAnsi" w:cs="Tahoma"/>
          <w:bCs/>
          <w:szCs w:val="22"/>
          <w:lang w:val="en-GB"/>
        </w:rPr>
      </w:pPr>
      <w:r w:rsidRPr="00F62157">
        <w:rPr>
          <w:rFonts w:asciiTheme="majorHAnsi" w:hAnsiTheme="majorHAnsi" w:cs="Tahoma"/>
          <w:b/>
          <w:noProof/>
          <w:szCs w:val="22"/>
        </w:rPr>
        <w:lastRenderedPageBreak/>
        <mc:AlternateContent>
          <mc:Choice Requires="wps">
            <w:drawing>
              <wp:anchor distT="0" distB="0" distL="114300" distR="114300" simplePos="0" relativeHeight="251667456" behindDoc="0" locked="0" layoutInCell="1" allowOverlap="1" wp14:anchorId="6E1C7B4D" wp14:editId="55B33E0B">
                <wp:simplePos x="0" y="0"/>
                <wp:positionH relativeFrom="column">
                  <wp:posOffset>-193144</wp:posOffset>
                </wp:positionH>
                <wp:positionV relativeFrom="paragraph">
                  <wp:posOffset>63116</wp:posOffset>
                </wp:positionV>
                <wp:extent cx="936156" cy="294198"/>
                <wp:effectExtent l="0" t="0" r="0" b="0"/>
                <wp:wrapNone/>
                <wp:docPr id="30" name="Text Box 30"/>
                <wp:cNvGraphicFramePr/>
                <a:graphic xmlns:a="http://schemas.openxmlformats.org/drawingml/2006/main">
                  <a:graphicData uri="http://schemas.microsoft.com/office/word/2010/wordprocessingShape">
                    <wps:wsp>
                      <wps:cNvSpPr txBox="1"/>
                      <wps:spPr>
                        <a:xfrm>
                          <a:off x="0" y="0"/>
                          <a:ext cx="936156" cy="294198"/>
                        </a:xfrm>
                        <a:prstGeom prst="rect">
                          <a:avLst/>
                        </a:prstGeom>
                        <a:solidFill>
                          <a:schemeClr val="accent5">
                            <a:lumMod val="20000"/>
                            <a:lumOff val="80000"/>
                          </a:schemeClr>
                        </a:solidFill>
                        <a:ln w="6350">
                          <a:noFill/>
                        </a:ln>
                      </wps:spPr>
                      <wps:style>
                        <a:lnRef idx="0">
                          <a:schemeClr val="accent1"/>
                        </a:lnRef>
                        <a:fillRef idx="0">
                          <a:schemeClr val="accent1"/>
                        </a:fillRef>
                        <a:effectRef idx="0">
                          <a:schemeClr val="accent1"/>
                        </a:effectRef>
                        <a:fontRef idx="minor">
                          <a:schemeClr val="dk1"/>
                        </a:fontRef>
                      </wps:style>
                      <wps:txbx>
                        <w:txbxContent>
                          <w:p w:rsidR="00780116" w:rsidRPr="00790C3F" w:rsidRDefault="002C3952" w:rsidP="00780116">
                            <w:pPr>
                              <w:bidi/>
                              <w:jc w:val="center"/>
                              <w:rPr>
                                <w:rFonts w:asciiTheme="majorHAnsi" w:hAnsiTheme="majorHAnsi" w:cstheme="minorHAnsi"/>
                              </w:rPr>
                            </w:pPr>
                            <w:r>
                              <w:rPr>
                                <w:rFonts w:ascii="Arial" w:eastAsia="Arial" w:hAnsi="Arial" w:cs="Arial"/>
                                <w:bdr w:val="nil"/>
                                <w:rtl/>
                              </w:rPr>
                              <w:t>شريط حاضنة اختبار</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6E1C7B4D" id="_x0000_t202" coordsize="21600,21600" o:spt="202" path="m,l,21600r21600,l21600,xe">
                <v:stroke joinstyle="miter"/>
                <v:path gradientshapeok="t" o:connecttype="rect"/>
              </v:shapetype>
              <v:shape id="Text Box 30" o:spid="_x0000_s1026" type="#_x0000_t202" style="position:absolute;left:0;text-align:left;margin-left:-15.2pt;margin-top:4.95pt;width:73.7pt;height:2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" fillcolor="#daeef3 [664]" stroked="f" strokeweight=".5pt">
                <v:textbox>
                  <w:txbxContent>
                    <w:p w:rsidR="00780116" w:rsidRPr="00790C3F" w:rsidRDefault="002C3952" w:rsidP="00780116">
                      <w:pPr>
                        <w:bidi/>
                        <w:jc w:val="center"/>
                        <w:rPr>
                          <w:rFonts w:asciiTheme="majorHAnsi" w:hAnsiTheme="majorHAnsi" w:cstheme="minorHAnsi"/>
                        </w:rPr>
                      </w:pPr>
                      <w:r>
                        <w:rPr>
                          <w:rFonts w:ascii="Arial" w:eastAsia="Arial" w:hAnsi="Arial" w:cs="Arial"/>
                          <w:bdr w:val="nil"/>
                          <w:rtl/>
                        </w:rPr>
                        <w:t>شريط حاضنة اختبار</w:t>
                      </w:r>
                    </w:p>
                  </w:txbxContent>
                </v:textbox>
              </v:shape>
            </w:pict>
          </mc:Fallback>
        </mc:AlternateContent>
      </w:r>
      <w:r w:rsidRPr="00F62157">
        <w:rPr>
          <w:rFonts w:asciiTheme="majorHAnsi" w:hAnsiTheme="majorHAnsi" w:cs="Tahoma"/>
          <w:b/>
          <w:noProof/>
          <w:szCs w:val="22"/>
        </w:rPr>
        <w:drawing>
          <wp:anchor distT="0" distB="0" distL="114300" distR="114300" simplePos="0" relativeHeight="251664384" behindDoc="0" locked="0" layoutInCell="1" allowOverlap="1" wp14:anchorId="58601C9D" wp14:editId="7A368D19">
            <wp:simplePos x="0" y="0"/>
            <wp:positionH relativeFrom="margin">
              <wp:posOffset>-188595</wp:posOffset>
            </wp:positionH>
            <wp:positionV relativeFrom="paragraph">
              <wp:posOffset>51435</wp:posOffset>
            </wp:positionV>
            <wp:extent cx="2743200" cy="1828800"/>
            <wp:effectExtent l="0" t="0" r="0" b="0"/>
            <wp:wrapSquare wrapText="bothSides"/>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bdr w:val="nil"/>
          <w:rtl/>
        </w:rPr>
        <w:t xml:space="preserve">يجب استكمال إجراءات التوريد المحلي لمعدات فحص المياه قبل شهر واحد على الأقل من تاريخ تدريب العمل الميداني/الاختبار القبلي. </w:t>
      </w:r>
    </w:p>
    <w:p w:rsidR="00780116" w:rsidRPr="00F62157" w:rsidRDefault="002C3952" w:rsidP="002C3952">
      <w:pPr>
        <w:pStyle w:val="ListParagraph"/>
        <w:numPr>
          <w:ilvl w:val="0"/>
          <w:numId w:val="7"/>
        </w:numPr>
        <w:bidi/>
        <w:jc w:val="both"/>
        <w:rPr>
          <w:rFonts w:asciiTheme="majorHAnsi" w:hAnsiTheme="majorHAnsi" w:cs="Tahoma"/>
          <w:bCs/>
          <w:szCs w:val="22"/>
          <w:lang w:val="en-GB"/>
        </w:rPr>
      </w:pPr>
      <w:r>
        <w:rPr>
          <w:rFonts w:ascii="Arial" w:eastAsia="Arial" w:hAnsi="Arial" w:cs="Arial"/>
          <w:bCs/>
          <w:bdr w:val="nil"/>
          <w:rtl/>
          <w:lang w:val="en-GB"/>
        </w:rPr>
        <w:t xml:space="preserve">يجب أن يتم تصنيع أشرطة الحاضنة محلياً ويمكن أن تسنتد إلى شريط عينة ما. </w:t>
      </w:r>
    </w:p>
    <w:p w:rsidR="00780116" w:rsidRPr="00F62157" w:rsidRDefault="002C3952" w:rsidP="002C3952">
      <w:pPr>
        <w:pStyle w:val="ListParagraph"/>
        <w:numPr>
          <w:ilvl w:val="0"/>
          <w:numId w:val="7"/>
        </w:numPr>
        <w:bidi/>
        <w:jc w:val="both"/>
        <w:rPr>
          <w:rFonts w:asciiTheme="majorHAnsi" w:hAnsiTheme="majorHAnsi" w:cs="Tahoma"/>
          <w:bCs/>
          <w:szCs w:val="22"/>
          <w:lang w:val="en-GB"/>
        </w:rPr>
      </w:pPr>
      <w:r>
        <w:rPr>
          <w:rFonts w:ascii="Arial" w:eastAsia="Arial" w:hAnsi="Arial" w:cs="Arial"/>
          <w:bCs/>
          <w:bdr w:val="nil"/>
          <w:rtl/>
          <w:lang w:val="en-GB"/>
        </w:rPr>
        <w:t xml:space="preserve">يجب توفر قوارير مياه لإجراء "فحص العينة الفارغة" (تتراوح سعتها بين </w:t>
      </w:r>
      <w:r>
        <w:rPr>
          <w:rFonts w:ascii="Arial" w:eastAsia="Arial" w:hAnsi="Arial" w:cs="Arial"/>
          <w:bCs/>
          <w:bdr w:val="nil"/>
          <w:lang w:val="en-GB"/>
        </w:rPr>
        <w:t>100</w:t>
      </w:r>
      <w:r>
        <w:rPr>
          <w:rFonts w:ascii="Arial" w:eastAsia="Arial" w:hAnsi="Arial" w:cs="Arial"/>
          <w:bCs/>
          <w:bdr w:val="nil"/>
          <w:rtl/>
          <w:lang w:val="en-GB"/>
        </w:rPr>
        <w:t xml:space="preserve"> و </w:t>
      </w:r>
      <w:r>
        <w:rPr>
          <w:rFonts w:ascii="Arial" w:eastAsia="Arial" w:hAnsi="Arial" w:cs="Arial"/>
          <w:bCs/>
          <w:bdr w:val="nil"/>
          <w:lang w:val="en-GB"/>
        </w:rPr>
        <w:t>250</w:t>
      </w:r>
      <w:r>
        <w:rPr>
          <w:rFonts w:ascii="Arial" w:eastAsia="Arial" w:hAnsi="Arial" w:cs="Arial"/>
          <w:bCs/>
          <w:bdr w:val="nil"/>
          <w:rtl/>
          <w:lang w:val="en-GB"/>
        </w:rPr>
        <w:t xml:space="preserve"> ملل) لضمان إجراء الفحص كما ينبغي. ويجب أن تكون هذه المياه عالية الجودة وأن تكون خالية من أي تلوث </w:t>
      </w:r>
      <w:r>
        <w:rPr>
          <w:rFonts w:ascii="Arial" w:eastAsia="Arial" w:hAnsi="Arial" w:cs="Arial"/>
          <w:bCs/>
          <w:i/>
          <w:iCs/>
          <w:bdr w:val="nil"/>
          <w:rtl/>
          <w:lang w:val="en-GB"/>
        </w:rPr>
        <w:t>ببكتيريا إي كولاي</w:t>
      </w:r>
      <w:r>
        <w:rPr>
          <w:rFonts w:ascii="Arial" w:eastAsia="Arial" w:hAnsi="Arial" w:cs="Arial"/>
          <w:bCs/>
          <w:bdr w:val="nil"/>
          <w:rtl/>
          <w:lang w:val="en-GB"/>
        </w:rPr>
        <w:t xml:space="preserve">. وهذا قد يتطلب ماء مُقطّر. </w:t>
      </w:r>
    </w:p>
    <w:p w:rsidR="00780116" w:rsidRPr="00F62157" w:rsidRDefault="00385AA2" w:rsidP="00600995">
      <w:pPr>
        <w:pStyle w:val="ListParagraph"/>
        <w:numPr>
          <w:ilvl w:val="0"/>
          <w:numId w:val="7"/>
        </w:numPr>
        <w:bidi/>
        <w:jc w:val="both"/>
        <w:rPr>
          <w:rFonts w:asciiTheme="majorHAnsi" w:hAnsiTheme="majorHAnsi" w:cs="Tahoma"/>
          <w:bCs/>
          <w:szCs w:val="22"/>
          <w:lang w:val="en-GB"/>
        </w:rPr>
      </w:pPr>
      <w:r w:rsidRPr="00F62157">
        <w:rPr>
          <w:rFonts w:asciiTheme="majorHAnsi" w:hAnsiTheme="majorHAnsi" w:cs="Tahoma"/>
          <w:b/>
          <w:noProof/>
          <w:szCs w:val="22"/>
        </w:rPr>
        <mc:AlternateContent>
          <mc:Choice Requires="wps">
            <w:drawing>
              <wp:anchor distT="0" distB="0" distL="114300" distR="114300" simplePos="0" relativeHeight="251669504" behindDoc="0" locked="0" layoutInCell="1" allowOverlap="1" wp14:anchorId="19CFDEA9" wp14:editId="569DC67F">
                <wp:simplePos x="0" y="0"/>
                <wp:positionH relativeFrom="column">
                  <wp:posOffset>-902778</wp:posOffset>
                </wp:positionH>
                <wp:positionV relativeFrom="paragraph">
                  <wp:posOffset>356649</wp:posOffset>
                </wp:positionV>
                <wp:extent cx="1026271" cy="247650"/>
                <wp:effectExtent l="0" t="0" r="2540" b="0"/>
                <wp:wrapNone/>
                <wp:docPr id="31" name="Text Box 31"/>
                <wp:cNvGraphicFramePr/>
                <a:graphic xmlns:a="http://schemas.openxmlformats.org/drawingml/2006/main">
                  <a:graphicData uri="http://schemas.microsoft.com/office/word/2010/wordprocessingShape">
                    <wps:wsp>
                      <wps:cNvSpPr txBox="1"/>
                      <wps:spPr>
                        <a:xfrm>
                          <a:off x="0" y="0"/>
                          <a:ext cx="1026271" cy="247650"/>
                        </a:xfrm>
                        <a:prstGeom prst="rect">
                          <a:avLst/>
                        </a:prstGeom>
                        <a:solidFill>
                          <a:schemeClr val="accent5">
                            <a:lumMod val="20000"/>
                            <a:lumOff val="80000"/>
                          </a:schemeClr>
                        </a:solidFill>
                        <a:ln w="6350">
                          <a:noFill/>
                        </a:ln>
                      </wps:spPr>
                      <wps:style>
                        <a:lnRef idx="0">
                          <a:schemeClr val="accent1"/>
                        </a:lnRef>
                        <a:fillRef idx="0">
                          <a:schemeClr val="accent1"/>
                        </a:fillRef>
                        <a:effectRef idx="0">
                          <a:schemeClr val="accent1"/>
                        </a:effectRef>
                        <a:fontRef idx="minor">
                          <a:schemeClr val="dk1"/>
                        </a:fontRef>
                      </wps:style>
                      <wps:txbx>
                        <w:txbxContent>
                          <w:p w:rsidR="00780116" w:rsidRPr="00790C3F" w:rsidRDefault="002C3952" w:rsidP="00780116">
                            <w:pPr>
                              <w:bidi/>
                              <w:jc w:val="center"/>
                              <w:rPr>
                                <w:rFonts w:asciiTheme="majorHAnsi" w:hAnsiTheme="majorHAnsi"/>
                                <w:sz w:val="22"/>
                              </w:rPr>
                            </w:pPr>
                            <w:r>
                              <w:rPr>
                                <w:rFonts w:ascii="Arial" w:eastAsia="Arial" w:hAnsi="Arial" w:cs="Arial"/>
                                <w:sz w:val="22"/>
                                <w:szCs w:val="22"/>
                                <w:bdr w:val="nil"/>
                                <w:rtl/>
                              </w:rPr>
                              <w:t>حاضنة إلكترونية</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19CFDEA9" id="Text Box 31" o:spid="_x0000_s1027" type="#_x0000_t202" style="position:absolute;left:0;text-align:left;margin-left:-71.1pt;margin-top:28.1pt;width:80.8pt;height:19.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" fillcolor="#daeef3 [664]" stroked="f" strokeweight=".5pt">
                <v:textbox>
                  <w:txbxContent>
                    <w:p w:rsidR="00780116" w:rsidRPr="00790C3F" w:rsidRDefault="002C3952" w:rsidP="00780116">
                      <w:pPr>
                        <w:bidi/>
                        <w:jc w:val="center"/>
                        <w:rPr>
                          <w:rFonts w:asciiTheme="majorHAnsi" w:hAnsiTheme="majorHAnsi"/>
                          <w:sz w:val="22"/>
                        </w:rPr>
                      </w:pPr>
                      <w:r>
                        <w:rPr>
                          <w:rFonts w:ascii="Arial" w:eastAsia="Arial" w:hAnsi="Arial" w:cs="Arial"/>
                          <w:sz w:val="22"/>
                          <w:szCs w:val="22"/>
                          <w:bdr w:val="nil"/>
                          <w:rtl/>
                        </w:rPr>
                        <w:t>حاضنة إلكترونية</w:t>
                      </w:r>
                    </w:p>
                  </w:txbxContent>
                </v:textbox>
              </v:shape>
            </w:pict>
          </mc:Fallback>
        </mc:AlternateContent>
      </w:r>
      <w:r w:rsidR="002C3952" w:rsidRPr="00F62157">
        <w:rPr>
          <w:rFonts w:asciiTheme="majorHAnsi" w:hAnsiTheme="majorHAnsi" w:cs="Tahoma"/>
          <w:b/>
          <w:noProof/>
          <w:szCs w:val="22"/>
        </w:rPr>
        <w:drawing>
          <wp:anchor distT="0" distB="0" distL="114300" distR="114300" simplePos="0" relativeHeight="251665408" behindDoc="0" locked="0" layoutInCell="1" allowOverlap="1" wp14:anchorId="7DD4CC73" wp14:editId="67B46192">
            <wp:simplePos x="0" y="0"/>
            <wp:positionH relativeFrom="column">
              <wp:posOffset>-2896235</wp:posOffset>
            </wp:positionH>
            <wp:positionV relativeFrom="paragraph">
              <wp:posOffset>278130</wp:posOffset>
            </wp:positionV>
            <wp:extent cx="2743200" cy="1790700"/>
            <wp:effectExtent l="0" t="0" r="0" b="0"/>
            <wp:wrapSquare wrapText="bothSides"/>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1790700"/>
                    </a:xfrm>
                    <a:prstGeom prst="rect">
                      <a:avLst/>
                    </a:prstGeom>
                  </pic:spPr>
                </pic:pic>
              </a:graphicData>
            </a:graphic>
            <wp14:sizeRelH relativeFrom="page">
              <wp14:pctWidth>0</wp14:pctWidth>
            </wp14:sizeRelH>
            <wp14:sizeRelV relativeFrom="page">
              <wp14:pctHeight>0</wp14:pctHeight>
            </wp14:sizeRelV>
          </wp:anchor>
        </w:drawing>
      </w:r>
      <w:r w:rsidR="002C3952">
        <w:rPr>
          <w:rFonts w:ascii="Arial" w:eastAsia="Arial" w:hAnsi="Arial" w:cs="Arial"/>
          <w:bCs/>
          <w:bdr w:val="nil"/>
          <w:rtl/>
          <w:lang w:val="en-GB"/>
        </w:rPr>
        <w:t xml:space="preserve">كما يجب توفر المواد التالية: مطهر لليدين (قنينة هلامية بسعة </w:t>
      </w:r>
      <w:r w:rsidR="002C3952">
        <w:rPr>
          <w:rFonts w:ascii="Arial" w:eastAsia="Arial" w:hAnsi="Arial" w:cs="Arial"/>
          <w:bCs/>
          <w:bdr w:val="nil"/>
          <w:lang w:val="en-GB"/>
        </w:rPr>
        <w:t>250</w:t>
      </w:r>
      <w:r w:rsidR="002C3952">
        <w:rPr>
          <w:rFonts w:ascii="Arial" w:eastAsia="Arial" w:hAnsi="Arial" w:cs="Arial"/>
          <w:bCs/>
          <w:bdr w:val="nil"/>
          <w:rtl/>
          <w:lang w:val="en-GB"/>
        </w:rPr>
        <w:t xml:space="preserve"> ملل)، أكياس نفايات (ربطة لكل عنقود</w:t>
      </w:r>
      <w:r w:rsidR="002C3952" w:rsidRPr="00600995">
        <w:rPr>
          <w:rFonts w:ascii="Arial" w:eastAsia="Arial" w:hAnsi="Arial" w:cs="Arial"/>
          <w:bCs/>
          <w:bdr w:val="nil"/>
          <w:rtl/>
          <w:lang w:val="en-GB"/>
        </w:rPr>
        <w:t>)،</w:t>
      </w:r>
      <w:r w:rsidR="00600995" w:rsidRPr="00600995">
        <w:rPr>
          <w:rFonts w:ascii="Arial" w:eastAsia="Arial" w:hAnsi="Arial" w:cs="Arial"/>
          <w:bCs/>
          <w:bdr w:val="nil"/>
          <w:lang w:val="en-GB"/>
        </w:rPr>
        <w:t xml:space="preserve"> 8.5 </w:t>
      </w:r>
      <w:r w:rsidR="00600995" w:rsidRPr="00FC10A1">
        <w:rPr>
          <w:rFonts w:ascii="Arial" w:eastAsia="Arial" w:hAnsi="Arial" w:cs="Arial"/>
          <w:bCs/>
          <w:bdr w:val="nil"/>
          <w:rtl/>
          <w:lang w:val="en-GB"/>
        </w:rPr>
        <w:t xml:space="preserve"> مليغرام</w:t>
      </w:r>
      <w:r w:rsidR="00600995" w:rsidRPr="00FC10A1">
        <w:rPr>
          <w:rFonts w:ascii="Arial" w:eastAsia="Arial" w:hAnsi="Arial" w:cs="Arial"/>
          <w:bCs/>
          <w:bdr w:val="nil"/>
          <w:lang w:val="en-GB"/>
        </w:rPr>
        <w:t xml:space="preserve"> </w:t>
      </w:r>
      <w:r w:rsidR="00600995" w:rsidRPr="00FC10A1">
        <w:rPr>
          <w:rFonts w:ascii="Arial" w:eastAsia="Arial" w:hAnsi="Arial" w:cs="Arial"/>
          <w:bCs/>
          <w:bdr w:val="nil"/>
          <w:rtl/>
          <w:lang w:val="en-GB"/>
        </w:rPr>
        <w:t xml:space="preserve">من أقراص الكلور </w:t>
      </w:r>
      <w:r w:rsidR="00600995" w:rsidRPr="00FC10A1">
        <w:rPr>
          <w:rFonts w:ascii="Arial" w:eastAsia="Arial" w:hAnsi="Arial" w:cs="Arial"/>
          <w:bCs/>
          <w:bdr w:val="nil"/>
          <w:lang w:val="en-GB"/>
        </w:rPr>
        <w:t>NaDCC</w:t>
      </w:r>
      <w:r w:rsidR="00600995" w:rsidRPr="00FC10A1">
        <w:rPr>
          <w:rFonts w:ascii="Arial" w:eastAsia="Arial" w:hAnsi="Arial" w:cs="Arial"/>
          <w:bCs/>
          <w:bdr w:val="nil"/>
          <w:rtl/>
          <w:lang w:val="en-GB"/>
        </w:rPr>
        <w:t xml:space="preserve"> </w:t>
      </w:r>
      <w:r w:rsidR="00600995" w:rsidRPr="00FC10A1">
        <w:rPr>
          <w:rFonts w:ascii="Arial" w:eastAsia="Arial" w:hAnsi="Arial" w:cs="Arial"/>
          <w:bCs/>
          <w:bdr w:val="nil"/>
          <w:lang w:val="en-GB"/>
        </w:rPr>
        <w:t xml:space="preserve"> 1)</w:t>
      </w:r>
      <w:r w:rsidR="00600995" w:rsidRPr="00FC10A1">
        <w:rPr>
          <w:rFonts w:ascii="Arial" w:eastAsia="Arial" w:hAnsi="Arial" w:cs="Arial"/>
          <w:bCs/>
          <w:bdr w:val="nil"/>
          <w:rtl/>
          <w:lang w:val="en-GB"/>
        </w:rPr>
        <w:t>لكل اختبار)</w:t>
      </w:r>
      <w:r w:rsidR="002C3952">
        <w:rPr>
          <w:rFonts w:ascii="Arial" w:eastAsia="Arial" w:hAnsi="Arial" w:cs="Arial"/>
          <w:bCs/>
          <w:bdr w:val="nil"/>
          <w:rtl/>
          <w:lang w:val="en-GB"/>
        </w:rPr>
        <w:t xml:space="preserve">. </w:t>
      </w:r>
    </w:p>
    <w:p w:rsidR="00780116" w:rsidRPr="00F62157" w:rsidRDefault="002C3952" w:rsidP="002C3952">
      <w:pPr>
        <w:pStyle w:val="ListParagraph"/>
        <w:numPr>
          <w:ilvl w:val="0"/>
          <w:numId w:val="7"/>
        </w:numPr>
        <w:bidi/>
        <w:jc w:val="both"/>
        <w:rPr>
          <w:rFonts w:asciiTheme="majorHAnsi" w:hAnsiTheme="majorHAnsi" w:cs="Tahoma"/>
          <w:bCs/>
          <w:szCs w:val="22"/>
          <w:lang w:val="en-GB"/>
        </w:rPr>
      </w:pPr>
      <w:r>
        <w:rPr>
          <w:rFonts w:ascii="Arial" w:eastAsia="Arial" w:hAnsi="Arial" w:cs="Arial"/>
          <w:bCs/>
          <w:bdr w:val="nil"/>
          <w:rtl/>
          <w:lang w:val="en-GB"/>
        </w:rPr>
        <w:t xml:space="preserve">ومن أجل تخزين ونقل مستلزمات فحص المياه، يحتاج كل فريق إلى حقيبة اختبار جودة المياه لحمل المعدات وكمية قليلة من المواد الاستهلاكية وحقيبة أكبر لتخزين المواد في المركبة. ويمكن توريد هذه المواد محلياً أو من خلال دائرة التوريد في اليونيسف (مثل </w:t>
      </w:r>
      <w:r>
        <w:rPr>
          <w:rFonts w:ascii="Arial" w:eastAsia="Arial" w:hAnsi="Arial" w:cs="Arial"/>
          <w:bCs/>
          <w:bdr w:val="nil"/>
          <w:lang w:val="en-GB"/>
        </w:rPr>
        <w:t>S5001100</w:t>
      </w:r>
      <w:r>
        <w:rPr>
          <w:rFonts w:ascii="Arial" w:eastAsia="Arial" w:hAnsi="Arial" w:cs="Arial"/>
          <w:bCs/>
          <w:bdr w:val="nil"/>
          <w:rtl/>
          <w:lang w:val="en-GB"/>
        </w:rPr>
        <w:t>،</w:t>
      </w:r>
      <w:r>
        <w:rPr>
          <w:rFonts w:ascii="Arial" w:eastAsia="Arial" w:hAnsi="Arial" w:cs="Arial"/>
          <w:bCs/>
          <w:bdr w:val="nil"/>
          <w:lang w:val="en-GB"/>
        </w:rPr>
        <w:t xml:space="preserve"> S5001000</w:t>
      </w:r>
      <w:r>
        <w:rPr>
          <w:rFonts w:ascii="Arial" w:eastAsia="Arial" w:hAnsi="Arial" w:cs="Arial"/>
          <w:bCs/>
          <w:bdr w:val="nil"/>
          <w:rtl/>
          <w:lang w:val="en-GB"/>
        </w:rPr>
        <w:t>).</w:t>
      </w:r>
    </w:p>
    <w:p w:rsidR="00780116" w:rsidRPr="00F62157" w:rsidRDefault="000B5CAC" w:rsidP="002C3952">
      <w:pPr>
        <w:bidi/>
        <w:jc w:val="both"/>
        <w:rPr>
          <w:rFonts w:asciiTheme="majorHAnsi" w:hAnsiTheme="majorHAnsi" w:cs="Tahoma"/>
          <w:sz w:val="22"/>
          <w:szCs w:val="22"/>
          <w:lang w:val="en-GB"/>
        </w:rPr>
      </w:pPr>
    </w:p>
    <w:p w:rsidR="002C3952" w:rsidRDefault="002C3952" w:rsidP="002C3952">
      <w:pPr>
        <w:bidi/>
        <w:jc w:val="both"/>
        <w:rPr>
          <w:rFonts w:ascii="Arial" w:eastAsia="Arial" w:hAnsi="Arial" w:cs="Arial"/>
          <w:b/>
          <w:bCs/>
          <w:bdr w:val="nil"/>
          <w:rtl/>
          <w:lang w:val="en-GB"/>
        </w:rPr>
      </w:pPr>
    </w:p>
    <w:p w:rsidR="002C3952" w:rsidRDefault="002C3952" w:rsidP="002C3952">
      <w:pPr>
        <w:bidi/>
        <w:jc w:val="both"/>
        <w:rPr>
          <w:rFonts w:ascii="Arial" w:eastAsia="Arial" w:hAnsi="Arial" w:cs="Arial"/>
          <w:b/>
          <w:bCs/>
          <w:bdr w:val="nil"/>
          <w:rtl/>
          <w:lang w:val="en-GB"/>
        </w:rPr>
      </w:pPr>
      <w:r w:rsidRPr="00F62157">
        <w:rPr>
          <w:rFonts w:asciiTheme="majorHAnsi" w:hAnsiTheme="majorHAnsi" w:cs="Tahoma"/>
          <w:b/>
          <w:noProof/>
          <w:sz w:val="22"/>
          <w:szCs w:val="22"/>
        </w:rPr>
        <w:drawing>
          <wp:anchor distT="0" distB="0" distL="114300" distR="114300" simplePos="0" relativeHeight="251661312" behindDoc="0" locked="0" layoutInCell="1" allowOverlap="1" wp14:anchorId="0E0FF961" wp14:editId="15DEC1D4">
            <wp:simplePos x="0" y="0"/>
            <wp:positionH relativeFrom="column">
              <wp:posOffset>2552065</wp:posOffset>
            </wp:positionH>
            <wp:positionV relativeFrom="paragraph">
              <wp:posOffset>69850</wp:posOffset>
            </wp:positionV>
            <wp:extent cx="795020" cy="414020"/>
            <wp:effectExtent l="0" t="0" r="508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Pro_logo.png"/>
                    <pic:cNvPicPr/>
                  </pic:nvPicPr>
                  <pic:blipFill>
                    <a:blip r:embed="rId19">
                      <a:extLst>
                        <a:ext uri="{28A0092B-C50C-407E-A947-70E740481C1C}">
                          <a14:useLocalDpi xmlns:a14="http://schemas.microsoft.com/office/drawing/2010/main" val="0"/>
                        </a:ext>
                      </a:extLst>
                    </a:blip>
                    <a:stretch>
                      <a:fillRect/>
                    </a:stretch>
                  </pic:blipFill>
                  <pic:spPr>
                    <a:xfrm>
                      <a:off x="0" y="0"/>
                      <a:ext cx="795020" cy="414020"/>
                    </a:xfrm>
                    <a:prstGeom prst="rect">
                      <a:avLst/>
                    </a:prstGeom>
                  </pic:spPr>
                </pic:pic>
              </a:graphicData>
            </a:graphic>
            <wp14:sizeRelH relativeFrom="margin">
              <wp14:pctWidth>0</wp14:pctWidth>
            </wp14:sizeRelH>
            <wp14:sizeRelV relativeFrom="margin">
              <wp14:pctHeight>0</wp14:pctHeight>
            </wp14:sizeRelV>
          </wp:anchor>
        </w:drawing>
      </w:r>
    </w:p>
    <w:p w:rsidR="002C3952" w:rsidRDefault="002C3952" w:rsidP="002C3952">
      <w:pPr>
        <w:bidi/>
        <w:jc w:val="both"/>
        <w:rPr>
          <w:rFonts w:ascii="Arial" w:eastAsia="Arial" w:hAnsi="Arial" w:cs="Arial"/>
          <w:b/>
          <w:bCs/>
          <w:bdr w:val="nil"/>
          <w:rtl/>
          <w:lang w:val="en-GB"/>
        </w:rPr>
      </w:pPr>
    </w:p>
    <w:p w:rsidR="00A53C6A" w:rsidRPr="00F62157" w:rsidRDefault="002C3952" w:rsidP="002C3952">
      <w:pPr>
        <w:bidi/>
        <w:jc w:val="both"/>
        <w:rPr>
          <w:rFonts w:asciiTheme="majorHAnsi" w:hAnsiTheme="majorHAnsi" w:cs="Tahoma"/>
          <w:b/>
          <w:szCs w:val="22"/>
          <w:lang w:val="en-GB"/>
        </w:rPr>
      </w:pPr>
      <w:r>
        <w:rPr>
          <w:rFonts w:ascii="Arial" w:eastAsia="Arial" w:hAnsi="Arial" w:cs="Arial"/>
          <w:b/>
          <w:bCs/>
          <w:bdr w:val="nil"/>
          <w:rtl/>
          <w:lang w:val="en-GB"/>
        </w:rPr>
        <w:t xml:space="preserve">برنامج معالجة البيانات الإحصائية وبيانات المسوح </w:t>
      </w:r>
    </w:p>
    <w:p w:rsidR="00A53C6A" w:rsidRPr="00F62157" w:rsidRDefault="002C3952" w:rsidP="002C3952">
      <w:pPr>
        <w:numPr>
          <w:ilvl w:val="0"/>
          <w:numId w:val="2"/>
        </w:numPr>
        <w:bidi/>
        <w:jc w:val="both"/>
        <w:rPr>
          <w:rFonts w:asciiTheme="majorHAnsi" w:hAnsiTheme="majorHAnsi" w:cs="Tahoma"/>
          <w:b/>
          <w:sz w:val="22"/>
          <w:szCs w:val="22"/>
          <w:lang w:val="en-GB"/>
        </w:rPr>
      </w:pPr>
      <w:r>
        <w:rPr>
          <w:rFonts w:ascii="Arial" w:eastAsia="Arial" w:hAnsi="Arial" w:cs="Arial"/>
          <w:sz w:val="22"/>
          <w:szCs w:val="22"/>
          <w:bdr w:val="nil"/>
          <w:rtl/>
          <w:lang w:val="en-GB"/>
        </w:rPr>
        <w:t>سيتم تزويد الوكالات المنفذة للسمح العنقودي متعدد المؤشرات بهذا البرنامج أثناء ورشة العمل التدريبية على معالجة بيانات المسح العنقودي.</w:t>
      </w:r>
    </w:p>
    <w:p w:rsidR="00A53C6A" w:rsidRPr="00F62157" w:rsidRDefault="002C3952" w:rsidP="002C3952">
      <w:pPr>
        <w:numPr>
          <w:ilvl w:val="0"/>
          <w:numId w:val="2"/>
        </w:numPr>
        <w:bidi/>
        <w:jc w:val="both"/>
        <w:rPr>
          <w:rFonts w:asciiTheme="majorHAnsi" w:hAnsiTheme="majorHAnsi" w:cs="Tahoma"/>
          <w:b/>
          <w:sz w:val="22"/>
          <w:szCs w:val="22"/>
          <w:lang w:val="en-GB"/>
        </w:rPr>
      </w:pPr>
      <w:r>
        <w:rPr>
          <w:rFonts w:ascii="Arial" w:eastAsia="Arial" w:hAnsi="Arial" w:cs="Arial"/>
          <w:b/>
          <w:noProof/>
          <w:sz w:val="22"/>
          <w:szCs w:val="22"/>
          <w:bdr w:val="nil"/>
          <w:rtl/>
        </w:rPr>
        <w:t xml:space="preserve">وهو متاح أيضاً للتنزيل مجاناً عبر الإنترنت من موقع دائرة الإحصاء (يتطلب التسجيل في الموقع). الرابط: </w:t>
      </w:r>
      <w:hyperlink r:id="rId20" w:history="1">
        <w:r>
          <w:rPr>
            <w:rFonts w:ascii="Arial" w:eastAsia="Arial" w:hAnsi="Arial" w:cs="Arial"/>
            <w:b/>
            <w:noProof/>
            <w:color w:val="0000FF"/>
            <w:sz w:val="22"/>
            <w:szCs w:val="22"/>
            <w:u w:val="single"/>
            <w:bdr w:val="nil"/>
            <w:rtl/>
          </w:rPr>
          <w:t xml:space="preserve">نظام معالجة البيانات الإحصائية وبيانات المسوح </w:t>
        </w:r>
        <w:r>
          <w:rPr>
            <w:rFonts w:ascii="Arial" w:eastAsia="Arial" w:hAnsi="Arial" w:cs="Arial"/>
            <w:b/>
            <w:noProof/>
            <w:color w:val="0000FF"/>
            <w:sz w:val="22"/>
            <w:szCs w:val="22"/>
            <w:u w:val="single"/>
            <w:bdr w:val="nil"/>
          </w:rPr>
          <w:t>CSPro</w:t>
        </w:r>
      </w:hyperlink>
      <w:r>
        <w:rPr>
          <w:rFonts w:ascii="Arial" w:eastAsia="Arial" w:hAnsi="Arial" w:cs="Arial"/>
          <w:b/>
          <w:noProof/>
          <w:sz w:val="22"/>
          <w:szCs w:val="22"/>
          <w:bdr w:val="nil"/>
          <w:rtl/>
        </w:rPr>
        <w:t xml:space="preserve">. </w:t>
      </w:r>
    </w:p>
    <w:p w:rsidR="00D9233E" w:rsidRDefault="002C3952" w:rsidP="002C3952">
      <w:pPr>
        <w:numPr>
          <w:ilvl w:val="0"/>
          <w:numId w:val="2"/>
        </w:numPr>
        <w:bidi/>
        <w:jc w:val="both"/>
        <w:rPr>
          <w:rFonts w:asciiTheme="majorHAnsi" w:hAnsiTheme="majorHAnsi" w:cs="Tahoma"/>
          <w:b/>
          <w:sz w:val="22"/>
          <w:szCs w:val="22"/>
          <w:lang w:val="en-GB"/>
        </w:rPr>
      </w:pPr>
      <w:r>
        <w:rPr>
          <w:rFonts w:ascii="Arial" w:eastAsia="Arial" w:hAnsi="Arial" w:cs="Arial"/>
          <w:sz w:val="22"/>
          <w:szCs w:val="22"/>
          <w:bdr w:val="nil"/>
          <w:rtl/>
          <w:lang w:val="en-GB"/>
        </w:rPr>
        <w:t xml:space="preserve">يرجى ملاحظة أنه نظراً للتغيرات الكبيرة والمحتملة التي قد تطرأ في خلال فترات التحديث المتكررنسبياً على البرمجيات ، فإنه من المهم استخدام النسخة رقم </w:t>
      </w:r>
      <w:r>
        <w:rPr>
          <w:rFonts w:ascii="Arial" w:eastAsia="Arial" w:hAnsi="Arial" w:cs="Arial"/>
          <w:sz w:val="22"/>
          <w:szCs w:val="22"/>
          <w:bdr w:val="nil"/>
          <w:lang w:val="en-GB"/>
        </w:rPr>
        <w:t>Version 6.3</w:t>
      </w:r>
      <w:r>
        <w:rPr>
          <w:rFonts w:ascii="Arial" w:eastAsia="Arial" w:hAnsi="Arial" w:cs="Arial"/>
          <w:sz w:val="22"/>
          <w:szCs w:val="22"/>
          <w:bdr w:val="nil"/>
          <w:rtl/>
          <w:lang w:val="en-GB"/>
        </w:rPr>
        <w:t xml:space="preserve"> فقط، ما لم يتم تعميم أية تغييرات أخرى من قبل المكتب الاقليمي أو المقرّ الرئيسي لليونيسف.</w:t>
      </w:r>
    </w:p>
    <w:p w:rsidR="002C3952" w:rsidRDefault="002C3952" w:rsidP="002C3952">
      <w:pPr>
        <w:bidi/>
        <w:ind w:left="770"/>
        <w:jc w:val="both"/>
        <w:rPr>
          <w:rFonts w:asciiTheme="majorHAnsi" w:hAnsiTheme="majorHAnsi" w:cs="Tahoma"/>
          <w:b/>
          <w:sz w:val="22"/>
          <w:szCs w:val="22"/>
          <w:rtl/>
          <w:lang w:val="en-GB"/>
        </w:rPr>
      </w:pPr>
      <w:r w:rsidRPr="00F62157">
        <w:rPr>
          <w:rFonts w:asciiTheme="majorHAnsi" w:hAnsiTheme="majorHAnsi" w:cs="Tahoma"/>
          <w:noProof/>
          <w:sz w:val="22"/>
          <w:szCs w:val="22"/>
        </w:rPr>
        <w:drawing>
          <wp:anchor distT="0" distB="0" distL="114300" distR="114300" simplePos="0" relativeHeight="251662336" behindDoc="0" locked="0" layoutInCell="1" allowOverlap="1" wp14:anchorId="1DBE8F5A" wp14:editId="328E1F0D">
            <wp:simplePos x="0" y="0"/>
            <wp:positionH relativeFrom="column">
              <wp:posOffset>2416175</wp:posOffset>
            </wp:positionH>
            <wp:positionV relativeFrom="paragraph">
              <wp:posOffset>28575</wp:posOffset>
            </wp:positionV>
            <wp:extent cx="635635" cy="63563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ss.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5635" cy="635635"/>
                    </a:xfrm>
                    <a:prstGeom prst="rect">
                      <a:avLst/>
                    </a:prstGeom>
                  </pic:spPr>
                </pic:pic>
              </a:graphicData>
            </a:graphic>
            <wp14:sizeRelH relativeFrom="margin">
              <wp14:pctWidth>0</wp14:pctWidth>
            </wp14:sizeRelH>
            <wp14:sizeRelV relativeFrom="margin">
              <wp14:pctHeight>0</wp14:pctHeight>
            </wp14:sizeRelV>
          </wp:anchor>
        </w:drawing>
      </w:r>
    </w:p>
    <w:p w:rsidR="002C3952" w:rsidRPr="00F62157" w:rsidRDefault="002C3952" w:rsidP="002C3952">
      <w:pPr>
        <w:bidi/>
        <w:ind w:left="770"/>
        <w:jc w:val="both"/>
        <w:rPr>
          <w:rFonts w:asciiTheme="majorHAnsi" w:hAnsiTheme="majorHAnsi" w:cs="Tahoma"/>
          <w:b/>
          <w:sz w:val="22"/>
          <w:szCs w:val="22"/>
          <w:lang w:val="en-GB"/>
        </w:rPr>
      </w:pPr>
    </w:p>
    <w:p w:rsidR="00A31931" w:rsidRPr="00F62157" w:rsidRDefault="000B5CAC" w:rsidP="002C3952">
      <w:pPr>
        <w:bidi/>
        <w:ind w:left="410"/>
        <w:jc w:val="both"/>
        <w:rPr>
          <w:rFonts w:asciiTheme="majorHAnsi" w:hAnsiTheme="majorHAnsi" w:cs="Tahoma"/>
          <w:b/>
          <w:sz w:val="22"/>
          <w:szCs w:val="22"/>
          <w:lang w:val="en-GB"/>
        </w:rPr>
      </w:pPr>
    </w:p>
    <w:p w:rsidR="00376BAE" w:rsidRPr="00F62157" w:rsidRDefault="002C3952" w:rsidP="002C3952">
      <w:pPr>
        <w:bidi/>
        <w:jc w:val="both"/>
        <w:rPr>
          <w:rFonts w:asciiTheme="majorHAnsi" w:hAnsiTheme="majorHAnsi" w:cs="Tahoma"/>
          <w:b/>
          <w:sz w:val="22"/>
          <w:szCs w:val="22"/>
          <w:lang w:val="en-GB"/>
        </w:rPr>
      </w:pPr>
      <w:r>
        <w:rPr>
          <w:rFonts w:ascii="Arial" w:eastAsia="Arial" w:hAnsi="Arial" w:cs="Arial"/>
          <w:b/>
          <w:bCs/>
          <w:noProof/>
          <w:bdr w:val="nil"/>
          <w:rtl/>
        </w:rPr>
        <w:t>برمجيات الحزم الإحصائية للعلوم الاجتماعية (</w:t>
      </w:r>
      <w:r>
        <w:rPr>
          <w:rFonts w:ascii="Arial" w:eastAsia="Arial" w:hAnsi="Arial" w:cs="Arial"/>
          <w:b/>
          <w:bCs/>
          <w:noProof/>
          <w:bdr w:val="nil"/>
        </w:rPr>
        <w:t>SPSS</w:t>
      </w:r>
      <w:r>
        <w:rPr>
          <w:rFonts w:ascii="Arial" w:eastAsia="Arial" w:hAnsi="Arial" w:cs="Arial"/>
          <w:b/>
          <w:bCs/>
          <w:noProof/>
          <w:bdr w:val="nil"/>
          <w:rtl/>
        </w:rPr>
        <w:t>)</w:t>
      </w:r>
    </w:p>
    <w:p w:rsidR="00376BAE" w:rsidRPr="00F62157" w:rsidRDefault="002C3952" w:rsidP="002C3952">
      <w:pPr>
        <w:numPr>
          <w:ilvl w:val="0"/>
          <w:numId w:val="1"/>
        </w:numPr>
        <w:bidi/>
        <w:jc w:val="both"/>
        <w:rPr>
          <w:rFonts w:asciiTheme="majorHAnsi" w:hAnsiTheme="majorHAnsi" w:cs="Tahoma"/>
          <w:b/>
          <w:sz w:val="22"/>
          <w:szCs w:val="22"/>
          <w:lang w:val="en-GB"/>
        </w:rPr>
      </w:pPr>
      <w:r>
        <w:rPr>
          <w:rFonts w:ascii="Arial" w:eastAsia="Arial" w:hAnsi="Arial" w:cs="Arial"/>
          <w:sz w:val="22"/>
          <w:szCs w:val="22"/>
          <w:bdr w:val="nil"/>
          <w:rtl/>
          <w:lang w:val="en-GB"/>
        </w:rPr>
        <w:t xml:space="preserve">سيقوم المقرّ الرئيسي لليونيسف بتوفير رخصة واحدة لاستخدام برنامج </w:t>
      </w:r>
      <w:r>
        <w:rPr>
          <w:rFonts w:ascii="Arial" w:eastAsia="Arial" w:hAnsi="Arial" w:cs="Arial"/>
          <w:sz w:val="22"/>
          <w:szCs w:val="22"/>
          <w:bdr w:val="nil"/>
          <w:lang w:val="en-GB"/>
        </w:rPr>
        <w:t>SPSS Statistics 23</w:t>
      </w:r>
      <w:r>
        <w:rPr>
          <w:rFonts w:ascii="Arial" w:eastAsia="Arial" w:hAnsi="Arial" w:cs="Arial"/>
          <w:sz w:val="22"/>
          <w:szCs w:val="22"/>
          <w:bdr w:val="nil"/>
          <w:rtl/>
          <w:lang w:val="en-GB"/>
        </w:rPr>
        <w:t xml:space="preserve"> للوكالات المنفذة للمسح العنقودي متعدد المؤشرات. </w:t>
      </w:r>
      <w:r>
        <w:rPr>
          <w:rFonts w:ascii="Arial" w:eastAsia="Arial" w:hAnsi="Arial" w:cs="Arial"/>
          <w:b/>
          <w:bCs/>
          <w:sz w:val="22"/>
          <w:szCs w:val="22"/>
          <w:bdr w:val="nil"/>
          <w:rtl/>
          <w:lang w:val="en-GB"/>
        </w:rPr>
        <w:t xml:space="preserve"> </w:t>
      </w:r>
    </w:p>
    <w:p w:rsidR="00A53C6A" w:rsidRPr="00F62157" w:rsidRDefault="002C3952" w:rsidP="002C3952">
      <w:pPr>
        <w:numPr>
          <w:ilvl w:val="0"/>
          <w:numId w:val="1"/>
        </w:numPr>
        <w:bidi/>
        <w:jc w:val="both"/>
        <w:rPr>
          <w:rFonts w:asciiTheme="majorHAnsi" w:hAnsiTheme="majorHAnsi" w:cs="Tahoma"/>
          <w:sz w:val="22"/>
          <w:szCs w:val="22"/>
          <w:lang w:val="en-GB"/>
        </w:rPr>
      </w:pPr>
      <w:r>
        <w:rPr>
          <w:rFonts w:ascii="Arial" w:eastAsia="Arial" w:hAnsi="Arial" w:cs="Arial"/>
          <w:sz w:val="22"/>
          <w:szCs w:val="22"/>
          <w:bdr w:val="nil"/>
          <w:rtl/>
          <w:lang w:val="en-GB"/>
        </w:rPr>
        <w:t xml:space="preserve">النماذج: القاعدة الإحصائية </w:t>
      </w:r>
      <w:r>
        <w:rPr>
          <w:rFonts w:ascii="Arial" w:eastAsia="Arial" w:hAnsi="Arial" w:cs="Arial"/>
          <w:sz w:val="22"/>
          <w:szCs w:val="22"/>
          <w:bdr w:val="nil"/>
          <w:lang w:val="en-GB"/>
        </w:rPr>
        <w:t>Statistics Base</w:t>
      </w:r>
      <w:r>
        <w:rPr>
          <w:rFonts w:ascii="Arial" w:eastAsia="Arial" w:hAnsi="Arial" w:cs="Arial"/>
          <w:sz w:val="22"/>
          <w:szCs w:val="22"/>
          <w:bdr w:val="nil"/>
          <w:rtl/>
          <w:lang w:val="en-GB"/>
        </w:rPr>
        <w:t xml:space="preserve">، العينات المركبة </w:t>
      </w:r>
      <w:r>
        <w:rPr>
          <w:rFonts w:ascii="Arial" w:eastAsia="Arial" w:hAnsi="Arial" w:cs="Arial"/>
          <w:sz w:val="22"/>
          <w:szCs w:val="22"/>
          <w:bdr w:val="nil"/>
          <w:lang w:val="en-GB"/>
        </w:rPr>
        <w:t>Complex Samples</w:t>
      </w:r>
      <w:r>
        <w:rPr>
          <w:rFonts w:ascii="Arial" w:eastAsia="Arial" w:hAnsi="Arial" w:cs="Arial"/>
          <w:sz w:val="22"/>
          <w:szCs w:val="22"/>
          <w:bdr w:val="nil"/>
          <w:rtl/>
          <w:lang w:val="en-GB"/>
        </w:rPr>
        <w:t xml:space="preserve">، الجداول المخصصة </w:t>
      </w:r>
      <w:r>
        <w:rPr>
          <w:rFonts w:ascii="Arial" w:eastAsia="Arial" w:hAnsi="Arial" w:cs="Arial"/>
          <w:sz w:val="22"/>
          <w:szCs w:val="22"/>
          <w:bdr w:val="nil"/>
          <w:lang w:val="en-GB"/>
        </w:rPr>
        <w:t>Custom Tables</w:t>
      </w:r>
      <w:r>
        <w:rPr>
          <w:rFonts w:ascii="Arial" w:eastAsia="Arial" w:hAnsi="Arial" w:cs="Arial"/>
          <w:sz w:val="22"/>
          <w:szCs w:val="22"/>
          <w:bdr w:val="nil"/>
          <w:rtl/>
          <w:lang w:val="en-GB"/>
        </w:rPr>
        <w:t>.</w:t>
      </w:r>
    </w:p>
    <w:p w:rsidR="001435BC" w:rsidRPr="00F62157" w:rsidRDefault="002C3952" w:rsidP="002C3952">
      <w:pPr>
        <w:numPr>
          <w:ilvl w:val="0"/>
          <w:numId w:val="1"/>
        </w:numPr>
        <w:bidi/>
        <w:jc w:val="both"/>
        <w:rPr>
          <w:rFonts w:asciiTheme="majorHAnsi" w:hAnsiTheme="majorHAnsi" w:cs="Tahoma"/>
          <w:sz w:val="22"/>
          <w:szCs w:val="22"/>
          <w:lang w:val="en-GB"/>
        </w:rPr>
      </w:pPr>
      <w:r>
        <w:rPr>
          <w:rFonts w:ascii="Arial" w:eastAsia="Arial" w:hAnsi="Arial" w:cs="Arial"/>
          <w:sz w:val="22"/>
          <w:szCs w:val="22"/>
          <w:bdr w:val="nil"/>
          <w:rtl/>
          <w:lang w:val="en-GB"/>
        </w:rPr>
        <w:t xml:space="preserve">الرابط: </w:t>
      </w:r>
      <w:hyperlink r:id="rId22" w:history="1">
        <w:r>
          <w:rPr>
            <w:rFonts w:ascii="Arial" w:eastAsia="Arial" w:hAnsi="Arial" w:cs="Arial"/>
            <w:color w:val="0000FF"/>
            <w:sz w:val="22"/>
            <w:szCs w:val="22"/>
            <w:u w:val="single"/>
            <w:bdr w:val="nil"/>
            <w:lang w:val="en-GB"/>
          </w:rPr>
          <w:t>SPSS Statistics</w:t>
        </w:r>
      </w:hyperlink>
      <w:r>
        <w:rPr>
          <w:rFonts w:ascii="Arial" w:eastAsia="Arial" w:hAnsi="Arial" w:cs="Arial"/>
          <w:sz w:val="22"/>
          <w:szCs w:val="22"/>
          <w:bdr w:val="nil"/>
          <w:rtl/>
          <w:lang w:val="en-GB"/>
        </w:rPr>
        <w:t xml:space="preserve">. </w:t>
      </w:r>
    </w:p>
    <w:p w:rsidR="001A1B2A" w:rsidRPr="00F62157" w:rsidRDefault="000B5CAC" w:rsidP="002C3952">
      <w:pPr>
        <w:bidi/>
        <w:jc w:val="both"/>
        <w:rPr>
          <w:rFonts w:asciiTheme="majorHAnsi" w:hAnsiTheme="majorHAnsi" w:cs="Tahoma"/>
          <w:sz w:val="22"/>
          <w:szCs w:val="22"/>
          <w:lang w:val="en-GB"/>
        </w:rPr>
      </w:pPr>
    </w:p>
    <w:p w:rsidR="001A1B2A" w:rsidRPr="00F62157" w:rsidRDefault="000B5CAC" w:rsidP="002C3952">
      <w:pPr>
        <w:bidi/>
        <w:rPr>
          <w:rFonts w:asciiTheme="majorHAnsi" w:hAnsiTheme="majorHAnsi" w:cs="Tahoma"/>
          <w:b/>
          <w:szCs w:val="22"/>
          <w:lang w:val="en-GB"/>
        </w:rPr>
      </w:pPr>
      <w:hyperlink r:id="rId23" w:history="1">
        <w:r w:rsidR="002C3952">
          <w:rPr>
            <w:rFonts w:ascii="Arial" w:eastAsia="Arial" w:hAnsi="Arial" w:cs="Arial"/>
            <w:b/>
            <w:bCs/>
            <w:bdr w:val="nil"/>
            <w:rtl/>
          </w:rPr>
          <w:t xml:space="preserve">برنامج محرر البيانات الوصفية </w:t>
        </w:r>
        <w:r w:rsidR="002C3952">
          <w:rPr>
            <w:rFonts w:ascii="Arial" w:eastAsia="Arial" w:hAnsi="Arial" w:cs="Arial"/>
            <w:b/>
            <w:bCs/>
            <w:bdr w:val="nil"/>
          </w:rPr>
          <w:t>DDI Metadata Editor (Nesstar Puplisher)</w:t>
        </w:r>
      </w:hyperlink>
    </w:p>
    <w:p w:rsidR="001A1B2A" w:rsidRPr="00F62157" w:rsidRDefault="002C3952" w:rsidP="002C3952">
      <w:pPr>
        <w:pStyle w:val="ListParagraph"/>
        <w:numPr>
          <w:ilvl w:val="0"/>
          <w:numId w:val="4"/>
        </w:numPr>
        <w:bidi/>
        <w:jc w:val="both"/>
        <w:rPr>
          <w:rFonts w:asciiTheme="majorHAnsi" w:hAnsiTheme="majorHAnsi" w:cs="Tahoma"/>
          <w:sz w:val="22"/>
          <w:szCs w:val="22"/>
          <w:lang w:val="en-GB"/>
        </w:rPr>
      </w:pPr>
      <w:r>
        <w:rPr>
          <w:rFonts w:ascii="Arial" w:eastAsia="Arial" w:hAnsi="Arial" w:cs="Arial"/>
          <w:sz w:val="22"/>
          <w:szCs w:val="22"/>
          <w:bdr w:val="nil"/>
          <w:rtl/>
          <w:lang w:val="en-GB"/>
        </w:rPr>
        <w:t xml:space="preserve">برنامج أرشفة محوسب موصى به من قبل الشبكة الدولية للمسوح الأسرية ومنظمة اليونيسف. </w:t>
      </w:r>
    </w:p>
    <w:p w:rsidR="001A1B2A" w:rsidRPr="00F62157" w:rsidRDefault="002C3952" w:rsidP="002C3952">
      <w:pPr>
        <w:numPr>
          <w:ilvl w:val="0"/>
          <w:numId w:val="4"/>
        </w:numPr>
        <w:bidi/>
        <w:jc w:val="both"/>
        <w:rPr>
          <w:rFonts w:asciiTheme="majorHAnsi" w:hAnsiTheme="majorHAnsi" w:cs="Tahoma"/>
          <w:b/>
          <w:sz w:val="22"/>
          <w:szCs w:val="22"/>
          <w:lang w:val="en-GB"/>
        </w:rPr>
      </w:pPr>
      <w:r>
        <w:rPr>
          <w:rFonts w:ascii="Arial" w:eastAsia="Arial" w:hAnsi="Arial" w:cs="Arial"/>
          <w:sz w:val="22"/>
          <w:szCs w:val="22"/>
          <w:bdr w:val="nil"/>
          <w:rtl/>
          <w:lang w:val="en-GB"/>
        </w:rPr>
        <w:t>سيتم تزويد الوكالات المنفذة للسمح العنقودي متعدد المؤشرات بهذا البرنامج أثناء ورشة العمل التدريبية على معالجة بيانات المسح العنقودي.</w:t>
      </w:r>
    </w:p>
    <w:p w:rsidR="001A1B2A" w:rsidRPr="00F62157" w:rsidRDefault="002C3952" w:rsidP="002C3952">
      <w:pPr>
        <w:numPr>
          <w:ilvl w:val="0"/>
          <w:numId w:val="4"/>
        </w:numPr>
        <w:bidi/>
        <w:jc w:val="both"/>
        <w:rPr>
          <w:rFonts w:asciiTheme="majorHAnsi" w:hAnsiTheme="majorHAnsi" w:cs="Tahoma"/>
          <w:b/>
          <w:sz w:val="22"/>
          <w:szCs w:val="22"/>
          <w:lang w:val="en-GB"/>
        </w:rPr>
      </w:pPr>
      <w:r>
        <w:rPr>
          <w:rFonts w:ascii="Arial" w:eastAsia="Arial" w:hAnsi="Arial" w:cs="Arial"/>
          <w:sz w:val="22"/>
          <w:szCs w:val="22"/>
          <w:bdr w:val="nil"/>
          <w:rtl/>
          <w:lang w:val="en-GB"/>
        </w:rPr>
        <w:t xml:space="preserve">وهو متاح أيضاً للتنزيل مجاناً عبر الإنترنت من موقع الشبكة الدولية للمسوح الأسرية (يتطلب التسجيل في الموقع). الرابط: </w:t>
      </w:r>
      <w:hyperlink r:id="rId24" w:history="1">
        <w:r>
          <w:rPr>
            <w:rFonts w:ascii="Arial" w:eastAsia="Arial" w:hAnsi="Arial" w:cs="Arial"/>
            <w:color w:val="0000FF"/>
            <w:sz w:val="22"/>
            <w:szCs w:val="22"/>
            <w:u w:val="single"/>
            <w:bdr w:val="nil"/>
            <w:rtl/>
            <w:lang w:val="en-GB"/>
          </w:rPr>
          <w:t xml:space="preserve">برنامج محرر البيانات الوصفية </w:t>
        </w:r>
        <w:r>
          <w:rPr>
            <w:rFonts w:ascii="Arial" w:eastAsia="Arial" w:hAnsi="Arial" w:cs="Arial"/>
            <w:color w:val="0000FF"/>
            <w:sz w:val="22"/>
            <w:szCs w:val="22"/>
            <w:u w:val="single"/>
            <w:bdr w:val="nil"/>
            <w:lang w:val="en-GB"/>
          </w:rPr>
          <w:t>DDI Metadata Editor</w:t>
        </w:r>
      </w:hyperlink>
      <w:r>
        <w:rPr>
          <w:rFonts w:ascii="Arial" w:eastAsia="Arial" w:hAnsi="Arial" w:cs="Arial"/>
          <w:sz w:val="22"/>
          <w:szCs w:val="22"/>
          <w:bdr w:val="nil"/>
          <w:rtl/>
          <w:lang w:val="en-GB"/>
        </w:rPr>
        <w:t>.</w:t>
      </w:r>
    </w:p>
    <w:p w:rsidR="00376BAE" w:rsidRPr="00F62157" w:rsidRDefault="000B5CAC" w:rsidP="002C3952">
      <w:pPr>
        <w:bidi/>
        <w:ind w:left="410"/>
        <w:jc w:val="both"/>
        <w:rPr>
          <w:rFonts w:asciiTheme="majorHAnsi" w:hAnsiTheme="majorHAnsi" w:cs="Tahoma"/>
          <w:b/>
          <w:sz w:val="22"/>
          <w:szCs w:val="22"/>
          <w:lang w:val="en-GB"/>
        </w:rPr>
      </w:pPr>
    </w:p>
    <w:p w:rsidR="00804370" w:rsidRPr="00F62157" w:rsidRDefault="002C3952" w:rsidP="002C3952">
      <w:pPr>
        <w:bidi/>
        <w:jc w:val="both"/>
        <w:rPr>
          <w:rFonts w:asciiTheme="majorHAnsi" w:hAnsiTheme="majorHAnsi" w:cs="Tahoma"/>
          <w:b/>
          <w:szCs w:val="22"/>
          <w:lang w:val="en-GB"/>
        </w:rPr>
      </w:pPr>
      <w:r>
        <w:rPr>
          <w:rFonts w:ascii="Arial" w:eastAsia="Arial" w:hAnsi="Arial" w:cs="Arial"/>
          <w:b/>
          <w:bCs/>
          <w:bdr w:val="nil"/>
          <w:rtl/>
          <w:lang w:val="en-GB"/>
        </w:rPr>
        <w:lastRenderedPageBreak/>
        <w:t xml:space="preserve">وحدات  </w:t>
      </w:r>
      <w:r>
        <w:rPr>
          <w:rFonts w:ascii="Arial" w:eastAsia="Arial" w:hAnsi="Arial" w:cs="Arial"/>
          <w:b/>
          <w:bCs/>
          <w:bdr w:val="nil"/>
          <w:lang w:val="en-GB"/>
        </w:rPr>
        <w:t>GPS</w:t>
      </w:r>
      <w:r>
        <w:rPr>
          <w:rFonts w:ascii="Arial" w:eastAsia="Arial" w:hAnsi="Arial" w:cs="Arial"/>
          <w:b/>
          <w:bCs/>
          <w:bdr w:val="nil"/>
          <w:rtl/>
          <w:lang w:val="en-GB"/>
        </w:rPr>
        <w:t xml:space="preserve"> (برنامج الملاحة والتموضع العالمي)</w:t>
      </w:r>
    </w:p>
    <w:p w:rsidR="004A4E75" w:rsidRPr="00F62157" w:rsidRDefault="002C3952" w:rsidP="002C3952">
      <w:pPr>
        <w:pStyle w:val="ListParagraph"/>
        <w:numPr>
          <w:ilvl w:val="0"/>
          <w:numId w:val="3"/>
        </w:numPr>
        <w:bidi/>
        <w:jc w:val="both"/>
        <w:rPr>
          <w:rFonts w:asciiTheme="majorHAnsi" w:hAnsiTheme="majorHAnsi" w:cs="Tahoma"/>
          <w:sz w:val="22"/>
          <w:szCs w:val="22"/>
          <w:lang w:val="en-GB"/>
        </w:rPr>
      </w:pPr>
      <w:r>
        <w:rPr>
          <w:rFonts w:ascii="Arial" w:eastAsia="Arial" w:hAnsi="Arial" w:cs="Arial"/>
          <w:sz w:val="22"/>
          <w:szCs w:val="22"/>
          <w:bdr w:val="nil"/>
          <w:rtl/>
          <w:lang w:val="en-GB"/>
        </w:rPr>
        <w:t xml:space="preserve">تعتمد الحاجة إلى وجود وحدات </w:t>
      </w:r>
      <w:r>
        <w:rPr>
          <w:rFonts w:ascii="Arial" w:eastAsia="Arial" w:hAnsi="Arial" w:cs="Arial"/>
          <w:sz w:val="22"/>
          <w:szCs w:val="22"/>
          <w:bdr w:val="nil"/>
          <w:lang w:val="en-GB"/>
        </w:rPr>
        <w:t>GPS</w:t>
      </w:r>
      <w:r>
        <w:rPr>
          <w:rFonts w:ascii="Arial" w:eastAsia="Arial" w:hAnsi="Arial" w:cs="Arial"/>
          <w:sz w:val="22"/>
          <w:szCs w:val="22"/>
          <w:bdr w:val="nil"/>
          <w:rtl/>
          <w:lang w:val="en-GB"/>
        </w:rPr>
        <w:t xml:space="preserve"> قائمة بحد ذاتها على محتوى وهدف المسوح الفردية، وعلى مدى توافر البيانات في نظم المعلومات الجغرافية الحالية. إذا تم جمع بيانات نظم المعلومات الجغرافية على مستوى الأسرة المنزلية أثناء تمرين وضع القوائم، فإن استخدام وحدات </w:t>
      </w:r>
      <w:r>
        <w:rPr>
          <w:rFonts w:ascii="Arial" w:eastAsia="Arial" w:hAnsi="Arial" w:cs="Arial"/>
          <w:sz w:val="22"/>
          <w:szCs w:val="22"/>
          <w:bdr w:val="nil"/>
          <w:lang w:val="en-GB"/>
        </w:rPr>
        <w:t>GPS</w:t>
      </w:r>
      <w:r>
        <w:rPr>
          <w:rFonts w:ascii="Arial" w:eastAsia="Arial" w:hAnsi="Arial" w:cs="Arial"/>
          <w:sz w:val="22"/>
          <w:szCs w:val="22"/>
          <w:bdr w:val="nil"/>
          <w:rtl/>
          <w:lang w:val="en-GB"/>
        </w:rPr>
        <w:t xml:space="preserve"> قائمة بحد ذاتها سيكون </w:t>
      </w:r>
      <w:r>
        <w:rPr>
          <w:rFonts w:ascii="Arial" w:eastAsia="Arial" w:hAnsi="Arial" w:cs="Arial"/>
          <w:sz w:val="22"/>
          <w:szCs w:val="22"/>
          <w:u w:val="single"/>
          <w:bdr w:val="nil"/>
          <w:rtl/>
          <w:lang w:val="en-GB"/>
        </w:rPr>
        <w:t>متطلباً ضرورياً</w:t>
      </w:r>
      <w:r>
        <w:rPr>
          <w:rFonts w:ascii="Arial" w:eastAsia="Arial" w:hAnsi="Arial" w:cs="Arial"/>
          <w:sz w:val="22"/>
          <w:szCs w:val="22"/>
          <w:bdr w:val="nil"/>
          <w:rtl/>
          <w:lang w:val="en-GB"/>
        </w:rPr>
        <w:t xml:space="preserve">، وذلك لأن وحدات </w:t>
      </w:r>
      <w:r>
        <w:rPr>
          <w:rFonts w:ascii="Arial" w:eastAsia="Arial" w:hAnsi="Arial" w:cs="Arial"/>
          <w:sz w:val="22"/>
          <w:szCs w:val="22"/>
          <w:bdr w:val="nil"/>
          <w:lang w:val="en-GB"/>
        </w:rPr>
        <w:t>GPS</w:t>
      </w:r>
      <w:r>
        <w:rPr>
          <w:rFonts w:ascii="Arial" w:eastAsia="Arial" w:hAnsi="Arial" w:cs="Arial"/>
          <w:sz w:val="22"/>
          <w:szCs w:val="22"/>
          <w:bdr w:val="nil"/>
          <w:rtl/>
          <w:lang w:val="en-GB"/>
        </w:rPr>
        <w:t xml:space="preserve"> المدمجة في الأجهزة اللوحية لن تكون دقيقة كما ينبغي لهذا المستوى من التفاصيل.</w:t>
      </w:r>
    </w:p>
    <w:p w:rsidR="004A4E75" w:rsidRPr="00F62157" w:rsidRDefault="002C3952" w:rsidP="002C3952">
      <w:pPr>
        <w:pStyle w:val="ListParagraph"/>
        <w:numPr>
          <w:ilvl w:val="0"/>
          <w:numId w:val="3"/>
        </w:numPr>
        <w:bidi/>
        <w:jc w:val="both"/>
        <w:rPr>
          <w:rFonts w:asciiTheme="majorHAnsi" w:hAnsiTheme="majorHAnsi" w:cs="Tahoma"/>
          <w:sz w:val="22"/>
          <w:szCs w:val="22"/>
          <w:lang w:val="en-GB"/>
        </w:rPr>
      </w:pPr>
      <w:r w:rsidRPr="00F62157">
        <w:rPr>
          <w:rFonts w:asciiTheme="majorHAnsi" w:hAnsiTheme="majorHAnsi" w:cs="Arial"/>
          <w:noProof/>
          <w:sz w:val="20"/>
          <w:szCs w:val="20"/>
        </w:rPr>
        <w:drawing>
          <wp:anchor distT="0" distB="0" distL="114300" distR="114300" simplePos="0" relativeHeight="251663360" behindDoc="0" locked="0" layoutInCell="1" allowOverlap="1" wp14:anchorId="114A07C6" wp14:editId="6018E66F">
            <wp:simplePos x="0" y="0"/>
            <wp:positionH relativeFrom="column">
              <wp:posOffset>48895</wp:posOffset>
            </wp:positionH>
            <wp:positionV relativeFrom="paragraph">
              <wp:posOffset>451485</wp:posOffset>
            </wp:positionV>
            <wp:extent cx="1405890" cy="375920"/>
            <wp:effectExtent l="0" t="0" r="3810" b="5080"/>
            <wp:wrapSquare wrapText="bothSides"/>
            <wp:docPr id="8" name="Picture 8" descr="http://sa.aos.ask.com/us/fi/pl/garmin-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a.aos.ask.com/us/fi/pl/garmin-2013.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5890" cy="375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sz w:val="22"/>
          <w:szCs w:val="22"/>
          <w:bdr w:val="nil"/>
          <w:rtl/>
          <w:lang w:val="en-GB"/>
        </w:rPr>
        <w:t xml:space="preserve">ويوصى باستخدام وحدات خارجية إذا كانت الأجهزة اللوحية المستخدمة للمسح لا تتمتع بخاصية </w:t>
      </w:r>
      <w:r>
        <w:rPr>
          <w:rFonts w:ascii="Arial" w:eastAsia="Arial" w:hAnsi="Arial" w:cs="Arial"/>
          <w:sz w:val="22"/>
          <w:szCs w:val="22"/>
          <w:bdr w:val="nil"/>
          <w:lang w:val="en-GB"/>
        </w:rPr>
        <w:t>GPS</w:t>
      </w:r>
      <w:r>
        <w:rPr>
          <w:rFonts w:ascii="Arial" w:eastAsia="Arial" w:hAnsi="Arial" w:cs="Arial"/>
          <w:sz w:val="22"/>
          <w:szCs w:val="22"/>
          <w:bdr w:val="nil"/>
          <w:rtl/>
          <w:lang w:val="en-GB"/>
        </w:rPr>
        <w:t xml:space="preserve">. ولن يكون من الملائم استخدام أية خاصية متوفرة أخرى لتحديد الموقع في الأجهزة اللوحية دون استخدام وحدة </w:t>
      </w:r>
      <w:r>
        <w:rPr>
          <w:rFonts w:ascii="Arial" w:eastAsia="Arial" w:hAnsi="Arial" w:cs="Arial"/>
          <w:sz w:val="22"/>
          <w:szCs w:val="22"/>
          <w:bdr w:val="nil"/>
          <w:lang w:val="en-GB"/>
        </w:rPr>
        <w:t>GPS</w:t>
      </w:r>
      <w:r>
        <w:rPr>
          <w:rFonts w:ascii="Arial" w:eastAsia="Arial" w:hAnsi="Arial" w:cs="Arial"/>
          <w:sz w:val="22"/>
          <w:szCs w:val="22"/>
          <w:bdr w:val="nil"/>
          <w:rtl/>
          <w:lang w:val="en-GB"/>
        </w:rPr>
        <w:t xml:space="preserve"> حيث أنه لن يكون تحقيق الدقة المطلوبة مضموناً في هذه الحالة. </w:t>
      </w:r>
    </w:p>
    <w:p w:rsidR="006A6174" w:rsidRPr="00F62157" w:rsidRDefault="002C3952" w:rsidP="00FC10A1">
      <w:pPr>
        <w:pStyle w:val="ListParagraph"/>
        <w:numPr>
          <w:ilvl w:val="0"/>
          <w:numId w:val="3"/>
        </w:numPr>
        <w:bidi/>
        <w:jc w:val="both"/>
        <w:rPr>
          <w:rFonts w:asciiTheme="majorHAnsi" w:hAnsiTheme="majorHAnsi" w:cs="Tahoma"/>
          <w:sz w:val="22"/>
          <w:szCs w:val="22"/>
          <w:lang w:val="en-GB"/>
        </w:rPr>
      </w:pPr>
      <w:r>
        <w:rPr>
          <w:rFonts w:ascii="Arial" w:eastAsia="Arial" w:hAnsi="Arial" w:cs="Arial"/>
          <w:noProof/>
          <w:color w:val="000000"/>
          <w:sz w:val="22"/>
          <w:szCs w:val="22"/>
          <w:bdr w:val="nil"/>
          <w:rtl/>
        </w:rPr>
        <w:t xml:space="preserve">تتوفر وحدات </w:t>
      </w:r>
      <w:r>
        <w:rPr>
          <w:rFonts w:ascii="Arial" w:eastAsia="Arial" w:hAnsi="Arial" w:cs="Arial"/>
          <w:noProof/>
          <w:color w:val="000000"/>
          <w:sz w:val="22"/>
          <w:szCs w:val="22"/>
          <w:bdr w:val="nil"/>
        </w:rPr>
        <w:t>GPS</w:t>
      </w:r>
      <w:r>
        <w:rPr>
          <w:rFonts w:ascii="Arial" w:eastAsia="Arial" w:hAnsi="Arial" w:cs="Arial"/>
          <w:noProof/>
          <w:color w:val="000000"/>
          <w:sz w:val="22"/>
          <w:szCs w:val="22"/>
          <w:bdr w:val="nil"/>
          <w:rtl/>
        </w:rPr>
        <w:t xml:space="preserve"> وملحقاتها من خلال آلية طلب التوريد المباشر المتبعة في اليونيسف</w:t>
      </w:r>
      <w:r w:rsidR="00FC10A1">
        <w:rPr>
          <w:rFonts w:ascii="Arial" w:eastAsia="Arial" w:hAnsi="Arial" w:cs="Arial"/>
          <w:noProof/>
          <w:color w:val="000000"/>
          <w:sz w:val="22"/>
          <w:szCs w:val="22"/>
          <w:bdr w:val="nil"/>
        </w:rPr>
        <w:t xml:space="preserve"> </w:t>
      </w:r>
      <w:r w:rsidR="00FC10A1" w:rsidRPr="00FC10A1">
        <w:rPr>
          <w:rFonts w:ascii="Arial" w:eastAsia="Arial" w:hAnsi="Arial" w:cs="Arial"/>
          <w:noProof/>
          <w:color w:val="000000"/>
          <w:sz w:val="22"/>
          <w:szCs w:val="22"/>
          <w:bdr w:val="nil"/>
          <w:rtl/>
        </w:rPr>
        <w:t xml:space="preserve">أو من خلال </w:t>
      </w:r>
      <w:r w:rsidR="00FC10A1">
        <w:rPr>
          <w:rFonts w:ascii="Arial" w:eastAsia="Arial" w:hAnsi="Arial" w:cs="Arial"/>
          <w:b/>
          <w:noProof/>
          <w:bdr w:val="nil"/>
          <w:rtl/>
        </w:rPr>
        <w:t xml:space="preserve">التوريد </w:t>
      </w:r>
      <w:r w:rsidR="00FC10A1" w:rsidRPr="00FC10A1">
        <w:rPr>
          <w:rFonts w:ascii="Arial" w:eastAsia="Arial" w:hAnsi="Arial" w:cs="Arial"/>
          <w:noProof/>
          <w:color w:val="000000"/>
          <w:sz w:val="22"/>
          <w:szCs w:val="22"/>
          <w:bdr w:val="nil"/>
          <w:rtl/>
        </w:rPr>
        <w:t>المحلي</w:t>
      </w:r>
      <w:r>
        <w:rPr>
          <w:rFonts w:ascii="Arial" w:eastAsia="Arial" w:hAnsi="Arial" w:cs="Arial"/>
          <w:noProof/>
          <w:color w:val="000000"/>
          <w:sz w:val="22"/>
          <w:szCs w:val="22"/>
          <w:bdr w:val="nil"/>
          <w:rtl/>
        </w:rPr>
        <w:t xml:space="preserve">. </w:t>
      </w:r>
    </w:p>
    <w:p w:rsidR="00D9233E" w:rsidRPr="00F62157" w:rsidRDefault="002C3952" w:rsidP="00FC10A1">
      <w:pPr>
        <w:pStyle w:val="ListParagraph"/>
        <w:numPr>
          <w:ilvl w:val="0"/>
          <w:numId w:val="3"/>
        </w:numPr>
        <w:bidi/>
        <w:jc w:val="both"/>
        <w:rPr>
          <w:rFonts w:asciiTheme="majorHAnsi" w:hAnsiTheme="majorHAnsi" w:cs="Tahoma"/>
          <w:sz w:val="22"/>
          <w:szCs w:val="22"/>
          <w:lang w:val="en-GB"/>
        </w:rPr>
      </w:pPr>
      <w:r>
        <w:rPr>
          <w:rFonts w:ascii="Arial" w:eastAsia="Arial" w:hAnsi="Arial" w:cs="Arial"/>
          <w:color w:val="000000"/>
          <w:sz w:val="22"/>
          <w:szCs w:val="22"/>
          <w:bdr w:val="nil"/>
          <w:rtl/>
          <w:lang w:val="en-GB"/>
        </w:rPr>
        <w:t xml:space="preserve">سيتم إنتاج دليل الاستخدام والأدوات الأخرى بناءً على الوحدة الموصى بها: </w:t>
      </w:r>
      <w:r>
        <w:rPr>
          <w:rFonts w:ascii="Arial" w:eastAsia="Arial" w:hAnsi="Arial" w:cs="Arial"/>
          <w:b/>
          <w:bCs/>
          <w:color w:val="000000"/>
          <w:sz w:val="22"/>
          <w:szCs w:val="22"/>
          <w:bdr w:val="nil"/>
          <w:lang w:val="en-GB"/>
        </w:rPr>
        <w:t>Garmin eTrex 30x</w:t>
      </w:r>
      <w:r>
        <w:rPr>
          <w:rFonts w:ascii="Arial" w:eastAsia="Arial" w:hAnsi="Arial" w:cs="Arial"/>
          <w:color w:val="000000"/>
          <w:sz w:val="22"/>
          <w:szCs w:val="22"/>
          <w:bdr w:val="nil"/>
          <w:rtl/>
          <w:lang w:val="en-GB"/>
        </w:rPr>
        <w:t xml:space="preserve">. الرابط: </w:t>
      </w:r>
      <w:hyperlink r:id="rId26" w:history="1">
        <w:r>
          <w:rPr>
            <w:rFonts w:ascii="Arial" w:eastAsia="Arial" w:hAnsi="Arial" w:cs="Arial"/>
            <w:color w:val="0000FF"/>
            <w:sz w:val="22"/>
            <w:szCs w:val="22"/>
            <w:u w:val="single"/>
            <w:bdr w:val="nil"/>
            <w:lang w:val="en-GB"/>
          </w:rPr>
          <w:t>Garmin eTrex 30x</w:t>
        </w:r>
      </w:hyperlink>
      <w:r>
        <w:rPr>
          <w:rFonts w:ascii="Arial" w:eastAsia="Arial" w:hAnsi="Arial" w:cs="Arial"/>
          <w:color w:val="000000"/>
          <w:sz w:val="22"/>
          <w:szCs w:val="22"/>
          <w:bdr w:val="nil"/>
          <w:rtl/>
          <w:lang w:val="en-GB"/>
        </w:rPr>
        <w:t>.</w:t>
      </w:r>
    </w:p>
    <w:p w:rsidR="006A6174" w:rsidRPr="00F62157" w:rsidRDefault="00FC10A1" w:rsidP="00FC10A1">
      <w:pPr>
        <w:pStyle w:val="ListParagraph"/>
        <w:numPr>
          <w:ilvl w:val="0"/>
          <w:numId w:val="3"/>
        </w:numPr>
        <w:bidi/>
        <w:jc w:val="both"/>
        <w:rPr>
          <w:rFonts w:asciiTheme="majorHAnsi" w:hAnsiTheme="majorHAnsi" w:cs="Tahoma"/>
          <w:sz w:val="22"/>
          <w:szCs w:val="22"/>
          <w:lang w:val="en-GB"/>
        </w:rPr>
      </w:pPr>
      <w:r>
        <w:rPr>
          <w:rFonts w:ascii="Arial" w:eastAsia="Arial" w:hAnsi="Arial" w:cs="Arial"/>
          <w:sz w:val="22"/>
          <w:szCs w:val="22"/>
          <w:bdr w:val="nil"/>
          <w:rtl/>
          <w:lang w:val="en-GB"/>
        </w:rPr>
        <w:t>ب</w:t>
      </w:r>
      <w:r w:rsidR="002C3952">
        <w:rPr>
          <w:rFonts w:ascii="Arial" w:eastAsia="Arial" w:hAnsi="Arial" w:cs="Arial"/>
          <w:sz w:val="22"/>
          <w:szCs w:val="22"/>
          <w:bdr w:val="nil"/>
          <w:rtl/>
          <w:lang w:val="en-GB"/>
        </w:rPr>
        <w:t xml:space="preserve">حسب احتياجات المسح، </w:t>
      </w:r>
      <w:r w:rsidRPr="00FC10A1">
        <w:rPr>
          <w:rFonts w:ascii="Arial" w:eastAsia="Arial" w:hAnsi="Arial" w:cs="Arial"/>
          <w:sz w:val="22"/>
          <w:szCs w:val="22"/>
          <w:bdr w:val="nil"/>
          <w:rtl/>
          <w:lang w:val="en-GB"/>
        </w:rPr>
        <w:t>هنالك</w:t>
      </w:r>
      <w:r w:rsidRPr="00FC10A1" w:rsidDel="00FC10A1">
        <w:rPr>
          <w:rFonts w:ascii="Arial" w:eastAsia="Arial" w:hAnsi="Arial" w:cs="Arial"/>
          <w:sz w:val="22"/>
          <w:szCs w:val="22"/>
          <w:bdr w:val="nil"/>
          <w:rtl/>
          <w:lang w:val="en-GB"/>
        </w:rPr>
        <w:t xml:space="preserve"> </w:t>
      </w:r>
      <w:r w:rsidR="002C3952">
        <w:rPr>
          <w:rFonts w:ascii="Arial" w:eastAsia="Arial" w:hAnsi="Arial" w:cs="Arial"/>
          <w:sz w:val="22"/>
          <w:szCs w:val="22"/>
          <w:bdr w:val="nil"/>
          <w:rtl/>
          <w:lang w:val="en-GB"/>
        </w:rPr>
        <w:t>قطع معينة</w:t>
      </w:r>
      <w:r>
        <w:rPr>
          <w:rFonts w:ascii="Arial" w:eastAsia="Arial" w:hAnsi="Arial" w:cs="Arial"/>
          <w:sz w:val="22"/>
          <w:szCs w:val="22"/>
          <w:bdr w:val="nil"/>
          <w:lang w:val="en-GB"/>
        </w:rPr>
        <w:t xml:space="preserve"> </w:t>
      </w:r>
      <w:r>
        <w:rPr>
          <w:rFonts w:ascii="Arial" w:eastAsia="Arial" w:hAnsi="Arial" w:cs="Arial"/>
          <w:color w:val="000000"/>
          <w:sz w:val="22"/>
          <w:szCs w:val="22"/>
          <w:bdr w:val="nil"/>
          <w:rtl/>
          <w:lang w:val="en-GB"/>
        </w:rPr>
        <w:t>موصى بها</w:t>
      </w:r>
      <w:r w:rsidR="002C3952">
        <w:rPr>
          <w:rFonts w:ascii="Arial" w:eastAsia="Arial" w:hAnsi="Arial" w:cs="Arial"/>
          <w:sz w:val="22"/>
          <w:szCs w:val="22"/>
          <w:bdr w:val="nil"/>
          <w:rtl/>
          <w:lang w:val="en-GB"/>
        </w:rPr>
        <w:t xml:space="preserve"> مثل: أداة بطارية </w:t>
      </w:r>
      <w:r w:rsidR="002C3952">
        <w:rPr>
          <w:rFonts w:ascii="Arial" w:eastAsia="Arial" w:hAnsi="Arial" w:cs="Arial"/>
          <w:sz w:val="22"/>
          <w:szCs w:val="22"/>
          <w:bdr w:val="nil"/>
          <w:lang w:val="en-GB"/>
        </w:rPr>
        <w:t>NiMH</w:t>
      </w:r>
      <w:r w:rsidR="002C3952">
        <w:rPr>
          <w:rFonts w:ascii="Arial" w:eastAsia="Arial" w:hAnsi="Arial" w:cs="Arial"/>
          <w:sz w:val="22"/>
          <w:szCs w:val="22"/>
          <w:bdr w:val="nil"/>
          <w:rtl/>
          <w:lang w:val="en-GB"/>
        </w:rPr>
        <w:t xml:space="preserve"> قابلة للشحن، ولوحة أجهزة القياس، وكابل لتوصيل الطاقة من المركبات، الهوائي الخارجي، إلخ.  </w:t>
      </w:r>
    </w:p>
    <w:p w:rsidR="00425612" w:rsidRPr="00F62157" w:rsidRDefault="002C3952" w:rsidP="00234227">
      <w:pPr>
        <w:pStyle w:val="ListParagraph"/>
        <w:numPr>
          <w:ilvl w:val="0"/>
          <w:numId w:val="3"/>
        </w:numPr>
        <w:bidi/>
        <w:rPr>
          <w:rFonts w:asciiTheme="majorHAnsi" w:hAnsiTheme="majorHAnsi" w:cs="Tahoma"/>
          <w:sz w:val="22"/>
          <w:szCs w:val="22"/>
          <w:lang w:val="en-GB"/>
        </w:rPr>
      </w:pPr>
      <w:r>
        <w:rPr>
          <w:rFonts w:ascii="Arial" w:eastAsia="Arial" w:hAnsi="Arial" w:cs="Arial"/>
          <w:sz w:val="22"/>
          <w:szCs w:val="22"/>
          <w:bdr w:val="nil"/>
          <w:rtl/>
          <w:lang w:val="en-GB"/>
        </w:rPr>
        <w:t xml:space="preserve"> يرجى التواصل</w:t>
      </w:r>
      <w:r w:rsidR="00234227">
        <w:rPr>
          <w:rFonts w:ascii="Arial" w:eastAsia="Arial" w:hAnsi="Arial" w:cs="Arial"/>
          <w:sz w:val="22"/>
          <w:szCs w:val="22"/>
          <w:bdr w:val="nil"/>
          <w:lang w:val="en-GB"/>
        </w:rPr>
        <w:t xml:space="preserve"> </w:t>
      </w:r>
      <w:r w:rsidR="00234227" w:rsidRPr="00234227">
        <w:rPr>
          <w:rFonts w:ascii="Arial" w:eastAsia="Arial" w:hAnsi="Arial" w:cs="Arial"/>
          <w:sz w:val="22"/>
          <w:szCs w:val="22"/>
          <w:bdr w:val="nil"/>
          <w:rtl/>
          <w:lang w:val="en-GB"/>
        </w:rPr>
        <w:t xml:space="preserve">مع الفريق العالمي للمسح العنقودي متعدد المؤشرات في مقر اليونيسف الرئيسي على </w:t>
      </w:r>
      <w:r w:rsidR="00234227">
        <w:rPr>
          <w:rFonts w:ascii="Arial" w:eastAsia="Arial" w:hAnsi="Arial" w:cs="Arial"/>
          <w:sz w:val="22"/>
          <w:szCs w:val="22"/>
          <w:bdr w:val="nil"/>
          <w:lang w:val="en-GB"/>
        </w:rPr>
        <w:t>m</w:t>
      </w:r>
      <w:r w:rsidR="00234227" w:rsidRPr="00234227">
        <w:rPr>
          <w:rFonts w:ascii="Arial" w:eastAsia="Arial" w:hAnsi="Arial" w:cs="Arial"/>
          <w:sz w:val="22"/>
          <w:szCs w:val="22"/>
          <w:bdr w:val="nil"/>
          <w:lang w:val="en-GB"/>
        </w:rPr>
        <w:t>ics@unicef.org</w:t>
      </w:r>
      <w:r w:rsidR="00234227" w:rsidRPr="00234227">
        <w:rPr>
          <w:rFonts w:ascii="Arial" w:eastAsia="Arial" w:hAnsi="Arial" w:cs="Arial"/>
          <w:sz w:val="22"/>
          <w:szCs w:val="22"/>
          <w:bdr w:val="nil"/>
          <w:rtl/>
          <w:lang w:val="en-GB"/>
        </w:rPr>
        <w:t xml:space="preserve">، </w:t>
      </w:r>
      <w:r w:rsidR="00234227">
        <w:rPr>
          <w:rFonts w:ascii="Arial" w:eastAsia="Arial" w:hAnsi="Arial" w:cs="Arial"/>
          <w:sz w:val="22"/>
          <w:szCs w:val="22"/>
          <w:bdr w:val="nil"/>
          <w:lang w:val="en-GB"/>
        </w:rPr>
        <w:t xml:space="preserve"> </w:t>
      </w:r>
      <w:r w:rsidR="00234227">
        <w:rPr>
          <w:rFonts w:ascii="Arial" w:eastAsia="Arial" w:hAnsi="Arial" w:cs="Arial"/>
          <w:sz w:val="22"/>
          <w:szCs w:val="22"/>
          <w:bdr w:val="nil"/>
          <w:rtl/>
          <w:lang w:val="en-GB"/>
        </w:rPr>
        <w:t>للاستفسار بشكل فوري عن الأدوات والحصول عليها</w:t>
      </w:r>
      <w:r w:rsidR="00234227">
        <w:rPr>
          <w:rFonts w:ascii="Arial" w:eastAsia="Arial" w:hAnsi="Arial" w:cs="Arial"/>
          <w:sz w:val="22"/>
          <w:szCs w:val="22"/>
          <w:bdr w:val="nil"/>
          <w:lang w:val="en-GB"/>
        </w:rPr>
        <w:t>.</w:t>
      </w:r>
    </w:p>
    <w:p w:rsidR="00F26360" w:rsidRPr="00F62157" w:rsidRDefault="000B5CAC" w:rsidP="002C3952">
      <w:pPr>
        <w:bidi/>
        <w:jc w:val="both"/>
        <w:rPr>
          <w:rFonts w:asciiTheme="majorHAnsi" w:hAnsiTheme="majorHAnsi"/>
          <w:sz w:val="22"/>
          <w:lang w:val="en-GB"/>
        </w:rPr>
      </w:pPr>
    </w:p>
    <w:p w:rsidR="00B210C7" w:rsidRPr="00F62157" w:rsidRDefault="002C3952" w:rsidP="002C3952">
      <w:pPr>
        <w:bidi/>
        <w:jc w:val="both"/>
        <w:rPr>
          <w:rFonts w:asciiTheme="majorHAnsi" w:hAnsiTheme="majorHAnsi"/>
          <w:b/>
          <w:bCs/>
          <w:lang w:val="en-GB"/>
        </w:rPr>
      </w:pPr>
      <w:r>
        <w:rPr>
          <w:rFonts w:ascii="Arial" w:eastAsia="Arial" w:hAnsi="Arial" w:cs="Arial"/>
          <w:b/>
          <w:bCs/>
          <w:bdr w:val="nil"/>
          <w:rtl/>
          <w:lang w:val="en-GB"/>
        </w:rPr>
        <w:t>أجهزة لوحية لجمع البيانات (ووضع القوائم)</w:t>
      </w:r>
    </w:p>
    <w:p w:rsidR="00B210C7" w:rsidRDefault="002C3952" w:rsidP="002C3952">
      <w:pPr>
        <w:pStyle w:val="ListParagraph"/>
        <w:numPr>
          <w:ilvl w:val="0"/>
          <w:numId w:val="5"/>
        </w:numPr>
        <w:bidi/>
        <w:jc w:val="both"/>
        <w:rPr>
          <w:rFonts w:asciiTheme="majorHAnsi" w:hAnsiTheme="majorHAnsi"/>
          <w:sz w:val="22"/>
          <w:lang w:val="en-GB"/>
        </w:rPr>
      </w:pPr>
      <w:r>
        <w:rPr>
          <w:rFonts w:ascii="Arial" w:eastAsia="Arial" w:hAnsi="Arial" w:cs="Arial"/>
          <w:sz w:val="22"/>
          <w:szCs w:val="22"/>
          <w:u w:val="single"/>
          <w:bdr w:val="nil"/>
          <w:rtl/>
          <w:lang w:val="en-GB"/>
        </w:rPr>
        <w:t>الحدّ الأدنى من</w:t>
      </w:r>
      <w:r>
        <w:rPr>
          <w:rFonts w:ascii="Arial" w:eastAsia="Arial" w:hAnsi="Arial" w:cs="Arial"/>
          <w:sz w:val="22"/>
          <w:szCs w:val="22"/>
          <w:bdr w:val="nil"/>
          <w:rtl/>
          <w:lang w:val="en-GB"/>
        </w:rPr>
        <w:t xml:space="preserve"> المواصفات: </w:t>
      </w:r>
      <w:r>
        <w:rPr>
          <w:rFonts w:ascii="Arial" w:eastAsia="Arial" w:hAnsi="Arial" w:cs="Arial"/>
          <w:sz w:val="22"/>
          <w:szCs w:val="22"/>
          <w:bdr w:val="nil"/>
          <w:lang w:val="en-GB"/>
        </w:rPr>
        <w:t>Microsoft Windows 7</w:t>
      </w:r>
      <w:r>
        <w:rPr>
          <w:rFonts w:ascii="Arial" w:eastAsia="Arial" w:hAnsi="Arial" w:cs="Arial"/>
          <w:sz w:val="22"/>
          <w:szCs w:val="22"/>
          <w:bdr w:val="nil"/>
          <w:rtl/>
          <w:lang w:val="en-GB"/>
        </w:rPr>
        <w:t xml:space="preserve"> أو أعلى.</w:t>
      </w:r>
    </w:p>
    <w:p w:rsidR="001A6E65" w:rsidRDefault="002C3952" w:rsidP="002C3952">
      <w:pPr>
        <w:pStyle w:val="ListParagraph"/>
        <w:numPr>
          <w:ilvl w:val="0"/>
          <w:numId w:val="5"/>
        </w:numPr>
        <w:bidi/>
        <w:jc w:val="both"/>
        <w:rPr>
          <w:rFonts w:asciiTheme="majorHAnsi" w:hAnsiTheme="majorHAnsi"/>
          <w:sz w:val="22"/>
          <w:lang w:val="en-GB"/>
        </w:rPr>
      </w:pPr>
      <w:r>
        <w:rPr>
          <w:rFonts w:ascii="Arial" w:eastAsia="Arial" w:hAnsi="Arial" w:cs="Arial"/>
          <w:sz w:val="22"/>
          <w:u w:val="single"/>
          <w:bdr w:val="nil"/>
          <w:rtl/>
          <w:lang w:val="en-GB"/>
        </w:rPr>
        <w:t xml:space="preserve">المواصفات </w:t>
      </w:r>
      <w:r>
        <w:rPr>
          <w:rFonts w:ascii="Arial" w:eastAsia="Arial" w:hAnsi="Arial" w:cs="Arial"/>
          <w:sz w:val="22"/>
          <w:szCs w:val="22"/>
          <w:u w:val="single"/>
          <w:bdr w:val="nil"/>
          <w:rtl/>
          <w:lang w:val="en-GB"/>
        </w:rPr>
        <w:t>المقترحة</w:t>
      </w:r>
      <w:r>
        <w:rPr>
          <w:rFonts w:ascii="Arial" w:eastAsia="Arial" w:hAnsi="Arial" w:cs="Arial"/>
          <w:sz w:val="22"/>
          <w:szCs w:val="22"/>
          <w:bdr w:val="nil"/>
          <w:rtl/>
          <w:lang w:val="en-GB"/>
        </w:rPr>
        <w:t xml:space="preserve">: </w:t>
      </w:r>
      <w:r>
        <w:rPr>
          <w:rFonts w:ascii="Arial" w:eastAsia="Arial" w:hAnsi="Arial" w:cs="Arial"/>
          <w:sz w:val="22"/>
          <w:szCs w:val="22"/>
          <w:bdr w:val="nil"/>
          <w:lang w:val="en-GB"/>
        </w:rPr>
        <w:t>Microsoft Windows 10</w:t>
      </w:r>
      <w:r>
        <w:rPr>
          <w:rFonts w:ascii="Arial" w:eastAsia="Arial" w:hAnsi="Arial" w:cs="Arial"/>
          <w:sz w:val="22"/>
          <w:szCs w:val="22"/>
          <w:bdr w:val="nil"/>
          <w:rtl/>
          <w:lang w:val="en-GB"/>
        </w:rPr>
        <w:t xml:space="preserve">، بطاقة </w:t>
      </w:r>
      <w:r>
        <w:rPr>
          <w:rFonts w:ascii="Arial" w:eastAsia="Arial" w:hAnsi="Arial" w:cs="Arial"/>
          <w:sz w:val="22"/>
          <w:szCs w:val="22"/>
          <w:bdr w:val="nil"/>
          <w:lang w:val="en-GB"/>
        </w:rPr>
        <w:t>SD</w:t>
      </w:r>
      <w:r>
        <w:rPr>
          <w:rFonts w:ascii="Arial" w:eastAsia="Arial" w:hAnsi="Arial" w:cs="Arial"/>
          <w:sz w:val="22"/>
          <w:szCs w:val="22"/>
          <w:bdr w:val="nil"/>
          <w:rtl/>
          <w:lang w:val="en-GB"/>
        </w:rPr>
        <w:t xml:space="preserve">، بلوتوث ومنفذ </w:t>
      </w:r>
      <w:r>
        <w:rPr>
          <w:rFonts w:ascii="Arial" w:eastAsia="Arial" w:hAnsi="Arial" w:cs="Arial"/>
          <w:sz w:val="22"/>
          <w:szCs w:val="22"/>
          <w:bdr w:val="nil"/>
          <w:lang w:val="en-GB"/>
        </w:rPr>
        <w:t>USB</w:t>
      </w:r>
      <w:r>
        <w:rPr>
          <w:rFonts w:ascii="Arial" w:eastAsia="Arial" w:hAnsi="Arial" w:cs="Arial"/>
          <w:sz w:val="22"/>
          <w:szCs w:val="22"/>
          <w:bdr w:val="nil"/>
          <w:rtl/>
          <w:lang w:val="en-GB"/>
        </w:rPr>
        <w:t xml:space="preserve"> مع توفر الملحقات التالية: بطارية احتياطية، شاحن مركبة (عدد </w:t>
      </w:r>
      <w:r>
        <w:rPr>
          <w:rFonts w:ascii="Arial" w:eastAsia="Arial" w:hAnsi="Arial" w:cs="Arial"/>
          <w:sz w:val="22"/>
          <w:szCs w:val="22"/>
          <w:bdr w:val="nil"/>
          <w:lang w:val="en-GB"/>
        </w:rPr>
        <w:t>1</w:t>
      </w:r>
      <w:r>
        <w:rPr>
          <w:rFonts w:ascii="Arial" w:eastAsia="Arial" w:hAnsi="Arial" w:cs="Arial"/>
          <w:sz w:val="22"/>
          <w:szCs w:val="22"/>
          <w:bdr w:val="nil"/>
          <w:rtl/>
          <w:lang w:val="en-GB"/>
        </w:rPr>
        <w:t xml:space="preserve"> لكل فريق)، حقيبة واقية، واقي شاشة وإبرة احتياطية</w:t>
      </w:r>
    </w:p>
    <w:p w:rsidR="00F26360" w:rsidRPr="00F62157" w:rsidRDefault="002C3952" w:rsidP="002C3952">
      <w:pPr>
        <w:pStyle w:val="ListParagraph"/>
        <w:numPr>
          <w:ilvl w:val="0"/>
          <w:numId w:val="5"/>
        </w:numPr>
        <w:bidi/>
        <w:jc w:val="both"/>
        <w:rPr>
          <w:rFonts w:asciiTheme="majorHAnsi" w:hAnsiTheme="majorHAnsi"/>
          <w:sz w:val="22"/>
          <w:lang w:val="en-GB"/>
        </w:rPr>
      </w:pPr>
      <w:r>
        <w:rPr>
          <w:rFonts w:ascii="Arial" w:eastAsia="Arial" w:hAnsi="Arial" w:cs="Arial"/>
          <w:sz w:val="22"/>
          <w:szCs w:val="22"/>
          <w:bdr w:val="nil"/>
          <w:rtl/>
          <w:lang w:val="en-GB"/>
        </w:rPr>
        <w:t xml:space="preserve">الوحدات </w:t>
      </w:r>
      <w:r>
        <w:rPr>
          <w:rFonts w:ascii="Arial" w:eastAsia="Arial" w:hAnsi="Arial" w:cs="Arial"/>
          <w:sz w:val="22"/>
          <w:szCs w:val="22"/>
          <w:u w:val="single"/>
          <w:bdr w:val="nil"/>
          <w:rtl/>
          <w:lang w:val="en-GB"/>
        </w:rPr>
        <w:t>لا تدعم</w:t>
      </w:r>
      <w:r>
        <w:rPr>
          <w:rFonts w:ascii="Arial" w:eastAsia="Arial" w:hAnsi="Arial" w:cs="Arial"/>
          <w:sz w:val="22"/>
          <w:szCs w:val="22"/>
          <w:bdr w:val="nil"/>
          <w:rtl/>
          <w:lang w:val="en-GB"/>
        </w:rPr>
        <w:t xml:space="preserve"> الأنظمة التي تعمل بأنظمة تشغيل </w:t>
      </w:r>
      <w:r>
        <w:rPr>
          <w:rFonts w:ascii="Arial" w:eastAsia="Arial" w:hAnsi="Arial" w:cs="Arial"/>
          <w:sz w:val="22"/>
          <w:szCs w:val="22"/>
          <w:bdr w:val="nil"/>
          <w:lang w:val="en-GB"/>
        </w:rPr>
        <w:t>Windows RT</w:t>
      </w:r>
      <w:r>
        <w:rPr>
          <w:rFonts w:ascii="Arial" w:eastAsia="Arial" w:hAnsi="Arial" w:cs="Arial"/>
          <w:sz w:val="22"/>
          <w:szCs w:val="22"/>
          <w:bdr w:val="nil"/>
          <w:rtl/>
          <w:lang w:val="en-GB"/>
        </w:rPr>
        <w:t xml:space="preserve"> أو </w:t>
      </w:r>
      <w:r>
        <w:rPr>
          <w:rFonts w:ascii="Arial" w:eastAsia="Arial" w:hAnsi="Arial" w:cs="Arial"/>
          <w:sz w:val="22"/>
          <w:szCs w:val="22"/>
          <w:bdr w:val="nil"/>
          <w:lang w:val="en-GB"/>
        </w:rPr>
        <w:t>Android</w:t>
      </w:r>
      <w:r>
        <w:rPr>
          <w:rFonts w:ascii="Arial" w:eastAsia="Arial" w:hAnsi="Arial" w:cs="Arial"/>
          <w:sz w:val="22"/>
          <w:szCs w:val="22"/>
          <w:bdr w:val="nil"/>
          <w:rtl/>
          <w:lang w:val="en-GB"/>
        </w:rPr>
        <w:t xml:space="preserve"> أو </w:t>
      </w:r>
      <w:r>
        <w:rPr>
          <w:rFonts w:ascii="Arial" w:eastAsia="Arial" w:hAnsi="Arial" w:cs="Arial"/>
          <w:sz w:val="22"/>
          <w:szCs w:val="22"/>
          <w:bdr w:val="nil"/>
          <w:lang w:val="en-GB"/>
        </w:rPr>
        <w:t>iOS</w:t>
      </w:r>
      <w:r>
        <w:rPr>
          <w:rFonts w:ascii="Arial" w:eastAsia="Arial" w:hAnsi="Arial" w:cs="Arial"/>
          <w:sz w:val="22"/>
          <w:szCs w:val="22"/>
          <w:bdr w:val="nil"/>
          <w:rtl/>
          <w:lang w:val="en-GB"/>
        </w:rPr>
        <w:t>.</w:t>
      </w:r>
    </w:p>
    <w:p w:rsidR="00F26360" w:rsidRPr="00F62157" w:rsidRDefault="002C3952" w:rsidP="002C3952">
      <w:pPr>
        <w:pStyle w:val="ListParagraph"/>
        <w:numPr>
          <w:ilvl w:val="0"/>
          <w:numId w:val="5"/>
        </w:numPr>
        <w:bidi/>
        <w:jc w:val="both"/>
        <w:rPr>
          <w:rFonts w:asciiTheme="majorHAnsi" w:hAnsiTheme="majorHAnsi"/>
          <w:bCs/>
          <w:sz w:val="22"/>
          <w:lang w:val="en-GB"/>
        </w:rPr>
      </w:pPr>
      <w:r>
        <w:rPr>
          <w:rFonts w:ascii="Arial" w:eastAsia="Arial" w:hAnsi="Arial" w:cs="Arial"/>
          <w:bCs/>
          <w:sz w:val="22"/>
          <w:szCs w:val="22"/>
          <w:bdr w:val="nil"/>
          <w:rtl/>
          <w:lang w:val="en-GB"/>
        </w:rPr>
        <w:t>ويرجى العلم أنه يتطلب توفر أجهزة حاسوب مكتبية أو أجهزة لابتوب لمعالجة وتحليل البيانات.</w:t>
      </w:r>
    </w:p>
    <w:p w:rsidR="00A456FD" w:rsidRPr="00F62157" w:rsidRDefault="002C3952" w:rsidP="00234227">
      <w:pPr>
        <w:pStyle w:val="ListParagraph"/>
        <w:numPr>
          <w:ilvl w:val="0"/>
          <w:numId w:val="5"/>
        </w:numPr>
        <w:bidi/>
        <w:jc w:val="both"/>
        <w:rPr>
          <w:rFonts w:asciiTheme="majorHAnsi" w:hAnsiTheme="majorHAnsi"/>
          <w:bCs/>
          <w:sz w:val="22"/>
          <w:lang w:val="en-GB"/>
        </w:rPr>
      </w:pPr>
      <w:r>
        <w:rPr>
          <w:rFonts w:ascii="Arial" w:eastAsia="Arial" w:hAnsi="Arial" w:cs="Arial"/>
          <w:bCs/>
          <w:sz w:val="22"/>
          <w:szCs w:val="22"/>
          <w:bdr w:val="nil"/>
          <w:rtl/>
          <w:lang w:val="en-GB"/>
        </w:rPr>
        <w:t xml:space="preserve">إذا كنت تنوي شراء أجهزة لوحية جديدة أو سبق استخدامها في مسح سابق، </w:t>
      </w:r>
      <w:r w:rsidR="00234227">
        <w:rPr>
          <w:rFonts w:ascii="Arial" w:eastAsia="Arial" w:hAnsi="Arial" w:cs="Arial"/>
          <w:sz w:val="22"/>
          <w:szCs w:val="22"/>
          <w:bdr w:val="nil"/>
          <w:rtl/>
          <w:lang w:val="en-GB"/>
        </w:rPr>
        <w:t>يرجى التواصل</w:t>
      </w:r>
      <w:r w:rsidR="00234227">
        <w:rPr>
          <w:rFonts w:ascii="Arial" w:eastAsia="Arial" w:hAnsi="Arial" w:cs="Arial"/>
          <w:sz w:val="22"/>
          <w:szCs w:val="22"/>
          <w:bdr w:val="nil"/>
          <w:lang w:val="en-GB"/>
        </w:rPr>
        <w:t xml:space="preserve"> </w:t>
      </w:r>
      <w:r w:rsidR="00234227" w:rsidRPr="00234227">
        <w:rPr>
          <w:rFonts w:ascii="Arial" w:eastAsia="Arial" w:hAnsi="Arial" w:cs="Arial"/>
          <w:sz w:val="22"/>
          <w:szCs w:val="22"/>
          <w:bdr w:val="nil"/>
          <w:rtl/>
          <w:lang w:val="en-GB"/>
        </w:rPr>
        <w:t xml:space="preserve">مع الفريق العالمي للمسح العنقودي متعدد المؤشرات في مقر اليونيسف الرئيسي على </w:t>
      </w:r>
      <w:hyperlink r:id="rId27" w:history="1">
        <w:r w:rsidR="00234227" w:rsidRPr="002F4484">
          <w:rPr>
            <w:rStyle w:val="Hyperlink"/>
            <w:rFonts w:ascii="Arial" w:eastAsia="Arial" w:hAnsi="Arial" w:cs="Arial"/>
            <w:sz w:val="22"/>
            <w:szCs w:val="22"/>
            <w:bdr w:val="nil"/>
            <w:lang w:val="en-GB"/>
          </w:rPr>
          <w:t>mics@unicef.org</w:t>
        </w:r>
      </w:hyperlink>
      <w:r w:rsidR="00234227" w:rsidRPr="00234227">
        <w:rPr>
          <w:rFonts w:ascii="Arial" w:eastAsia="Arial" w:hAnsi="Arial" w:cs="Arial"/>
          <w:sz w:val="22"/>
          <w:szCs w:val="22"/>
          <w:bdr w:val="nil"/>
          <w:rtl/>
          <w:lang w:val="en-GB"/>
        </w:rPr>
        <w:t>،</w:t>
      </w:r>
      <w:r w:rsidR="00234227">
        <w:rPr>
          <w:rFonts w:ascii="Arial" w:eastAsia="Arial" w:hAnsi="Arial" w:cs="Arial"/>
          <w:sz w:val="22"/>
          <w:szCs w:val="22"/>
          <w:bdr w:val="nil"/>
          <w:lang w:val="en-GB"/>
        </w:rPr>
        <w:t xml:space="preserve"> </w:t>
      </w:r>
      <w:r>
        <w:rPr>
          <w:rFonts w:ascii="Arial" w:eastAsia="Arial" w:hAnsi="Arial" w:cs="Arial"/>
          <w:bCs/>
          <w:sz w:val="22"/>
          <w:szCs w:val="22"/>
          <w:bdr w:val="nil"/>
          <w:rtl/>
          <w:lang w:val="en-GB"/>
        </w:rPr>
        <w:t xml:space="preserve"> للحصول على المشورة.</w:t>
      </w:r>
    </w:p>
    <w:sectPr w:rsidR="00A456FD" w:rsidRPr="00F62157" w:rsidSect="00A52B5A">
      <w:headerReference w:type="default" r:id="rId28"/>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5CAC" w:rsidRDefault="000B5CAC">
      <w:r>
        <w:separator/>
      </w:r>
    </w:p>
  </w:endnote>
  <w:endnote w:type="continuationSeparator" w:id="0">
    <w:p w:rsidR="000B5CAC" w:rsidRDefault="000B5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D18" w:rsidRDefault="002C3952" w:rsidP="00257890">
    <w:pPr>
      <w:pStyle w:val="Footer"/>
      <w:jc w:val="right"/>
    </w:pPr>
    <w:r>
      <w:rPr>
        <w:noProof/>
      </w:rPr>
      <w:drawing>
        <wp:inline distT="0" distB="0" distL="0" distR="0">
          <wp:extent cx="1408482" cy="42269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cef.gif"/>
                  <pic:cNvPicPr/>
                </pic:nvPicPr>
                <pic:blipFill>
                  <a:blip r:embed="rId1">
                    <a:extLst>
                      <a:ext uri="{28A0092B-C50C-407E-A947-70E740481C1C}">
                        <a14:useLocalDpi xmlns:a14="http://schemas.microsoft.com/office/drawing/2010/main" val="0"/>
                      </a:ext>
                    </a:extLst>
                  </a:blip>
                  <a:stretch>
                    <a:fillRect/>
                  </a:stretch>
                </pic:blipFill>
                <pic:spPr>
                  <a:xfrm>
                    <a:off x="0" y="0"/>
                    <a:ext cx="1411511" cy="42360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5CAC" w:rsidRDefault="000B5CAC">
      <w:r>
        <w:separator/>
      </w:r>
    </w:p>
  </w:footnote>
  <w:footnote w:type="continuationSeparator" w:id="0">
    <w:p w:rsidR="000B5CAC" w:rsidRDefault="000B5C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9FF" w:rsidRDefault="002C3952">
    <w:pPr>
      <w:pStyle w:val="Header"/>
    </w:pPr>
    <w:r>
      <w:rPr>
        <w:rFonts w:asciiTheme="majorHAnsi" w:hAnsiTheme="majorHAnsi" w:cs="Tahoma"/>
        <w:b/>
        <w:noProof/>
        <w:sz w:val="28"/>
        <w:szCs w:val="22"/>
      </w:rPr>
      <w:drawing>
        <wp:inline distT="0" distB="0" distL="0" distR="0">
          <wp:extent cx="1858540" cy="388189"/>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S-logo_cyan-rgb.jpg"/>
                  <pic:cNvPicPr/>
                </pic:nvPicPr>
                <pic:blipFill>
                  <a:blip r:embed="rId1">
                    <a:extLst>
                      <a:ext uri="{28A0092B-C50C-407E-A947-70E740481C1C}">
                        <a14:useLocalDpi xmlns:a14="http://schemas.microsoft.com/office/drawing/2010/main" val="0"/>
                      </a:ext>
                    </a:extLst>
                  </a:blip>
                  <a:stretch>
                    <a:fillRect/>
                  </a:stretch>
                </pic:blipFill>
                <pic:spPr>
                  <a:xfrm>
                    <a:off x="0" y="0"/>
                    <a:ext cx="1858628" cy="388207"/>
                  </a:xfrm>
                  <a:prstGeom prst="rect">
                    <a:avLst/>
                  </a:prstGeom>
                </pic:spPr>
              </pic:pic>
            </a:graphicData>
          </a:graphic>
        </wp:inline>
      </w:drawing>
    </w:r>
  </w:p>
  <w:p w:rsidR="004959FF" w:rsidRDefault="000B5C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6E21EC"/>
    <w:multiLevelType w:val="hybridMultilevel"/>
    <w:tmpl w:val="93CEC616"/>
    <w:lvl w:ilvl="0" w:tplc="A1B4178A">
      <w:start w:val="1"/>
      <w:numFmt w:val="bullet"/>
      <w:lvlText w:val=""/>
      <w:lvlJc w:val="left"/>
      <w:pPr>
        <w:tabs>
          <w:tab w:val="num" w:pos="720"/>
        </w:tabs>
        <w:ind w:left="720" w:hanging="360"/>
      </w:pPr>
      <w:rPr>
        <w:rFonts w:ascii="Symbol" w:hAnsi="Symbol" w:hint="default"/>
      </w:rPr>
    </w:lvl>
    <w:lvl w:ilvl="1" w:tplc="874E5388">
      <w:start w:val="1"/>
      <w:numFmt w:val="bullet"/>
      <w:lvlText w:val="o"/>
      <w:lvlJc w:val="left"/>
      <w:pPr>
        <w:tabs>
          <w:tab w:val="num" w:pos="1440"/>
        </w:tabs>
        <w:ind w:left="1440" w:hanging="360"/>
      </w:pPr>
      <w:rPr>
        <w:rFonts w:ascii="Courier New" w:hAnsi="Courier New" w:cs="Courier New" w:hint="default"/>
      </w:rPr>
    </w:lvl>
    <w:lvl w:ilvl="2" w:tplc="12D8579A">
      <w:start w:val="1"/>
      <w:numFmt w:val="bullet"/>
      <w:lvlText w:val=""/>
      <w:lvlJc w:val="left"/>
      <w:pPr>
        <w:tabs>
          <w:tab w:val="num" w:pos="2160"/>
        </w:tabs>
        <w:ind w:left="2160" w:hanging="360"/>
      </w:pPr>
      <w:rPr>
        <w:rFonts w:ascii="Wingdings" w:hAnsi="Wingdings" w:hint="default"/>
      </w:rPr>
    </w:lvl>
    <w:lvl w:ilvl="3" w:tplc="2EBAF6FA" w:tentative="1">
      <w:start w:val="1"/>
      <w:numFmt w:val="bullet"/>
      <w:lvlText w:val=""/>
      <w:lvlJc w:val="left"/>
      <w:pPr>
        <w:tabs>
          <w:tab w:val="num" w:pos="2880"/>
        </w:tabs>
        <w:ind w:left="2880" w:hanging="360"/>
      </w:pPr>
      <w:rPr>
        <w:rFonts w:ascii="Symbol" w:hAnsi="Symbol" w:hint="default"/>
      </w:rPr>
    </w:lvl>
    <w:lvl w:ilvl="4" w:tplc="6CDE1DBC" w:tentative="1">
      <w:start w:val="1"/>
      <w:numFmt w:val="bullet"/>
      <w:lvlText w:val="o"/>
      <w:lvlJc w:val="left"/>
      <w:pPr>
        <w:tabs>
          <w:tab w:val="num" w:pos="3600"/>
        </w:tabs>
        <w:ind w:left="3600" w:hanging="360"/>
      </w:pPr>
      <w:rPr>
        <w:rFonts w:ascii="Courier New" w:hAnsi="Courier New" w:cs="Courier New" w:hint="default"/>
      </w:rPr>
    </w:lvl>
    <w:lvl w:ilvl="5" w:tplc="24682D60" w:tentative="1">
      <w:start w:val="1"/>
      <w:numFmt w:val="bullet"/>
      <w:lvlText w:val=""/>
      <w:lvlJc w:val="left"/>
      <w:pPr>
        <w:tabs>
          <w:tab w:val="num" w:pos="4320"/>
        </w:tabs>
        <w:ind w:left="4320" w:hanging="360"/>
      </w:pPr>
      <w:rPr>
        <w:rFonts w:ascii="Wingdings" w:hAnsi="Wingdings" w:hint="default"/>
      </w:rPr>
    </w:lvl>
    <w:lvl w:ilvl="6" w:tplc="245C5358" w:tentative="1">
      <w:start w:val="1"/>
      <w:numFmt w:val="bullet"/>
      <w:lvlText w:val=""/>
      <w:lvlJc w:val="left"/>
      <w:pPr>
        <w:tabs>
          <w:tab w:val="num" w:pos="5040"/>
        </w:tabs>
        <w:ind w:left="5040" w:hanging="360"/>
      </w:pPr>
      <w:rPr>
        <w:rFonts w:ascii="Symbol" w:hAnsi="Symbol" w:hint="default"/>
      </w:rPr>
    </w:lvl>
    <w:lvl w:ilvl="7" w:tplc="A88EFF90" w:tentative="1">
      <w:start w:val="1"/>
      <w:numFmt w:val="bullet"/>
      <w:lvlText w:val="o"/>
      <w:lvlJc w:val="left"/>
      <w:pPr>
        <w:tabs>
          <w:tab w:val="num" w:pos="5760"/>
        </w:tabs>
        <w:ind w:left="5760" w:hanging="360"/>
      </w:pPr>
      <w:rPr>
        <w:rFonts w:ascii="Courier New" w:hAnsi="Courier New" w:cs="Courier New" w:hint="default"/>
      </w:rPr>
    </w:lvl>
    <w:lvl w:ilvl="8" w:tplc="EF6A44B6" w:tentative="1">
      <w:start w:val="1"/>
      <w:numFmt w:val="bullet"/>
      <w:lvlText w:val=""/>
      <w:lvlJc w:val="left"/>
      <w:pPr>
        <w:tabs>
          <w:tab w:val="num" w:pos="6480"/>
        </w:tabs>
        <w:ind w:left="6480" w:hanging="360"/>
      </w:pPr>
      <w:rPr>
        <w:rFonts w:ascii="Wingdings" w:hAnsi="Wingdings" w:hint="default"/>
      </w:rPr>
    </w:lvl>
  </w:abstractNum>
  <w:abstractNum w:abstractNumId="1">
    <w:nsid w:val="138513EC"/>
    <w:multiLevelType w:val="hybridMultilevel"/>
    <w:tmpl w:val="8BE67206"/>
    <w:lvl w:ilvl="0" w:tplc="19484E14">
      <w:start w:val="1"/>
      <w:numFmt w:val="decimal"/>
      <w:lvlText w:val="%1."/>
      <w:lvlJc w:val="left"/>
      <w:pPr>
        <w:ind w:left="720" w:hanging="360"/>
      </w:pPr>
      <w:rPr>
        <w:rFonts w:hint="default"/>
      </w:rPr>
    </w:lvl>
    <w:lvl w:ilvl="1" w:tplc="D2D84F08" w:tentative="1">
      <w:start w:val="1"/>
      <w:numFmt w:val="lowerLetter"/>
      <w:lvlText w:val="%2."/>
      <w:lvlJc w:val="left"/>
      <w:pPr>
        <w:ind w:left="1440" w:hanging="360"/>
      </w:pPr>
    </w:lvl>
    <w:lvl w:ilvl="2" w:tplc="51D853FA" w:tentative="1">
      <w:start w:val="1"/>
      <w:numFmt w:val="lowerRoman"/>
      <w:lvlText w:val="%3."/>
      <w:lvlJc w:val="right"/>
      <w:pPr>
        <w:ind w:left="2160" w:hanging="180"/>
      </w:pPr>
    </w:lvl>
    <w:lvl w:ilvl="3" w:tplc="F48C316C" w:tentative="1">
      <w:start w:val="1"/>
      <w:numFmt w:val="decimal"/>
      <w:lvlText w:val="%4."/>
      <w:lvlJc w:val="left"/>
      <w:pPr>
        <w:ind w:left="2880" w:hanging="360"/>
      </w:pPr>
    </w:lvl>
    <w:lvl w:ilvl="4" w:tplc="81143D7A" w:tentative="1">
      <w:start w:val="1"/>
      <w:numFmt w:val="lowerLetter"/>
      <w:lvlText w:val="%5."/>
      <w:lvlJc w:val="left"/>
      <w:pPr>
        <w:ind w:left="3600" w:hanging="360"/>
      </w:pPr>
    </w:lvl>
    <w:lvl w:ilvl="5" w:tplc="C136E6A6" w:tentative="1">
      <w:start w:val="1"/>
      <w:numFmt w:val="lowerRoman"/>
      <w:lvlText w:val="%6."/>
      <w:lvlJc w:val="right"/>
      <w:pPr>
        <w:ind w:left="4320" w:hanging="180"/>
      </w:pPr>
    </w:lvl>
    <w:lvl w:ilvl="6" w:tplc="F60E2EA2" w:tentative="1">
      <w:start w:val="1"/>
      <w:numFmt w:val="decimal"/>
      <w:lvlText w:val="%7."/>
      <w:lvlJc w:val="left"/>
      <w:pPr>
        <w:ind w:left="5040" w:hanging="360"/>
      </w:pPr>
    </w:lvl>
    <w:lvl w:ilvl="7" w:tplc="722C9230" w:tentative="1">
      <w:start w:val="1"/>
      <w:numFmt w:val="lowerLetter"/>
      <w:lvlText w:val="%8."/>
      <w:lvlJc w:val="left"/>
      <w:pPr>
        <w:ind w:left="5760" w:hanging="360"/>
      </w:pPr>
    </w:lvl>
    <w:lvl w:ilvl="8" w:tplc="D7B4C04A" w:tentative="1">
      <w:start w:val="1"/>
      <w:numFmt w:val="lowerRoman"/>
      <w:lvlText w:val="%9."/>
      <w:lvlJc w:val="right"/>
      <w:pPr>
        <w:ind w:left="6480" w:hanging="180"/>
      </w:pPr>
    </w:lvl>
  </w:abstractNum>
  <w:abstractNum w:abstractNumId="2">
    <w:nsid w:val="1F8F58C0"/>
    <w:multiLevelType w:val="hybridMultilevel"/>
    <w:tmpl w:val="04B63102"/>
    <w:lvl w:ilvl="0" w:tplc="4F32926A">
      <w:start w:val="1"/>
      <w:numFmt w:val="bullet"/>
      <w:lvlText w:val=""/>
      <w:lvlJc w:val="left"/>
      <w:pPr>
        <w:ind w:left="720" w:hanging="360"/>
      </w:pPr>
      <w:rPr>
        <w:rFonts w:ascii="Symbol" w:hAnsi="Symbol" w:hint="default"/>
      </w:rPr>
    </w:lvl>
    <w:lvl w:ilvl="1" w:tplc="8EDE4AB2" w:tentative="1">
      <w:start w:val="1"/>
      <w:numFmt w:val="bullet"/>
      <w:lvlText w:val="o"/>
      <w:lvlJc w:val="left"/>
      <w:pPr>
        <w:ind w:left="1440" w:hanging="360"/>
      </w:pPr>
      <w:rPr>
        <w:rFonts w:ascii="Courier New" w:hAnsi="Courier New" w:cs="Courier New" w:hint="default"/>
      </w:rPr>
    </w:lvl>
    <w:lvl w:ilvl="2" w:tplc="16A2CC90" w:tentative="1">
      <w:start w:val="1"/>
      <w:numFmt w:val="bullet"/>
      <w:lvlText w:val=""/>
      <w:lvlJc w:val="left"/>
      <w:pPr>
        <w:ind w:left="2160" w:hanging="360"/>
      </w:pPr>
      <w:rPr>
        <w:rFonts w:ascii="Wingdings" w:hAnsi="Wingdings" w:hint="default"/>
      </w:rPr>
    </w:lvl>
    <w:lvl w:ilvl="3" w:tplc="689A46C2" w:tentative="1">
      <w:start w:val="1"/>
      <w:numFmt w:val="bullet"/>
      <w:lvlText w:val=""/>
      <w:lvlJc w:val="left"/>
      <w:pPr>
        <w:ind w:left="2880" w:hanging="360"/>
      </w:pPr>
      <w:rPr>
        <w:rFonts w:ascii="Symbol" w:hAnsi="Symbol" w:hint="default"/>
      </w:rPr>
    </w:lvl>
    <w:lvl w:ilvl="4" w:tplc="F52E884C" w:tentative="1">
      <w:start w:val="1"/>
      <w:numFmt w:val="bullet"/>
      <w:lvlText w:val="o"/>
      <w:lvlJc w:val="left"/>
      <w:pPr>
        <w:ind w:left="3600" w:hanging="360"/>
      </w:pPr>
      <w:rPr>
        <w:rFonts w:ascii="Courier New" w:hAnsi="Courier New" w:cs="Courier New" w:hint="default"/>
      </w:rPr>
    </w:lvl>
    <w:lvl w:ilvl="5" w:tplc="4684C3D6" w:tentative="1">
      <w:start w:val="1"/>
      <w:numFmt w:val="bullet"/>
      <w:lvlText w:val=""/>
      <w:lvlJc w:val="left"/>
      <w:pPr>
        <w:ind w:left="4320" w:hanging="360"/>
      </w:pPr>
      <w:rPr>
        <w:rFonts w:ascii="Wingdings" w:hAnsi="Wingdings" w:hint="default"/>
      </w:rPr>
    </w:lvl>
    <w:lvl w:ilvl="6" w:tplc="958CA14A" w:tentative="1">
      <w:start w:val="1"/>
      <w:numFmt w:val="bullet"/>
      <w:lvlText w:val=""/>
      <w:lvlJc w:val="left"/>
      <w:pPr>
        <w:ind w:left="5040" w:hanging="360"/>
      </w:pPr>
      <w:rPr>
        <w:rFonts w:ascii="Symbol" w:hAnsi="Symbol" w:hint="default"/>
      </w:rPr>
    </w:lvl>
    <w:lvl w:ilvl="7" w:tplc="4150E6F2" w:tentative="1">
      <w:start w:val="1"/>
      <w:numFmt w:val="bullet"/>
      <w:lvlText w:val="o"/>
      <w:lvlJc w:val="left"/>
      <w:pPr>
        <w:ind w:left="5760" w:hanging="360"/>
      </w:pPr>
      <w:rPr>
        <w:rFonts w:ascii="Courier New" w:hAnsi="Courier New" w:cs="Courier New" w:hint="default"/>
      </w:rPr>
    </w:lvl>
    <w:lvl w:ilvl="8" w:tplc="7AEC2AEC" w:tentative="1">
      <w:start w:val="1"/>
      <w:numFmt w:val="bullet"/>
      <w:lvlText w:val=""/>
      <w:lvlJc w:val="left"/>
      <w:pPr>
        <w:ind w:left="6480" w:hanging="360"/>
      </w:pPr>
      <w:rPr>
        <w:rFonts w:ascii="Wingdings" w:hAnsi="Wingdings" w:hint="default"/>
      </w:rPr>
    </w:lvl>
  </w:abstractNum>
  <w:abstractNum w:abstractNumId="3">
    <w:nsid w:val="2CBB3CAE"/>
    <w:multiLevelType w:val="hybridMultilevel"/>
    <w:tmpl w:val="3B64CFFC"/>
    <w:lvl w:ilvl="0" w:tplc="22F449CA">
      <w:start w:val="1"/>
      <w:numFmt w:val="bullet"/>
      <w:lvlText w:val=""/>
      <w:lvlJc w:val="left"/>
      <w:pPr>
        <w:ind w:left="720" w:hanging="360"/>
      </w:pPr>
      <w:rPr>
        <w:rFonts w:ascii="Symbol" w:hAnsi="Symbol" w:hint="default"/>
      </w:rPr>
    </w:lvl>
    <w:lvl w:ilvl="1" w:tplc="4EA44424">
      <w:start w:val="1"/>
      <w:numFmt w:val="bullet"/>
      <w:lvlText w:val="o"/>
      <w:lvlJc w:val="left"/>
      <w:pPr>
        <w:ind w:left="1440" w:hanging="360"/>
      </w:pPr>
      <w:rPr>
        <w:rFonts w:ascii="Courier New" w:hAnsi="Courier New" w:cs="Courier New" w:hint="default"/>
      </w:rPr>
    </w:lvl>
    <w:lvl w:ilvl="2" w:tplc="7A2C7A44" w:tentative="1">
      <w:start w:val="1"/>
      <w:numFmt w:val="bullet"/>
      <w:lvlText w:val=""/>
      <w:lvlJc w:val="left"/>
      <w:pPr>
        <w:ind w:left="2160" w:hanging="360"/>
      </w:pPr>
      <w:rPr>
        <w:rFonts w:ascii="Wingdings" w:hAnsi="Wingdings" w:hint="default"/>
      </w:rPr>
    </w:lvl>
    <w:lvl w:ilvl="3" w:tplc="F6B404E4" w:tentative="1">
      <w:start w:val="1"/>
      <w:numFmt w:val="bullet"/>
      <w:lvlText w:val=""/>
      <w:lvlJc w:val="left"/>
      <w:pPr>
        <w:ind w:left="2880" w:hanging="360"/>
      </w:pPr>
      <w:rPr>
        <w:rFonts w:ascii="Symbol" w:hAnsi="Symbol" w:hint="default"/>
      </w:rPr>
    </w:lvl>
    <w:lvl w:ilvl="4" w:tplc="20F4A18A" w:tentative="1">
      <w:start w:val="1"/>
      <w:numFmt w:val="bullet"/>
      <w:lvlText w:val="o"/>
      <w:lvlJc w:val="left"/>
      <w:pPr>
        <w:ind w:left="3600" w:hanging="360"/>
      </w:pPr>
      <w:rPr>
        <w:rFonts w:ascii="Courier New" w:hAnsi="Courier New" w:cs="Courier New" w:hint="default"/>
      </w:rPr>
    </w:lvl>
    <w:lvl w:ilvl="5" w:tplc="CB143608" w:tentative="1">
      <w:start w:val="1"/>
      <w:numFmt w:val="bullet"/>
      <w:lvlText w:val=""/>
      <w:lvlJc w:val="left"/>
      <w:pPr>
        <w:ind w:left="4320" w:hanging="360"/>
      </w:pPr>
      <w:rPr>
        <w:rFonts w:ascii="Wingdings" w:hAnsi="Wingdings" w:hint="default"/>
      </w:rPr>
    </w:lvl>
    <w:lvl w:ilvl="6" w:tplc="2B88871A" w:tentative="1">
      <w:start w:val="1"/>
      <w:numFmt w:val="bullet"/>
      <w:lvlText w:val=""/>
      <w:lvlJc w:val="left"/>
      <w:pPr>
        <w:ind w:left="5040" w:hanging="360"/>
      </w:pPr>
      <w:rPr>
        <w:rFonts w:ascii="Symbol" w:hAnsi="Symbol" w:hint="default"/>
      </w:rPr>
    </w:lvl>
    <w:lvl w:ilvl="7" w:tplc="58288340" w:tentative="1">
      <w:start w:val="1"/>
      <w:numFmt w:val="bullet"/>
      <w:lvlText w:val="o"/>
      <w:lvlJc w:val="left"/>
      <w:pPr>
        <w:ind w:left="5760" w:hanging="360"/>
      </w:pPr>
      <w:rPr>
        <w:rFonts w:ascii="Courier New" w:hAnsi="Courier New" w:cs="Courier New" w:hint="default"/>
      </w:rPr>
    </w:lvl>
    <w:lvl w:ilvl="8" w:tplc="C1DEEFE4" w:tentative="1">
      <w:start w:val="1"/>
      <w:numFmt w:val="bullet"/>
      <w:lvlText w:val=""/>
      <w:lvlJc w:val="left"/>
      <w:pPr>
        <w:ind w:left="6480" w:hanging="360"/>
      </w:pPr>
      <w:rPr>
        <w:rFonts w:ascii="Wingdings" w:hAnsi="Wingdings" w:hint="default"/>
      </w:rPr>
    </w:lvl>
  </w:abstractNum>
  <w:abstractNum w:abstractNumId="4">
    <w:nsid w:val="2EEC55B3"/>
    <w:multiLevelType w:val="hybridMultilevel"/>
    <w:tmpl w:val="0688F754"/>
    <w:lvl w:ilvl="0" w:tplc="9092A194">
      <w:start w:val="1"/>
      <w:numFmt w:val="bullet"/>
      <w:lvlText w:val=""/>
      <w:lvlJc w:val="left"/>
      <w:pPr>
        <w:ind w:left="720" w:hanging="360"/>
      </w:pPr>
      <w:rPr>
        <w:rFonts w:ascii="Symbol" w:hAnsi="Symbol" w:hint="default"/>
      </w:rPr>
    </w:lvl>
    <w:lvl w:ilvl="1" w:tplc="30FED266" w:tentative="1">
      <w:start w:val="1"/>
      <w:numFmt w:val="bullet"/>
      <w:lvlText w:val="o"/>
      <w:lvlJc w:val="left"/>
      <w:pPr>
        <w:ind w:left="1440" w:hanging="360"/>
      </w:pPr>
      <w:rPr>
        <w:rFonts w:ascii="Courier New" w:hAnsi="Courier New" w:cs="Courier New" w:hint="default"/>
      </w:rPr>
    </w:lvl>
    <w:lvl w:ilvl="2" w:tplc="5332309A" w:tentative="1">
      <w:start w:val="1"/>
      <w:numFmt w:val="bullet"/>
      <w:lvlText w:val=""/>
      <w:lvlJc w:val="left"/>
      <w:pPr>
        <w:ind w:left="2160" w:hanging="360"/>
      </w:pPr>
      <w:rPr>
        <w:rFonts w:ascii="Wingdings" w:hAnsi="Wingdings" w:hint="default"/>
      </w:rPr>
    </w:lvl>
    <w:lvl w:ilvl="3" w:tplc="DD1879D4" w:tentative="1">
      <w:start w:val="1"/>
      <w:numFmt w:val="bullet"/>
      <w:lvlText w:val=""/>
      <w:lvlJc w:val="left"/>
      <w:pPr>
        <w:ind w:left="2880" w:hanging="360"/>
      </w:pPr>
      <w:rPr>
        <w:rFonts w:ascii="Symbol" w:hAnsi="Symbol" w:hint="default"/>
      </w:rPr>
    </w:lvl>
    <w:lvl w:ilvl="4" w:tplc="273479AE" w:tentative="1">
      <w:start w:val="1"/>
      <w:numFmt w:val="bullet"/>
      <w:lvlText w:val="o"/>
      <w:lvlJc w:val="left"/>
      <w:pPr>
        <w:ind w:left="3600" w:hanging="360"/>
      </w:pPr>
      <w:rPr>
        <w:rFonts w:ascii="Courier New" w:hAnsi="Courier New" w:cs="Courier New" w:hint="default"/>
      </w:rPr>
    </w:lvl>
    <w:lvl w:ilvl="5" w:tplc="6E0C27C4" w:tentative="1">
      <w:start w:val="1"/>
      <w:numFmt w:val="bullet"/>
      <w:lvlText w:val=""/>
      <w:lvlJc w:val="left"/>
      <w:pPr>
        <w:ind w:left="4320" w:hanging="360"/>
      </w:pPr>
      <w:rPr>
        <w:rFonts w:ascii="Wingdings" w:hAnsi="Wingdings" w:hint="default"/>
      </w:rPr>
    </w:lvl>
    <w:lvl w:ilvl="6" w:tplc="D0F8604C" w:tentative="1">
      <w:start w:val="1"/>
      <w:numFmt w:val="bullet"/>
      <w:lvlText w:val=""/>
      <w:lvlJc w:val="left"/>
      <w:pPr>
        <w:ind w:left="5040" w:hanging="360"/>
      </w:pPr>
      <w:rPr>
        <w:rFonts w:ascii="Symbol" w:hAnsi="Symbol" w:hint="default"/>
      </w:rPr>
    </w:lvl>
    <w:lvl w:ilvl="7" w:tplc="B68C8D4A" w:tentative="1">
      <w:start w:val="1"/>
      <w:numFmt w:val="bullet"/>
      <w:lvlText w:val="o"/>
      <w:lvlJc w:val="left"/>
      <w:pPr>
        <w:ind w:left="5760" w:hanging="360"/>
      </w:pPr>
      <w:rPr>
        <w:rFonts w:ascii="Courier New" w:hAnsi="Courier New" w:cs="Courier New" w:hint="default"/>
      </w:rPr>
    </w:lvl>
    <w:lvl w:ilvl="8" w:tplc="C9E29D22" w:tentative="1">
      <w:start w:val="1"/>
      <w:numFmt w:val="bullet"/>
      <w:lvlText w:val=""/>
      <w:lvlJc w:val="left"/>
      <w:pPr>
        <w:ind w:left="6480" w:hanging="360"/>
      </w:pPr>
      <w:rPr>
        <w:rFonts w:ascii="Wingdings" w:hAnsi="Wingdings" w:hint="default"/>
      </w:rPr>
    </w:lvl>
  </w:abstractNum>
  <w:abstractNum w:abstractNumId="5">
    <w:nsid w:val="3055786F"/>
    <w:multiLevelType w:val="hybridMultilevel"/>
    <w:tmpl w:val="F96EA654"/>
    <w:lvl w:ilvl="0" w:tplc="12848EEA">
      <w:start w:val="1"/>
      <w:numFmt w:val="bullet"/>
      <w:lvlText w:val=""/>
      <w:lvlJc w:val="left"/>
      <w:pPr>
        <w:ind w:left="720" w:hanging="360"/>
      </w:pPr>
      <w:rPr>
        <w:rFonts w:ascii="Symbol" w:hAnsi="Symbol" w:hint="default"/>
      </w:rPr>
    </w:lvl>
    <w:lvl w:ilvl="1" w:tplc="3A72A77C" w:tentative="1">
      <w:start w:val="1"/>
      <w:numFmt w:val="bullet"/>
      <w:lvlText w:val="o"/>
      <w:lvlJc w:val="left"/>
      <w:pPr>
        <w:ind w:left="1440" w:hanging="360"/>
      </w:pPr>
      <w:rPr>
        <w:rFonts w:ascii="Courier New" w:hAnsi="Courier New" w:cs="Courier New" w:hint="default"/>
      </w:rPr>
    </w:lvl>
    <w:lvl w:ilvl="2" w:tplc="E7E6E1F0" w:tentative="1">
      <w:start w:val="1"/>
      <w:numFmt w:val="bullet"/>
      <w:lvlText w:val=""/>
      <w:lvlJc w:val="left"/>
      <w:pPr>
        <w:ind w:left="2160" w:hanging="360"/>
      </w:pPr>
      <w:rPr>
        <w:rFonts w:ascii="Wingdings" w:hAnsi="Wingdings" w:hint="default"/>
      </w:rPr>
    </w:lvl>
    <w:lvl w:ilvl="3" w:tplc="48126096" w:tentative="1">
      <w:start w:val="1"/>
      <w:numFmt w:val="bullet"/>
      <w:lvlText w:val=""/>
      <w:lvlJc w:val="left"/>
      <w:pPr>
        <w:ind w:left="2880" w:hanging="360"/>
      </w:pPr>
      <w:rPr>
        <w:rFonts w:ascii="Symbol" w:hAnsi="Symbol" w:hint="default"/>
      </w:rPr>
    </w:lvl>
    <w:lvl w:ilvl="4" w:tplc="B468B212" w:tentative="1">
      <w:start w:val="1"/>
      <w:numFmt w:val="bullet"/>
      <w:lvlText w:val="o"/>
      <w:lvlJc w:val="left"/>
      <w:pPr>
        <w:ind w:left="3600" w:hanging="360"/>
      </w:pPr>
      <w:rPr>
        <w:rFonts w:ascii="Courier New" w:hAnsi="Courier New" w:cs="Courier New" w:hint="default"/>
      </w:rPr>
    </w:lvl>
    <w:lvl w:ilvl="5" w:tplc="F9F23FCC" w:tentative="1">
      <w:start w:val="1"/>
      <w:numFmt w:val="bullet"/>
      <w:lvlText w:val=""/>
      <w:lvlJc w:val="left"/>
      <w:pPr>
        <w:ind w:left="4320" w:hanging="360"/>
      </w:pPr>
      <w:rPr>
        <w:rFonts w:ascii="Wingdings" w:hAnsi="Wingdings" w:hint="default"/>
      </w:rPr>
    </w:lvl>
    <w:lvl w:ilvl="6" w:tplc="C4DE3492" w:tentative="1">
      <w:start w:val="1"/>
      <w:numFmt w:val="bullet"/>
      <w:lvlText w:val=""/>
      <w:lvlJc w:val="left"/>
      <w:pPr>
        <w:ind w:left="5040" w:hanging="360"/>
      </w:pPr>
      <w:rPr>
        <w:rFonts w:ascii="Symbol" w:hAnsi="Symbol" w:hint="default"/>
      </w:rPr>
    </w:lvl>
    <w:lvl w:ilvl="7" w:tplc="1C6CD78E" w:tentative="1">
      <w:start w:val="1"/>
      <w:numFmt w:val="bullet"/>
      <w:lvlText w:val="o"/>
      <w:lvlJc w:val="left"/>
      <w:pPr>
        <w:ind w:left="5760" w:hanging="360"/>
      </w:pPr>
      <w:rPr>
        <w:rFonts w:ascii="Courier New" w:hAnsi="Courier New" w:cs="Courier New" w:hint="default"/>
      </w:rPr>
    </w:lvl>
    <w:lvl w:ilvl="8" w:tplc="E8B60C78" w:tentative="1">
      <w:start w:val="1"/>
      <w:numFmt w:val="bullet"/>
      <w:lvlText w:val=""/>
      <w:lvlJc w:val="left"/>
      <w:pPr>
        <w:ind w:left="6480" w:hanging="360"/>
      </w:pPr>
      <w:rPr>
        <w:rFonts w:ascii="Wingdings" w:hAnsi="Wingdings" w:hint="default"/>
      </w:rPr>
    </w:lvl>
  </w:abstractNum>
  <w:abstractNum w:abstractNumId="6">
    <w:nsid w:val="3C5E1A8C"/>
    <w:multiLevelType w:val="hybridMultilevel"/>
    <w:tmpl w:val="61BE2EA6"/>
    <w:lvl w:ilvl="0" w:tplc="42F40B7A">
      <w:start w:val="1"/>
      <w:numFmt w:val="bullet"/>
      <w:lvlText w:val=""/>
      <w:lvlJc w:val="left"/>
      <w:pPr>
        <w:ind w:left="720" w:hanging="360"/>
      </w:pPr>
      <w:rPr>
        <w:rFonts w:ascii="Symbol" w:hAnsi="Symbol" w:hint="default"/>
      </w:rPr>
    </w:lvl>
    <w:lvl w:ilvl="1" w:tplc="8D882722" w:tentative="1">
      <w:start w:val="1"/>
      <w:numFmt w:val="bullet"/>
      <w:lvlText w:val="o"/>
      <w:lvlJc w:val="left"/>
      <w:pPr>
        <w:ind w:left="1440" w:hanging="360"/>
      </w:pPr>
      <w:rPr>
        <w:rFonts w:ascii="Courier New" w:hAnsi="Courier New" w:cs="Courier New" w:hint="default"/>
      </w:rPr>
    </w:lvl>
    <w:lvl w:ilvl="2" w:tplc="C8FC13C6" w:tentative="1">
      <w:start w:val="1"/>
      <w:numFmt w:val="bullet"/>
      <w:lvlText w:val=""/>
      <w:lvlJc w:val="left"/>
      <w:pPr>
        <w:ind w:left="2160" w:hanging="360"/>
      </w:pPr>
      <w:rPr>
        <w:rFonts w:ascii="Wingdings" w:hAnsi="Wingdings" w:hint="default"/>
      </w:rPr>
    </w:lvl>
    <w:lvl w:ilvl="3" w:tplc="F250977C" w:tentative="1">
      <w:start w:val="1"/>
      <w:numFmt w:val="bullet"/>
      <w:lvlText w:val=""/>
      <w:lvlJc w:val="left"/>
      <w:pPr>
        <w:ind w:left="2880" w:hanging="360"/>
      </w:pPr>
      <w:rPr>
        <w:rFonts w:ascii="Symbol" w:hAnsi="Symbol" w:hint="default"/>
      </w:rPr>
    </w:lvl>
    <w:lvl w:ilvl="4" w:tplc="1F1E436C" w:tentative="1">
      <w:start w:val="1"/>
      <w:numFmt w:val="bullet"/>
      <w:lvlText w:val="o"/>
      <w:lvlJc w:val="left"/>
      <w:pPr>
        <w:ind w:left="3600" w:hanging="360"/>
      </w:pPr>
      <w:rPr>
        <w:rFonts w:ascii="Courier New" w:hAnsi="Courier New" w:cs="Courier New" w:hint="default"/>
      </w:rPr>
    </w:lvl>
    <w:lvl w:ilvl="5" w:tplc="1116B4A8" w:tentative="1">
      <w:start w:val="1"/>
      <w:numFmt w:val="bullet"/>
      <w:lvlText w:val=""/>
      <w:lvlJc w:val="left"/>
      <w:pPr>
        <w:ind w:left="4320" w:hanging="360"/>
      </w:pPr>
      <w:rPr>
        <w:rFonts w:ascii="Wingdings" w:hAnsi="Wingdings" w:hint="default"/>
      </w:rPr>
    </w:lvl>
    <w:lvl w:ilvl="6" w:tplc="1EA04518" w:tentative="1">
      <w:start w:val="1"/>
      <w:numFmt w:val="bullet"/>
      <w:lvlText w:val=""/>
      <w:lvlJc w:val="left"/>
      <w:pPr>
        <w:ind w:left="5040" w:hanging="360"/>
      </w:pPr>
      <w:rPr>
        <w:rFonts w:ascii="Symbol" w:hAnsi="Symbol" w:hint="default"/>
      </w:rPr>
    </w:lvl>
    <w:lvl w:ilvl="7" w:tplc="370AFFBC" w:tentative="1">
      <w:start w:val="1"/>
      <w:numFmt w:val="bullet"/>
      <w:lvlText w:val="o"/>
      <w:lvlJc w:val="left"/>
      <w:pPr>
        <w:ind w:left="5760" w:hanging="360"/>
      </w:pPr>
      <w:rPr>
        <w:rFonts w:ascii="Courier New" w:hAnsi="Courier New" w:cs="Courier New" w:hint="default"/>
      </w:rPr>
    </w:lvl>
    <w:lvl w:ilvl="8" w:tplc="7E24AE6E" w:tentative="1">
      <w:start w:val="1"/>
      <w:numFmt w:val="bullet"/>
      <w:lvlText w:val=""/>
      <w:lvlJc w:val="left"/>
      <w:pPr>
        <w:ind w:left="6480" w:hanging="360"/>
      </w:pPr>
      <w:rPr>
        <w:rFonts w:ascii="Wingdings" w:hAnsi="Wingdings" w:hint="default"/>
      </w:rPr>
    </w:lvl>
  </w:abstractNum>
  <w:abstractNum w:abstractNumId="7">
    <w:nsid w:val="427958F6"/>
    <w:multiLevelType w:val="hybridMultilevel"/>
    <w:tmpl w:val="2C8C3B08"/>
    <w:lvl w:ilvl="0" w:tplc="17CA0BD6">
      <w:start w:val="1"/>
      <w:numFmt w:val="bullet"/>
      <w:lvlText w:val=""/>
      <w:lvlJc w:val="left"/>
      <w:pPr>
        <w:ind w:left="720" w:hanging="360"/>
      </w:pPr>
      <w:rPr>
        <w:rFonts w:ascii="Symbol" w:hAnsi="Symbol" w:hint="default"/>
      </w:rPr>
    </w:lvl>
    <w:lvl w:ilvl="1" w:tplc="93CA5A26" w:tentative="1">
      <w:start w:val="1"/>
      <w:numFmt w:val="bullet"/>
      <w:lvlText w:val="o"/>
      <w:lvlJc w:val="left"/>
      <w:pPr>
        <w:ind w:left="1440" w:hanging="360"/>
      </w:pPr>
      <w:rPr>
        <w:rFonts w:ascii="Courier New" w:hAnsi="Courier New" w:cs="Courier New" w:hint="default"/>
      </w:rPr>
    </w:lvl>
    <w:lvl w:ilvl="2" w:tplc="D0FC00D4" w:tentative="1">
      <w:start w:val="1"/>
      <w:numFmt w:val="bullet"/>
      <w:lvlText w:val=""/>
      <w:lvlJc w:val="left"/>
      <w:pPr>
        <w:ind w:left="2160" w:hanging="360"/>
      </w:pPr>
      <w:rPr>
        <w:rFonts w:ascii="Wingdings" w:hAnsi="Wingdings" w:hint="default"/>
      </w:rPr>
    </w:lvl>
    <w:lvl w:ilvl="3" w:tplc="2488DB44" w:tentative="1">
      <w:start w:val="1"/>
      <w:numFmt w:val="bullet"/>
      <w:lvlText w:val=""/>
      <w:lvlJc w:val="left"/>
      <w:pPr>
        <w:ind w:left="2880" w:hanging="360"/>
      </w:pPr>
      <w:rPr>
        <w:rFonts w:ascii="Symbol" w:hAnsi="Symbol" w:hint="default"/>
      </w:rPr>
    </w:lvl>
    <w:lvl w:ilvl="4" w:tplc="75547640" w:tentative="1">
      <w:start w:val="1"/>
      <w:numFmt w:val="bullet"/>
      <w:lvlText w:val="o"/>
      <w:lvlJc w:val="left"/>
      <w:pPr>
        <w:ind w:left="3600" w:hanging="360"/>
      </w:pPr>
      <w:rPr>
        <w:rFonts w:ascii="Courier New" w:hAnsi="Courier New" w:cs="Courier New" w:hint="default"/>
      </w:rPr>
    </w:lvl>
    <w:lvl w:ilvl="5" w:tplc="F55E9D80" w:tentative="1">
      <w:start w:val="1"/>
      <w:numFmt w:val="bullet"/>
      <w:lvlText w:val=""/>
      <w:lvlJc w:val="left"/>
      <w:pPr>
        <w:ind w:left="4320" w:hanging="360"/>
      </w:pPr>
      <w:rPr>
        <w:rFonts w:ascii="Wingdings" w:hAnsi="Wingdings" w:hint="default"/>
      </w:rPr>
    </w:lvl>
    <w:lvl w:ilvl="6" w:tplc="D562C1CC" w:tentative="1">
      <w:start w:val="1"/>
      <w:numFmt w:val="bullet"/>
      <w:lvlText w:val=""/>
      <w:lvlJc w:val="left"/>
      <w:pPr>
        <w:ind w:left="5040" w:hanging="360"/>
      </w:pPr>
      <w:rPr>
        <w:rFonts w:ascii="Symbol" w:hAnsi="Symbol" w:hint="default"/>
      </w:rPr>
    </w:lvl>
    <w:lvl w:ilvl="7" w:tplc="2FC643EA" w:tentative="1">
      <w:start w:val="1"/>
      <w:numFmt w:val="bullet"/>
      <w:lvlText w:val="o"/>
      <w:lvlJc w:val="left"/>
      <w:pPr>
        <w:ind w:left="5760" w:hanging="360"/>
      </w:pPr>
      <w:rPr>
        <w:rFonts w:ascii="Courier New" w:hAnsi="Courier New" w:cs="Courier New" w:hint="default"/>
      </w:rPr>
    </w:lvl>
    <w:lvl w:ilvl="8" w:tplc="E6248884" w:tentative="1">
      <w:start w:val="1"/>
      <w:numFmt w:val="bullet"/>
      <w:lvlText w:val=""/>
      <w:lvlJc w:val="left"/>
      <w:pPr>
        <w:ind w:left="6480" w:hanging="360"/>
      </w:pPr>
      <w:rPr>
        <w:rFonts w:ascii="Wingdings" w:hAnsi="Wingdings" w:hint="default"/>
      </w:rPr>
    </w:lvl>
  </w:abstractNum>
  <w:abstractNum w:abstractNumId="8">
    <w:nsid w:val="4F9665B6"/>
    <w:multiLevelType w:val="hybridMultilevel"/>
    <w:tmpl w:val="6C428518"/>
    <w:lvl w:ilvl="0" w:tplc="C7023A32">
      <w:start w:val="1"/>
      <w:numFmt w:val="bullet"/>
      <w:lvlText w:val=""/>
      <w:lvlJc w:val="left"/>
      <w:pPr>
        <w:tabs>
          <w:tab w:val="num" w:pos="770"/>
        </w:tabs>
        <w:ind w:left="770" w:hanging="360"/>
      </w:pPr>
      <w:rPr>
        <w:rFonts w:ascii="Symbol" w:hAnsi="Symbol" w:hint="default"/>
      </w:rPr>
    </w:lvl>
    <w:lvl w:ilvl="1" w:tplc="E76E0388" w:tentative="1">
      <w:start w:val="1"/>
      <w:numFmt w:val="bullet"/>
      <w:lvlText w:val="o"/>
      <w:lvlJc w:val="left"/>
      <w:pPr>
        <w:tabs>
          <w:tab w:val="num" w:pos="1490"/>
        </w:tabs>
        <w:ind w:left="1490" w:hanging="360"/>
      </w:pPr>
      <w:rPr>
        <w:rFonts w:ascii="Courier New" w:hAnsi="Courier New" w:cs="Courier New" w:hint="default"/>
      </w:rPr>
    </w:lvl>
    <w:lvl w:ilvl="2" w:tplc="EE6083B8" w:tentative="1">
      <w:start w:val="1"/>
      <w:numFmt w:val="bullet"/>
      <w:lvlText w:val=""/>
      <w:lvlJc w:val="left"/>
      <w:pPr>
        <w:tabs>
          <w:tab w:val="num" w:pos="2210"/>
        </w:tabs>
        <w:ind w:left="2210" w:hanging="360"/>
      </w:pPr>
      <w:rPr>
        <w:rFonts w:ascii="Wingdings" w:hAnsi="Wingdings" w:hint="default"/>
      </w:rPr>
    </w:lvl>
    <w:lvl w:ilvl="3" w:tplc="AABC788C" w:tentative="1">
      <w:start w:val="1"/>
      <w:numFmt w:val="bullet"/>
      <w:lvlText w:val=""/>
      <w:lvlJc w:val="left"/>
      <w:pPr>
        <w:tabs>
          <w:tab w:val="num" w:pos="2930"/>
        </w:tabs>
        <w:ind w:left="2930" w:hanging="360"/>
      </w:pPr>
      <w:rPr>
        <w:rFonts w:ascii="Symbol" w:hAnsi="Symbol" w:hint="default"/>
      </w:rPr>
    </w:lvl>
    <w:lvl w:ilvl="4" w:tplc="2A22D224" w:tentative="1">
      <w:start w:val="1"/>
      <w:numFmt w:val="bullet"/>
      <w:lvlText w:val="o"/>
      <w:lvlJc w:val="left"/>
      <w:pPr>
        <w:tabs>
          <w:tab w:val="num" w:pos="3650"/>
        </w:tabs>
        <w:ind w:left="3650" w:hanging="360"/>
      </w:pPr>
      <w:rPr>
        <w:rFonts w:ascii="Courier New" w:hAnsi="Courier New" w:cs="Courier New" w:hint="default"/>
      </w:rPr>
    </w:lvl>
    <w:lvl w:ilvl="5" w:tplc="54D4BD12" w:tentative="1">
      <w:start w:val="1"/>
      <w:numFmt w:val="bullet"/>
      <w:lvlText w:val=""/>
      <w:lvlJc w:val="left"/>
      <w:pPr>
        <w:tabs>
          <w:tab w:val="num" w:pos="4370"/>
        </w:tabs>
        <w:ind w:left="4370" w:hanging="360"/>
      </w:pPr>
      <w:rPr>
        <w:rFonts w:ascii="Wingdings" w:hAnsi="Wingdings" w:hint="default"/>
      </w:rPr>
    </w:lvl>
    <w:lvl w:ilvl="6" w:tplc="DFE4CA50" w:tentative="1">
      <w:start w:val="1"/>
      <w:numFmt w:val="bullet"/>
      <w:lvlText w:val=""/>
      <w:lvlJc w:val="left"/>
      <w:pPr>
        <w:tabs>
          <w:tab w:val="num" w:pos="5090"/>
        </w:tabs>
        <w:ind w:left="5090" w:hanging="360"/>
      </w:pPr>
      <w:rPr>
        <w:rFonts w:ascii="Symbol" w:hAnsi="Symbol" w:hint="default"/>
      </w:rPr>
    </w:lvl>
    <w:lvl w:ilvl="7" w:tplc="07849BFC" w:tentative="1">
      <w:start w:val="1"/>
      <w:numFmt w:val="bullet"/>
      <w:lvlText w:val="o"/>
      <w:lvlJc w:val="left"/>
      <w:pPr>
        <w:tabs>
          <w:tab w:val="num" w:pos="5810"/>
        </w:tabs>
        <w:ind w:left="5810" w:hanging="360"/>
      </w:pPr>
      <w:rPr>
        <w:rFonts w:ascii="Courier New" w:hAnsi="Courier New" w:cs="Courier New" w:hint="default"/>
      </w:rPr>
    </w:lvl>
    <w:lvl w:ilvl="8" w:tplc="ABE05356" w:tentative="1">
      <w:start w:val="1"/>
      <w:numFmt w:val="bullet"/>
      <w:lvlText w:val=""/>
      <w:lvlJc w:val="left"/>
      <w:pPr>
        <w:tabs>
          <w:tab w:val="num" w:pos="6530"/>
        </w:tabs>
        <w:ind w:left="6530" w:hanging="360"/>
      </w:pPr>
      <w:rPr>
        <w:rFonts w:ascii="Wingdings" w:hAnsi="Wingdings" w:hint="default"/>
      </w:rPr>
    </w:lvl>
  </w:abstractNum>
  <w:num w:numId="1">
    <w:abstractNumId w:val="0"/>
  </w:num>
  <w:num w:numId="2">
    <w:abstractNumId w:val="8"/>
  </w:num>
  <w:num w:numId="3">
    <w:abstractNumId w:val="4"/>
  </w:num>
  <w:num w:numId="4">
    <w:abstractNumId w:val="5"/>
  </w:num>
  <w:num w:numId="5">
    <w:abstractNumId w:val="3"/>
  </w:num>
  <w:num w:numId="6">
    <w:abstractNumId w:val="2"/>
  </w:num>
  <w:num w:numId="7">
    <w:abstractNumId w:val="7"/>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825"/>
    <w:rsid w:val="000477D8"/>
    <w:rsid w:val="00080F62"/>
    <w:rsid w:val="000B5CAC"/>
    <w:rsid w:val="000D7F35"/>
    <w:rsid w:val="00234227"/>
    <w:rsid w:val="002C0825"/>
    <w:rsid w:val="002C3952"/>
    <w:rsid w:val="00385AA2"/>
    <w:rsid w:val="00435EF2"/>
    <w:rsid w:val="005C7527"/>
    <w:rsid w:val="005F6102"/>
    <w:rsid w:val="00600995"/>
    <w:rsid w:val="0083680E"/>
    <w:rsid w:val="00A22774"/>
    <w:rsid w:val="00A541F3"/>
    <w:rsid w:val="00B23343"/>
    <w:rsid w:val="00EE328C"/>
    <w:rsid w:val="00FC10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44E0323-06B7-46EB-AEE5-74A8F78E5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03A1"/>
    <w:rPr>
      <w:sz w:val="24"/>
      <w:szCs w:val="24"/>
    </w:rPr>
  </w:style>
  <w:style w:type="paragraph" w:styleId="Heading2">
    <w:name w:val="heading 2"/>
    <w:basedOn w:val="Normal"/>
    <w:link w:val="Heading2Char"/>
    <w:uiPriority w:val="9"/>
    <w:qFormat/>
    <w:rsid w:val="001A1B2A"/>
    <w:pPr>
      <w:spacing w:before="375" w:after="225" w:line="288" w:lineRule="auto"/>
      <w:outlineLvl w:val="1"/>
    </w:pPr>
    <w:rPr>
      <w:rFonts w:ascii="Helvetica" w:hAnsi="Helvetica" w:cs="Helvetica"/>
      <w:color w:val="838383"/>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101C5"/>
    <w:rPr>
      <w:color w:val="0000FF"/>
      <w:u w:val="single"/>
    </w:rPr>
  </w:style>
  <w:style w:type="paragraph" w:styleId="ListParagraph">
    <w:name w:val="List Paragraph"/>
    <w:basedOn w:val="Normal"/>
    <w:uiPriority w:val="34"/>
    <w:qFormat/>
    <w:rsid w:val="00CC2827"/>
    <w:pPr>
      <w:ind w:left="720"/>
    </w:pPr>
  </w:style>
  <w:style w:type="character" w:styleId="FollowedHyperlink">
    <w:name w:val="FollowedHyperlink"/>
    <w:rsid w:val="00A52B5A"/>
    <w:rPr>
      <w:color w:val="800080"/>
      <w:u w:val="single"/>
    </w:rPr>
  </w:style>
  <w:style w:type="character" w:styleId="CommentReference">
    <w:name w:val="annotation reference"/>
    <w:rsid w:val="00510528"/>
    <w:rPr>
      <w:sz w:val="16"/>
      <w:szCs w:val="16"/>
    </w:rPr>
  </w:style>
  <w:style w:type="paragraph" w:styleId="CommentText">
    <w:name w:val="annotation text"/>
    <w:basedOn w:val="Normal"/>
    <w:link w:val="CommentTextChar"/>
    <w:rsid w:val="00510528"/>
    <w:rPr>
      <w:sz w:val="20"/>
      <w:szCs w:val="20"/>
    </w:rPr>
  </w:style>
  <w:style w:type="character" w:customStyle="1" w:styleId="CommentTextChar">
    <w:name w:val="Comment Text Char"/>
    <w:basedOn w:val="DefaultParagraphFont"/>
    <w:link w:val="CommentText"/>
    <w:rsid w:val="00510528"/>
  </w:style>
  <w:style w:type="paragraph" w:styleId="CommentSubject">
    <w:name w:val="annotation subject"/>
    <w:basedOn w:val="CommentText"/>
    <w:next w:val="CommentText"/>
    <w:link w:val="CommentSubjectChar"/>
    <w:rsid w:val="00510528"/>
    <w:rPr>
      <w:b/>
      <w:bCs/>
    </w:rPr>
  </w:style>
  <w:style w:type="character" w:customStyle="1" w:styleId="CommentSubjectChar">
    <w:name w:val="Comment Subject Char"/>
    <w:link w:val="CommentSubject"/>
    <w:rsid w:val="00510528"/>
    <w:rPr>
      <w:b/>
      <w:bCs/>
    </w:rPr>
  </w:style>
  <w:style w:type="paragraph" w:styleId="BalloonText">
    <w:name w:val="Balloon Text"/>
    <w:basedOn w:val="Normal"/>
    <w:link w:val="BalloonTextChar"/>
    <w:rsid w:val="00510528"/>
    <w:rPr>
      <w:rFonts w:ascii="Tahoma" w:hAnsi="Tahoma" w:cs="Tahoma"/>
      <w:sz w:val="16"/>
      <w:szCs w:val="16"/>
    </w:rPr>
  </w:style>
  <w:style w:type="character" w:customStyle="1" w:styleId="BalloonTextChar">
    <w:name w:val="Balloon Text Char"/>
    <w:link w:val="BalloonText"/>
    <w:rsid w:val="00510528"/>
    <w:rPr>
      <w:rFonts w:ascii="Tahoma" w:hAnsi="Tahoma" w:cs="Tahoma"/>
      <w:sz w:val="16"/>
      <w:szCs w:val="16"/>
    </w:rPr>
  </w:style>
  <w:style w:type="paragraph" w:styleId="Header">
    <w:name w:val="header"/>
    <w:basedOn w:val="Normal"/>
    <w:link w:val="HeaderChar"/>
    <w:uiPriority w:val="99"/>
    <w:rsid w:val="00A31931"/>
    <w:pPr>
      <w:tabs>
        <w:tab w:val="center" w:pos="4513"/>
        <w:tab w:val="right" w:pos="9026"/>
      </w:tabs>
    </w:pPr>
  </w:style>
  <w:style w:type="character" w:customStyle="1" w:styleId="HeaderChar">
    <w:name w:val="Header Char"/>
    <w:link w:val="Header"/>
    <w:uiPriority w:val="99"/>
    <w:rsid w:val="00A31931"/>
    <w:rPr>
      <w:sz w:val="24"/>
      <w:szCs w:val="24"/>
    </w:rPr>
  </w:style>
  <w:style w:type="paragraph" w:styleId="Footer">
    <w:name w:val="footer"/>
    <w:basedOn w:val="Normal"/>
    <w:link w:val="FooterChar"/>
    <w:uiPriority w:val="99"/>
    <w:rsid w:val="00A31931"/>
    <w:pPr>
      <w:tabs>
        <w:tab w:val="center" w:pos="4513"/>
        <w:tab w:val="right" w:pos="9026"/>
      </w:tabs>
    </w:pPr>
  </w:style>
  <w:style w:type="character" w:customStyle="1" w:styleId="FooterChar">
    <w:name w:val="Footer Char"/>
    <w:link w:val="Footer"/>
    <w:uiPriority w:val="99"/>
    <w:rsid w:val="00A31931"/>
    <w:rPr>
      <w:sz w:val="24"/>
      <w:szCs w:val="24"/>
    </w:rPr>
  </w:style>
  <w:style w:type="paragraph" w:styleId="FootnoteText">
    <w:name w:val="footnote text"/>
    <w:basedOn w:val="Normal"/>
    <w:link w:val="FootnoteTextChar"/>
    <w:rsid w:val="00434E49"/>
    <w:rPr>
      <w:sz w:val="20"/>
      <w:szCs w:val="20"/>
    </w:rPr>
  </w:style>
  <w:style w:type="character" w:customStyle="1" w:styleId="FootnoteTextChar">
    <w:name w:val="Footnote Text Char"/>
    <w:basedOn w:val="DefaultParagraphFont"/>
    <w:link w:val="FootnoteText"/>
    <w:rsid w:val="00434E49"/>
  </w:style>
  <w:style w:type="character" w:styleId="FootnoteReference">
    <w:name w:val="footnote reference"/>
    <w:rsid w:val="00434E49"/>
    <w:rPr>
      <w:vertAlign w:val="superscript"/>
    </w:rPr>
  </w:style>
  <w:style w:type="character" w:customStyle="1" w:styleId="Heading2Char">
    <w:name w:val="Heading 2 Char"/>
    <w:basedOn w:val="DefaultParagraphFont"/>
    <w:link w:val="Heading2"/>
    <w:uiPriority w:val="9"/>
    <w:rsid w:val="001A1B2A"/>
    <w:rPr>
      <w:rFonts w:ascii="Helvetica" w:hAnsi="Helvetica" w:cs="Helvetica"/>
      <w:color w:val="838383"/>
      <w:sz w:val="33"/>
      <w:szCs w:val="33"/>
    </w:rPr>
  </w:style>
  <w:style w:type="table" w:styleId="TableGrid">
    <w:name w:val="Table Grid"/>
    <w:basedOn w:val="TableNormal"/>
    <w:rsid w:val="002578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1">
    <w:name w:val="Table Classic 1"/>
    <w:basedOn w:val="TableNormal"/>
    <w:rsid w:val="009D1D0A"/>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20007">
      <w:bodyDiv w:val="1"/>
      <w:marLeft w:val="0"/>
      <w:marRight w:val="0"/>
      <w:marTop w:val="0"/>
      <w:marBottom w:val="0"/>
      <w:divBdr>
        <w:top w:val="none" w:sz="0" w:space="0" w:color="auto"/>
        <w:left w:val="none" w:sz="0" w:space="0" w:color="auto"/>
        <w:bottom w:val="none" w:sz="0" w:space="0" w:color="auto"/>
        <w:right w:val="none" w:sz="0" w:space="0" w:color="auto"/>
      </w:divBdr>
    </w:div>
    <w:div w:id="96563921">
      <w:bodyDiv w:val="1"/>
      <w:marLeft w:val="0"/>
      <w:marRight w:val="0"/>
      <w:marTop w:val="0"/>
      <w:marBottom w:val="0"/>
      <w:divBdr>
        <w:top w:val="none" w:sz="0" w:space="0" w:color="auto"/>
        <w:left w:val="none" w:sz="0" w:space="0" w:color="auto"/>
        <w:bottom w:val="none" w:sz="0" w:space="0" w:color="auto"/>
        <w:right w:val="none" w:sz="0" w:space="0" w:color="auto"/>
      </w:divBdr>
    </w:div>
    <w:div w:id="756559499">
      <w:bodyDiv w:val="1"/>
      <w:marLeft w:val="0"/>
      <w:marRight w:val="0"/>
      <w:marTop w:val="0"/>
      <w:marBottom w:val="0"/>
      <w:divBdr>
        <w:top w:val="none" w:sz="0" w:space="0" w:color="auto"/>
        <w:left w:val="none" w:sz="0" w:space="0" w:color="auto"/>
        <w:bottom w:val="none" w:sz="0" w:space="0" w:color="auto"/>
        <w:right w:val="none" w:sz="0" w:space="0" w:color="auto"/>
      </w:divBdr>
    </w:div>
    <w:div w:id="1350175680">
      <w:bodyDiv w:val="1"/>
      <w:marLeft w:val="0"/>
      <w:marRight w:val="0"/>
      <w:marTop w:val="0"/>
      <w:marBottom w:val="0"/>
      <w:divBdr>
        <w:top w:val="none" w:sz="0" w:space="0" w:color="auto"/>
        <w:left w:val="none" w:sz="0" w:space="0" w:color="auto"/>
        <w:bottom w:val="none" w:sz="0" w:space="0" w:color="auto"/>
        <w:right w:val="none" w:sz="0" w:space="0" w:color="auto"/>
      </w:divBdr>
    </w:div>
    <w:div w:id="1876504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ntranet.unicef.org/denmark/danhomepage.nsf/0/f264c0e47d3fa56fc1257fc700349716" TargetMode="External"/><Relationship Id="rId18" Type="http://schemas.openxmlformats.org/officeDocument/2006/relationships/image" Target="media/image6.jpeg"/><Relationship Id="rId26" Type="http://schemas.openxmlformats.org/officeDocument/2006/relationships/hyperlink" Target="https://buy.garmin.com/en-US/US/prod518048.html"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census.gov/population/international/software/cspro/"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pply.unicef.org/" TargetMode="External"/><Relationship Id="rId24" Type="http://schemas.openxmlformats.org/officeDocument/2006/relationships/hyperlink" Target="http://www.ihsn.org/home/software/ddi-metadata-editor" TargetMode="External"/><Relationship Id="rId5" Type="http://schemas.openxmlformats.org/officeDocument/2006/relationships/webSettings" Target="webSettings.xml"/><Relationship Id="rId15" Type="http://schemas.openxmlformats.org/officeDocument/2006/relationships/hyperlink" Target="mailto:llarge@unicef.org" TargetMode="External"/><Relationship Id="rId23" Type="http://schemas.openxmlformats.org/officeDocument/2006/relationships/hyperlink" Target="http://www.ihsn.org/home/software/ddi-metadata-editor" TargetMode="External"/><Relationship Id="rId28" Type="http://schemas.openxmlformats.org/officeDocument/2006/relationships/header" Target="header1.xml"/><Relationship Id="rId10" Type="http://schemas.openxmlformats.org/officeDocument/2006/relationships/image" Target="media/image2.tif"/><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upply.unicef.org/" TargetMode="External"/><Relationship Id="rId14" Type="http://schemas.openxmlformats.org/officeDocument/2006/relationships/hyperlink" Target="mailto:rbain@unicef.org" TargetMode="External"/><Relationship Id="rId22" Type="http://schemas.openxmlformats.org/officeDocument/2006/relationships/hyperlink" Target="http://www-01.ibm.com/software/analytics/spss/products/statistics/" TargetMode="External"/><Relationship Id="rId27" Type="http://schemas.openxmlformats.org/officeDocument/2006/relationships/hyperlink" Target="mailto:mics@unicef.org"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3E1136-5DF5-4928-A101-62B9684B4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5</Pages>
  <Words>1954</Words>
  <Characters>11141</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13069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UNICEF-MICS</dc:creator>
  <cp:lastModifiedBy>Tamara Rabah</cp:lastModifiedBy>
  <cp:revision>7</cp:revision>
  <cp:lastPrinted>2013-02-28T09:44:00Z</cp:lastPrinted>
  <dcterms:created xsi:type="dcterms:W3CDTF">2017-07-09T11:15:00Z</dcterms:created>
  <dcterms:modified xsi:type="dcterms:W3CDTF">2018-11-25T10:33:00Z</dcterms:modified>
</cp:coreProperties>
</file>