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8BC" w:rsidRDefault="003E28BC">
      <w:pPr>
        <w:rPr>
          <w:rFonts w:ascii="Times New Roman" w:hAnsi="Times New Roman" w:cs="Times New Roman"/>
          <w:sz w:val="24"/>
          <w:szCs w:val="24"/>
        </w:rPr>
      </w:pPr>
    </w:p>
    <w:p w:rsidR="004377A2" w:rsidRPr="00AC3259" w:rsidRDefault="00AC3259" w:rsidP="004377A2">
      <w:pPr>
        <w:spacing w:after="0" w:line="240" w:lineRule="auto"/>
        <w:jc w:val="center"/>
        <w:rPr>
          <w:b/>
          <w:color w:val="FF0000"/>
          <w:sz w:val="56"/>
          <w:szCs w:val="56"/>
          <w:lang w:val="es-MX"/>
        </w:rPr>
      </w:pPr>
      <w:r w:rsidRPr="00AC3259">
        <w:rPr>
          <w:b/>
          <w:color w:val="FF0000"/>
          <w:sz w:val="48"/>
          <w:szCs w:val="56"/>
          <w:lang w:val="es-MX"/>
        </w:rPr>
        <w:t>País</w:t>
      </w:r>
      <w:r w:rsidR="004377A2" w:rsidRPr="00AC3259">
        <w:rPr>
          <w:b/>
          <w:color w:val="FF0000"/>
          <w:sz w:val="48"/>
          <w:szCs w:val="56"/>
          <w:lang w:val="es-MX"/>
        </w:rPr>
        <w:t>/</w:t>
      </w:r>
      <w:r w:rsidRPr="00AC3259">
        <w:rPr>
          <w:b/>
          <w:color w:val="FF0000"/>
          <w:sz w:val="48"/>
          <w:szCs w:val="56"/>
          <w:lang w:val="es-MX"/>
        </w:rPr>
        <w:t>Encuesta</w:t>
      </w:r>
      <w:r w:rsidR="004377A2" w:rsidRPr="00AC3259">
        <w:rPr>
          <w:b/>
          <w:color w:val="FF0000"/>
          <w:sz w:val="48"/>
          <w:szCs w:val="56"/>
          <w:lang w:val="es-MX"/>
        </w:rPr>
        <w:t xml:space="preserve">, </w:t>
      </w:r>
      <w:r w:rsidRPr="00AC3259">
        <w:rPr>
          <w:b/>
          <w:color w:val="FF0000"/>
          <w:sz w:val="48"/>
          <w:szCs w:val="56"/>
          <w:lang w:val="es-MX"/>
        </w:rPr>
        <w:t>Año</w:t>
      </w:r>
    </w:p>
    <w:p w:rsidR="003315B8" w:rsidRPr="00AC3259" w:rsidRDefault="00AC3259" w:rsidP="004377A2">
      <w:pPr>
        <w:spacing w:after="0" w:line="240" w:lineRule="auto"/>
        <w:jc w:val="center"/>
        <w:rPr>
          <w:b/>
          <w:sz w:val="48"/>
          <w:szCs w:val="56"/>
          <w:lang w:val="es-MX"/>
        </w:rPr>
      </w:pPr>
      <w:r w:rsidRPr="00AC3259">
        <w:rPr>
          <w:b/>
          <w:sz w:val="48"/>
          <w:szCs w:val="56"/>
          <w:lang w:val="es-MX"/>
        </w:rPr>
        <w:t>Encuesta de Indicadores Múltiples por Conglo</w:t>
      </w:r>
      <w:r>
        <w:rPr>
          <w:b/>
          <w:sz w:val="48"/>
          <w:szCs w:val="56"/>
          <w:lang w:val="es-MX"/>
        </w:rPr>
        <w:t>merados</w:t>
      </w:r>
      <w:r w:rsidR="003315B8" w:rsidRPr="00AC3259">
        <w:rPr>
          <w:b/>
          <w:sz w:val="48"/>
          <w:szCs w:val="56"/>
          <w:lang w:val="es-MX"/>
        </w:rPr>
        <w:t xml:space="preserve"> </w:t>
      </w:r>
    </w:p>
    <w:p w:rsidR="004377A2" w:rsidRPr="00BC41A5" w:rsidRDefault="004377A2" w:rsidP="004377A2">
      <w:pPr>
        <w:spacing w:after="0" w:line="240" w:lineRule="auto"/>
        <w:jc w:val="center"/>
        <w:rPr>
          <w:b/>
          <w:sz w:val="48"/>
          <w:szCs w:val="56"/>
          <w:lang w:val="es-MX"/>
        </w:rPr>
      </w:pPr>
      <w:r w:rsidRPr="00BC41A5">
        <w:rPr>
          <w:b/>
          <w:sz w:val="48"/>
          <w:szCs w:val="56"/>
          <w:lang w:val="es-MX"/>
        </w:rPr>
        <w:t>Prot</w:t>
      </w:r>
      <w:r w:rsidR="00BC41A5" w:rsidRPr="00BC41A5">
        <w:rPr>
          <w:b/>
          <w:sz w:val="48"/>
          <w:szCs w:val="56"/>
          <w:lang w:val="es-MX"/>
        </w:rPr>
        <w:t>ocolo de Protec</w:t>
      </w:r>
      <w:r w:rsidRPr="00BC41A5">
        <w:rPr>
          <w:b/>
          <w:sz w:val="48"/>
          <w:szCs w:val="56"/>
          <w:lang w:val="es-MX"/>
        </w:rPr>
        <w:t>ci</w:t>
      </w:r>
      <w:r w:rsidR="00BC41A5" w:rsidRPr="00BC41A5">
        <w:rPr>
          <w:b/>
          <w:sz w:val="48"/>
          <w:szCs w:val="56"/>
          <w:lang w:val="es-MX"/>
        </w:rPr>
        <w:t>ón</w:t>
      </w:r>
    </w:p>
    <w:p w:rsidR="00CC2AB3" w:rsidRPr="00BC41A5" w:rsidRDefault="00CC2AB3">
      <w:pPr>
        <w:rPr>
          <w:rFonts w:cs="Times New Roman"/>
          <w:sz w:val="24"/>
          <w:szCs w:val="24"/>
          <w:lang w:val="es-MX"/>
        </w:rPr>
      </w:pPr>
    </w:p>
    <w:p w:rsidR="00752279" w:rsidRPr="00BC41A5" w:rsidRDefault="00BC41A5">
      <w:pPr>
        <w:rPr>
          <w:rFonts w:cs="Times New Roman"/>
          <w:color w:val="FF0000"/>
          <w:sz w:val="24"/>
          <w:szCs w:val="24"/>
          <w:lang w:val="es-MX"/>
        </w:rPr>
      </w:pPr>
      <w:r w:rsidRPr="00BC41A5">
        <w:rPr>
          <w:rFonts w:cs="Times New Roman"/>
          <w:color w:val="FF0000"/>
          <w:sz w:val="24"/>
          <w:szCs w:val="24"/>
          <w:lang w:val="es-MX"/>
        </w:rPr>
        <w:t xml:space="preserve">El siguiente es un cuadro de los riesgos potenciales y las estrategias de gestión que deben poner en marcha las agencias de </w:t>
      </w:r>
      <w:r>
        <w:rPr>
          <w:rFonts w:cs="Times New Roman"/>
          <w:color w:val="FF0000"/>
          <w:sz w:val="24"/>
          <w:szCs w:val="24"/>
          <w:lang w:val="es-MX"/>
        </w:rPr>
        <w:t>implementación.</w:t>
      </w:r>
      <w:r w:rsidR="00752279" w:rsidRPr="00BC41A5">
        <w:rPr>
          <w:rFonts w:cs="Times New Roman"/>
          <w:color w:val="FF0000"/>
          <w:sz w:val="24"/>
          <w:szCs w:val="24"/>
          <w:lang w:val="es-MX"/>
        </w:rPr>
        <w:t xml:space="preserve"> </w:t>
      </w:r>
    </w:p>
    <w:p w:rsidR="00D30599" w:rsidRPr="00D30599" w:rsidRDefault="00BC41A5">
      <w:pPr>
        <w:rPr>
          <w:rFonts w:cs="Times New Roman"/>
          <w:color w:val="FF0000"/>
          <w:sz w:val="24"/>
          <w:szCs w:val="24"/>
          <w:lang w:val="es-MX"/>
        </w:rPr>
      </w:pPr>
      <w:r w:rsidRPr="00BC41A5">
        <w:rPr>
          <w:rFonts w:cs="Times New Roman"/>
          <w:color w:val="FF0000"/>
          <w:sz w:val="24"/>
          <w:szCs w:val="24"/>
          <w:lang w:val="es-MX"/>
        </w:rPr>
        <w:t xml:space="preserve">Insertar riesgos potenciales, estrategias de gestión para mitigar estos y citar quién es responsable del seguimiento de cada ítem. </w:t>
      </w:r>
      <w:r w:rsidR="00D30599" w:rsidRPr="00D30599">
        <w:rPr>
          <w:rFonts w:cs="Times New Roman"/>
          <w:color w:val="FF0000"/>
          <w:sz w:val="24"/>
          <w:szCs w:val="24"/>
          <w:lang w:val="es-MX"/>
        </w:rPr>
        <w:t>S</w:t>
      </w:r>
      <w:r w:rsidRPr="00D30599">
        <w:rPr>
          <w:rFonts w:cs="Times New Roman"/>
          <w:color w:val="FF0000"/>
          <w:sz w:val="24"/>
          <w:szCs w:val="24"/>
          <w:lang w:val="es-MX"/>
        </w:rPr>
        <w:t>e proporcionan varios ejemplos</w:t>
      </w:r>
      <w:r w:rsidR="00D30599" w:rsidRPr="00D30599">
        <w:rPr>
          <w:rFonts w:cs="Times New Roman"/>
          <w:color w:val="FF0000"/>
          <w:sz w:val="24"/>
          <w:szCs w:val="24"/>
          <w:lang w:val="es-MX"/>
        </w:rPr>
        <w:t xml:space="preserve"> más adelante</w:t>
      </w:r>
      <w:r w:rsidRPr="00D30599">
        <w:rPr>
          <w:rFonts w:cs="Times New Roman"/>
          <w:color w:val="FF0000"/>
          <w:sz w:val="24"/>
          <w:szCs w:val="24"/>
          <w:lang w:val="es-MX"/>
        </w:rPr>
        <w:t>.</w:t>
      </w:r>
      <w:r w:rsidR="00D30599" w:rsidRPr="00D30599">
        <w:rPr>
          <w:rFonts w:cs="Times New Roman"/>
          <w:color w:val="FF0000"/>
          <w:sz w:val="24"/>
          <w:szCs w:val="24"/>
          <w:lang w:val="es-MX"/>
        </w:rPr>
        <w:t xml:space="preserve"> Estos deberán ser personalizados en función del contexto de la encuesta y del país. El punto focal para la ética en el comité directivo debería desarrollar esta plantilla en colaboración con el resto del comité. Este documento debe ser finalizado antes de que los instrumentos sean</w:t>
      </w:r>
      <w:r w:rsidR="00D30599">
        <w:rPr>
          <w:rFonts w:cs="Times New Roman"/>
          <w:color w:val="FF0000"/>
          <w:sz w:val="24"/>
          <w:szCs w:val="24"/>
          <w:lang w:val="es-MX"/>
        </w:rPr>
        <w:t xml:space="preserve"> probados</w:t>
      </w:r>
      <w:r w:rsidR="00D30599" w:rsidRPr="00D30599">
        <w:rPr>
          <w:rFonts w:cs="Times New Roman"/>
          <w:color w:val="FF0000"/>
          <w:sz w:val="24"/>
          <w:szCs w:val="24"/>
          <w:lang w:val="es-MX"/>
        </w:rPr>
        <w:t>.</w:t>
      </w:r>
    </w:p>
    <w:tbl>
      <w:tblPr>
        <w:tblStyle w:val="TableGrid"/>
        <w:tblW w:w="5000" w:type="pct"/>
        <w:tblLook w:val="04A0" w:firstRow="1" w:lastRow="0" w:firstColumn="1" w:lastColumn="0" w:noHBand="0" w:noVBand="1"/>
      </w:tblPr>
      <w:tblGrid>
        <w:gridCol w:w="3325"/>
        <w:gridCol w:w="3240"/>
        <w:gridCol w:w="2451"/>
      </w:tblGrid>
      <w:tr w:rsidR="00491073" w:rsidRPr="004377A2" w:rsidTr="00036FE5">
        <w:trPr>
          <w:trHeight w:val="70"/>
          <w:tblHeader/>
        </w:trPr>
        <w:tc>
          <w:tcPr>
            <w:tcW w:w="1844" w:type="pct"/>
            <w:shd w:val="clear" w:color="auto" w:fill="BFBFBF" w:themeFill="background1" w:themeFillShade="BF"/>
          </w:tcPr>
          <w:p w:rsidR="00AC1EE2" w:rsidRPr="004C2E2F" w:rsidRDefault="00BC41A5">
            <w:pPr>
              <w:rPr>
                <w:rFonts w:cs="Times New Roman"/>
                <w:b/>
                <w:sz w:val="28"/>
                <w:szCs w:val="28"/>
              </w:rPr>
            </w:pPr>
            <w:proofErr w:type="spellStart"/>
            <w:r>
              <w:rPr>
                <w:rFonts w:cs="Times New Roman"/>
                <w:b/>
                <w:sz w:val="28"/>
                <w:szCs w:val="28"/>
              </w:rPr>
              <w:t>Riesgos</w:t>
            </w:r>
            <w:proofErr w:type="spellEnd"/>
          </w:p>
        </w:tc>
        <w:tc>
          <w:tcPr>
            <w:tcW w:w="1797" w:type="pct"/>
            <w:shd w:val="clear" w:color="auto" w:fill="BFBFBF" w:themeFill="background1" w:themeFillShade="BF"/>
          </w:tcPr>
          <w:p w:rsidR="00AC1EE2" w:rsidRPr="00036FE5" w:rsidRDefault="00036FE5">
            <w:pPr>
              <w:rPr>
                <w:rFonts w:cs="Times New Roman"/>
                <w:b/>
                <w:sz w:val="28"/>
                <w:szCs w:val="28"/>
                <w:lang w:val="es-MX"/>
              </w:rPr>
            </w:pPr>
            <w:r w:rsidRPr="00036FE5">
              <w:rPr>
                <w:rFonts w:cs="Times New Roman"/>
                <w:b/>
                <w:sz w:val="28"/>
                <w:szCs w:val="28"/>
                <w:lang w:val="es-MX"/>
              </w:rPr>
              <w:t>Estrategia de gestión de riesgos</w:t>
            </w:r>
          </w:p>
        </w:tc>
        <w:tc>
          <w:tcPr>
            <w:tcW w:w="1359" w:type="pct"/>
            <w:shd w:val="clear" w:color="auto" w:fill="BFBFBF" w:themeFill="background1" w:themeFillShade="BF"/>
          </w:tcPr>
          <w:p w:rsidR="00AC1EE2" w:rsidRPr="004C2E2F" w:rsidRDefault="00036FE5">
            <w:pPr>
              <w:rPr>
                <w:rFonts w:cs="Times New Roman"/>
                <w:b/>
                <w:sz w:val="28"/>
                <w:szCs w:val="28"/>
              </w:rPr>
            </w:pPr>
            <w:proofErr w:type="spellStart"/>
            <w:r>
              <w:rPr>
                <w:rFonts w:cs="Times New Roman"/>
                <w:b/>
                <w:sz w:val="28"/>
                <w:szCs w:val="28"/>
              </w:rPr>
              <w:t>Responsabilidad</w:t>
            </w:r>
            <w:proofErr w:type="spellEnd"/>
          </w:p>
          <w:p w:rsidR="004C2E2F" w:rsidRPr="004C2E2F" w:rsidRDefault="004C2E2F">
            <w:pPr>
              <w:rPr>
                <w:rFonts w:cs="Times New Roman"/>
                <w:b/>
                <w:sz w:val="28"/>
                <w:szCs w:val="28"/>
              </w:rPr>
            </w:pPr>
          </w:p>
        </w:tc>
      </w:tr>
      <w:tr w:rsidR="00491073" w:rsidRPr="004377A2" w:rsidTr="003B71E9">
        <w:trPr>
          <w:tblHeader/>
        </w:trPr>
        <w:tc>
          <w:tcPr>
            <w:tcW w:w="1844" w:type="pct"/>
            <w:shd w:val="clear" w:color="auto" w:fill="BFBFBF" w:themeFill="background1" w:themeFillShade="BF"/>
          </w:tcPr>
          <w:p w:rsidR="007F2407" w:rsidRPr="004377A2" w:rsidRDefault="00036FE5" w:rsidP="007E73D0">
            <w:pPr>
              <w:rPr>
                <w:rFonts w:cs="Times New Roman"/>
                <w:sz w:val="24"/>
                <w:szCs w:val="24"/>
              </w:rPr>
            </w:pPr>
            <w:proofErr w:type="spellStart"/>
            <w:r>
              <w:rPr>
                <w:rFonts w:cs="Times New Roman"/>
                <w:sz w:val="24"/>
                <w:szCs w:val="24"/>
              </w:rPr>
              <w:t>Ejemplos</w:t>
            </w:r>
            <w:proofErr w:type="spellEnd"/>
          </w:p>
        </w:tc>
        <w:tc>
          <w:tcPr>
            <w:tcW w:w="1797" w:type="pct"/>
            <w:shd w:val="clear" w:color="auto" w:fill="BFBFBF" w:themeFill="background1" w:themeFillShade="BF"/>
          </w:tcPr>
          <w:p w:rsidR="00BB6E84" w:rsidRPr="004377A2" w:rsidRDefault="00036FE5">
            <w:pPr>
              <w:rPr>
                <w:rFonts w:cs="Times New Roman"/>
                <w:sz w:val="24"/>
                <w:szCs w:val="24"/>
              </w:rPr>
            </w:pPr>
            <w:proofErr w:type="spellStart"/>
            <w:r>
              <w:rPr>
                <w:rFonts w:cs="Times New Roman"/>
                <w:sz w:val="24"/>
                <w:szCs w:val="24"/>
              </w:rPr>
              <w:t>Ejemplos</w:t>
            </w:r>
            <w:proofErr w:type="spellEnd"/>
          </w:p>
        </w:tc>
        <w:tc>
          <w:tcPr>
            <w:tcW w:w="1359" w:type="pct"/>
            <w:shd w:val="clear" w:color="auto" w:fill="BFBFBF" w:themeFill="background1" w:themeFillShade="BF"/>
          </w:tcPr>
          <w:p w:rsidR="00AC1EE2" w:rsidRPr="004377A2" w:rsidRDefault="00036FE5">
            <w:pPr>
              <w:rPr>
                <w:rFonts w:cs="Times New Roman"/>
                <w:sz w:val="24"/>
                <w:szCs w:val="24"/>
              </w:rPr>
            </w:pPr>
            <w:proofErr w:type="spellStart"/>
            <w:r>
              <w:rPr>
                <w:rFonts w:cs="Times New Roman"/>
                <w:sz w:val="24"/>
                <w:szCs w:val="24"/>
              </w:rPr>
              <w:t>Ejemplos</w:t>
            </w:r>
            <w:proofErr w:type="spellEnd"/>
          </w:p>
        </w:tc>
      </w:tr>
      <w:tr w:rsidR="00AC1EE2" w:rsidRPr="004377A2" w:rsidTr="003B71E9">
        <w:tc>
          <w:tcPr>
            <w:tcW w:w="1844" w:type="pct"/>
          </w:tcPr>
          <w:p w:rsidR="00293DEC" w:rsidRPr="003B26B3" w:rsidRDefault="003B26B3">
            <w:pPr>
              <w:rPr>
                <w:rFonts w:cs="Times New Roman"/>
                <w:color w:val="FF0000"/>
                <w:sz w:val="24"/>
                <w:szCs w:val="24"/>
                <w:lang w:val="es-MX"/>
              </w:rPr>
            </w:pPr>
            <w:r>
              <w:rPr>
                <w:rFonts w:cs="Times New Roman"/>
                <w:color w:val="FF0000"/>
                <w:sz w:val="24"/>
                <w:szCs w:val="24"/>
                <w:lang w:val="es-MX"/>
              </w:rPr>
              <w:t>E</w:t>
            </w:r>
            <w:r w:rsidRPr="003B26B3">
              <w:rPr>
                <w:rFonts w:cs="Times New Roman"/>
                <w:color w:val="FF0000"/>
                <w:sz w:val="24"/>
                <w:szCs w:val="24"/>
                <w:lang w:val="es-MX"/>
              </w:rPr>
              <w:t>l participante tiene graves y evidentes problemas de salud</w:t>
            </w:r>
          </w:p>
          <w:p w:rsidR="00833025" w:rsidRPr="003B26B3" w:rsidRDefault="00833025">
            <w:pPr>
              <w:rPr>
                <w:rFonts w:cs="Times New Roman"/>
                <w:color w:val="FF0000"/>
                <w:sz w:val="24"/>
                <w:szCs w:val="24"/>
                <w:lang w:val="es-MX"/>
              </w:rPr>
            </w:pPr>
          </w:p>
          <w:p w:rsidR="00491073" w:rsidRPr="003B26B3" w:rsidRDefault="00491073">
            <w:pPr>
              <w:rPr>
                <w:rFonts w:cs="Times New Roman"/>
                <w:color w:val="FF0000"/>
                <w:sz w:val="24"/>
                <w:szCs w:val="24"/>
                <w:lang w:val="es-MX"/>
              </w:rPr>
            </w:pPr>
          </w:p>
          <w:p w:rsidR="00557263" w:rsidRPr="003B26B3" w:rsidRDefault="00557263">
            <w:pPr>
              <w:rPr>
                <w:rFonts w:cs="Times New Roman"/>
                <w:color w:val="FF0000"/>
                <w:sz w:val="24"/>
                <w:szCs w:val="24"/>
                <w:lang w:val="es-MX"/>
              </w:rPr>
            </w:pPr>
          </w:p>
          <w:p w:rsidR="00491073" w:rsidRPr="003B26B3" w:rsidRDefault="00491073">
            <w:pPr>
              <w:rPr>
                <w:rFonts w:cs="Times New Roman"/>
                <w:color w:val="FF0000"/>
                <w:sz w:val="24"/>
                <w:szCs w:val="24"/>
                <w:lang w:val="es-MX"/>
              </w:rPr>
            </w:pPr>
          </w:p>
          <w:p w:rsidR="00491073" w:rsidRPr="003B26B3" w:rsidRDefault="00491073">
            <w:pPr>
              <w:rPr>
                <w:rFonts w:cs="Times New Roman"/>
                <w:color w:val="FF0000"/>
                <w:sz w:val="24"/>
                <w:szCs w:val="24"/>
                <w:lang w:val="es-MX"/>
              </w:rPr>
            </w:pPr>
          </w:p>
          <w:p w:rsidR="00293DEC" w:rsidRPr="003B26B3" w:rsidRDefault="00293DEC">
            <w:pPr>
              <w:rPr>
                <w:rFonts w:cs="Times New Roman"/>
                <w:color w:val="FF0000"/>
                <w:sz w:val="24"/>
                <w:szCs w:val="24"/>
                <w:lang w:val="es-MX"/>
              </w:rPr>
            </w:pPr>
          </w:p>
          <w:p w:rsidR="000121DD" w:rsidRPr="003B26B3" w:rsidRDefault="000121DD" w:rsidP="005B2877">
            <w:pPr>
              <w:rPr>
                <w:rFonts w:cs="Times New Roman"/>
                <w:color w:val="FF0000"/>
                <w:sz w:val="24"/>
                <w:szCs w:val="24"/>
                <w:lang w:val="es-MX"/>
              </w:rPr>
            </w:pPr>
          </w:p>
        </w:tc>
        <w:tc>
          <w:tcPr>
            <w:tcW w:w="1797" w:type="pct"/>
          </w:tcPr>
          <w:p w:rsidR="003B26B3" w:rsidRPr="003B26B3" w:rsidRDefault="00E453DE" w:rsidP="003B26B3">
            <w:pPr>
              <w:rPr>
                <w:rFonts w:cs="Times New Roman"/>
                <w:color w:val="FF0000"/>
                <w:sz w:val="24"/>
                <w:szCs w:val="24"/>
                <w:lang w:val="es-MX"/>
              </w:rPr>
            </w:pPr>
            <w:r>
              <w:rPr>
                <w:rFonts w:cs="Times New Roman"/>
                <w:color w:val="FF0000"/>
                <w:sz w:val="24"/>
                <w:szCs w:val="24"/>
                <w:lang w:val="es-MX"/>
              </w:rPr>
              <w:t xml:space="preserve">El comité directivo </w:t>
            </w:r>
            <w:r w:rsidR="003B26B3" w:rsidRPr="003B26B3">
              <w:rPr>
                <w:rFonts w:cs="Times New Roman"/>
                <w:color w:val="FF0000"/>
                <w:sz w:val="24"/>
                <w:szCs w:val="24"/>
                <w:lang w:val="es-MX"/>
              </w:rPr>
              <w:t>determina un estándar para cuando se deb</w:t>
            </w:r>
            <w:r>
              <w:rPr>
                <w:rFonts w:cs="Times New Roman"/>
                <w:color w:val="FF0000"/>
                <w:sz w:val="24"/>
                <w:szCs w:val="24"/>
                <w:lang w:val="es-MX"/>
              </w:rPr>
              <w:t>an</w:t>
            </w:r>
            <w:r w:rsidR="003B26B3" w:rsidRPr="003B26B3">
              <w:rPr>
                <w:rFonts w:cs="Times New Roman"/>
                <w:color w:val="FF0000"/>
                <w:sz w:val="24"/>
                <w:szCs w:val="24"/>
                <w:lang w:val="es-MX"/>
              </w:rPr>
              <w:t xml:space="preserve"> tomar </w:t>
            </w:r>
            <w:r>
              <w:rPr>
                <w:rFonts w:cs="Times New Roman"/>
                <w:color w:val="FF0000"/>
                <w:sz w:val="24"/>
                <w:szCs w:val="24"/>
                <w:lang w:val="es-MX"/>
              </w:rPr>
              <w:t>medidas</w:t>
            </w:r>
          </w:p>
          <w:p w:rsidR="003B26B3" w:rsidRPr="003B26B3" w:rsidRDefault="003B26B3" w:rsidP="003B26B3">
            <w:pPr>
              <w:rPr>
                <w:rFonts w:cs="Times New Roman"/>
                <w:color w:val="FF0000"/>
                <w:sz w:val="24"/>
                <w:szCs w:val="24"/>
                <w:lang w:val="es-MX"/>
              </w:rPr>
            </w:pPr>
          </w:p>
          <w:p w:rsidR="003B26B3" w:rsidRPr="003B26B3" w:rsidRDefault="00E453DE" w:rsidP="003B26B3">
            <w:pPr>
              <w:rPr>
                <w:rFonts w:cs="Times New Roman"/>
                <w:color w:val="FF0000"/>
                <w:sz w:val="24"/>
                <w:szCs w:val="24"/>
                <w:lang w:val="es-MX"/>
              </w:rPr>
            </w:pPr>
            <w:r>
              <w:rPr>
                <w:rFonts w:cs="Times New Roman"/>
                <w:color w:val="FF0000"/>
                <w:sz w:val="24"/>
                <w:szCs w:val="24"/>
                <w:lang w:val="es-MX"/>
              </w:rPr>
              <w:t>Los e</w:t>
            </w:r>
            <w:r w:rsidR="003B26B3" w:rsidRPr="003B26B3">
              <w:rPr>
                <w:rFonts w:cs="Times New Roman"/>
                <w:color w:val="FF0000"/>
                <w:sz w:val="24"/>
                <w:szCs w:val="24"/>
                <w:lang w:val="es-MX"/>
              </w:rPr>
              <w:t xml:space="preserve">ntrevistadores </w:t>
            </w:r>
            <w:r>
              <w:rPr>
                <w:rFonts w:cs="Times New Roman"/>
                <w:color w:val="FF0000"/>
                <w:sz w:val="24"/>
                <w:szCs w:val="24"/>
                <w:lang w:val="es-MX"/>
              </w:rPr>
              <w:t>proporcionan</w:t>
            </w:r>
            <w:r w:rsidR="003B26B3" w:rsidRPr="003B26B3">
              <w:rPr>
                <w:rFonts w:cs="Times New Roman"/>
                <w:color w:val="FF0000"/>
                <w:sz w:val="24"/>
                <w:szCs w:val="24"/>
                <w:lang w:val="es-MX"/>
              </w:rPr>
              <w:t xml:space="preserve"> detalles de los servicios locales de salud pertinentes proporcionados a los participantes que </w:t>
            </w:r>
            <w:r w:rsidR="009C284F">
              <w:rPr>
                <w:rFonts w:cs="Times New Roman"/>
                <w:color w:val="FF0000"/>
                <w:sz w:val="24"/>
                <w:szCs w:val="24"/>
                <w:lang w:val="es-MX"/>
              </w:rPr>
              <w:t>presentan</w:t>
            </w:r>
            <w:r w:rsidR="003B26B3" w:rsidRPr="003B26B3">
              <w:rPr>
                <w:rFonts w:cs="Times New Roman"/>
                <w:color w:val="FF0000"/>
                <w:sz w:val="24"/>
                <w:szCs w:val="24"/>
                <w:lang w:val="es-MX"/>
              </w:rPr>
              <w:t xml:space="preserve"> condiciones agudas</w:t>
            </w:r>
          </w:p>
          <w:p w:rsidR="00293DEC" w:rsidRPr="006C1FDA" w:rsidRDefault="00293DEC" w:rsidP="00557263">
            <w:pPr>
              <w:rPr>
                <w:rFonts w:cs="Times New Roman"/>
                <w:color w:val="FF0000"/>
                <w:sz w:val="24"/>
                <w:szCs w:val="24"/>
                <w:lang w:val="es-MX"/>
              </w:rPr>
            </w:pPr>
          </w:p>
        </w:tc>
        <w:tc>
          <w:tcPr>
            <w:tcW w:w="1359" w:type="pct"/>
          </w:tcPr>
          <w:p w:rsidR="00491073" w:rsidRPr="009C284F" w:rsidRDefault="009C284F" w:rsidP="00833025">
            <w:pPr>
              <w:rPr>
                <w:rFonts w:cs="Times New Roman"/>
                <w:color w:val="FF0000"/>
                <w:sz w:val="24"/>
                <w:szCs w:val="24"/>
                <w:lang w:val="es-MX"/>
              </w:rPr>
            </w:pPr>
            <w:proofErr w:type="spellStart"/>
            <w:r w:rsidRPr="009C284F">
              <w:rPr>
                <w:rFonts w:cs="Times New Roman"/>
                <w:color w:val="FF0000"/>
                <w:sz w:val="24"/>
                <w:szCs w:val="24"/>
                <w:lang w:val="es-MX"/>
              </w:rPr>
              <w:t>Comite</w:t>
            </w:r>
            <w:proofErr w:type="spellEnd"/>
            <w:r w:rsidRPr="009C284F">
              <w:rPr>
                <w:rFonts w:cs="Times New Roman"/>
                <w:color w:val="FF0000"/>
                <w:sz w:val="24"/>
                <w:szCs w:val="24"/>
                <w:lang w:val="es-MX"/>
              </w:rPr>
              <w:t xml:space="preserve"> Directivo</w:t>
            </w:r>
            <w:r w:rsidR="00491073" w:rsidRPr="009C284F">
              <w:rPr>
                <w:rFonts w:cs="Times New Roman"/>
                <w:color w:val="FF0000"/>
                <w:sz w:val="24"/>
                <w:szCs w:val="24"/>
                <w:lang w:val="es-MX"/>
              </w:rPr>
              <w:t xml:space="preserve"> – </w:t>
            </w:r>
            <w:r w:rsidRPr="009C284F">
              <w:rPr>
                <w:rFonts w:cs="Times New Roman"/>
                <w:color w:val="FF0000"/>
                <w:sz w:val="24"/>
                <w:szCs w:val="24"/>
                <w:lang w:val="es-MX"/>
              </w:rPr>
              <w:t xml:space="preserve">punto focal para la </w:t>
            </w:r>
            <w:r>
              <w:rPr>
                <w:rFonts w:cs="Times New Roman"/>
                <w:color w:val="FF0000"/>
                <w:sz w:val="24"/>
                <w:szCs w:val="24"/>
                <w:lang w:val="es-MX"/>
              </w:rPr>
              <w:t>ética</w:t>
            </w:r>
          </w:p>
          <w:p w:rsidR="00491073" w:rsidRPr="009C284F" w:rsidRDefault="00491073" w:rsidP="00833025">
            <w:pPr>
              <w:rPr>
                <w:rFonts w:cs="Times New Roman"/>
                <w:color w:val="FF0000"/>
                <w:sz w:val="24"/>
                <w:szCs w:val="24"/>
                <w:lang w:val="es-MX"/>
              </w:rPr>
            </w:pPr>
          </w:p>
          <w:p w:rsidR="00293DEC" w:rsidRPr="00557263" w:rsidRDefault="009C284F" w:rsidP="00557263">
            <w:pPr>
              <w:rPr>
                <w:rFonts w:cs="Times New Roman"/>
                <w:color w:val="FF0000"/>
                <w:sz w:val="24"/>
                <w:szCs w:val="24"/>
              </w:rPr>
            </w:pPr>
            <w:proofErr w:type="spellStart"/>
            <w:r>
              <w:rPr>
                <w:rFonts w:cs="Times New Roman"/>
                <w:color w:val="FF0000"/>
                <w:sz w:val="24"/>
                <w:szCs w:val="24"/>
              </w:rPr>
              <w:t>Entrevistadores</w:t>
            </w:r>
            <w:proofErr w:type="spellEnd"/>
            <w:r w:rsidR="003B71E9" w:rsidRPr="005B2877">
              <w:rPr>
                <w:rFonts w:cs="Times New Roman"/>
                <w:color w:val="FF0000"/>
                <w:sz w:val="24"/>
                <w:szCs w:val="24"/>
              </w:rPr>
              <w:t xml:space="preserve"> </w:t>
            </w:r>
          </w:p>
        </w:tc>
      </w:tr>
      <w:tr w:rsidR="00AC1EE2" w:rsidRPr="004C1251" w:rsidTr="004C1251">
        <w:trPr>
          <w:trHeight w:val="3275"/>
        </w:trPr>
        <w:tc>
          <w:tcPr>
            <w:tcW w:w="1844" w:type="pct"/>
          </w:tcPr>
          <w:p w:rsidR="007E73D0" w:rsidRPr="00F46A6F" w:rsidRDefault="00F46A6F" w:rsidP="0044050F">
            <w:pPr>
              <w:rPr>
                <w:rFonts w:cs="Times New Roman"/>
                <w:color w:val="FF0000"/>
                <w:sz w:val="24"/>
                <w:szCs w:val="24"/>
                <w:lang w:val="es-MX"/>
              </w:rPr>
            </w:pPr>
            <w:r w:rsidRPr="00F46A6F">
              <w:rPr>
                <w:rFonts w:cs="Times New Roman"/>
                <w:color w:val="FF0000"/>
                <w:sz w:val="24"/>
                <w:szCs w:val="24"/>
                <w:lang w:val="es-MX"/>
              </w:rPr>
              <w:lastRenderedPageBreak/>
              <w:t>Las comunidades o los participantes tienen quejas o preocupaciones sobre la encuesta</w:t>
            </w:r>
          </w:p>
        </w:tc>
        <w:tc>
          <w:tcPr>
            <w:tcW w:w="1797" w:type="pct"/>
          </w:tcPr>
          <w:p w:rsidR="00F46A6F" w:rsidRPr="006C1FDA" w:rsidRDefault="00F46A6F" w:rsidP="00F46A6F">
            <w:pPr>
              <w:rPr>
                <w:rFonts w:cs="Times New Roman"/>
                <w:color w:val="FF0000"/>
                <w:sz w:val="24"/>
                <w:szCs w:val="24"/>
                <w:lang w:val="es-MX"/>
              </w:rPr>
            </w:pPr>
            <w:r w:rsidRPr="006C1FDA">
              <w:rPr>
                <w:rFonts w:cs="Times New Roman"/>
                <w:color w:val="FF0000"/>
                <w:sz w:val="24"/>
                <w:szCs w:val="24"/>
                <w:lang w:val="es-MX"/>
              </w:rPr>
              <w:t xml:space="preserve">Establecer un punto focal para las quejas </w:t>
            </w:r>
            <w:r w:rsidR="006C1FDA" w:rsidRPr="006C1FDA">
              <w:rPr>
                <w:rFonts w:cs="Times New Roman"/>
                <w:color w:val="FF0000"/>
                <w:sz w:val="24"/>
                <w:szCs w:val="24"/>
                <w:lang w:val="es-MX"/>
              </w:rPr>
              <w:t>de parte del</w:t>
            </w:r>
            <w:r w:rsidRPr="006C1FDA">
              <w:rPr>
                <w:rFonts w:cs="Times New Roman"/>
                <w:color w:val="FF0000"/>
                <w:sz w:val="24"/>
                <w:szCs w:val="24"/>
                <w:lang w:val="es-MX"/>
              </w:rPr>
              <w:t xml:space="preserve"> socio de ejecución </w:t>
            </w:r>
            <w:r w:rsidR="006C1FDA" w:rsidRPr="006C1FDA">
              <w:rPr>
                <w:rFonts w:cs="Times New Roman"/>
                <w:color w:val="FF0000"/>
                <w:sz w:val="24"/>
                <w:szCs w:val="24"/>
                <w:lang w:val="es-MX"/>
              </w:rPr>
              <w:t xml:space="preserve">para abordar </w:t>
            </w:r>
            <w:r w:rsidRPr="006C1FDA">
              <w:rPr>
                <w:rFonts w:cs="Times New Roman"/>
                <w:color w:val="FF0000"/>
                <w:sz w:val="24"/>
                <w:szCs w:val="24"/>
                <w:lang w:val="es-MX"/>
              </w:rPr>
              <w:t>la cuestión.</w:t>
            </w:r>
          </w:p>
          <w:p w:rsidR="00F46A6F" w:rsidRPr="00F46A6F" w:rsidRDefault="00F46A6F" w:rsidP="00F46A6F">
            <w:pPr>
              <w:rPr>
                <w:rFonts w:cs="Times New Roman"/>
                <w:color w:val="FF0000"/>
                <w:sz w:val="24"/>
                <w:szCs w:val="24"/>
                <w:lang w:val="es-MX"/>
              </w:rPr>
            </w:pPr>
            <w:r w:rsidRPr="004C1251">
              <w:rPr>
                <w:rFonts w:cs="Times New Roman"/>
                <w:color w:val="FF0000"/>
                <w:sz w:val="24"/>
                <w:szCs w:val="24"/>
                <w:lang w:val="es-MX"/>
              </w:rPr>
              <w:t xml:space="preserve">En primer lugar, las preocupaciones </w:t>
            </w:r>
            <w:r w:rsidR="004C1251" w:rsidRPr="004C1251">
              <w:rPr>
                <w:rFonts w:cs="Times New Roman"/>
                <w:color w:val="FF0000"/>
                <w:sz w:val="24"/>
                <w:szCs w:val="24"/>
                <w:lang w:val="es-MX"/>
              </w:rPr>
              <w:t>serán, si es posible, atendidas por</w:t>
            </w:r>
            <w:r w:rsidRPr="004C1251">
              <w:rPr>
                <w:rFonts w:cs="Times New Roman"/>
                <w:color w:val="FF0000"/>
                <w:sz w:val="24"/>
                <w:szCs w:val="24"/>
                <w:lang w:val="es-MX"/>
              </w:rPr>
              <w:t xml:space="preserve"> los entrevistadores y los supervisores, a continuación, el </w:t>
            </w:r>
            <w:r w:rsidR="003E3C42">
              <w:rPr>
                <w:rFonts w:cs="Times New Roman"/>
                <w:color w:val="FF0000"/>
                <w:sz w:val="24"/>
                <w:szCs w:val="24"/>
                <w:lang w:val="es-MX"/>
              </w:rPr>
              <w:t>encargado</w:t>
            </w:r>
            <w:r w:rsidRPr="004C1251">
              <w:rPr>
                <w:rFonts w:cs="Times New Roman"/>
                <w:color w:val="FF0000"/>
                <w:sz w:val="24"/>
                <w:szCs w:val="24"/>
                <w:lang w:val="es-MX"/>
              </w:rPr>
              <w:t xml:space="preserve"> de la encuesta.</w:t>
            </w:r>
          </w:p>
          <w:p w:rsidR="00F46A6F" w:rsidRPr="00F46A6F" w:rsidRDefault="00F46A6F" w:rsidP="002B1BD2">
            <w:pPr>
              <w:rPr>
                <w:rFonts w:cs="Times New Roman"/>
                <w:color w:val="FF0000"/>
                <w:sz w:val="24"/>
                <w:szCs w:val="24"/>
                <w:lang w:val="es-MX"/>
              </w:rPr>
            </w:pPr>
          </w:p>
          <w:p w:rsidR="004C1251" w:rsidRPr="004C1251" w:rsidRDefault="004C1251" w:rsidP="004C1251">
            <w:pPr>
              <w:rPr>
                <w:rFonts w:cs="Times New Roman"/>
                <w:color w:val="FF0000"/>
                <w:sz w:val="24"/>
                <w:szCs w:val="24"/>
                <w:lang w:val="es-MX"/>
              </w:rPr>
            </w:pPr>
          </w:p>
          <w:p w:rsidR="004C1251" w:rsidRDefault="004C1251" w:rsidP="004C1251">
            <w:pPr>
              <w:rPr>
                <w:rFonts w:cs="Times New Roman"/>
                <w:color w:val="FF0000"/>
                <w:sz w:val="24"/>
                <w:szCs w:val="24"/>
                <w:lang w:val="es-MX"/>
              </w:rPr>
            </w:pPr>
            <w:r w:rsidRPr="004C1251">
              <w:rPr>
                <w:rFonts w:cs="Times New Roman"/>
                <w:color w:val="FF0000"/>
                <w:sz w:val="24"/>
                <w:szCs w:val="24"/>
                <w:lang w:val="es-MX"/>
              </w:rPr>
              <w:t xml:space="preserve">Información a ser proporcionada a los participantes y comunidades sobre los detalles de contacto del punto focal de preocupaciones o </w:t>
            </w:r>
            <w:r>
              <w:rPr>
                <w:rFonts w:cs="Times New Roman"/>
                <w:color w:val="FF0000"/>
                <w:sz w:val="24"/>
                <w:szCs w:val="24"/>
                <w:lang w:val="es-MX"/>
              </w:rPr>
              <w:t>quejas</w:t>
            </w:r>
            <w:r w:rsidRPr="004C1251">
              <w:rPr>
                <w:rFonts w:cs="Times New Roman"/>
                <w:color w:val="FF0000"/>
                <w:sz w:val="24"/>
                <w:szCs w:val="24"/>
                <w:lang w:val="es-MX"/>
              </w:rPr>
              <w:t>.</w:t>
            </w:r>
          </w:p>
          <w:p w:rsidR="002B1BD2" w:rsidRPr="004C1251" w:rsidRDefault="002B1BD2" w:rsidP="004C1251">
            <w:pPr>
              <w:rPr>
                <w:rFonts w:cs="Times New Roman"/>
                <w:color w:val="FF0000"/>
                <w:sz w:val="24"/>
                <w:szCs w:val="24"/>
                <w:lang w:val="en-US"/>
              </w:rPr>
            </w:pPr>
          </w:p>
        </w:tc>
        <w:tc>
          <w:tcPr>
            <w:tcW w:w="1359" w:type="pct"/>
          </w:tcPr>
          <w:p w:rsidR="00AE03A5" w:rsidRPr="004C1251" w:rsidRDefault="004C1251" w:rsidP="00833025">
            <w:pPr>
              <w:rPr>
                <w:rFonts w:cs="Times New Roman"/>
                <w:color w:val="FF0000"/>
                <w:sz w:val="24"/>
                <w:szCs w:val="24"/>
                <w:lang w:val="es-MX"/>
              </w:rPr>
            </w:pPr>
            <w:r w:rsidRPr="004C1251">
              <w:rPr>
                <w:rFonts w:cs="Times New Roman"/>
                <w:color w:val="FF0000"/>
                <w:sz w:val="24"/>
                <w:szCs w:val="24"/>
                <w:lang w:val="es-MX"/>
              </w:rPr>
              <w:t>E</w:t>
            </w:r>
            <w:r w:rsidR="00100434">
              <w:rPr>
                <w:rFonts w:cs="Times New Roman"/>
                <w:color w:val="FF0000"/>
                <w:sz w:val="24"/>
                <w:szCs w:val="24"/>
                <w:lang w:val="es-MX"/>
              </w:rPr>
              <w:t>n</w:t>
            </w:r>
            <w:r w:rsidRPr="004C1251">
              <w:rPr>
                <w:rFonts w:cs="Times New Roman"/>
                <w:color w:val="FF0000"/>
                <w:sz w:val="24"/>
                <w:szCs w:val="24"/>
                <w:lang w:val="es-MX"/>
              </w:rPr>
              <w:t>trevistadores</w:t>
            </w:r>
            <w:r w:rsidR="00833025" w:rsidRPr="004C1251">
              <w:rPr>
                <w:rFonts w:cs="Times New Roman"/>
                <w:color w:val="FF0000"/>
                <w:sz w:val="24"/>
                <w:szCs w:val="24"/>
                <w:lang w:val="es-MX"/>
              </w:rPr>
              <w:t>/</w:t>
            </w:r>
          </w:p>
          <w:p w:rsidR="00AE03A5" w:rsidRPr="004C1251" w:rsidRDefault="004C1251" w:rsidP="00833025">
            <w:pPr>
              <w:rPr>
                <w:rFonts w:cs="Times New Roman"/>
                <w:color w:val="FF0000"/>
                <w:sz w:val="24"/>
                <w:szCs w:val="24"/>
                <w:lang w:val="es-MX"/>
              </w:rPr>
            </w:pPr>
            <w:r w:rsidRPr="004C1251">
              <w:rPr>
                <w:rFonts w:cs="Times New Roman"/>
                <w:color w:val="FF0000"/>
                <w:sz w:val="24"/>
                <w:szCs w:val="24"/>
                <w:lang w:val="es-MX"/>
              </w:rPr>
              <w:t>Supervisores</w:t>
            </w:r>
            <w:r w:rsidR="00833025" w:rsidRPr="004C1251">
              <w:rPr>
                <w:rFonts w:cs="Times New Roman"/>
                <w:color w:val="FF0000"/>
                <w:sz w:val="24"/>
                <w:szCs w:val="24"/>
                <w:lang w:val="es-MX"/>
              </w:rPr>
              <w:t>/</w:t>
            </w:r>
          </w:p>
          <w:p w:rsidR="00AE03A5" w:rsidRPr="004C1251" w:rsidRDefault="003E3C42" w:rsidP="00833025">
            <w:pPr>
              <w:rPr>
                <w:rFonts w:cs="Times New Roman"/>
                <w:color w:val="FF0000"/>
                <w:sz w:val="24"/>
                <w:szCs w:val="24"/>
                <w:lang w:val="es-MX"/>
              </w:rPr>
            </w:pPr>
            <w:r>
              <w:rPr>
                <w:rFonts w:cs="Times New Roman"/>
                <w:color w:val="FF0000"/>
                <w:sz w:val="24"/>
                <w:szCs w:val="24"/>
                <w:lang w:val="es-MX"/>
              </w:rPr>
              <w:t>Encargado</w:t>
            </w:r>
            <w:r w:rsidR="004C1251" w:rsidRPr="004C1251">
              <w:rPr>
                <w:rFonts w:cs="Times New Roman"/>
                <w:color w:val="FF0000"/>
                <w:sz w:val="24"/>
                <w:szCs w:val="24"/>
                <w:lang w:val="es-MX"/>
              </w:rPr>
              <w:t xml:space="preserve"> de la en</w:t>
            </w:r>
            <w:r>
              <w:rPr>
                <w:rFonts w:cs="Times New Roman"/>
                <w:color w:val="FF0000"/>
                <w:sz w:val="24"/>
                <w:szCs w:val="24"/>
                <w:lang w:val="es-MX"/>
              </w:rPr>
              <w:t>c</w:t>
            </w:r>
            <w:r w:rsidR="004C1251" w:rsidRPr="004C1251">
              <w:rPr>
                <w:rFonts w:cs="Times New Roman"/>
                <w:color w:val="FF0000"/>
                <w:sz w:val="24"/>
                <w:szCs w:val="24"/>
                <w:lang w:val="es-MX"/>
              </w:rPr>
              <w:t>uesta</w:t>
            </w:r>
          </w:p>
          <w:p w:rsidR="002B1BD2" w:rsidRPr="004C1251" w:rsidRDefault="002B1BD2" w:rsidP="00AE03A5">
            <w:pPr>
              <w:rPr>
                <w:rFonts w:cs="Times New Roman"/>
                <w:color w:val="FF0000"/>
                <w:sz w:val="24"/>
                <w:szCs w:val="24"/>
                <w:lang w:val="es-MX"/>
              </w:rPr>
            </w:pPr>
          </w:p>
        </w:tc>
      </w:tr>
      <w:tr w:rsidR="00AC1EE2" w:rsidRPr="004377A2" w:rsidTr="005B2877">
        <w:tc>
          <w:tcPr>
            <w:tcW w:w="1844" w:type="pct"/>
            <w:shd w:val="clear" w:color="auto" w:fill="auto"/>
          </w:tcPr>
          <w:p w:rsidR="004C1251" w:rsidRPr="004C1251" w:rsidRDefault="004C1251" w:rsidP="004C1251">
            <w:pPr>
              <w:rPr>
                <w:rFonts w:cs="Times New Roman"/>
                <w:color w:val="FF0000"/>
                <w:sz w:val="24"/>
                <w:szCs w:val="24"/>
                <w:lang w:val="es-MX"/>
              </w:rPr>
            </w:pPr>
            <w:r w:rsidRPr="004C1251">
              <w:rPr>
                <w:rFonts w:cs="Times New Roman"/>
                <w:color w:val="FF0000"/>
                <w:sz w:val="24"/>
                <w:szCs w:val="24"/>
                <w:lang w:val="es-MX"/>
              </w:rPr>
              <w:t>Divulgación de eventos que están en conflicto con las leyes locales.</w:t>
            </w:r>
          </w:p>
          <w:p w:rsidR="00833025" w:rsidRPr="005B2877" w:rsidRDefault="00833025" w:rsidP="00833025">
            <w:pPr>
              <w:rPr>
                <w:rFonts w:cs="Times New Roman"/>
                <w:color w:val="FF0000"/>
                <w:sz w:val="24"/>
                <w:szCs w:val="24"/>
              </w:rPr>
            </w:pPr>
          </w:p>
          <w:p w:rsidR="00833025" w:rsidRPr="005B2877" w:rsidRDefault="00833025" w:rsidP="00833025">
            <w:pPr>
              <w:rPr>
                <w:rFonts w:cs="Times New Roman"/>
                <w:color w:val="FF0000"/>
                <w:sz w:val="24"/>
                <w:szCs w:val="24"/>
              </w:rPr>
            </w:pPr>
          </w:p>
          <w:p w:rsidR="00833025" w:rsidRPr="005B2877" w:rsidRDefault="00833025" w:rsidP="00833025">
            <w:pPr>
              <w:rPr>
                <w:rFonts w:cs="Times New Roman"/>
                <w:color w:val="FF0000"/>
                <w:sz w:val="24"/>
                <w:szCs w:val="24"/>
              </w:rPr>
            </w:pPr>
          </w:p>
          <w:p w:rsidR="00833025" w:rsidRPr="005B2877" w:rsidRDefault="00833025" w:rsidP="00833025">
            <w:pPr>
              <w:rPr>
                <w:rFonts w:cs="Times New Roman"/>
                <w:color w:val="FF0000"/>
                <w:sz w:val="24"/>
                <w:szCs w:val="24"/>
              </w:rPr>
            </w:pPr>
          </w:p>
          <w:p w:rsidR="00833025" w:rsidRPr="005B2877" w:rsidRDefault="00833025" w:rsidP="00833025">
            <w:pPr>
              <w:rPr>
                <w:rFonts w:cs="Times New Roman"/>
                <w:color w:val="FF0000"/>
                <w:sz w:val="24"/>
                <w:szCs w:val="24"/>
              </w:rPr>
            </w:pPr>
          </w:p>
          <w:p w:rsidR="00833025" w:rsidRPr="005B2877" w:rsidRDefault="00833025" w:rsidP="00833025">
            <w:pPr>
              <w:rPr>
                <w:rFonts w:cs="Times New Roman"/>
                <w:color w:val="FF0000"/>
                <w:sz w:val="24"/>
                <w:szCs w:val="24"/>
              </w:rPr>
            </w:pPr>
          </w:p>
          <w:p w:rsidR="00833025" w:rsidRPr="005B2877" w:rsidRDefault="00833025" w:rsidP="00833025">
            <w:pPr>
              <w:rPr>
                <w:rFonts w:cs="Times New Roman"/>
                <w:color w:val="FF0000"/>
                <w:sz w:val="24"/>
                <w:szCs w:val="24"/>
              </w:rPr>
            </w:pPr>
          </w:p>
          <w:p w:rsidR="00833025" w:rsidRPr="005B2877" w:rsidRDefault="00833025" w:rsidP="00833025">
            <w:pPr>
              <w:rPr>
                <w:rFonts w:cs="Times New Roman"/>
                <w:color w:val="FF0000"/>
                <w:sz w:val="24"/>
                <w:szCs w:val="24"/>
              </w:rPr>
            </w:pPr>
          </w:p>
          <w:p w:rsidR="00557263" w:rsidRDefault="00557263">
            <w:pPr>
              <w:rPr>
                <w:rFonts w:cs="Times New Roman"/>
                <w:color w:val="FF0000"/>
                <w:sz w:val="24"/>
                <w:szCs w:val="24"/>
              </w:rPr>
            </w:pPr>
          </w:p>
          <w:p w:rsidR="00100434" w:rsidRDefault="00100434">
            <w:pPr>
              <w:rPr>
                <w:rFonts w:cs="Times New Roman"/>
                <w:color w:val="FF0000"/>
                <w:sz w:val="24"/>
                <w:szCs w:val="24"/>
              </w:rPr>
            </w:pPr>
          </w:p>
          <w:p w:rsidR="000121DD" w:rsidRPr="004C1251" w:rsidRDefault="004C1251">
            <w:pPr>
              <w:rPr>
                <w:rFonts w:cs="Times New Roman"/>
                <w:color w:val="FF0000"/>
                <w:sz w:val="24"/>
                <w:szCs w:val="24"/>
                <w:lang w:val="es-MX"/>
              </w:rPr>
            </w:pPr>
            <w:r w:rsidRPr="004C1251">
              <w:rPr>
                <w:rFonts w:cs="Times New Roman"/>
                <w:color w:val="FF0000"/>
                <w:sz w:val="24"/>
                <w:szCs w:val="24"/>
                <w:lang w:val="es-MX"/>
              </w:rPr>
              <w:t>Donde no existe legislación</w:t>
            </w:r>
          </w:p>
          <w:p w:rsidR="007E73D0" w:rsidRPr="004C1251" w:rsidRDefault="007E73D0">
            <w:pPr>
              <w:rPr>
                <w:rFonts w:cs="Times New Roman"/>
                <w:color w:val="FF0000"/>
                <w:sz w:val="24"/>
                <w:szCs w:val="24"/>
                <w:lang w:val="es-MX"/>
              </w:rPr>
            </w:pPr>
          </w:p>
          <w:p w:rsidR="007E73D0" w:rsidRPr="004C1251" w:rsidRDefault="007E73D0">
            <w:pPr>
              <w:rPr>
                <w:rFonts w:cs="Times New Roman"/>
                <w:color w:val="FF0000"/>
                <w:sz w:val="24"/>
                <w:szCs w:val="24"/>
                <w:lang w:val="es-MX"/>
              </w:rPr>
            </w:pPr>
          </w:p>
        </w:tc>
        <w:tc>
          <w:tcPr>
            <w:tcW w:w="1797" w:type="pct"/>
            <w:shd w:val="clear" w:color="auto" w:fill="auto"/>
          </w:tcPr>
          <w:p w:rsidR="004C1251" w:rsidRDefault="004C1251">
            <w:pPr>
              <w:rPr>
                <w:rFonts w:cs="Times New Roman"/>
                <w:color w:val="FF0000"/>
                <w:sz w:val="24"/>
                <w:szCs w:val="24"/>
                <w:lang w:val="es-MX"/>
              </w:rPr>
            </w:pPr>
            <w:r w:rsidRPr="004C1251">
              <w:rPr>
                <w:rFonts w:cs="Times New Roman"/>
                <w:color w:val="FF0000"/>
                <w:sz w:val="24"/>
                <w:szCs w:val="24"/>
                <w:lang w:val="es-MX"/>
              </w:rPr>
              <w:t xml:space="preserve">Articulación clara a los participantes antes de las encuestas individuales que el entrevistador no puede revelar la información proporcionada y que el entrevistador está exento de divulgación debido a los acuerdos de gobierno de la encuesta (por ejemplo, memorando de entendimiento entre el gobierno y </w:t>
            </w:r>
            <w:r w:rsidR="00100434">
              <w:rPr>
                <w:rFonts w:cs="Times New Roman"/>
                <w:color w:val="FF0000"/>
                <w:sz w:val="24"/>
                <w:szCs w:val="24"/>
                <w:lang w:val="es-MX"/>
              </w:rPr>
              <w:t xml:space="preserve">el </w:t>
            </w:r>
            <w:r w:rsidRPr="004C1251">
              <w:rPr>
                <w:rFonts w:cs="Times New Roman"/>
                <w:color w:val="FF0000"/>
                <w:sz w:val="24"/>
                <w:szCs w:val="24"/>
                <w:lang w:val="es-MX"/>
              </w:rPr>
              <w:t>UNICEF).</w:t>
            </w:r>
          </w:p>
          <w:p w:rsidR="004C1251" w:rsidRPr="004C1251" w:rsidRDefault="004C1251">
            <w:pPr>
              <w:rPr>
                <w:rFonts w:cs="Times New Roman"/>
                <w:color w:val="FF0000"/>
                <w:sz w:val="24"/>
                <w:szCs w:val="24"/>
                <w:lang w:val="es-MX"/>
              </w:rPr>
            </w:pPr>
          </w:p>
          <w:p w:rsidR="00100434" w:rsidRDefault="00100434" w:rsidP="005B2877">
            <w:pPr>
              <w:rPr>
                <w:rFonts w:cs="Times New Roman"/>
                <w:color w:val="FF0000"/>
                <w:sz w:val="24"/>
                <w:szCs w:val="24"/>
                <w:lang w:val="es-MX"/>
              </w:rPr>
            </w:pPr>
            <w:r w:rsidRPr="00100434">
              <w:rPr>
                <w:rFonts w:cs="Times New Roman"/>
                <w:color w:val="FF0000"/>
                <w:sz w:val="24"/>
                <w:szCs w:val="24"/>
                <w:lang w:val="es-MX"/>
              </w:rPr>
              <w:t xml:space="preserve">No se tomarán medidas a menos que el encuestado solicite ayuda, en cuyo caso los entrevistadores proporcionarán información sobre los servicios de apoyo / líneas de ayuda pertinentes (determinados con antelación y entregados a los entrevistadores como una lista </w:t>
            </w:r>
            <w:r w:rsidRPr="00100434">
              <w:rPr>
                <w:rFonts w:cs="Times New Roman"/>
                <w:color w:val="FF0000"/>
                <w:sz w:val="24"/>
                <w:szCs w:val="24"/>
                <w:lang w:val="es-MX"/>
              </w:rPr>
              <w:lastRenderedPageBreak/>
              <w:t>de servicios locales o relevantes de salud y apoyo social disponibles y dispuestos a proporcionar apoyo cuando sea necesario).</w:t>
            </w:r>
          </w:p>
          <w:p w:rsidR="000121DD" w:rsidRPr="005B2877" w:rsidRDefault="0044058B" w:rsidP="005B2877">
            <w:pPr>
              <w:rPr>
                <w:rFonts w:cs="Times New Roman"/>
                <w:color w:val="FF0000"/>
                <w:sz w:val="24"/>
                <w:szCs w:val="24"/>
              </w:rPr>
            </w:pPr>
            <w:r w:rsidRPr="005B2877">
              <w:rPr>
                <w:rFonts w:cs="Times New Roman"/>
                <w:color w:val="FF0000"/>
                <w:sz w:val="24"/>
                <w:szCs w:val="24"/>
              </w:rPr>
              <w:t xml:space="preserve"> </w:t>
            </w:r>
          </w:p>
        </w:tc>
        <w:tc>
          <w:tcPr>
            <w:tcW w:w="1359" w:type="pct"/>
            <w:shd w:val="clear" w:color="auto" w:fill="auto"/>
          </w:tcPr>
          <w:p w:rsidR="0044058B" w:rsidRPr="005B2877" w:rsidRDefault="00100434" w:rsidP="00FE357F">
            <w:pPr>
              <w:pStyle w:val="ListParagraph"/>
              <w:numPr>
                <w:ilvl w:val="0"/>
                <w:numId w:val="1"/>
              </w:numPr>
              <w:rPr>
                <w:rFonts w:cs="Times New Roman"/>
                <w:color w:val="FF0000"/>
                <w:sz w:val="24"/>
                <w:szCs w:val="24"/>
              </w:rPr>
            </w:pPr>
            <w:proofErr w:type="spellStart"/>
            <w:r>
              <w:rPr>
                <w:rFonts w:cs="Times New Roman"/>
                <w:color w:val="FF0000"/>
                <w:sz w:val="24"/>
                <w:szCs w:val="24"/>
              </w:rPr>
              <w:lastRenderedPageBreak/>
              <w:t>Entrevistadores</w:t>
            </w:r>
            <w:proofErr w:type="spellEnd"/>
          </w:p>
          <w:p w:rsidR="0044058B" w:rsidRPr="005B2877" w:rsidRDefault="0044058B" w:rsidP="00FE357F">
            <w:pPr>
              <w:pStyle w:val="ListParagraph"/>
              <w:numPr>
                <w:ilvl w:val="0"/>
                <w:numId w:val="1"/>
              </w:numPr>
              <w:rPr>
                <w:rFonts w:cs="Times New Roman"/>
                <w:color w:val="FF0000"/>
                <w:sz w:val="24"/>
                <w:szCs w:val="24"/>
              </w:rPr>
            </w:pPr>
            <w:proofErr w:type="spellStart"/>
            <w:r w:rsidRPr="005B2877">
              <w:rPr>
                <w:rFonts w:cs="Times New Roman"/>
                <w:color w:val="FF0000"/>
                <w:sz w:val="24"/>
                <w:szCs w:val="24"/>
              </w:rPr>
              <w:t>Supervisor</w:t>
            </w:r>
            <w:r w:rsidR="00100434">
              <w:rPr>
                <w:rFonts w:cs="Times New Roman"/>
                <w:color w:val="FF0000"/>
                <w:sz w:val="24"/>
                <w:szCs w:val="24"/>
              </w:rPr>
              <w:t>e</w:t>
            </w:r>
            <w:r w:rsidRPr="005B2877">
              <w:rPr>
                <w:rFonts w:cs="Times New Roman"/>
                <w:color w:val="FF0000"/>
                <w:sz w:val="24"/>
                <w:szCs w:val="24"/>
              </w:rPr>
              <w:t>s</w:t>
            </w:r>
            <w:proofErr w:type="spellEnd"/>
          </w:p>
          <w:p w:rsidR="0044058B" w:rsidRPr="005B2877" w:rsidRDefault="00100434" w:rsidP="00FE357F">
            <w:pPr>
              <w:pStyle w:val="ListParagraph"/>
              <w:numPr>
                <w:ilvl w:val="0"/>
                <w:numId w:val="1"/>
              </w:numPr>
              <w:rPr>
                <w:rFonts w:cs="Times New Roman"/>
                <w:color w:val="FF0000"/>
                <w:sz w:val="24"/>
                <w:szCs w:val="24"/>
              </w:rPr>
            </w:pPr>
            <w:r>
              <w:rPr>
                <w:rFonts w:cs="Times New Roman"/>
                <w:color w:val="FF0000"/>
                <w:sz w:val="24"/>
                <w:szCs w:val="24"/>
              </w:rPr>
              <w:t xml:space="preserve">Punto focal del </w:t>
            </w:r>
            <w:proofErr w:type="spellStart"/>
            <w:r>
              <w:rPr>
                <w:rFonts w:cs="Times New Roman"/>
                <w:color w:val="FF0000"/>
                <w:sz w:val="24"/>
                <w:szCs w:val="24"/>
              </w:rPr>
              <w:t>país</w:t>
            </w:r>
            <w:proofErr w:type="spellEnd"/>
          </w:p>
          <w:p w:rsidR="00A70B11" w:rsidRPr="00100434" w:rsidRDefault="00100434" w:rsidP="00100434">
            <w:pPr>
              <w:pStyle w:val="ListParagraph"/>
              <w:numPr>
                <w:ilvl w:val="0"/>
                <w:numId w:val="1"/>
              </w:numPr>
              <w:rPr>
                <w:rFonts w:cs="Times New Roman"/>
                <w:color w:val="FF0000"/>
                <w:sz w:val="24"/>
                <w:szCs w:val="24"/>
                <w:lang w:val="es-MX"/>
              </w:rPr>
            </w:pPr>
            <w:r w:rsidRPr="00100434">
              <w:rPr>
                <w:rFonts w:cs="Times New Roman"/>
                <w:color w:val="FF0000"/>
                <w:sz w:val="24"/>
                <w:szCs w:val="24"/>
                <w:lang w:val="es-MX"/>
              </w:rPr>
              <w:t xml:space="preserve">El gobierno y los proveedores de servicios relevantes </w:t>
            </w:r>
          </w:p>
          <w:p w:rsidR="004309DA" w:rsidRPr="00100434" w:rsidRDefault="004309DA" w:rsidP="00A70B11">
            <w:pPr>
              <w:rPr>
                <w:rFonts w:cs="Times New Roman"/>
                <w:color w:val="FF0000"/>
                <w:sz w:val="24"/>
                <w:szCs w:val="24"/>
                <w:lang w:val="es-MX"/>
              </w:rPr>
            </w:pPr>
          </w:p>
          <w:p w:rsidR="004309DA" w:rsidRPr="00100434" w:rsidRDefault="004309DA" w:rsidP="00A70B11">
            <w:pPr>
              <w:rPr>
                <w:rFonts w:cs="Times New Roman"/>
                <w:color w:val="FF0000"/>
                <w:sz w:val="24"/>
                <w:szCs w:val="24"/>
                <w:lang w:val="es-MX"/>
              </w:rPr>
            </w:pPr>
          </w:p>
          <w:p w:rsidR="004309DA" w:rsidRPr="00100434" w:rsidRDefault="004309DA" w:rsidP="00A70B11">
            <w:pPr>
              <w:rPr>
                <w:rFonts w:cs="Times New Roman"/>
                <w:color w:val="FF0000"/>
                <w:sz w:val="24"/>
                <w:szCs w:val="24"/>
                <w:lang w:val="es-MX"/>
              </w:rPr>
            </w:pPr>
          </w:p>
          <w:p w:rsidR="00A70B11" w:rsidRPr="004309DA" w:rsidRDefault="00100434" w:rsidP="004309DA">
            <w:pPr>
              <w:pStyle w:val="ListParagraph"/>
              <w:numPr>
                <w:ilvl w:val="0"/>
                <w:numId w:val="4"/>
              </w:numPr>
              <w:rPr>
                <w:rFonts w:cs="Times New Roman"/>
                <w:color w:val="FF0000"/>
                <w:sz w:val="24"/>
                <w:szCs w:val="24"/>
              </w:rPr>
            </w:pPr>
            <w:proofErr w:type="spellStart"/>
            <w:r>
              <w:rPr>
                <w:rFonts w:cs="Times New Roman"/>
                <w:color w:val="FF0000"/>
                <w:sz w:val="24"/>
                <w:szCs w:val="24"/>
              </w:rPr>
              <w:t>Entrevistadores</w:t>
            </w:r>
            <w:proofErr w:type="spellEnd"/>
          </w:p>
          <w:p w:rsidR="00A70B11" w:rsidRPr="005B2877" w:rsidRDefault="00A70B11">
            <w:pPr>
              <w:rPr>
                <w:rFonts w:cs="Times New Roman"/>
                <w:color w:val="FF0000"/>
                <w:sz w:val="24"/>
                <w:szCs w:val="24"/>
              </w:rPr>
            </w:pPr>
          </w:p>
          <w:p w:rsidR="00A70B11" w:rsidRPr="005B2877" w:rsidRDefault="00A70B11">
            <w:pPr>
              <w:rPr>
                <w:rFonts w:cs="Times New Roman"/>
                <w:color w:val="FF0000"/>
                <w:sz w:val="24"/>
                <w:szCs w:val="24"/>
              </w:rPr>
            </w:pPr>
          </w:p>
          <w:p w:rsidR="00A70B11" w:rsidRPr="005B2877" w:rsidRDefault="00A70B11">
            <w:pPr>
              <w:rPr>
                <w:rFonts w:cs="Times New Roman"/>
                <w:color w:val="FF0000"/>
                <w:sz w:val="24"/>
                <w:szCs w:val="24"/>
              </w:rPr>
            </w:pPr>
          </w:p>
          <w:p w:rsidR="00AF5782" w:rsidRPr="005B2877" w:rsidRDefault="00AF5782">
            <w:pPr>
              <w:rPr>
                <w:rFonts w:cs="Times New Roman"/>
                <w:color w:val="FF0000"/>
                <w:sz w:val="24"/>
                <w:szCs w:val="24"/>
              </w:rPr>
            </w:pPr>
          </w:p>
          <w:p w:rsidR="00AF5782" w:rsidRPr="005B2877" w:rsidRDefault="00AF5782">
            <w:pPr>
              <w:rPr>
                <w:rFonts w:cs="Times New Roman"/>
                <w:color w:val="FF0000"/>
                <w:sz w:val="24"/>
                <w:szCs w:val="24"/>
              </w:rPr>
            </w:pPr>
          </w:p>
        </w:tc>
      </w:tr>
      <w:tr w:rsidR="00AC1EE2" w:rsidRPr="004377A2" w:rsidTr="003B71E9">
        <w:tc>
          <w:tcPr>
            <w:tcW w:w="1844" w:type="pct"/>
          </w:tcPr>
          <w:p w:rsidR="002B1026" w:rsidRPr="00046968" w:rsidRDefault="00046968">
            <w:pPr>
              <w:rPr>
                <w:rFonts w:cs="Times New Roman"/>
                <w:color w:val="FF0000"/>
                <w:sz w:val="24"/>
                <w:szCs w:val="24"/>
                <w:lang w:val="es-MX"/>
              </w:rPr>
            </w:pPr>
            <w:r w:rsidRPr="00046968">
              <w:rPr>
                <w:rFonts w:cs="Times New Roman"/>
                <w:color w:val="FF0000"/>
                <w:sz w:val="24"/>
                <w:szCs w:val="24"/>
                <w:lang w:val="es-MX"/>
              </w:rPr>
              <w:t xml:space="preserve">El </w:t>
            </w:r>
            <w:r>
              <w:rPr>
                <w:rFonts w:cs="Times New Roman"/>
                <w:color w:val="FF0000"/>
                <w:sz w:val="24"/>
                <w:szCs w:val="24"/>
                <w:lang w:val="es-MX"/>
              </w:rPr>
              <w:t>encuestado</w:t>
            </w:r>
            <w:r w:rsidRPr="00046968">
              <w:rPr>
                <w:rFonts w:cs="Times New Roman"/>
                <w:color w:val="FF0000"/>
                <w:sz w:val="24"/>
                <w:szCs w:val="24"/>
                <w:lang w:val="es-MX"/>
              </w:rPr>
              <w:t xml:space="preserve"> se ve visiblemente angustiado por ciertas preguntas</w:t>
            </w:r>
          </w:p>
          <w:p w:rsidR="002B1026" w:rsidRPr="00046968" w:rsidRDefault="002B1026">
            <w:pPr>
              <w:rPr>
                <w:rFonts w:cs="Times New Roman"/>
                <w:color w:val="FF0000"/>
                <w:sz w:val="24"/>
                <w:szCs w:val="24"/>
                <w:lang w:val="es-MX"/>
              </w:rPr>
            </w:pPr>
          </w:p>
        </w:tc>
        <w:tc>
          <w:tcPr>
            <w:tcW w:w="1797" w:type="pct"/>
          </w:tcPr>
          <w:p w:rsidR="00046968" w:rsidRDefault="00046968">
            <w:pPr>
              <w:rPr>
                <w:rFonts w:cs="Times New Roman"/>
                <w:color w:val="FF0000"/>
                <w:sz w:val="24"/>
                <w:szCs w:val="24"/>
                <w:lang w:val="es-MX"/>
              </w:rPr>
            </w:pPr>
            <w:r w:rsidRPr="00046968">
              <w:rPr>
                <w:rFonts w:cs="Times New Roman"/>
                <w:color w:val="FF0000"/>
                <w:sz w:val="24"/>
                <w:szCs w:val="24"/>
                <w:lang w:val="es-MX"/>
              </w:rPr>
              <w:t xml:space="preserve">Si es necesario, el entrevistador pregunta al participante si quiere detenerse por unos minutos y </w:t>
            </w:r>
            <w:r>
              <w:rPr>
                <w:rFonts w:cs="Times New Roman"/>
                <w:color w:val="FF0000"/>
                <w:sz w:val="24"/>
                <w:szCs w:val="24"/>
                <w:lang w:val="es-MX"/>
              </w:rPr>
              <w:t>volver a esa pregunta</w:t>
            </w:r>
            <w:r w:rsidRPr="00046968">
              <w:rPr>
                <w:rFonts w:cs="Times New Roman"/>
                <w:color w:val="FF0000"/>
                <w:sz w:val="24"/>
                <w:szCs w:val="24"/>
                <w:lang w:val="es-MX"/>
              </w:rPr>
              <w:t xml:space="preserve"> más tarde. Una segunda opción puede ser preguntar al </w:t>
            </w:r>
            <w:r>
              <w:rPr>
                <w:rFonts w:cs="Times New Roman"/>
                <w:color w:val="FF0000"/>
                <w:sz w:val="24"/>
                <w:szCs w:val="24"/>
                <w:lang w:val="es-MX"/>
              </w:rPr>
              <w:t>encuestado</w:t>
            </w:r>
            <w:r w:rsidRPr="00046968">
              <w:rPr>
                <w:rFonts w:cs="Times New Roman"/>
                <w:color w:val="FF0000"/>
                <w:sz w:val="24"/>
                <w:szCs w:val="24"/>
                <w:lang w:val="es-MX"/>
              </w:rPr>
              <w:t xml:space="preserve"> si él / ella quiere omitir la pregunta en particular.</w:t>
            </w:r>
          </w:p>
          <w:p w:rsidR="008D4CBD" w:rsidRPr="0044050F" w:rsidRDefault="008D4CBD">
            <w:pPr>
              <w:rPr>
                <w:rFonts w:cs="Times New Roman"/>
                <w:color w:val="FF0000"/>
                <w:sz w:val="24"/>
                <w:szCs w:val="24"/>
              </w:rPr>
            </w:pPr>
          </w:p>
          <w:p w:rsidR="002E4278" w:rsidRDefault="00046968" w:rsidP="008D4CBD">
            <w:pPr>
              <w:rPr>
                <w:rFonts w:cs="Times New Roman"/>
                <w:color w:val="FF0000"/>
                <w:sz w:val="24"/>
                <w:szCs w:val="24"/>
                <w:lang w:val="es-MX"/>
              </w:rPr>
            </w:pPr>
            <w:r w:rsidRPr="00046968">
              <w:rPr>
                <w:rFonts w:cs="Times New Roman"/>
                <w:color w:val="FF0000"/>
                <w:sz w:val="24"/>
                <w:szCs w:val="24"/>
                <w:lang w:val="es-MX"/>
              </w:rPr>
              <w:t xml:space="preserve">Si el entrevistado continúa </w:t>
            </w:r>
            <w:r w:rsidR="002E4278">
              <w:rPr>
                <w:rFonts w:cs="Times New Roman"/>
                <w:color w:val="FF0000"/>
                <w:sz w:val="24"/>
                <w:szCs w:val="24"/>
                <w:lang w:val="es-MX"/>
              </w:rPr>
              <w:t>sintiéndose</w:t>
            </w:r>
            <w:r w:rsidRPr="00046968">
              <w:rPr>
                <w:rFonts w:cs="Times New Roman"/>
                <w:color w:val="FF0000"/>
                <w:sz w:val="24"/>
                <w:szCs w:val="24"/>
                <w:lang w:val="es-MX"/>
              </w:rPr>
              <w:t xml:space="preserve"> angustiado, el entrevistador puede detener la entrevista y hacer planes para </w:t>
            </w:r>
            <w:r w:rsidR="002E4278">
              <w:rPr>
                <w:rFonts w:cs="Times New Roman"/>
                <w:color w:val="FF0000"/>
                <w:sz w:val="24"/>
                <w:szCs w:val="24"/>
                <w:lang w:val="es-MX"/>
              </w:rPr>
              <w:t xml:space="preserve">otra </w:t>
            </w:r>
            <w:r w:rsidRPr="00046968">
              <w:rPr>
                <w:rFonts w:cs="Times New Roman"/>
                <w:color w:val="FF0000"/>
                <w:sz w:val="24"/>
                <w:szCs w:val="24"/>
                <w:lang w:val="es-MX"/>
              </w:rPr>
              <w:t>visita si el entrevistado está de acuerdo.</w:t>
            </w:r>
          </w:p>
          <w:p w:rsidR="00AC1EE2" w:rsidRPr="002E4278" w:rsidRDefault="00AC1EE2" w:rsidP="008D4CBD">
            <w:pPr>
              <w:rPr>
                <w:rFonts w:cs="Times New Roman"/>
                <w:color w:val="FF0000"/>
                <w:sz w:val="24"/>
                <w:szCs w:val="24"/>
                <w:lang w:val="es-MX"/>
              </w:rPr>
            </w:pPr>
          </w:p>
        </w:tc>
        <w:tc>
          <w:tcPr>
            <w:tcW w:w="1359" w:type="pct"/>
          </w:tcPr>
          <w:p w:rsidR="00AC1EE2" w:rsidRPr="0044050F" w:rsidRDefault="00100434" w:rsidP="008D4CBD">
            <w:pPr>
              <w:rPr>
                <w:rFonts w:cs="Times New Roman"/>
                <w:color w:val="FF0000"/>
                <w:sz w:val="24"/>
                <w:szCs w:val="24"/>
              </w:rPr>
            </w:pPr>
            <w:proofErr w:type="spellStart"/>
            <w:r>
              <w:rPr>
                <w:rFonts w:cs="Times New Roman"/>
                <w:color w:val="FF0000"/>
                <w:sz w:val="24"/>
                <w:szCs w:val="24"/>
              </w:rPr>
              <w:t>Entrevistadores</w:t>
            </w:r>
            <w:proofErr w:type="spellEnd"/>
          </w:p>
        </w:tc>
      </w:tr>
      <w:tr w:rsidR="00AC1EE2" w:rsidRPr="004377A2" w:rsidTr="003B71E9">
        <w:tc>
          <w:tcPr>
            <w:tcW w:w="1844" w:type="pct"/>
          </w:tcPr>
          <w:p w:rsidR="003E3C42" w:rsidRPr="003E3C42" w:rsidRDefault="003E3C42">
            <w:pPr>
              <w:rPr>
                <w:rFonts w:cs="Times New Roman"/>
                <w:color w:val="FF0000"/>
                <w:sz w:val="24"/>
                <w:szCs w:val="24"/>
                <w:lang w:val="es-MX"/>
              </w:rPr>
            </w:pPr>
            <w:r w:rsidRPr="003E3C42">
              <w:rPr>
                <w:rFonts w:cs="Times New Roman"/>
                <w:color w:val="FF0000"/>
                <w:sz w:val="24"/>
                <w:szCs w:val="24"/>
                <w:lang w:val="es-MX"/>
              </w:rPr>
              <w:t xml:space="preserve">La presencia de militares o de otras </w:t>
            </w:r>
            <w:r>
              <w:rPr>
                <w:rFonts w:cs="Times New Roman"/>
                <w:color w:val="FF0000"/>
                <w:sz w:val="24"/>
                <w:szCs w:val="24"/>
                <w:lang w:val="es-MX"/>
              </w:rPr>
              <w:t>figuras de autoridad</w:t>
            </w:r>
            <w:r w:rsidRPr="003E3C42">
              <w:rPr>
                <w:rFonts w:cs="Times New Roman"/>
                <w:color w:val="FF0000"/>
                <w:sz w:val="24"/>
                <w:szCs w:val="24"/>
                <w:lang w:val="es-MX"/>
              </w:rPr>
              <w:t xml:space="preserve"> es potencialmente intimidante para los encuestados</w:t>
            </w:r>
          </w:p>
          <w:p w:rsidR="007F2407" w:rsidRPr="0044050F" w:rsidRDefault="007F2407" w:rsidP="003E3C42">
            <w:pPr>
              <w:rPr>
                <w:rFonts w:cs="Times New Roman"/>
                <w:color w:val="FF0000"/>
                <w:sz w:val="24"/>
                <w:szCs w:val="24"/>
              </w:rPr>
            </w:pPr>
          </w:p>
        </w:tc>
        <w:tc>
          <w:tcPr>
            <w:tcW w:w="1797" w:type="pct"/>
          </w:tcPr>
          <w:p w:rsidR="00FE357F" w:rsidRDefault="003E3C42" w:rsidP="004309DA">
            <w:pPr>
              <w:rPr>
                <w:rFonts w:cs="Times New Roman"/>
                <w:color w:val="FF0000"/>
                <w:sz w:val="24"/>
                <w:szCs w:val="24"/>
                <w:lang w:val="es-MX"/>
              </w:rPr>
            </w:pPr>
            <w:r w:rsidRPr="003E3C42">
              <w:rPr>
                <w:rFonts w:cs="Times New Roman"/>
                <w:color w:val="FF0000"/>
                <w:sz w:val="24"/>
                <w:szCs w:val="24"/>
                <w:lang w:val="es-MX"/>
              </w:rPr>
              <w:t xml:space="preserve">El encargado de la encuesta negocia la presencia con </w:t>
            </w:r>
            <w:r>
              <w:rPr>
                <w:rFonts w:cs="Times New Roman"/>
                <w:color w:val="FF0000"/>
                <w:sz w:val="24"/>
                <w:szCs w:val="24"/>
                <w:lang w:val="es-MX"/>
              </w:rPr>
              <w:t>escolta militar y/o</w:t>
            </w:r>
            <w:r w:rsidRPr="003E3C42">
              <w:rPr>
                <w:rFonts w:cs="Times New Roman"/>
                <w:color w:val="FF0000"/>
                <w:sz w:val="24"/>
                <w:szCs w:val="24"/>
                <w:lang w:val="es-MX"/>
              </w:rPr>
              <w:t xml:space="preserve"> figuras de autoridad de tal manera que reducirán al mínimo cualquier intimidación potencial. En algunos casos, estas </w:t>
            </w:r>
            <w:r w:rsidR="005F45A9">
              <w:rPr>
                <w:rFonts w:cs="Times New Roman"/>
                <w:color w:val="FF0000"/>
                <w:sz w:val="24"/>
                <w:szCs w:val="24"/>
                <w:lang w:val="es-MX"/>
              </w:rPr>
              <w:t>figuras</w:t>
            </w:r>
            <w:r w:rsidRPr="003E3C42">
              <w:rPr>
                <w:rFonts w:cs="Times New Roman"/>
                <w:color w:val="FF0000"/>
                <w:sz w:val="24"/>
                <w:szCs w:val="24"/>
                <w:lang w:val="es-MX"/>
              </w:rPr>
              <w:t xml:space="preserve"> son bienvenidas, mientras que en otros casos, estas cifras pueden mantenerse fuera de la vista durante la encuesta.</w:t>
            </w:r>
          </w:p>
          <w:p w:rsidR="005F45A9" w:rsidRPr="005F45A9" w:rsidRDefault="005F45A9" w:rsidP="004309DA">
            <w:pPr>
              <w:rPr>
                <w:rFonts w:cs="Times New Roman"/>
                <w:color w:val="FF0000"/>
                <w:sz w:val="24"/>
                <w:szCs w:val="24"/>
                <w:lang w:val="es-MX"/>
              </w:rPr>
            </w:pPr>
          </w:p>
        </w:tc>
        <w:tc>
          <w:tcPr>
            <w:tcW w:w="1359" w:type="pct"/>
          </w:tcPr>
          <w:p w:rsidR="00AB4500" w:rsidRPr="0044050F" w:rsidRDefault="003E3C42">
            <w:pPr>
              <w:rPr>
                <w:rFonts w:cs="Times New Roman"/>
                <w:color w:val="FF0000"/>
                <w:sz w:val="24"/>
                <w:szCs w:val="24"/>
              </w:rPr>
            </w:pPr>
            <w:proofErr w:type="spellStart"/>
            <w:r>
              <w:rPr>
                <w:rFonts w:cs="Times New Roman"/>
                <w:color w:val="FF0000"/>
                <w:sz w:val="24"/>
                <w:szCs w:val="24"/>
              </w:rPr>
              <w:t>Encargado</w:t>
            </w:r>
            <w:proofErr w:type="spellEnd"/>
            <w:r>
              <w:rPr>
                <w:rFonts w:cs="Times New Roman"/>
                <w:color w:val="FF0000"/>
                <w:sz w:val="24"/>
                <w:szCs w:val="24"/>
              </w:rPr>
              <w:t xml:space="preserve"> de la </w:t>
            </w:r>
            <w:proofErr w:type="spellStart"/>
            <w:r>
              <w:rPr>
                <w:rFonts w:cs="Times New Roman"/>
                <w:color w:val="FF0000"/>
                <w:sz w:val="24"/>
                <w:szCs w:val="24"/>
              </w:rPr>
              <w:t>encuesta</w:t>
            </w:r>
            <w:proofErr w:type="spellEnd"/>
          </w:p>
        </w:tc>
      </w:tr>
      <w:tr w:rsidR="00AC1EE2" w:rsidRPr="004377A2" w:rsidTr="003B71E9">
        <w:tc>
          <w:tcPr>
            <w:tcW w:w="1844" w:type="pct"/>
          </w:tcPr>
          <w:p w:rsidR="00681384" w:rsidRPr="005F45A9" w:rsidRDefault="005F45A9" w:rsidP="005F45A9">
            <w:pPr>
              <w:rPr>
                <w:rFonts w:cs="Times New Roman"/>
                <w:color w:val="FF0000"/>
                <w:sz w:val="24"/>
                <w:szCs w:val="24"/>
                <w:lang w:val="es-MX"/>
              </w:rPr>
            </w:pPr>
            <w:r w:rsidRPr="005F45A9">
              <w:rPr>
                <w:rFonts w:cs="Times New Roman"/>
                <w:color w:val="FF0000"/>
                <w:sz w:val="24"/>
                <w:szCs w:val="24"/>
                <w:lang w:val="es-MX"/>
              </w:rPr>
              <w:t>Privacidad limitada o n</w:t>
            </w:r>
            <w:r>
              <w:rPr>
                <w:rFonts w:cs="Times New Roman"/>
                <w:color w:val="FF0000"/>
                <w:sz w:val="24"/>
                <w:szCs w:val="24"/>
                <w:lang w:val="es-MX"/>
              </w:rPr>
              <w:t>inguna</w:t>
            </w:r>
            <w:r w:rsidRPr="005F45A9">
              <w:rPr>
                <w:rFonts w:cs="Times New Roman"/>
                <w:color w:val="FF0000"/>
                <w:sz w:val="24"/>
                <w:szCs w:val="24"/>
                <w:lang w:val="es-MX"/>
              </w:rPr>
              <w:t xml:space="preserve"> (por ejemplo, un adulto en proximidad directa)</w:t>
            </w:r>
          </w:p>
        </w:tc>
        <w:tc>
          <w:tcPr>
            <w:tcW w:w="1797" w:type="pct"/>
          </w:tcPr>
          <w:p w:rsidR="005F45A9" w:rsidRPr="005F45A9" w:rsidRDefault="005F45A9" w:rsidP="005F45A9">
            <w:pPr>
              <w:rPr>
                <w:rFonts w:cs="Times New Roman"/>
                <w:color w:val="FF0000"/>
                <w:sz w:val="24"/>
                <w:szCs w:val="24"/>
                <w:lang w:val="es-MX"/>
              </w:rPr>
            </w:pPr>
            <w:r w:rsidRPr="005F45A9">
              <w:rPr>
                <w:rFonts w:cs="Times New Roman"/>
                <w:color w:val="FF0000"/>
                <w:sz w:val="24"/>
                <w:szCs w:val="24"/>
                <w:lang w:val="es-MX"/>
              </w:rPr>
              <w:t xml:space="preserve">Los entrevistadores pueden pedir un lugar en el hogar donde ellos y los entrevistados no estarán </w:t>
            </w:r>
            <w:r>
              <w:rPr>
                <w:rFonts w:cs="Times New Roman"/>
                <w:color w:val="FF0000"/>
                <w:sz w:val="24"/>
                <w:szCs w:val="24"/>
                <w:lang w:val="es-MX"/>
              </w:rPr>
              <w:t xml:space="preserve">a una </w:t>
            </w:r>
            <w:r w:rsidRPr="005F45A9">
              <w:rPr>
                <w:rFonts w:cs="Times New Roman"/>
                <w:color w:val="FF0000"/>
                <w:sz w:val="24"/>
                <w:szCs w:val="24"/>
                <w:lang w:val="es-MX"/>
              </w:rPr>
              <w:t xml:space="preserve">distancia </w:t>
            </w:r>
            <w:r>
              <w:rPr>
                <w:rFonts w:cs="Times New Roman"/>
                <w:color w:val="FF0000"/>
                <w:sz w:val="24"/>
                <w:szCs w:val="24"/>
                <w:lang w:val="es-MX"/>
              </w:rPr>
              <w:t>en que</w:t>
            </w:r>
            <w:r w:rsidRPr="005F45A9">
              <w:rPr>
                <w:rFonts w:cs="Times New Roman"/>
                <w:color w:val="FF0000"/>
                <w:sz w:val="24"/>
                <w:szCs w:val="24"/>
                <w:lang w:val="es-MX"/>
              </w:rPr>
              <w:t xml:space="preserve"> cualquier adulto</w:t>
            </w:r>
            <w:r>
              <w:rPr>
                <w:rFonts w:cs="Times New Roman"/>
                <w:color w:val="FF0000"/>
                <w:sz w:val="24"/>
                <w:szCs w:val="24"/>
                <w:lang w:val="es-MX"/>
              </w:rPr>
              <w:t xml:space="preserve"> los pueda oír.</w:t>
            </w:r>
          </w:p>
          <w:p w:rsidR="005F45A9" w:rsidRPr="005F45A9" w:rsidRDefault="005F45A9" w:rsidP="005F45A9">
            <w:pPr>
              <w:rPr>
                <w:rFonts w:cs="Times New Roman"/>
                <w:color w:val="FF0000"/>
                <w:sz w:val="24"/>
                <w:szCs w:val="24"/>
                <w:lang w:val="es-MX"/>
              </w:rPr>
            </w:pPr>
            <w:r w:rsidRPr="005F45A9">
              <w:rPr>
                <w:rFonts w:cs="Times New Roman"/>
                <w:color w:val="FF0000"/>
                <w:sz w:val="24"/>
                <w:szCs w:val="24"/>
                <w:lang w:val="es-MX"/>
              </w:rPr>
              <w:lastRenderedPageBreak/>
              <w:t xml:space="preserve">Si la privacidad es limitada antes de ciertas partes del cuestionario (por ejemplo, comportamientos sexuales), los entrevistadores pueden explicar la naturaleza de las preguntas y, de nuevo, pedir privacidad. </w:t>
            </w:r>
            <w:r>
              <w:rPr>
                <w:rFonts w:cs="Times New Roman"/>
                <w:color w:val="FF0000"/>
                <w:sz w:val="24"/>
                <w:szCs w:val="24"/>
                <w:lang w:val="es-MX"/>
              </w:rPr>
              <w:t>Finalmente</w:t>
            </w:r>
            <w:r w:rsidRPr="005F45A9">
              <w:rPr>
                <w:rFonts w:cs="Times New Roman"/>
                <w:color w:val="FF0000"/>
                <w:sz w:val="24"/>
                <w:szCs w:val="24"/>
                <w:lang w:val="es-MX"/>
              </w:rPr>
              <w:t xml:space="preserve">, los entrevistadores pueden volver a estas preguntas en un </w:t>
            </w:r>
            <w:r>
              <w:rPr>
                <w:rFonts w:cs="Times New Roman"/>
                <w:color w:val="FF0000"/>
                <w:sz w:val="24"/>
                <w:szCs w:val="24"/>
                <w:lang w:val="es-MX"/>
              </w:rPr>
              <w:t>más tarde</w:t>
            </w:r>
            <w:r w:rsidRPr="005F45A9">
              <w:rPr>
                <w:rFonts w:cs="Times New Roman"/>
                <w:color w:val="FF0000"/>
                <w:sz w:val="24"/>
                <w:szCs w:val="24"/>
                <w:lang w:val="es-MX"/>
              </w:rPr>
              <w:t>, cuando hay</w:t>
            </w:r>
            <w:r>
              <w:rPr>
                <w:rFonts w:cs="Times New Roman"/>
                <w:color w:val="FF0000"/>
                <w:sz w:val="24"/>
                <w:szCs w:val="24"/>
                <w:lang w:val="es-MX"/>
              </w:rPr>
              <w:t>a</w:t>
            </w:r>
            <w:r w:rsidRPr="005F45A9">
              <w:rPr>
                <w:rFonts w:cs="Times New Roman"/>
                <w:color w:val="FF0000"/>
                <w:sz w:val="24"/>
                <w:szCs w:val="24"/>
                <w:lang w:val="es-MX"/>
              </w:rPr>
              <w:t xml:space="preserve"> más privacidad.</w:t>
            </w:r>
          </w:p>
          <w:p w:rsidR="00D158B7" w:rsidRPr="005F45A9" w:rsidRDefault="00D158B7" w:rsidP="00121F67">
            <w:pPr>
              <w:rPr>
                <w:rFonts w:cs="Times New Roman"/>
                <w:color w:val="FF0000"/>
                <w:sz w:val="24"/>
                <w:szCs w:val="24"/>
                <w:lang w:val="es-MX"/>
              </w:rPr>
            </w:pPr>
          </w:p>
        </w:tc>
        <w:tc>
          <w:tcPr>
            <w:tcW w:w="1359" w:type="pct"/>
          </w:tcPr>
          <w:p w:rsidR="00AC1EE2" w:rsidRPr="0044050F" w:rsidRDefault="005F45A9">
            <w:pPr>
              <w:rPr>
                <w:rFonts w:cs="Times New Roman"/>
                <w:color w:val="FF0000"/>
                <w:sz w:val="24"/>
                <w:szCs w:val="24"/>
              </w:rPr>
            </w:pPr>
            <w:proofErr w:type="spellStart"/>
            <w:r>
              <w:rPr>
                <w:rFonts w:cs="Times New Roman"/>
                <w:color w:val="FF0000"/>
                <w:sz w:val="24"/>
                <w:szCs w:val="24"/>
              </w:rPr>
              <w:lastRenderedPageBreak/>
              <w:t>Entrevistadores</w:t>
            </w:r>
            <w:proofErr w:type="spellEnd"/>
          </w:p>
        </w:tc>
      </w:tr>
      <w:tr w:rsidR="00AC1EE2" w:rsidRPr="004377A2" w:rsidTr="003B71E9">
        <w:tc>
          <w:tcPr>
            <w:tcW w:w="1844" w:type="pct"/>
          </w:tcPr>
          <w:p w:rsidR="005F45A9" w:rsidRPr="005F45A9" w:rsidRDefault="005F45A9" w:rsidP="005F45A9">
            <w:pPr>
              <w:rPr>
                <w:rFonts w:cs="Times New Roman"/>
                <w:color w:val="FF0000"/>
                <w:sz w:val="24"/>
                <w:szCs w:val="24"/>
                <w:lang w:val="es-MX"/>
              </w:rPr>
            </w:pPr>
            <w:r w:rsidRPr="005F45A9">
              <w:rPr>
                <w:rFonts w:cs="Times New Roman"/>
                <w:color w:val="FF0000"/>
                <w:sz w:val="24"/>
                <w:szCs w:val="24"/>
                <w:lang w:val="es-MX"/>
              </w:rPr>
              <w:t>Los datos sobre los encuestados son compartidos (violación de la confidencialidad)</w:t>
            </w:r>
          </w:p>
          <w:p w:rsidR="005F45A9" w:rsidRPr="005F45A9" w:rsidRDefault="005F45A9" w:rsidP="005F45A9">
            <w:pPr>
              <w:rPr>
                <w:rFonts w:cs="Times New Roman"/>
                <w:color w:val="FF0000"/>
                <w:sz w:val="24"/>
                <w:szCs w:val="24"/>
                <w:lang w:val="es-MX"/>
              </w:rPr>
            </w:pPr>
          </w:p>
          <w:p w:rsidR="005F45A9" w:rsidRDefault="005F45A9" w:rsidP="005F45A9">
            <w:pPr>
              <w:rPr>
                <w:rFonts w:cs="Times New Roman"/>
                <w:color w:val="FF0000"/>
                <w:sz w:val="24"/>
                <w:szCs w:val="24"/>
                <w:lang w:val="es-MX"/>
              </w:rPr>
            </w:pPr>
          </w:p>
          <w:p w:rsidR="00243910" w:rsidRPr="005F45A9" w:rsidRDefault="00243910" w:rsidP="005F45A9">
            <w:pPr>
              <w:rPr>
                <w:rFonts w:cs="Times New Roman"/>
                <w:color w:val="FF0000"/>
                <w:sz w:val="24"/>
                <w:szCs w:val="24"/>
                <w:lang w:val="es-MX"/>
              </w:rPr>
            </w:pPr>
          </w:p>
          <w:p w:rsidR="005F45A9" w:rsidRPr="005F45A9" w:rsidRDefault="005F45A9" w:rsidP="005F45A9">
            <w:pPr>
              <w:rPr>
                <w:rFonts w:cs="Times New Roman"/>
                <w:color w:val="FF0000"/>
                <w:sz w:val="24"/>
                <w:szCs w:val="24"/>
                <w:lang w:val="es-MX"/>
              </w:rPr>
            </w:pPr>
            <w:r w:rsidRPr="005F45A9">
              <w:rPr>
                <w:rFonts w:cs="Times New Roman"/>
                <w:color w:val="FF0000"/>
                <w:sz w:val="24"/>
                <w:szCs w:val="24"/>
                <w:lang w:val="es-MX"/>
              </w:rPr>
              <w:t>Copias impresas de los cuestionarios que no están en un lugar seguro</w:t>
            </w:r>
          </w:p>
          <w:p w:rsidR="00CC58C1" w:rsidRDefault="00CC58C1" w:rsidP="005F45A9">
            <w:pPr>
              <w:rPr>
                <w:rFonts w:cs="Times New Roman"/>
                <w:color w:val="FF0000"/>
                <w:sz w:val="24"/>
                <w:szCs w:val="24"/>
                <w:lang w:val="es-MX"/>
              </w:rPr>
            </w:pPr>
          </w:p>
          <w:p w:rsidR="00CC58C1" w:rsidRDefault="00CC58C1" w:rsidP="005F45A9">
            <w:pPr>
              <w:rPr>
                <w:rFonts w:cs="Times New Roman"/>
                <w:color w:val="FF0000"/>
                <w:sz w:val="24"/>
                <w:szCs w:val="24"/>
                <w:lang w:val="es-MX"/>
              </w:rPr>
            </w:pPr>
          </w:p>
          <w:p w:rsidR="00CC58C1" w:rsidRDefault="00CC58C1" w:rsidP="005F45A9">
            <w:pPr>
              <w:rPr>
                <w:rFonts w:cs="Times New Roman"/>
                <w:color w:val="FF0000"/>
                <w:sz w:val="24"/>
                <w:szCs w:val="24"/>
                <w:lang w:val="es-MX"/>
              </w:rPr>
            </w:pPr>
          </w:p>
          <w:p w:rsidR="00CC58C1" w:rsidRDefault="00CC58C1" w:rsidP="005F45A9">
            <w:pPr>
              <w:rPr>
                <w:rFonts w:cs="Times New Roman"/>
                <w:color w:val="FF0000"/>
                <w:sz w:val="24"/>
                <w:szCs w:val="24"/>
                <w:lang w:val="es-MX"/>
              </w:rPr>
            </w:pPr>
          </w:p>
          <w:p w:rsidR="00CC58C1" w:rsidRDefault="00CC58C1" w:rsidP="005F45A9">
            <w:pPr>
              <w:rPr>
                <w:rFonts w:cs="Times New Roman"/>
                <w:color w:val="FF0000"/>
                <w:sz w:val="24"/>
                <w:szCs w:val="24"/>
                <w:lang w:val="es-MX"/>
              </w:rPr>
            </w:pPr>
          </w:p>
          <w:p w:rsidR="00CC58C1" w:rsidRDefault="00CC58C1" w:rsidP="005F45A9">
            <w:pPr>
              <w:rPr>
                <w:rFonts w:cs="Times New Roman"/>
                <w:color w:val="FF0000"/>
                <w:sz w:val="24"/>
                <w:szCs w:val="24"/>
                <w:lang w:val="es-MX"/>
              </w:rPr>
            </w:pPr>
          </w:p>
          <w:p w:rsidR="00CC58C1" w:rsidRDefault="00CC58C1" w:rsidP="005F45A9">
            <w:pPr>
              <w:rPr>
                <w:rFonts w:cs="Times New Roman"/>
                <w:color w:val="FF0000"/>
                <w:sz w:val="24"/>
                <w:szCs w:val="24"/>
                <w:lang w:val="es-MX"/>
              </w:rPr>
            </w:pPr>
          </w:p>
          <w:p w:rsidR="00CC58C1" w:rsidRDefault="00CC58C1" w:rsidP="005F45A9">
            <w:pPr>
              <w:rPr>
                <w:rFonts w:cs="Times New Roman"/>
                <w:color w:val="FF0000"/>
                <w:sz w:val="24"/>
                <w:szCs w:val="24"/>
                <w:lang w:val="es-MX"/>
              </w:rPr>
            </w:pPr>
          </w:p>
          <w:p w:rsidR="00CC58C1" w:rsidRDefault="00CC58C1" w:rsidP="005F45A9">
            <w:pPr>
              <w:rPr>
                <w:rFonts w:cs="Times New Roman"/>
                <w:color w:val="FF0000"/>
                <w:sz w:val="24"/>
                <w:szCs w:val="24"/>
                <w:lang w:val="es-MX"/>
              </w:rPr>
            </w:pPr>
          </w:p>
          <w:p w:rsidR="00CC58C1" w:rsidRDefault="00CC58C1" w:rsidP="005F45A9">
            <w:pPr>
              <w:rPr>
                <w:rFonts w:cs="Times New Roman"/>
                <w:color w:val="FF0000"/>
                <w:sz w:val="24"/>
                <w:szCs w:val="24"/>
                <w:lang w:val="es-MX"/>
              </w:rPr>
            </w:pPr>
          </w:p>
          <w:p w:rsidR="005F45A9" w:rsidRPr="00243910" w:rsidRDefault="005F45A9" w:rsidP="005F45A9">
            <w:pPr>
              <w:rPr>
                <w:rFonts w:cs="Times New Roman"/>
                <w:color w:val="FF0000"/>
                <w:sz w:val="24"/>
                <w:szCs w:val="24"/>
                <w:lang w:val="es-MX"/>
              </w:rPr>
            </w:pPr>
            <w:r w:rsidRPr="00243910">
              <w:rPr>
                <w:rFonts w:cs="Times New Roman"/>
                <w:color w:val="FF0000"/>
                <w:sz w:val="24"/>
                <w:szCs w:val="24"/>
                <w:lang w:val="es-MX"/>
              </w:rPr>
              <w:t xml:space="preserve">Datos identificados por </w:t>
            </w:r>
            <w:r w:rsidR="00243910" w:rsidRPr="00243910">
              <w:rPr>
                <w:rFonts w:cs="Times New Roman"/>
                <w:color w:val="FF0000"/>
                <w:sz w:val="24"/>
                <w:szCs w:val="24"/>
                <w:lang w:val="es-MX"/>
              </w:rPr>
              <w:t>conglomerado</w:t>
            </w:r>
            <w:r w:rsidRPr="00243910">
              <w:rPr>
                <w:rFonts w:cs="Times New Roman"/>
                <w:color w:val="FF0000"/>
                <w:sz w:val="24"/>
                <w:szCs w:val="24"/>
                <w:lang w:val="es-MX"/>
              </w:rPr>
              <w:t xml:space="preserve"> de</w:t>
            </w:r>
            <w:r w:rsidR="00243910" w:rsidRPr="00243910">
              <w:rPr>
                <w:rFonts w:cs="Times New Roman"/>
                <w:color w:val="FF0000"/>
                <w:sz w:val="24"/>
                <w:szCs w:val="24"/>
                <w:lang w:val="es-MX"/>
              </w:rPr>
              <w:t xml:space="preserve">l encargado de la </w:t>
            </w:r>
            <w:r w:rsidR="00243910">
              <w:rPr>
                <w:rFonts w:cs="Times New Roman"/>
                <w:color w:val="FF0000"/>
                <w:sz w:val="24"/>
                <w:szCs w:val="24"/>
                <w:lang w:val="es-MX"/>
              </w:rPr>
              <w:t>encuesta</w:t>
            </w:r>
          </w:p>
          <w:p w:rsidR="005F45A9" w:rsidRPr="00243910" w:rsidRDefault="005F45A9" w:rsidP="005F45A9">
            <w:pPr>
              <w:rPr>
                <w:rFonts w:cs="Times New Roman"/>
                <w:color w:val="FF0000"/>
                <w:sz w:val="24"/>
                <w:szCs w:val="24"/>
                <w:lang w:val="es-MX"/>
              </w:rPr>
            </w:pPr>
          </w:p>
          <w:p w:rsidR="006803F3" w:rsidRPr="00243910" w:rsidRDefault="006803F3">
            <w:pPr>
              <w:rPr>
                <w:rFonts w:cs="Times New Roman"/>
                <w:color w:val="FF0000"/>
                <w:sz w:val="24"/>
                <w:szCs w:val="24"/>
                <w:lang w:val="es-MX"/>
              </w:rPr>
            </w:pPr>
          </w:p>
          <w:p w:rsidR="005B2877" w:rsidRPr="00243910" w:rsidRDefault="005B2877">
            <w:pPr>
              <w:rPr>
                <w:rFonts w:cs="Times New Roman"/>
                <w:color w:val="FF0000"/>
                <w:sz w:val="24"/>
                <w:szCs w:val="24"/>
                <w:lang w:val="es-MX"/>
              </w:rPr>
            </w:pPr>
          </w:p>
          <w:p w:rsidR="006803F3" w:rsidRPr="00243910" w:rsidRDefault="006803F3" w:rsidP="00243910">
            <w:pPr>
              <w:rPr>
                <w:rFonts w:cs="Times New Roman"/>
                <w:color w:val="FF0000"/>
                <w:sz w:val="24"/>
                <w:szCs w:val="24"/>
                <w:lang w:val="es-MX"/>
              </w:rPr>
            </w:pPr>
          </w:p>
        </w:tc>
        <w:tc>
          <w:tcPr>
            <w:tcW w:w="1797" w:type="pct"/>
          </w:tcPr>
          <w:p w:rsidR="00243910" w:rsidRPr="00243910" w:rsidRDefault="00243910">
            <w:pPr>
              <w:rPr>
                <w:rFonts w:cs="Times New Roman"/>
                <w:color w:val="FF0000"/>
                <w:sz w:val="24"/>
                <w:szCs w:val="24"/>
                <w:lang w:val="es-MX"/>
              </w:rPr>
            </w:pPr>
            <w:r w:rsidRPr="00243910">
              <w:rPr>
                <w:rFonts w:cs="Times New Roman"/>
                <w:color w:val="FF0000"/>
                <w:sz w:val="24"/>
                <w:szCs w:val="24"/>
                <w:lang w:val="es-MX"/>
              </w:rPr>
              <w:t xml:space="preserve">El </w:t>
            </w:r>
            <w:r>
              <w:rPr>
                <w:rFonts w:cs="Times New Roman"/>
                <w:color w:val="FF0000"/>
                <w:sz w:val="24"/>
                <w:szCs w:val="24"/>
                <w:lang w:val="es-MX"/>
              </w:rPr>
              <w:t>encargado</w:t>
            </w:r>
            <w:r w:rsidRPr="00243910">
              <w:rPr>
                <w:rFonts w:cs="Times New Roman"/>
                <w:color w:val="FF0000"/>
                <w:sz w:val="24"/>
                <w:szCs w:val="24"/>
                <w:lang w:val="es-MX"/>
              </w:rPr>
              <w:t xml:space="preserve"> de la encuesta discute casos individuales con los equipos de campo. Puede ser necesario re-entrenamiento sobre confidencialidad.</w:t>
            </w:r>
          </w:p>
          <w:p w:rsidR="00243910" w:rsidRPr="00243910" w:rsidRDefault="00243910">
            <w:pPr>
              <w:rPr>
                <w:rFonts w:cs="Times New Roman"/>
                <w:color w:val="FF0000"/>
                <w:sz w:val="24"/>
                <w:szCs w:val="24"/>
                <w:lang w:val="es-MX"/>
              </w:rPr>
            </w:pPr>
          </w:p>
          <w:p w:rsidR="00831BCD" w:rsidRDefault="00831BCD">
            <w:pPr>
              <w:rPr>
                <w:rFonts w:cs="Times New Roman"/>
                <w:color w:val="FF0000"/>
                <w:sz w:val="24"/>
                <w:szCs w:val="24"/>
                <w:lang w:val="es-MX"/>
              </w:rPr>
            </w:pPr>
            <w:r w:rsidRPr="00831BCD">
              <w:rPr>
                <w:rFonts w:cs="Times New Roman"/>
                <w:color w:val="FF0000"/>
                <w:sz w:val="24"/>
                <w:szCs w:val="24"/>
                <w:lang w:val="es-MX"/>
              </w:rPr>
              <w:t xml:space="preserve">Las copias impresas de los cuestionarios en papel se almacenan en un lugar seguro. Todos los cuestionarios de papel se entregan al supervisor al final del día y se envían a una ubicación segura. Los cuestionarios de papel se destruyen después de X (tiempo) después del lanzamiento de los resultados y </w:t>
            </w:r>
            <w:r>
              <w:rPr>
                <w:rFonts w:cs="Times New Roman"/>
                <w:color w:val="FF0000"/>
                <w:sz w:val="24"/>
                <w:szCs w:val="24"/>
                <w:lang w:val="es-MX"/>
              </w:rPr>
              <w:t>d</w:t>
            </w:r>
            <w:r w:rsidRPr="00831BCD">
              <w:rPr>
                <w:rFonts w:cs="Times New Roman"/>
                <w:color w:val="FF0000"/>
                <w:sz w:val="24"/>
                <w:szCs w:val="24"/>
                <w:lang w:val="es-MX"/>
              </w:rPr>
              <w:t>el informe final.</w:t>
            </w:r>
          </w:p>
          <w:p w:rsidR="00831BCD" w:rsidRDefault="00831BCD">
            <w:pPr>
              <w:rPr>
                <w:rFonts w:cs="Times New Roman"/>
                <w:color w:val="FF0000"/>
                <w:sz w:val="24"/>
                <w:szCs w:val="24"/>
                <w:lang w:val="es-MX"/>
              </w:rPr>
            </w:pPr>
          </w:p>
          <w:p w:rsidR="00F01BF5" w:rsidRPr="00831BCD" w:rsidRDefault="00831BCD" w:rsidP="00831BCD">
            <w:pPr>
              <w:rPr>
                <w:rFonts w:cs="Times New Roman"/>
                <w:color w:val="FF0000"/>
                <w:sz w:val="24"/>
                <w:szCs w:val="24"/>
                <w:lang w:val="es-MX"/>
              </w:rPr>
            </w:pPr>
            <w:r w:rsidRPr="00831BCD">
              <w:rPr>
                <w:rFonts w:cs="Times New Roman"/>
                <w:color w:val="FF0000"/>
                <w:sz w:val="24"/>
                <w:szCs w:val="24"/>
                <w:lang w:val="es-MX"/>
              </w:rPr>
              <w:t>Datos identificados (los datos que identifican la ubicación y los nombres de los encuestados se guardan en un archivo protegido por contraseña)</w:t>
            </w:r>
            <w:r>
              <w:rPr>
                <w:rFonts w:cs="Times New Roman"/>
                <w:color w:val="FF0000"/>
                <w:sz w:val="24"/>
                <w:szCs w:val="24"/>
                <w:lang w:val="es-MX"/>
              </w:rPr>
              <w:t>. Los datos son despersonalizados</w:t>
            </w:r>
            <w:r w:rsidRPr="00831BCD">
              <w:rPr>
                <w:rFonts w:cs="Times New Roman"/>
                <w:color w:val="FF0000"/>
                <w:sz w:val="24"/>
                <w:szCs w:val="24"/>
                <w:lang w:val="es-MX"/>
              </w:rPr>
              <w:t xml:space="preserve"> antes de compartir los datos (según los </w:t>
            </w:r>
            <w:r w:rsidRPr="00831BCD">
              <w:rPr>
                <w:rFonts w:cs="Times New Roman"/>
                <w:color w:val="FF0000"/>
                <w:sz w:val="24"/>
                <w:szCs w:val="24"/>
                <w:lang w:val="es-MX"/>
              </w:rPr>
              <w:lastRenderedPageBreak/>
              <w:t>procedimientos MICS habituales)</w:t>
            </w:r>
            <w:r w:rsidR="00F01BF5" w:rsidRPr="00831BCD">
              <w:rPr>
                <w:rFonts w:cs="Times New Roman"/>
                <w:color w:val="FF0000"/>
                <w:sz w:val="24"/>
                <w:szCs w:val="24"/>
                <w:lang w:val="es-MX"/>
              </w:rPr>
              <w:t xml:space="preserve"> </w:t>
            </w:r>
          </w:p>
        </w:tc>
        <w:tc>
          <w:tcPr>
            <w:tcW w:w="1359" w:type="pct"/>
          </w:tcPr>
          <w:p w:rsidR="00AC1EE2" w:rsidRPr="0044050F" w:rsidRDefault="00831BCD">
            <w:pPr>
              <w:rPr>
                <w:rFonts w:cs="Times New Roman"/>
                <w:color w:val="FF0000"/>
                <w:sz w:val="24"/>
                <w:szCs w:val="24"/>
              </w:rPr>
            </w:pPr>
            <w:proofErr w:type="spellStart"/>
            <w:r>
              <w:rPr>
                <w:rFonts w:cs="Times New Roman"/>
                <w:color w:val="FF0000"/>
                <w:sz w:val="24"/>
                <w:szCs w:val="24"/>
              </w:rPr>
              <w:lastRenderedPageBreak/>
              <w:t>Encargado</w:t>
            </w:r>
            <w:proofErr w:type="spellEnd"/>
            <w:r>
              <w:rPr>
                <w:rFonts w:cs="Times New Roman"/>
                <w:color w:val="FF0000"/>
                <w:sz w:val="24"/>
                <w:szCs w:val="24"/>
              </w:rPr>
              <w:t xml:space="preserve"> de la </w:t>
            </w:r>
            <w:proofErr w:type="spellStart"/>
            <w:r>
              <w:rPr>
                <w:rFonts w:cs="Times New Roman"/>
                <w:color w:val="FF0000"/>
                <w:sz w:val="24"/>
                <w:szCs w:val="24"/>
              </w:rPr>
              <w:t>encuesta</w:t>
            </w:r>
            <w:proofErr w:type="spellEnd"/>
          </w:p>
        </w:tc>
        <w:bookmarkStart w:id="0" w:name="_GoBack"/>
        <w:bookmarkEnd w:id="0"/>
      </w:tr>
      <w:tr w:rsidR="00AC1EE2" w:rsidRPr="004377A2" w:rsidTr="003B71E9">
        <w:tc>
          <w:tcPr>
            <w:tcW w:w="1844" w:type="pct"/>
          </w:tcPr>
          <w:p w:rsidR="00293DEC" w:rsidRPr="00CC58C1" w:rsidRDefault="00CC58C1" w:rsidP="0027604B">
            <w:pPr>
              <w:rPr>
                <w:rFonts w:cs="Times New Roman"/>
                <w:color w:val="FF0000"/>
                <w:sz w:val="24"/>
                <w:szCs w:val="24"/>
                <w:lang w:val="es-MX"/>
              </w:rPr>
            </w:pPr>
            <w:r w:rsidRPr="00CC58C1">
              <w:rPr>
                <w:rFonts w:cs="Times New Roman"/>
                <w:color w:val="FF0000"/>
                <w:sz w:val="24"/>
                <w:szCs w:val="24"/>
                <w:lang w:val="es-MX"/>
              </w:rPr>
              <w:t>Los entrevistadores conocen a los encuestados</w:t>
            </w:r>
            <w:r w:rsidR="0027604B" w:rsidRPr="00CC58C1">
              <w:rPr>
                <w:rFonts w:cs="Times New Roman"/>
                <w:color w:val="FF0000"/>
                <w:sz w:val="24"/>
                <w:szCs w:val="24"/>
                <w:lang w:val="es-MX"/>
              </w:rPr>
              <w:t xml:space="preserve"> </w:t>
            </w:r>
          </w:p>
        </w:tc>
        <w:tc>
          <w:tcPr>
            <w:tcW w:w="1797" w:type="pct"/>
          </w:tcPr>
          <w:p w:rsidR="00DF47C4" w:rsidRPr="00CC58C1" w:rsidRDefault="00CC58C1" w:rsidP="00F01BF5">
            <w:pPr>
              <w:rPr>
                <w:rFonts w:cs="Times New Roman"/>
                <w:color w:val="FF0000"/>
                <w:sz w:val="24"/>
                <w:szCs w:val="24"/>
                <w:lang w:val="es-MX"/>
              </w:rPr>
            </w:pPr>
            <w:r w:rsidRPr="00CC58C1">
              <w:rPr>
                <w:rFonts w:cs="Times New Roman"/>
                <w:color w:val="FF0000"/>
                <w:sz w:val="24"/>
                <w:szCs w:val="24"/>
                <w:lang w:val="es-MX"/>
              </w:rPr>
              <w:t>El supervisor asigna un entrevistador diferente al hogar</w:t>
            </w:r>
          </w:p>
          <w:p w:rsidR="00DF47C4" w:rsidRPr="00CC58C1" w:rsidRDefault="00DF47C4" w:rsidP="00F01BF5">
            <w:pPr>
              <w:rPr>
                <w:rFonts w:cs="Times New Roman"/>
                <w:color w:val="FF0000"/>
                <w:sz w:val="24"/>
                <w:szCs w:val="24"/>
                <w:lang w:val="es-MX"/>
              </w:rPr>
            </w:pPr>
          </w:p>
        </w:tc>
        <w:tc>
          <w:tcPr>
            <w:tcW w:w="1359" w:type="pct"/>
          </w:tcPr>
          <w:p w:rsidR="00AC1EE2" w:rsidRPr="0044050F" w:rsidRDefault="00CC58C1">
            <w:pPr>
              <w:rPr>
                <w:rFonts w:cs="Times New Roman"/>
                <w:color w:val="FF0000"/>
                <w:sz w:val="24"/>
                <w:szCs w:val="24"/>
              </w:rPr>
            </w:pPr>
            <w:proofErr w:type="spellStart"/>
            <w:r>
              <w:rPr>
                <w:rFonts w:cs="Times New Roman"/>
                <w:color w:val="FF0000"/>
                <w:sz w:val="24"/>
                <w:szCs w:val="24"/>
              </w:rPr>
              <w:t>Encargado</w:t>
            </w:r>
            <w:proofErr w:type="spellEnd"/>
            <w:r>
              <w:rPr>
                <w:rFonts w:cs="Times New Roman"/>
                <w:color w:val="FF0000"/>
                <w:sz w:val="24"/>
                <w:szCs w:val="24"/>
              </w:rPr>
              <w:t xml:space="preserve"> de la </w:t>
            </w:r>
            <w:proofErr w:type="spellStart"/>
            <w:r>
              <w:rPr>
                <w:rFonts w:cs="Times New Roman"/>
                <w:color w:val="FF0000"/>
                <w:sz w:val="24"/>
                <w:szCs w:val="24"/>
              </w:rPr>
              <w:t>encuesta</w:t>
            </w:r>
            <w:proofErr w:type="spellEnd"/>
          </w:p>
        </w:tc>
      </w:tr>
      <w:tr w:rsidR="0027604B" w:rsidRPr="004377A2" w:rsidTr="003B71E9">
        <w:tc>
          <w:tcPr>
            <w:tcW w:w="1844" w:type="pct"/>
          </w:tcPr>
          <w:p w:rsidR="0027604B" w:rsidRPr="00CC58C1" w:rsidRDefault="00CC58C1" w:rsidP="0027604B">
            <w:pPr>
              <w:rPr>
                <w:rFonts w:cs="Times New Roman"/>
                <w:color w:val="FF0000"/>
                <w:sz w:val="24"/>
                <w:szCs w:val="24"/>
                <w:lang w:val="es-MX"/>
              </w:rPr>
            </w:pPr>
            <w:r>
              <w:rPr>
                <w:rFonts w:cs="Times New Roman"/>
                <w:color w:val="FF0000"/>
                <w:sz w:val="24"/>
                <w:szCs w:val="24"/>
                <w:lang w:val="es-MX"/>
              </w:rPr>
              <w:t>L</w:t>
            </w:r>
            <w:r w:rsidRPr="00CC58C1">
              <w:rPr>
                <w:rFonts w:cs="Times New Roman"/>
                <w:color w:val="FF0000"/>
                <w:sz w:val="24"/>
                <w:szCs w:val="24"/>
                <w:lang w:val="es-MX"/>
              </w:rPr>
              <w:t>as creencias del e</w:t>
            </w:r>
            <w:r>
              <w:rPr>
                <w:rFonts w:cs="Times New Roman"/>
                <w:color w:val="FF0000"/>
                <w:sz w:val="24"/>
                <w:szCs w:val="24"/>
                <w:lang w:val="es-MX"/>
              </w:rPr>
              <w:t>ntrevistador en conflicto con las</w:t>
            </w:r>
            <w:r w:rsidRPr="00CC58C1">
              <w:rPr>
                <w:rFonts w:cs="Times New Roman"/>
                <w:color w:val="FF0000"/>
                <w:sz w:val="24"/>
                <w:szCs w:val="24"/>
                <w:lang w:val="es-MX"/>
              </w:rPr>
              <w:t xml:space="preserve"> de la comunidad.</w:t>
            </w:r>
          </w:p>
        </w:tc>
        <w:tc>
          <w:tcPr>
            <w:tcW w:w="1797" w:type="pct"/>
          </w:tcPr>
          <w:p w:rsidR="0027604B" w:rsidRDefault="00CC58C1" w:rsidP="0027604B">
            <w:pPr>
              <w:rPr>
                <w:rFonts w:cs="Times New Roman"/>
                <w:color w:val="FF0000"/>
                <w:sz w:val="24"/>
                <w:szCs w:val="24"/>
                <w:lang w:val="es-MX"/>
              </w:rPr>
            </w:pPr>
            <w:r w:rsidRPr="00CC58C1">
              <w:rPr>
                <w:rFonts w:cs="Times New Roman"/>
                <w:color w:val="FF0000"/>
                <w:sz w:val="24"/>
                <w:szCs w:val="24"/>
                <w:lang w:val="es-MX"/>
              </w:rPr>
              <w:t>Los entrevistadores están capacitados para no proporcionar ninguna información sobre sus afiliaciones religiosas o políticas u otras creencias</w:t>
            </w:r>
            <w:r>
              <w:rPr>
                <w:rFonts w:cs="Times New Roman"/>
                <w:color w:val="FF0000"/>
                <w:sz w:val="24"/>
                <w:szCs w:val="24"/>
                <w:lang w:val="es-MX"/>
              </w:rPr>
              <w:t>.</w:t>
            </w:r>
          </w:p>
          <w:p w:rsidR="00CC58C1" w:rsidRPr="00CC58C1" w:rsidRDefault="00CC58C1" w:rsidP="0027604B">
            <w:pPr>
              <w:rPr>
                <w:rFonts w:cs="Times New Roman"/>
                <w:color w:val="FF0000"/>
                <w:sz w:val="24"/>
                <w:szCs w:val="24"/>
                <w:lang w:val="es-MX"/>
              </w:rPr>
            </w:pPr>
          </w:p>
        </w:tc>
        <w:tc>
          <w:tcPr>
            <w:tcW w:w="1359" w:type="pct"/>
          </w:tcPr>
          <w:p w:rsidR="0027604B" w:rsidRPr="0044050F" w:rsidRDefault="00CC58C1">
            <w:pPr>
              <w:rPr>
                <w:rFonts w:cs="Times New Roman"/>
                <w:color w:val="FF0000"/>
                <w:sz w:val="24"/>
                <w:szCs w:val="24"/>
              </w:rPr>
            </w:pPr>
            <w:proofErr w:type="spellStart"/>
            <w:r>
              <w:rPr>
                <w:rFonts w:cs="Times New Roman"/>
                <w:color w:val="FF0000"/>
                <w:sz w:val="24"/>
                <w:szCs w:val="24"/>
              </w:rPr>
              <w:t>Encargado</w:t>
            </w:r>
            <w:proofErr w:type="spellEnd"/>
            <w:r>
              <w:rPr>
                <w:rFonts w:cs="Times New Roman"/>
                <w:color w:val="FF0000"/>
                <w:sz w:val="24"/>
                <w:szCs w:val="24"/>
              </w:rPr>
              <w:t xml:space="preserve"> de la </w:t>
            </w:r>
            <w:proofErr w:type="spellStart"/>
            <w:r>
              <w:rPr>
                <w:rFonts w:cs="Times New Roman"/>
                <w:color w:val="FF0000"/>
                <w:sz w:val="24"/>
                <w:szCs w:val="24"/>
              </w:rPr>
              <w:t>encuesta</w:t>
            </w:r>
            <w:proofErr w:type="spellEnd"/>
          </w:p>
        </w:tc>
      </w:tr>
    </w:tbl>
    <w:p w:rsidR="008E31FC" w:rsidRDefault="008E31FC">
      <w:pPr>
        <w:rPr>
          <w:rFonts w:cs="Times New Roman"/>
          <w:sz w:val="24"/>
          <w:szCs w:val="24"/>
        </w:rPr>
      </w:pPr>
    </w:p>
    <w:p w:rsidR="008E31FC" w:rsidRPr="008E31FC" w:rsidRDefault="008E31FC">
      <w:pPr>
        <w:rPr>
          <w:rFonts w:cs="Times New Roman"/>
          <w:b/>
          <w:sz w:val="28"/>
          <w:szCs w:val="28"/>
        </w:rPr>
      </w:pPr>
      <w:proofErr w:type="spellStart"/>
      <w:r w:rsidRPr="008E31FC">
        <w:rPr>
          <w:rFonts w:cs="Times New Roman"/>
          <w:b/>
          <w:sz w:val="28"/>
          <w:szCs w:val="28"/>
        </w:rPr>
        <w:t>Ri</w:t>
      </w:r>
      <w:r w:rsidR="00915B97">
        <w:rPr>
          <w:rFonts w:cs="Times New Roman"/>
          <w:b/>
          <w:sz w:val="28"/>
          <w:szCs w:val="28"/>
        </w:rPr>
        <w:t>e</w:t>
      </w:r>
      <w:r w:rsidRPr="008E31FC">
        <w:rPr>
          <w:rFonts w:cs="Times New Roman"/>
          <w:b/>
          <w:sz w:val="28"/>
          <w:szCs w:val="28"/>
        </w:rPr>
        <w:t>s</w:t>
      </w:r>
      <w:r w:rsidR="00915B97">
        <w:rPr>
          <w:rFonts w:cs="Times New Roman"/>
          <w:b/>
          <w:sz w:val="28"/>
          <w:szCs w:val="28"/>
        </w:rPr>
        <w:t>gos</w:t>
      </w:r>
      <w:proofErr w:type="spellEnd"/>
      <w:r w:rsidR="00915B97">
        <w:rPr>
          <w:rFonts w:cs="Times New Roman"/>
          <w:b/>
          <w:sz w:val="28"/>
          <w:szCs w:val="28"/>
        </w:rPr>
        <w:t xml:space="preserve"> </w:t>
      </w:r>
      <w:proofErr w:type="spellStart"/>
      <w:r w:rsidR="00915B97">
        <w:rPr>
          <w:rFonts w:cs="Times New Roman"/>
          <w:b/>
          <w:sz w:val="28"/>
          <w:szCs w:val="28"/>
        </w:rPr>
        <w:t>en</w:t>
      </w:r>
      <w:proofErr w:type="spellEnd"/>
      <w:r w:rsidR="00915B97">
        <w:rPr>
          <w:rFonts w:cs="Times New Roman"/>
          <w:b/>
          <w:sz w:val="28"/>
          <w:szCs w:val="28"/>
        </w:rPr>
        <w:t xml:space="preserve"> el campo</w:t>
      </w:r>
    </w:p>
    <w:p w:rsidR="00915B97" w:rsidRPr="00915B97" w:rsidRDefault="00915B97" w:rsidP="00915B97">
      <w:pPr>
        <w:rPr>
          <w:rFonts w:cs="Times New Roman"/>
          <w:sz w:val="24"/>
          <w:szCs w:val="24"/>
          <w:lang w:val="es-MX"/>
        </w:rPr>
      </w:pPr>
      <w:r>
        <w:rPr>
          <w:rFonts w:cs="Times New Roman"/>
          <w:sz w:val="24"/>
          <w:szCs w:val="24"/>
          <w:lang w:val="es-MX"/>
        </w:rPr>
        <w:t xml:space="preserve">En las ocasiones </w:t>
      </w:r>
      <w:r w:rsidRPr="00915B97">
        <w:rPr>
          <w:rFonts w:cs="Times New Roman"/>
          <w:sz w:val="24"/>
          <w:szCs w:val="24"/>
          <w:lang w:val="es-MX"/>
        </w:rPr>
        <w:t xml:space="preserve">en que realmente ocurren riesgos, es importante que sean anotados y recopilados por los supervisores al final de las discusiones sobre el trabajo de campo. Estos deben ser anotados por los supervisores y presentados al </w:t>
      </w:r>
      <w:r w:rsidRPr="00915B97">
        <w:rPr>
          <w:rFonts w:cs="Times New Roman"/>
          <w:sz w:val="24"/>
          <w:szCs w:val="24"/>
          <w:lang w:val="es-MX"/>
        </w:rPr>
        <w:t>encargado</w:t>
      </w:r>
      <w:r w:rsidRPr="00915B97">
        <w:rPr>
          <w:rFonts w:cs="Times New Roman"/>
          <w:sz w:val="24"/>
          <w:szCs w:val="24"/>
          <w:lang w:val="es-MX"/>
        </w:rPr>
        <w:t xml:space="preserve"> de la encuesta.</w:t>
      </w:r>
    </w:p>
    <w:sectPr w:rsidR="00915B97" w:rsidRPr="00915B97" w:rsidSect="00A70B11">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9E0" w:rsidRDefault="000A29E0" w:rsidP="004377A2">
      <w:pPr>
        <w:spacing w:after="0" w:line="240" w:lineRule="auto"/>
      </w:pPr>
      <w:r>
        <w:separator/>
      </w:r>
    </w:p>
  </w:endnote>
  <w:endnote w:type="continuationSeparator" w:id="0">
    <w:p w:rsidR="000A29E0" w:rsidRDefault="000A29E0" w:rsidP="00437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9E0" w:rsidRDefault="000A29E0" w:rsidP="004377A2">
      <w:pPr>
        <w:spacing w:after="0" w:line="240" w:lineRule="auto"/>
      </w:pPr>
      <w:r>
        <w:separator/>
      </w:r>
    </w:p>
  </w:footnote>
  <w:footnote w:type="continuationSeparator" w:id="0">
    <w:p w:rsidR="000A29E0" w:rsidRDefault="000A29E0" w:rsidP="00437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7A2" w:rsidRDefault="004377A2">
    <w:pPr>
      <w:pStyle w:val="Header"/>
    </w:pPr>
    <w:r>
      <w:rPr>
        <w:noProof/>
        <w:sz w:val="28"/>
        <w:szCs w:val="28"/>
        <w:lang w:val="es-MX" w:eastAsia="es-MX"/>
      </w:rPr>
      <w:drawing>
        <wp:anchor distT="0" distB="0" distL="114300" distR="114300" simplePos="0" relativeHeight="251659264" behindDoc="0" locked="0" layoutInCell="1" allowOverlap="1" wp14:anchorId="24774B15" wp14:editId="0F88333B">
          <wp:simplePos x="0" y="0"/>
          <wp:positionH relativeFrom="column">
            <wp:posOffset>0</wp:posOffset>
          </wp:positionH>
          <wp:positionV relativeFrom="paragraph">
            <wp:posOffset>171450</wp:posOffset>
          </wp:positionV>
          <wp:extent cx="721995" cy="164465"/>
          <wp:effectExtent l="0" t="0" r="1905" b="6985"/>
          <wp:wrapSquare wrapText="bothSides"/>
          <wp:docPr id="2" name="Picture 2"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1995" cy="164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7A2" w:rsidRDefault="004377A2">
    <w:pPr>
      <w:pStyle w:val="Header"/>
    </w:pPr>
  </w:p>
  <w:p w:rsidR="004377A2" w:rsidRDefault="004377A2">
    <w:pPr>
      <w:pStyle w:val="Header"/>
    </w:pPr>
  </w:p>
  <w:p w:rsidR="004377A2" w:rsidRDefault="004377A2" w:rsidP="004377A2">
    <w:pPr>
      <w:pStyle w:val="Header"/>
      <w:pBdr>
        <w:bottom w:val="single" w:sz="12" w:space="1" w:color="auto"/>
      </w:pBd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C187F"/>
    <w:multiLevelType w:val="hybridMultilevel"/>
    <w:tmpl w:val="27CC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A2FDB"/>
    <w:multiLevelType w:val="hybridMultilevel"/>
    <w:tmpl w:val="687CE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331AB"/>
    <w:multiLevelType w:val="hybridMultilevel"/>
    <w:tmpl w:val="56FEB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B0132B"/>
    <w:multiLevelType w:val="hybridMultilevel"/>
    <w:tmpl w:val="4DA4E268"/>
    <w:lvl w:ilvl="0" w:tplc="14789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AB3"/>
    <w:rsid w:val="000121DD"/>
    <w:rsid w:val="00036FE5"/>
    <w:rsid w:val="00046968"/>
    <w:rsid w:val="00066F1A"/>
    <w:rsid w:val="000A29E0"/>
    <w:rsid w:val="000F36CE"/>
    <w:rsid w:val="00100434"/>
    <w:rsid w:val="00113C35"/>
    <w:rsid w:val="00121F67"/>
    <w:rsid w:val="001B5E84"/>
    <w:rsid w:val="001C1E8D"/>
    <w:rsid w:val="001D4853"/>
    <w:rsid w:val="00243910"/>
    <w:rsid w:val="002640EE"/>
    <w:rsid w:val="0027604B"/>
    <w:rsid w:val="00293DEC"/>
    <w:rsid w:val="002B1026"/>
    <w:rsid w:val="002B1BD2"/>
    <w:rsid w:val="002E4278"/>
    <w:rsid w:val="00323CC0"/>
    <w:rsid w:val="003315B8"/>
    <w:rsid w:val="00336B0E"/>
    <w:rsid w:val="003627E9"/>
    <w:rsid w:val="003B26B3"/>
    <w:rsid w:val="003B4A84"/>
    <w:rsid w:val="003B71E9"/>
    <w:rsid w:val="003E28BC"/>
    <w:rsid w:val="003E3C42"/>
    <w:rsid w:val="004309DA"/>
    <w:rsid w:val="004376F3"/>
    <w:rsid w:val="004377A2"/>
    <w:rsid w:val="0044050F"/>
    <w:rsid w:val="0044058B"/>
    <w:rsid w:val="00491073"/>
    <w:rsid w:val="004C1251"/>
    <w:rsid w:val="004C2E2F"/>
    <w:rsid w:val="004C5896"/>
    <w:rsid w:val="004D379F"/>
    <w:rsid w:val="00515157"/>
    <w:rsid w:val="00557263"/>
    <w:rsid w:val="005832A2"/>
    <w:rsid w:val="005B2877"/>
    <w:rsid w:val="005B4BB9"/>
    <w:rsid w:val="005C7478"/>
    <w:rsid w:val="005F45A9"/>
    <w:rsid w:val="00626DBD"/>
    <w:rsid w:val="00641EC6"/>
    <w:rsid w:val="006642DF"/>
    <w:rsid w:val="006803F3"/>
    <w:rsid w:val="00680970"/>
    <w:rsid w:val="00681384"/>
    <w:rsid w:val="006C1FDA"/>
    <w:rsid w:val="00710E38"/>
    <w:rsid w:val="00716321"/>
    <w:rsid w:val="00752279"/>
    <w:rsid w:val="007E73D0"/>
    <w:rsid w:val="007F2407"/>
    <w:rsid w:val="0080049E"/>
    <w:rsid w:val="00811396"/>
    <w:rsid w:val="00831BCD"/>
    <w:rsid w:val="00833025"/>
    <w:rsid w:val="00882AC9"/>
    <w:rsid w:val="008D4CBD"/>
    <w:rsid w:val="008E31FC"/>
    <w:rsid w:val="00915B97"/>
    <w:rsid w:val="00974CB5"/>
    <w:rsid w:val="009C284F"/>
    <w:rsid w:val="00A347BD"/>
    <w:rsid w:val="00A70B11"/>
    <w:rsid w:val="00AB4500"/>
    <w:rsid w:val="00AC1EE2"/>
    <w:rsid w:val="00AC3259"/>
    <w:rsid w:val="00AE03A5"/>
    <w:rsid w:val="00AF5782"/>
    <w:rsid w:val="00B14298"/>
    <w:rsid w:val="00B964E0"/>
    <w:rsid w:val="00BB4CD5"/>
    <w:rsid w:val="00BB6E84"/>
    <w:rsid w:val="00BC41A5"/>
    <w:rsid w:val="00BF044F"/>
    <w:rsid w:val="00BF357A"/>
    <w:rsid w:val="00C208AB"/>
    <w:rsid w:val="00C82C64"/>
    <w:rsid w:val="00CC2AB3"/>
    <w:rsid w:val="00CC58C1"/>
    <w:rsid w:val="00D14FE7"/>
    <w:rsid w:val="00D158B7"/>
    <w:rsid w:val="00D30599"/>
    <w:rsid w:val="00D76217"/>
    <w:rsid w:val="00DC0642"/>
    <w:rsid w:val="00DF47C4"/>
    <w:rsid w:val="00E453DE"/>
    <w:rsid w:val="00E57BC1"/>
    <w:rsid w:val="00E60BC5"/>
    <w:rsid w:val="00E66A26"/>
    <w:rsid w:val="00EA1BE2"/>
    <w:rsid w:val="00EB55B8"/>
    <w:rsid w:val="00EE5103"/>
    <w:rsid w:val="00EF6E62"/>
    <w:rsid w:val="00F01BF5"/>
    <w:rsid w:val="00F26486"/>
    <w:rsid w:val="00F46A6F"/>
    <w:rsid w:val="00F57B2E"/>
    <w:rsid w:val="00FE00E5"/>
    <w:rsid w:val="00FE09A8"/>
    <w:rsid w:val="00FE1B95"/>
    <w:rsid w:val="00FE3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8893F8-7F77-4927-A485-1BE30421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2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7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7A2"/>
  </w:style>
  <w:style w:type="paragraph" w:styleId="Footer">
    <w:name w:val="footer"/>
    <w:basedOn w:val="Normal"/>
    <w:link w:val="FooterChar"/>
    <w:uiPriority w:val="99"/>
    <w:unhideWhenUsed/>
    <w:rsid w:val="00437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7A2"/>
  </w:style>
  <w:style w:type="paragraph" w:styleId="ListParagraph">
    <w:name w:val="List Paragraph"/>
    <w:basedOn w:val="Normal"/>
    <w:uiPriority w:val="34"/>
    <w:qFormat/>
    <w:rsid w:val="00293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CBCA0-5003-4124-9A0E-DBA214C7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2887</TotalTime>
  <Pages>5</Pages>
  <Words>890</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 MICS</dc:creator>
  <cp:keywords/>
  <dc:description/>
  <cp:lastModifiedBy>Celia Hubert</cp:lastModifiedBy>
  <cp:revision>4</cp:revision>
  <dcterms:created xsi:type="dcterms:W3CDTF">2017-10-05T23:58:00Z</dcterms:created>
  <dcterms:modified xsi:type="dcterms:W3CDTF">2017-10-08T18:23:00Z</dcterms:modified>
</cp:coreProperties>
</file>