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9D" w:rsidRPr="00247D84" w:rsidRDefault="001A1F9D" w:rsidP="00AF2411">
      <w:pPr>
        <w:pStyle w:val="1H"/>
        <w:jc w:val="center"/>
        <w:rPr>
          <w:rFonts w:ascii="Univers" w:hAnsi="Univers"/>
          <w:caps/>
          <w:smallCaps w:val="0"/>
          <w:sz w:val="32"/>
          <w:szCs w:val="36"/>
        </w:rPr>
      </w:pPr>
    </w:p>
    <w:p w:rsidR="001A1F9D" w:rsidRPr="00247D84" w:rsidRDefault="001A1F9D" w:rsidP="00AF2411">
      <w:pPr>
        <w:pStyle w:val="1H"/>
        <w:jc w:val="center"/>
        <w:rPr>
          <w:rFonts w:ascii="Univers" w:hAnsi="Univers"/>
          <w:caps/>
          <w:smallCaps w:val="0"/>
          <w:sz w:val="32"/>
          <w:szCs w:val="36"/>
        </w:rPr>
      </w:pPr>
    </w:p>
    <w:p w:rsidR="001A1F9D" w:rsidRPr="00247D84" w:rsidRDefault="001A1F9D" w:rsidP="00AF2411">
      <w:pPr>
        <w:pStyle w:val="1H"/>
        <w:jc w:val="center"/>
        <w:rPr>
          <w:rFonts w:ascii="Univers" w:hAnsi="Univers"/>
          <w:caps/>
          <w:smallCaps w:val="0"/>
          <w:szCs w:val="22"/>
        </w:rPr>
      </w:pPr>
      <w:r w:rsidRPr="00247D84">
        <w:rPr>
          <w:rFonts w:ascii="Univers" w:hAnsi="Univers"/>
          <w:caps/>
          <w:smallCaps w:val="0"/>
          <w:sz w:val="36"/>
        </w:rPr>
        <w:t xml:space="preserve">Руководство по анализу качества воды </w:t>
      </w:r>
    </w:p>
    <w:p w:rsidR="001A1F9D" w:rsidRPr="00247D84" w:rsidRDefault="001A1F9D" w:rsidP="00AF2411">
      <w:pPr>
        <w:pStyle w:val="1H"/>
        <w:jc w:val="center"/>
        <w:rPr>
          <w:szCs w:val="22"/>
        </w:rPr>
      </w:pPr>
    </w:p>
    <w:p w:rsidR="001A1F9D" w:rsidRPr="00247D84" w:rsidRDefault="001A1F9D" w:rsidP="00AF2411">
      <w:pPr>
        <w:pStyle w:val="1H"/>
        <w:jc w:val="center"/>
        <w:rPr>
          <w:szCs w:val="22"/>
        </w:rPr>
      </w:pPr>
    </w:p>
    <w:p w:rsidR="001A1F9D" w:rsidRPr="00247D84" w:rsidRDefault="001A1F9D" w:rsidP="00AF2411">
      <w:pPr>
        <w:pStyle w:val="1H"/>
        <w:jc w:val="center"/>
        <w:rPr>
          <w:szCs w:val="22"/>
        </w:rPr>
      </w:pPr>
    </w:p>
    <w:p w:rsidR="001A1F9D" w:rsidRPr="00247D84" w:rsidRDefault="001A1F9D" w:rsidP="00D703C6">
      <w:pPr>
        <w:pStyle w:val="1H"/>
        <w:jc w:val="center"/>
        <w:rPr>
          <w:sz w:val="24"/>
        </w:rPr>
      </w:pPr>
      <w:r w:rsidRPr="00247D84">
        <w:rPr>
          <w:sz w:val="24"/>
        </w:rPr>
        <w:t>Координаторы по проведению анализа:</w:t>
      </w:r>
    </w:p>
    <w:p w:rsidR="001A1F9D" w:rsidRPr="00247D84" w:rsidRDefault="001A1F9D" w:rsidP="00D703C6">
      <w:pPr>
        <w:pStyle w:val="1H"/>
        <w:jc w:val="center"/>
      </w:pPr>
    </w:p>
    <w:p w:rsidR="001A1F9D" w:rsidRPr="00247D84" w:rsidRDefault="001A1F9D" w:rsidP="00AF2411">
      <w:pPr>
        <w:pStyle w:val="1H"/>
        <w:pBdr>
          <w:top w:val="single" w:sz="4" w:space="1" w:color="auto"/>
          <w:left w:val="single" w:sz="4" w:space="4" w:color="auto"/>
          <w:bottom w:val="single" w:sz="4" w:space="1" w:color="auto"/>
          <w:right w:val="single" w:sz="4" w:space="4" w:color="auto"/>
        </w:pBdr>
        <w:rPr>
          <w:b w:val="0"/>
          <w:szCs w:val="22"/>
        </w:rPr>
      </w:pPr>
      <w:r w:rsidRPr="00247D84">
        <w:rPr>
          <w:b w:val="0"/>
        </w:rPr>
        <w:t>Осуществляют перевод данного руководства на язык (или языки) членов полевой группы.</w:t>
      </w:r>
    </w:p>
    <w:p w:rsidR="001A1F9D" w:rsidRPr="00247D84" w:rsidRDefault="001A1F9D" w:rsidP="00AF2411">
      <w:pPr>
        <w:pStyle w:val="1H"/>
        <w:pBdr>
          <w:top w:val="single" w:sz="4" w:space="1" w:color="auto"/>
          <w:left w:val="single" w:sz="4" w:space="4" w:color="auto"/>
          <w:bottom w:val="single" w:sz="4" w:space="1" w:color="auto"/>
          <w:right w:val="single" w:sz="4" w:space="4" w:color="auto"/>
        </w:pBdr>
        <w:rPr>
          <w:b w:val="0"/>
          <w:szCs w:val="22"/>
        </w:rPr>
      </w:pPr>
    </w:p>
    <w:p w:rsidR="001A1F9D" w:rsidRPr="00247D84" w:rsidRDefault="001A1F9D" w:rsidP="00E07FED">
      <w:pPr>
        <w:pStyle w:val="1H"/>
        <w:pBdr>
          <w:top w:val="single" w:sz="4" w:space="1" w:color="auto"/>
          <w:left w:val="single" w:sz="4" w:space="4" w:color="auto"/>
          <w:bottom w:val="single" w:sz="4" w:space="1" w:color="auto"/>
          <w:right w:val="single" w:sz="4" w:space="4" w:color="auto"/>
        </w:pBdr>
        <w:rPr>
          <w:b w:val="0"/>
          <w:szCs w:val="22"/>
        </w:rPr>
      </w:pPr>
      <w:r w:rsidRPr="00247D84">
        <w:rPr>
          <w:b w:val="0"/>
        </w:rPr>
        <w:t xml:space="preserve">Во время обучения специалистов по анализу качества воды гарантируют, что </w:t>
      </w:r>
      <w:r w:rsidRPr="00247D84">
        <w:rPr>
          <w:b w:val="0"/>
          <w:u w:val="single"/>
        </w:rPr>
        <w:t>все</w:t>
      </w:r>
      <w:r w:rsidRPr="00247D84">
        <w:rPr>
          <w:b w:val="0"/>
        </w:rPr>
        <w:t xml:space="preserve"> члены полевой группы (замерщики, интервьюеры и полевые координаторы) получат копию руководства.</w:t>
      </w:r>
    </w:p>
    <w:p w:rsidR="001A1F9D" w:rsidRPr="00247D84" w:rsidRDefault="001A1F9D" w:rsidP="00AF2411">
      <w:pPr>
        <w:pStyle w:val="1H"/>
        <w:pBdr>
          <w:top w:val="single" w:sz="4" w:space="1" w:color="auto"/>
          <w:left w:val="single" w:sz="4" w:space="4" w:color="auto"/>
          <w:bottom w:val="single" w:sz="4" w:space="1" w:color="auto"/>
          <w:right w:val="single" w:sz="4" w:space="4" w:color="auto"/>
        </w:pBdr>
        <w:rPr>
          <w:b w:val="0"/>
          <w:szCs w:val="22"/>
        </w:rPr>
      </w:pPr>
    </w:p>
    <w:p w:rsidR="001A1F9D" w:rsidRPr="00247D84" w:rsidRDefault="001A1F9D" w:rsidP="00AF2411">
      <w:pPr>
        <w:pStyle w:val="1H"/>
        <w:pBdr>
          <w:top w:val="single" w:sz="4" w:space="1" w:color="auto"/>
          <w:left w:val="single" w:sz="4" w:space="4" w:color="auto"/>
          <w:bottom w:val="single" w:sz="4" w:space="1" w:color="auto"/>
          <w:right w:val="single" w:sz="4" w:space="4" w:color="auto"/>
        </w:pBdr>
        <w:rPr>
          <w:b w:val="0"/>
          <w:szCs w:val="22"/>
        </w:rPr>
      </w:pPr>
      <w:r w:rsidRPr="00247D84">
        <w:rPr>
          <w:b w:val="0"/>
        </w:rPr>
        <w:t xml:space="preserve">Замерщики обязаны иметь при себе данное руководство при работе в полевых условиях. </w:t>
      </w:r>
    </w:p>
    <w:p w:rsidR="001A1F9D" w:rsidRPr="00247D84" w:rsidRDefault="001A1F9D" w:rsidP="00AF2411">
      <w:pPr>
        <w:pStyle w:val="1H"/>
        <w:pBdr>
          <w:top w:val="single" w:sz="4" w:space="1" w:color="auto"/>
          <w:left w:val="single" w:sz="4" w:space="4" w:color="auto"/>
          <w:bottom w:val="single" w:sz="4" w:space="1" w:color="auto"/>
          <w:right w:val="single" w:sz="4" w:space="4" w:color="auto"/>
        </w:pBdr>
        <w:rPr>
          <w:b w:val="0"/>
          <w:szCs w:val="22"/>
        </w:rPr>
      </w:pPr>
    </w:p>
    <w:p w:rsidR="001A1F9D" w:rsidRPr="00247D84" w:rsidRDefault="001A1F9D" w:rsidP="00DF1AFA">
      <w:pPr>
        <w:pStyle w:val="1H"/>
        <w:pBdr>
          <w:top w:val="single" w:sz="4" w:space="1" w:color="auto"/>
          <w:left w:val="single" w:sz="4" w:space="4" w:color="auto"/>
          <w:bottom w:val="single" w:sz="4" w:space="1" w:color="auto"/>
          <w:right w:val="single" w:sz="4" w:space="4" w:color="auto"/>
        </w:pBdr>
        <w:rPr>
          <w:b w:val="0"/>
          <w:szCs w:val="22"/>
        </w:rPr>
      </w:pPr>
      <w:r w:rsidRPr="00247D84">
        <w:rPr>
          <w:b w:val="0"/>
        </w:rPr>
        <w:t xml:space="preserve">Важно, чтобы в процессе сбора данных использовалось </w:t>
      </w:r>
      <w:r w:rsidRPr="00247D84">
        <w:rPr>
          <w:b w:val="0"/>
          <w:u w:val="single"/>
        </w:rPr>
        <w:t>исключительно</w:t>
      </w:r>
      <w:r w:rsidRPr="00247D84">
        <w:rPr>
          <w:b w:val="0"/>
        </w:rPr>
        <w:t xml:space="preserve"> оборудование и материалы, рекомендованные ЮНИСЕФ. См. закупочные инструкции MICS. </w:t>
      </w:r>
    </w:p>
    <w:p w:rsidR="001A1F9D" w:rsidRPr="00247D84" w:rsidRDefault="001A1F9D" w:rsidP="002D641F">
      <w:pPr>
        <w:pStyle w:val="1H"/>
        <w:pBdr>
          <w:top w:val="single" w:sz="4" w:space="1" w:color="auto"/>
          <w:left w:val="single" w:sz="4" w:space="4" w:color="auto"/>
          <w:bottom w:val="single" w:sz="4" w:space="1" w:color="auto"/>
          <w:right w:val="single" w:sz="4" w:space="4" w:color="auto"/>
        </w:pBdr>
        <w:rPr>
          <w:b w:val="0"/>
          <w:szCs w:val="22"/>
        </w:rPr>
      </w:pPr>
    </w:p>
    <w:p w:rsidR="001A1F9D" w:rsidRPr="00247D84" w:rsidRDefault="001A1F9D" w:rsidP="002D641F">
      <w:pPr>
        <w:pStyle w:val="1H"/>
        <w:pBdr>
          <w:top w:val="single" w:sz="4" w:space="1" w:color="auto"/>
          <w:left w:val="single" w:sz="4" w:space="4" w:color="auto"/>
          <w:bottom w:val="single" w:sz="4" w:space="1" w:color="auto"/>
          <w:right w:val="single" w:sz="4" w:space="4" w:color="auto"/>
        </w:pBdr>
        <w:rPr>
          <w:b w:val="0"/>
          <w:bCs/>
          <w:szCs w:val="22"/>
        </w:rPr>
      </w:pPr>
      <w:r w:rsidRPr="00247D84">
        <w:rPr>
          <w:b w:val="0"/>
        </w:rPr>
        <w:t>При раздаче настоящего документа членам группы удалите данный блок текста, поскольку он предназначен только для координаторов по проведению анализа</w:t>
      </w:r>
    </w:p>
    <w:p w:rsidR="001A1F9D" w:rsidRPr="00247D84" w:rsidRDefault="001A1F9D" w:rsidP="002D641F">
      <w:pPr>
        <w:pStyle w:val="1H"/>
        <w:pBdr>
          <w:top w:val="single" w:sz="4" w:space="1" w:color="auto"/>
          <w:left w:val="single" w:sz="4" w:space="4" w:color="auto"/>
          <w:bottom w:val="single" w:sz="4" w:space="1" w:color="auto"/>
          <w:right w:val="single" w:sz="4" w:space="4" w:color="auto"/>
        </w:pBdr>
        <w:rPr>
          <w:b w:val="0"/>
          <w:bCs/>
          <w:szCs w:val="22"/>
        </w:rPr>
      </w:pPr>
    </w:p>
    <w:p w:rsidR="001A1F9D" w:rsidRPr="00247D84" w:rsidRDefault="001A1F9D" w:rsidP="002D641F">
      <w:pPr>
        <w:pStyle w:val="1H"/>
        <w:pBdr>
          <w:top w:val="single" w:sz="4" w:space="1" w:color="auto"/>
          <w:left w:val="single" w:sz="4" w:space="4" w:color="auto"/>
          <w:bottom w:val="single" w:sz="4" w:space="1" w:color="auto"/>
          <w:right w:val="single" w:sz="4" w:space="4" w:color="auto"/>
        </w:pBdr>
        <w:rPr>
          <w:b w:val="0"/>
          <w:bCs/>
          <w:szCs w:val="22"/>
        </w:rPr>
      </w:pPr>
      <w:r w:rsidRPr="00247D84">
        <w:rPr>
          <w:b w:val="0"/>
        </w:rPr>
        <w:t>Обратите внимание, что настоящие инструкции предназначены для исследований с использованием бумажных документов, и потребуют небольших изменений, если будут проводиться с использованием планшетных ПК/КПК.</w:t>
      </w:r>
    </w:p>
    <w:p w:rsidR="001A1F9D" w:rsidRPr="00247D84" w:rsidRDefault="001A1F9D" w:rsidP="00CD5955">
      <w:pPr>
        <w:pStyle w:val="MainHeader"/>
        <w:sectPr w:rsidR="001A1F9D" w:rsidRPr="00247D84" w:rsidSect="00752F17">
          <w:headerReference w:type="even" r:id="rId7"/>
          <w:headerReference w:type="default" r:id="rId8"/>
          <w:footerReference w:type="even" r:id="rId9"/>
          <w:footerReference w:type="default" r:id="rId10"/>
          <w:headerReference w:type="first" r:id="rId11"/>
          <w:footerReference w:type="first" r:id="rId12"/>
          <w:type w:val="continuous"/>
          <w:pgSz w:w="11907" w:h="16839" w:code="9"/>
          <w:pgMar w:top="1440" w:right="1440" w:bottom="1440" w:left="1440" w:header="720" w:footer="720" w:gutter="0"/>
          <w:cols w:space="720"/>
          <w:titlePg/>
          <w:docGrid w:linePitch="272"/>
        </w:sectPr>
      </w:pPr>
    </w:p>
    <w:p w:rsidR="001A1F9D" w:rsidRPr="00247D84" w:rsidRDefault="001A1F9D" w:rsidP="00752F17">
      <w:pPr>
        <w:tabs>
          <w:tab w:val="left" w:pos="720"/>
          <w:tab w:val="left" w:pos="1440"/>
          <w:tab w:val="right" w:leader="dot" w:pos="8640"/>
        </w:tabs>
        <w:rPr>
          <w:b/>
          <w:smallCaps/>
          <w:sz w:val="28"/>
        </w:rPr>
      </w:pPr>
      <w:bookmarkStart w:id="0" w:name="_Toc321749492"/>
      <w:bookmarkStart w:id="1" w:name="_Toc321749144"/>
      <w:bookmarkStart w:id="2" w:name="_Toc321748033"/>
      <w:bookmarkStart w:id="3" w:name="_Toc321740763"/>
      <w:bookmarkStart w:id="4" w:name="_Toc321389380"/>
      <w:bookmarkStart w:id="5" w:name="_Toc321749496"/>
      <w:bookmarkStart w:id="6" w:name="_Toc321749148"/>
      <w:bookmarkStart w:id="7" w:name="_Toc321748037"/>
      <w:bookmarkStart w:id="8" w:name="_Toc321389384"/>
      <w:bookmarkStart w:id="9" w:name="_Toc321388348"/>
      <w:r w:rsidRPr="00247D84">
        <w:rPr>
          <w:b/>
          <w:smallCaps/>
          <w:sz w:val="28"/>
        </w:rPr>
        <w:lastRenderedPageBreak/>
        <w:t>Вводная часть</w:t>
      </w:r>
    </w:p>
    <w:p w:rsidR="001A1F9D" w:rsidRPr="00247D84" w:rsidRDefault="001A1F9D" w:rsidP="00AF2411">
      <w:pPr>
        <w:pStyle w:val="MainHeader"/>
        <w:rPr>
          <w:rFonts w:eastAsia="Times New Roman"/>
          <w:sz w:val="22"/>
        </w:rPr>
      </w:pPr>
    </w:p>
    <w:p w:rsidR="001A1F9D" w:rsidRPr="00247D84" w:rsidRDefault="001A1F9D" w:rsidP="00DF1AFA">
      <w:pPr>
        <w:pStyle w:val="BodyText3"/>
        <w:rPr>
          <w:rFonts w:ascii="Times New Roman" w:hAnsi="Times New Roman"/>
          <w:b w:val="0"/>
          <w:snapToGrid w:val="0"/>
          <w:szCs w:val="22"/>
        </w:rPr>
      </w:pPr>
      <w:r w:rsidRPr="00247D84">
        <w:rPr>
          <w:rFonts w:ascii="Times New Roman" w:hAnsi="Times New Roman"/>
          <w:b w:val="0"/>
          <w:snapToGrid w:val="0"/>
        </w:rPr>
        <w:t>Настоящее руководство предназначается для полевого персонала, проводящего кластерное обследование по многим показателям (</w:t>
      </w:r>
      <w:r w:rsidRPr="00247D84">
        <w:rPr>
          <w:rFonts w:ascii="Times New Roman" w:hAnsi="Times New Roman"/>
          <w:b w:val="0"/>
          <w:snapToGrid w:val="0"/>
          <w:lang w:eastAsia="x-none"/>
        </w:rPr>
        <w:t>MICS</w:t>
      </w:r>
      <w:r w:rsidRPr="00247D84">
        <w:rPr>
          <w:rFonts w:ascii="Times New Roman" w:hAnsi="Times New Roman"/>
          <w:b w:val="0"/>
          <w:snapToGrid w:val="0"/>
        </w:rPr>
        <w:t xml:space="preserve">). В документе описаны этапы, необходимые для сбора данных </w:t>
      </w:r>
      <w:r w:rsidRPr="00247D84">
        <w:rPr>
          <w:rFonts w:ascii="Times New Roman" w:hAnsi="Times New Roman"/>
          <w:b w:val="0"/>
          <w:snapToGrid w:val="0"/>
          <w:lang w:eastAsia="x-none"/>
        </w:rPr>
        <w:t>MICS</w:t>
      </w:r>
      <w:r w:rsidRPr="00247D84">
        <w:rPr>
          <w:rFonts w:ascii="Times New Roman" w:hAnsi="Times New Roman"/>
          <w:b w:val="0"/>
          <w:snapToGrid w:val="0"/>
        </w:rPr>
        <w:t xml:space="preserve"> с целью точного анализа качества питьевой воды. В частности, замерщики, работающие в полевых условиях, обязаны иметь эти инструкции при себе и регулярно с ними сверяться для гарантии того, что их действия соответствуют определённым процедурам.</w:t>
      </w:r>
      <w:r w:rsidRPr="00247D84">
        <w:rPr>
          <w:rFonts w:ascii="Times New Roman" w:hAnsi="Times New Roman"/>
          <w:b w:val="0"/>
        </w:rPr>
        <w:t xml:space="preserve"> </w:t>
      </w:r>
      <w:r w:rsidRPr="00247D84">
        <w:rPr>
          <w:rFonts w:ascii="Times New Roman" w:hAnsi="Times New Roman"/>
          <w:b w:val="0"/>
          <w:snapToGrid w:val="0"/>
        </w:rPr>
        <w:t>Линейные руководители (инспекторы, контролёры), работающие в полевых условиях, также должны постоянно сверяться с руководством во время контроля работы замерщиков.</w:t>
      </w:r>
    </w:p>
    <w:p w:rsidR="001A1F9D" w:rsidRPr="00247D84" w:rsidRDefault="001A1F9D" w:rsidP="004A6D40">
      <w:pPr>
        <w:pStyle w:val="BodyText3"/>
        <w:rPr>
          <w:rFonts w:ascii="Times New Roman" w:hAnsi="Times New Roman"/>
          <w:b w:val="0"/>
          <w:snapToGrid w:val="0"/>
          <w:szCs w:val="22"/>
        </w:rPr>
      </w:pPr>
    </w:p>
    <w:p w:rsidR="001A1F9D" w:rsidRPr="00247D84" w:rsidRDefault="001A1F9D" w:rsidP="005D5BC9">
      <w:pPr>
        <w:tabs>
          <w:tab w:val="left" w:pos="720"/>
          <w:tab w:val="left" w:pos="1440"/>
          <w:tab w:val="right" w:leader="dot" w:pos="8640"/>
        </w:tabs>
        <w:rPr>
          <w:b/>
          <w:smallCaps/>
          <w:sz w:val="28"/>
        </w:rPr>
      </w:pPr>
      <w:r w:rsidRPr="00247D84">
        <w:rPr>
          <w:b/>
          <w:smallCaps/>
          <w:sz w:val="28"/>
        </w:rPr>
        <w:t>Основные сведения по анализу качества воды</w:t>
      </w:r>
    </w:p>
    <w:p w:rsidR="001A1F9D" w:rsidRPr="00247D84" w:rsidRDefault="001A1F9D" w:rsidP="004A6D40">
      <w:pPr>
        <w:pStyle w:val="BodyText3"/>
        <w:rPr>
          <w:rFonts w:ascii="Times New Roman" w:hAnsi="Times New Roman"/>
          <w:b w:val="0"/>
          <w:snapToGrid w:val="0"/>
          <w:szCs w:val="22"/>
        </w:rPr>
      </w:pPr>
    </w:p>
    <w:p w:rsidR="001A1F9D" w:rsidRPr="00247D84" w:rsidRDefault="001A1F9D" w:rsidP="00C266DB">
      <w:pPr>
        <w:rPr>
          <w:snapToGrid w:val="0"/>
          <w:sz w:val="22"/>
          <w:szCs w:val="22"/>
        </w:rPr>
      </w:pPr>
      <w:r w:rsidRPr="00247D84">
        <w:rPr>
          <w:snapToGrid w:val="0"/>
          <w:sz w:val="22"/>
        </w:rPr>
        <w:t>Цель данного исследования – получение национальной репрезентативной выборки по качеству питьевой воды в домах людей и качеству воды водозаборных точек. В каждом блоке исследования проводится замер методом случайной выборки на предмет наличия в воде кишечной палочки (</w:t>
      </w:r>
      <w:r w:rsidRPr="00247D84">
        <w:rPr>
          <w:i/>
          <w:snapToGrid w:val="0"/>
          <w:sz w:val="22"/>
        </w:rPr>
        <w:t>E. coli</w:t>
      </w:r>
      <w:r w:rsidRPr="00247D84">
        <w:rPr>
          <w:snapToGrid w:val="0"/>
          <w:sz w:val="22"/>
        </w:rPr>
        <w:t xml:space="preserve">). Кишечная палочка является фекальной бактерией, наличие </w:t>
      </w:r>
      <w:r w:rsidR="00C266DB" w:rsidRPr="00247D84">
        <w:rPr>
          <w:snapToGrid w:val="0"/>
          <w:sz w:val="22"/>
        </w:rPr>
        <w:t xml:space="preserve">которой </w:t>
      </w:r>
      <w:r w:rsidRPr="00247D84">
        <w:rPr>
          <w:snapToGrid w:val="0"/>
          <w:sz w:val="22"/>
        </w:rPr>
        <w:t>в питьевой воде указывает на то, что в источник воды попали сточные канализационные воды. Наличие кишечной палочки в питьевой воде не обязательно означает, что человек, употребивший такую воду, будет инфицирован, но указывает на повышенный риск инфицирования патогенными организмами, переносимыми водой. Согласно рекомендациям Всемирной организации здравоохранения</w:t>
      </w:r>
      <w:r w:rsidR="00C266DB" w:rsidRPr="00247D84">
        <w:rPr>
          <w:snapToGrid w:val="0"/>
          <w:sz w:val="22"/>
        </w:rPr>
        <w:t>,</w:t>
      </w:r>
      <w:r w:rsidRPr="00247D84">
        <w:rPr>
          <w:snapToGrid w:val="0"/>
          <w:sz w:val="22"/>
        </w:rPr>
        <w:t xml:space="preserve"> в образце 100 мл воды кишечная палочка должна отсутствовать.</w:t>
      </w:r>
      <w:bookmarkEnd w:id="0"/>
      <w:bookmarkEnd w:id="1"/>
      <w:bookmarkEnd w:id="2"/>
      <w:bookmarkEnd w:id="3"/>
      <w:bookmarkEnd w:id="4"/>
    </w:p>
    <w:p w:rsidR="001A1F9D" w:rsidRPr="00247D84" w:rsidRDefault="001A1F9D" w:rsidP="00AF2411">
      <w:pPr>
        <w:rPr>
          <w:snapToGrid w:val="0"/>
          <w:sz w:val="22"/>
          <w:szCs w:val="22"/>
        </w:rPr>
      </w:pPr>
    </w:p>
    <w:p w:rsidR="001A1F9D" w:rsidRPr="00247D84" w:rsidRDefault="001A1F9D" w:rsidP="00AF2411">
      <w:pPr>
        <w:rPr>
          <w:snapToGrid w:val="0"/>
          <w:sz w:val="22"/>
          <w:szCs w:val="22"/>
        </w:rPr>
      </w:pPr>
    </w:p>
    <w:p w:rsidR="001A1F9D" w:rsidRPr="00247D84" w:rsidRDefault="001A1F9D" w:rsidP="00EE45DB">
      <w:pPr>
        <w:pStyle w:val="MainHeader"/>
        <w:rPr>
          <w:rFonts w:eastAsia="Times New Roman"/>
          <w:szCs w:val="22"/>
        </w:rPr>
      </w:pPr>
      <w:bookmarkStart w:id="10" w:name="_Toc321388347"/>
      <w:bookmarkStart w:id="11" w:name="_Toc321389383"/>
      <w:bookmarkStart w:id="12" w:name="_Toc321748036"/>
      <w:bookmarkStart w:id="13" w:name="_Toc321749147"/>
      <w:bookmarkStart w:id="14" w:name="_Toc321749495"/>
      <w:bookmarkStart w:id="15" w:name="_Toc355355968"/>
      <w:bookmarkEnd w:id="5"/>
      <w:bookmarkEnd w:id="6"/>
      <w:bookmarkEnd w:id="7"/>
      <w:bookmarkEnd w:id="8"/>
      <w:bookmarkEnd w:id="9"/>
      <w:r w:rsidRPr="00247D84">
        <w:t>Обязанности членов полевой группы во время сбора данных и анализа качества воды</w:t>
      </w:r>
      <w:bookmarkEnd w:id="10"/>
      <w:bookmarkEnd w:id="11"/>
      <w:bookmarkEnd w:id="12"/>
      <w:bookmarkEnd w:id="13"/>
      <w:bookmarkEnd w:id="14"/>
      <w:bookmarkEnd w:id="15"/>
      <w:r w:rsidRPr="00247D84">
        <w:t xml:space="preserve"> </w:t>
      </w:r>
    </w:p>
    <w:p w:rsidR="001A1F9D" w:rsidRPr="00247D84" w:rsidRDefault="001A1F9D" w:rsidP="005E74F3">
      <w:pPr>
        <w:rPr>
          <w:sz w:val="22"/>
          <w:szCs w:val="22"/>
        </w:rPr>
      </w:pPr>
    </w:p>
    <w:p w:rsidR="001A1F9D" w:rsidRPr="00247D84" w:rsidRDefault="001A1F9D" w:rsidP="005D5BC9">
      <w:pPr>
        <w:pStyle w:val="BodyText2"/>
        <w:rPr>
          <w:rFonts w:ascii="Times New Roman" w:hAnsi="Times New Roman"/>
          <w:b/>
          <w:i w:val="0"/>
          <w:snapToGrid w:val="0"/>
          <w:szCs w:val="22"/>
        </w:rPr>
      </w:pPr>
      <w:r w:rsidRPr="00247D84">
        <w:rPr>
          <w:rFonts w:ascii="Times New Roman" w:hAnsi="Times New Roman"/>
          <w:b/>
          <w:i w:val="0"/>
          <w:snapToGrid w:val="0"/>
        </w:rPr>
        <w:t xml:space="preserve">Замерщики </w:t>
      </w:r>
      <w:r w:rsidRPr="00247D84">
        <w:rPr>
          <w:rFonts w:ascii="Times New Roman" w:hAnsi="Times New Roman"/>
          <w:i w:val="0"/>
          <w:snapToGrid w:val="0"/>
        </w:rPr>
        <w:t>отвечают за проведение тестов в полевых условиях на предмет наличия в воде кишечной палочки и заполняют карту контроля качества воды. Они также ответственны за поддержание оборудования в рабочем состоянии и уведомлении линейных руководителей о неисправном оборудовании или о его нехватке.</w:t>
      </w:r>
      <w:r w:rsidRPr="00247D84">
        <w:rPr>
          <w:rFonts w:ascii="Times New Roman" w:hAnsi="Times New Roman"/>
          <w:b/>
          <w:i w:val="0"/>
          <w:snapToGrid w:val="0"/>
        </w:rPr>
        <w:t xml:space="preserve"> </w:t>
      </w:r>
    </w:p>
    <w:p w:rsidR="001A1F9D" w:rsidRPr="00247D84" w:rsidRDefault="001A1F9D" w:rsidP="005D5BC9">
      <w:pPr>
        <w:pStyle w:val="BodyText2"/>
        <w:rPr>
          <w:rFonts w:ascii="Times New Roman" w:hAnsi="Times New Roman"/>
          <w:b/>
          <w:i w:val="0"/>
          <w:snapToGrid w:val="0"/>
          <w:szCs w:val="22"/>
        </w:rPr>
      </w:pPr>
    </w:p>
    <w:p w:rsidR="001A1F9D" w:rsidRPr="00247D84" w:rsidRDefault="001A1F9D" w:rsidP="002C1B9B">
      <w:pPr>
        <w:pStyle w:val="BodyText2"/>
        <w:rPr>
          <w:snapToGrid w:val="0"/>
        </w:rPr>
      </w:pPr>
      <w:r w:rsidRPr="00247D84">
        <w:rPr>
          <w:rFonts w:ascii="Times New Roman" w:hAnsi="Times New Roman"/>
          <w:b/>
          <w:i w:val="0"/>
          <w:snapToGrid w:val="0"/>
        </w:rPr>
        <w:t xml:space="preserve">Линейные руководители (инспекторы, контролёры) </w:t>
      </w:r>
      <w:r w:rsidRPr="00247D84">
        <w:rPr>
          <w:rFonts w:ascii="Times New Roman" w:hAnsi="Times New Roman"/>
          <w:i w:val="0"/>
          <w:snapToGrid w:val="0"/>
        </w:rPr>
        <w:t>заполняют таблицу критериев качества воды в доме и распространяют данную таблицу среди замерщиков по завершению каждого блока исследования. Они ответственны за координирование работ замерщиков, предоставляя им сведения о том, по какому адресу необходимо произвести забор пробы воды. Кроме того, линейные руководители сообщают замерщикам о необходимости взять с собой бутылку воды для холостой пробы. Они отвечают за то, что замеры производятся в полном соответствии с инструкциями и процедурами из настоящего руководства. В ситуациях, когда замерщики регулярно совершают ошибки во время измерений или при заполнении карт и опросных листов, линейный руководитель обязан проконсультироваться с директором по производству полевых работ и (или) координатором по проведению анализа на предмет корректирующих действий.</w:t>
      </w:r>
    </w:p>
    <w:p w:rsidR="001A1F9D" w:rsidRPr="00247D84" w:rsidRDefault="001A1F9D" w:rsidP="004A6D40">
      <w:pPr>
        <w:rPr>
          <w:b/>
          <w:snapToGrid w:val="0"/>
          <w:sz w:val="22"/>
          <w:szCs w:val="22"/>
        </w:rPr>
      </w:pPr>
    </w:p>
    <w:p w:rsidR="001A1F9D" w:rsidRPr="00247D84" w:rsidRDefault="001A1F9D" w:rsidP="005E74F3">
      <w:pPr>
        <w:rPr>
          <w:b/>
          <w:snapToGrid w:val="0"/>
          <w:sz w:val="22"/>
          <w:szCs w:val="22"/>
        </w:rPr>
      </w:pPr>
    </w:p>
    <w:p w:rsidR="001A1F9D" w:rsidRPr="00247D84" w:rsidRDefault="001A1F9D" w:rsidP="005E74F3">
      <w:pPr>
        <w:rPr>
          <w:b/>
          <w:snapToGrid w:val="0"/>
          <w:sz w:val="22"/>
          <w:szCs w:val="22"/>
        </w:rPr>
      </w:pPr>
    </w:p>
    <w:p w:rsidR="001A1F9D" w:rsidRPr="00247D84" w:rsidRDefault="001A1F9D" w:rsidP="005E74F3">
      <w:pPr>
        <w:rPr>
          <w:b/>
          <w:snapToGrid w:val="0"/>
          <w:sz w:val="22"/>
          <w:szCs w:val="22"/>
        </w:rPr>
      </w:pPr>
    </w:p>
    <w:p w:rsidR="001A1F9D" w:rsidRPr="00247D84" w:rsidRDefault="001A1F9D" w:rsidP="005E74F3">
      <w:pPr>
        <w:rPr>
          <w:b/>
          <w:snapToGrid w:val="0"/>
          <w:sz w:val="22"/>
          <w:szCs w:val="22"/>
        </w:rPr>
      </w:pPr>
    </w:p>
    <w:p w:rsidR="001A1F9D" w:rsidRPr="00247D84" w:rsidRDefault="001A1F9D" w:rsidP="005E74F3">
      <w:pPr>
        <w:rPr>
          <w:snapToGrid w:val="0"/>
          <w:sz w:val="22"/>
          <w:szCs w:val="22"/>
        </w:rPr>
      </w:pPr>
    </w:p>
    <w:p w:rsidR="001A1F9D" w:rsidRPr="00247D84" w:rsidRDefault="001A1F9D" w:rsidP="002C1B9B">
      <w:pPr>
        <w:rPr>
          <w:snapToGrid w:val="0"/>
          <w:sz w:val="22"/>
          <w:szCs w:val="22"/>
        </w:rPr>
      </w:pPr>
    </w:p>
    <w:p w:rsidR="001A1F9D" w:rsidRPr="00247D84" w:rsidRDefault="001A1F9D" w:rsidP="002C1B9B">
      <w:pPr>
        <w:rPr>
          <w:snapToGrid w:val="0"/>
          <w:sz w:val="22"/>
          <w:szCs w:val="22"/>
        </w:rPr>
      </w:pPr>
    </w:p>
    <w:p w:rsidR="001A1F9D" w:rsidRPr="00247D84" w:rsidRDefault="001A1F9D" w:rsidP="00EE45DB">
      <w:pPr>
        <w:pStyle w:val="MainHeader"/>
        <w:rPr>
          <w:sz w:val="24"/>
          <w:szCs w:val="22"/>
        </w:rPr>
      </w:pPr>
      <w:bookmarkStart w:id="16" w:name="_Toc355355969"/>
      <w:r w:rsidRPr="00247D84">
        <w:rPr>
          <w:sz w:val="24"/>
        </w:rPr>
        <w:lastRenderedPageBreak/>
        <w:t>Общие меры предосторожности для замерщиков</w:t>
      </w:r>
      <w:bookmarkEnd w:id="16"/>
    </w:p>
    <w:p w:rsidR="001A1F9D" w:rsidRPr="00247D84" w:rsidRDefault="001A1F9D" w:rsidP="00813A6B">
      <w:pPr>
        <w:rPr>
          <w:rStyle w:val="T"/>
          <w:rFonts w:ascii="Times New Roman" w:hAnsi="Times New Roman"/>
          <w:b/>
          <w:sz w:val="22"/>
          <w:szCs w:val="22"/>
        </w:rPr>
      </w:pPr>
    </w:p>
    <w:p w:rsidR="001A1F9D" w:rsidRPr="00247D84" w:rsidRDefault="001A1F9D" w:rsidP="00752F17">
      <w:pPr>
        <w:pStyle w:val="BodyText2"/>
        <w:numPr>
          <w:ilvl w:val="0"/>
          <w:numId w:val="27"/>
        </w:numPr>
        <w:spacing w:before="120" w:after="0"/>
        <w:ind w:left="360"/>
        <w:rPr>
          <w:rFonts w:ascii="Times New Roman" w:hAnsi="Times New Roman"/>
          <w:b/>
          <w:i w:val="0"/>
          <w:szCs w:val="22"/>
        </w:rPr>
      </w:pPr>
      <w:r w:rsidRPr="00247D84">
        <w:rPr>
          <w:rFonts w:ascii="Times New Roman" w:hAnsi="Times New Roman"/>
          <w:b/>
          <w:i w:val="0"/>
        </w:rPr>
        <w:t>Предотвращение загрязнения образца: метод асептики</w:t>
      </w:r>
    </w:p>
    <w:p w:rsidR="001A1F9D" w:rsidRPr="00247D84" w:rsidRDefault="001A1F9D" w:rsidP="009629E1">
      <w:pPr>
        <w:pStyle w:val="BodyText2"/>
        <w:ind w:left="360"/>
        <w:rPr>
          <w:rFonts w:ascii="Times New Roman" w:hAnsi="Times New Roman"/>
          <w:i w:val="0"/>
          <w:szCs w:val="22"/>
        </w:rPr>
      </w:pPr>
      <w:r w:rsidRPr="00247D84">
        <w:rPr>
          <w:rFonts w:ascii="Times New Roman" w:hAnsi="Times New Roman"/>
          <w:i w:val="0"/>
        </w:rPr>
        <w:t>При работе с образцами воды необходимо соблюдать меры предосторожности во избежание загрязнения образца бактериями из окружающей среды или бактериями от предыдущих образцов. Метод асептики при выполнении полевых работ включает в себя следующие требования:</w:t>
      </w:r>
    </w:p>
    <w:p w:rsidR="001A1F9D" w:rsidRPr="00247D84" w:rsidRDefault="001A1F9D" w:rsidP="009629E1">
      <w:pPr>
        <w:pStyle w:val="BodyText2"/>
        <w:numPr>
          <w:ilvl w:val="0"/>
          <w:numId w:val="37"/>
        </w:numPr>
        <w:rPr>
          <w:rFonts w:ascii="Times New Roman" w:hAnsi="Times New Roman"/>
          <w:i w:val="0"/>
          <w:szCs w:val="22"/>
        </w:rPr>
      </w:pPr>
      <w:r w:rsidRPr="00247D84">
        <w:rPr>
          <w:rFonts w:ascii="Times New Roman" w:hAnsi="Times New Roman"/>
          <w:i w:val="0"/>
        </w:rPr>
        <w:t>обязательное мытьё рук с мылом или использование асептического геля перед забором образца воды или работой с оборудованием, которое будет контактировать с образцом;</w:t>
      </w:r>
    </w:p>
    <w:p w:rsidR="001A1F9D" w:rsidRPr="00247D84" w:rsidRDefault="001A1F9D" w:rsidP="009629E1">
      <w:pPr>
        <w:pStyle w:val="BodyText2"/>
        <w:numPr>
          <w:ilvl w:val="0"/>
          <w:numId w:val="37"/>
        </w:numPr>
        <w:rPr>
          <w:rFonts w:ascii="Times New Roman" w:hAnsi="Times New Roman"/>
          <w:i w:val="0"/>
          <w:szCs w:val="22"/>
        </w:rPr>
      </w:pPr>
      <w:r w:rsidRPr="00247D84">
        <w:rPr>
          <w:rFonts w:ascii="Times New Roman" w:hAnsi="Times New Roman"/>
          <w:i w:val="0"/>
        </w:rPr>
        <w:t>при использовании перчаток – использовать новые перчатки для каждого нового образца воды;</w:t>
      </w:r>
    </w:p>
    <w:p w:rsidR="001A1F9D" w:rsidRPr="00247D84" w:rsidRDefault="001A1F9D" w:rsidP="009629E1">
      <w:pPr>
        <w:pStyle w:val="BodyText2"/>
        <w:numPr>
          <w:ilvl w:val="0"/>
          <w:numId w:val="37"/>
        </w:numPr>
        <w:rPr>
          <w:rFonts w:ascii="Times New Roman" w:hAnsi="Times New Roman"/>
          <w:i w:val="0"/>
          <w:szCs w:val="22"/>
        </w:rPr>
      </w:pPr>
      <w:r w:rsidRPr="00247D84">
        <w:rPr>
          <w:rFonts w:ascii="Times New Roman" w:hAnsi="Times New Roman"/>
          <w:i w:val="0"/>
        </w:rPr>
        <w:t>спиртовая дезинфекция оборудования при каждом новом контакте с образцом.</w:t>
      </w:r>
    </w:p>
    <w:p w:rsidR="001A1F9D" w:rsidRPr="00247D84" w:rsidRDefault="001A1F9D" w:rsidP="009629E1">
      <w:pPr>
        <w:pStyle w:val="BodyText2"/>
        <w:numPr>
          <w:ilvl w:val="0"/>
          <w:numId w:val="27"/>
        </w:numPr>
        <w:spacing w:before="120" w:after="0"/>
        <w:ind w:left="360"/>
        <w:rPr>
          <w:rFonts w:ascii="Times New Roman" w:hAnsi="Times New Roman"/>
          <w:b/>
          <w:i w:val="0"/>
          <w:szCs w:val="22"/>
        </w:rPr>
      </w:pPr>
      <w:r w:rsidRPr="00247D84">
        <w:rPr>
          <w:rFonts w:ascii="Times New Roman" w:hAnsi="Times New Roman"/>
          <w:b/>
          <w:i w:val="0"/>
        </w:rPr>
        <w:t>Управление временем</w:t>
      </w:r>
    </w:p>
    <w:p w:rsidR="001A1F9D" w:rsidRPr="00247D84" w:rsidRDefault="001A1F9D" w:rsidP="009629E1">
      <w:pPr>
        <w:pStyle w:val="BodyText2"/>
        <w:spacing w:after="0"/>
        <w:ind w:left="360"/>
        <w:rPr>
          <w:rFonts w:ascii="Times New Roman" w:hAnsi="Times New Roman"/>
          <w:i w:val="0"/>
          <w:szCs w:val="22"/>
        </w:rPr>
      </w:pPr>
      <w:r w:rsidRPr="00247D84">
        <w:rPr>
          <w:rFonts w:ascii="Times New Roman" w:hAnsi="Times New Roman"/>
          <w:i w:val="0"/>
        </w:rPr>
        <w:t xml:space="preserve">Фактическое время, затрачиваемое на анализ качества воды, составляет порядка 20-30 минут. Однако замерщик также должен и предусматривать, что ему/ей потребуется время на посещение дома или квартиры и время на прочтение результатов на следующий день. Результаты должны быть считаны в течение 24-48 часов с момента начала анализа. </w:t>
      </w:r>
    </w:p>
    <w:p w:rsidR="001A1F9D" w:rsidRPr="00247D84" w:rsidRDefault="001A1F9D" w:rsidP="00AF277E">
      <w:pPr>
        <w:pStyle w:val="BodyText2"/>
        <w:numPr>
          <w:ilvl w:val="0"/>
          <w:numId w:val="27"/>
        </w:numPr>
        <w:spacing w:before="120" w:after="0"/>
        <w:ind w:left="360"/>
        <w:rPr>
          <w:rFonts w:ascii="Times New Roman" w:hAnsi="Times New Roman"/>
          <w:b/>
          <w:i w:val="0"/>
          <w:szCs w:val="22"/>
        </w:rPr>
      </w:pPr>
      <w:r w:rsidRPr="00247D84">
        <w:rPr>
          <w:rFonts w:ascii="Times New Roman" w:hAnsi="Times New Roman"/>
          <w:b/>
          <w:i w:val="0"/>
        </w:rPr>
        <w:t>Перевозка образцов</w:t>
      </w:r>
    </w:p>
    <w:p w:rsidR="001A1F9D" w:rsidRPr="00247D84" w:rsidRDefault="001A1F9D" w:rsidP="00C3687F">
      <w:pPr>
        <w:pStyle w:val="BodyText2"/>
        <w:spacing w:after="0"/>
        <w:ind w:left="360"/>
        <w:rPr>
          <w:rFonts w:ascii="Times New Roman" w:hAnsi="Times New Roman"/>
          <w:i w:val="0"/>
          <w:szCs w:val="22"/>
        </w:rPr>
      </w:pPr>
      <w:r w:rsidRPr="00247D84">
        <w:rPr>
          <w:rFonts w:ascii="Times New Roman" w:hAnsi="Times New Roman"/>
          <w:i w:val="0"/>
        </w:rPr>
        <w:t>В некоторых случаях может быть удобнее произвести забор пробы и отвезти её в другое место для анализа. В таких случаях приемлемым временем перевозки является время до 30 минут при условии, что образец перевозится в контейнере без доступа прямого солнечного света. Если требования конкретного анализа уникальны и для перевозки образца необходимо более продолжительное время, тогда необходимо использовать холодильный контейнер со льдом. Образцы необходимо держать при температуре не более 4° С, при этом не допускать замерзания, а анализ должен быть проведён не позднее чем через 6 часов после забора.</w:t>
      </w:r>
    </w:p>
    <w:p w:rsidR="001A1F9D" w:rsidRPr="00247D84" w:rsidRDefault="001A1F9D" w:rsidP="00525BF9">
      <w:pPr>
        <w:pStyle w:val="BodyText2"/>
        <w:numPr>
          <w:ilvl w:val="0"/>
          <w:numId w:val="27"/>
        </w:numPr>
        <w:spacing w:before="120" w:after="0"/>
        <w:ind w:left="360"/>
        <w:rPr>
          <w:rFonts w:ascii="Times New Roman" w:hAnsi="Times New Roman"/>
          <w:b/>
          <w:i w:val="0"/>
          <w:szCs w:val="22"/>
        </w:rPr>
      </w:pPr>
      <w:r w:rsidRPr="00247D84">
        <w:rPr>
          <w:rFonts w:ascii="Times New Roman" w:hAnsi="Times New Roman"/>
          <w:b/>
          <w:i w:val="0"/>
        </w:rPr>
        <w:t>Инкубация образцов</w:t>
      </w:r>
    </w:p>
    <w:p w:rsidR="001A1F9D" w:rsidRPr="00247D84" w:rsidRDefault="001A1F9D" w:rsidP="00056185">
      <w:pPr>
        <w:pStyle w:val="BodyText2"/>
        <w:spacing w:after="0"/>
        <w:ind w:left="360"/>
        <w:rPr>
          <w:rFonts w:ascii="Times New Roman" w:hAnsi="Times New Roman"/>
          <w:i w:val="0"/>
          <w:szCs w:val="22"/>
        </w:rPr>
      </w:pPr>
      <w:r w:rsidRPr="00247D84">
        <w:rPr>
          <w:rFonts w:ascii="Times New Roman" w:hAnsi="Times New Roman"/>
          <w:i w:val="0"/>
        </w:rPr>
        <w:t xml:space="preserve">Для того, чтобы кишечная палочка образовала колонии, поддающиеся количественному анализу, чашку необходимо выдержать при температуре приблизительно 37° на протяжении 24 часов. При чрезмерно низкой температуре на протяжении длительного времени рост колонии замедлится, вследствие чего визуальный анализ будет осложнён; при чрезмерно высокой температуре палочка может погибнуть или быть уничтоженной другими бактериями, более приспособленными к высоким температурам. Для поддержания необходимой температуры существует несколько способов, включая перевоз чашки в поясе-инкубаторе, который оборачивается вокруг тела человека (и, как следствие, палочка находится в температурной среде, близкой к желаемой), использование переносных инкубаторов с аккумуляторами, поддерживающими необходимую температуру, или фазовых инкубаторов для бактерий. Рекомендуется использовать пояса как наиболее дешёвый способ, обладающий высокой надёжностью и независимостью от аккумуляторов. </w:t>
      </w:r>
    </w:p>
    <w:p w:rsidR="001A1F9D" w:rsidRPr="00247D84" w:rsidRDefault="001A1F9D" w:rsidP="009629E1">
      <w:pPr>
        <w:pStyle w:val="BodyText2"/>
        <w:spacing w:after="0"/>
        <w:ind w:left="360"/>
        <w:rPr>
          <w:rFonts w:ascii="Times New Roman" w:hAnsi="Times New Roman"/>
          <w:i w:val="0"/>
          <w:szCs w:val="22"/>
        </w:rPr>
      </w:pPr>
    </w:p>
    <w:p w:rsidR="001A1F9D" w:rsidRPr="00247D84" w:rsidRDefault="001A1F9D" w:rsidP="00476F79">
      <w:pPr>
        <w:pStyle w:val="MainHeader"/>
        <w:keepNext/>
        <w:keepLines/>
        <w:rPr>
          <w:sz w:val="24"/>
          <w:szCs w:val="22"/>
        </w:rPr>
      </w:pPr>
      <w:r w:rsidRPr="00247D84">
        <w:rPr>
          <w:sz w:val="24"/>
        </w:rPr>
        <w:lastRenderedPageBreak/>
        <w:t xml:space="preserve">Сбор образцов </w:t>
      </w:r>
    </w:p>
    <w:p w:rsidR="001A1F9D" w:rsidRPr="00247D84" w:rsidRDefault="001A1F9D" w:rsidP="00476F79">
      <w:pPr>
        <w:keepNext/>
        <w:keepLines/>
        <w:autoSpaceDE w:val="0"/>
        <w:autoSpaceDN w:val="0"/>
        <w:adjustRightInd w:val="0"/>
        <w:rPr>
          <w:b/>
          <w:snapToGrid w:val="0"/>
          <w:sz w:val="22"/>
          <w:szCs w:val="22"/>
        </w:rPr>
      </w:pPr>
    </w:p>
    <w:p w:rsidR="001A1F9D" w:rsidRPr="00247D84" w:rsidRDefault="00C266DB" w:rsidP="00C266DB">
      <w:pPr>
        <w:keepNext/>
        <w:keepLines/>
        <w:autoSpaceDE w:val="0"/>
        <w:autoSpaceDN w:val="0"/>
        <w:adjustRightInd w:val="0"/>
        <w:rPr>
          <w:b/>
          <w:snapToGrid w:val="0"/>
          <w:sz w:val="22"/>
          <w:szCs w:val="22"/>
        </w:rPr>
      </w:pPr>
      <w:r w:rsidRPr="00247D84">
        <w:rPr>
          <w:b/>
          <w:snapToGrid w:val="0"/>
          <w:sz w:val="22"/>
        </w:rPr>
        <w:t>Забор пробы питьевой воды в домохозяйстве</w:t>
      </w:r>
    </w:p>
    <w:p w:rsidR="001A1F9D" w:rsidRPr="00247D84" w:rsidRDefault="001A1F9D" w:rsidP="00F86764">
      <w:pPr>
        <w:keepNext/>
        <w:keepLines/>
        <w:autoSpaceDE w:val="0"/>
        <w:autoSpaceDN w:val="0"/>
        <w:adjustRightInd w:val="0"/>
        <w:rPr>
          <w:snapToGrid w:val="0"/>
          <w:sz w:val="22"/>
          <w:szCs w:val="22"/>
        </w:rPr>
      </w:pPr>
      <w:r w:rsidRPr="00247D84">
        <w:rPr>
          <w:snapToGrid w:val="0"/>
          <w:sz w:val="22"/>
        </w:rPr>
        <w:t>Поскольку целью исследования является анализ питьевой воды, отбор образцов производится в точке её потребления. Замерщик просит у</w:t>
      </w:r>
      <w:r w:rsidR="00F162B5" w:rsidRPr="00247D84">
        <w:rPr>
          <w:snapToGrid w:val="0"/>
          <w:sz w:val="22"/>
        </w:rPr>
        <w:t xml:space="preserve"> респондента(ки) обследования «стакан воды, которую обычно пьют члены Вашего домохозяйства»</w:t>
      </w:r>
      <w:r w:rsidR="00F86764" w:rsidRPr="00247D84">
        <w:rPr>
          <w:snapToGrid w:val="0"/>
          <w:sz w:val="22"/>
        </w:rPr>
        <w:t xml:space="preserve">; </w:t>
      </w:r>
      <w:r w:rsidR="00F162B5" w:rsidRPr="00247D84">
        <w:rPr>
          <w:snapToGrid w:val="0"/>
          <w:sz w:val="22"/>
        </w:rPr>
        <w:t xml:space="preserve">эти образцы воды из данного домохозяйства </w:t>
      </w:r>
      <w:r w:rsidR="00F86764" w:rsidRPr="00247D84">
        <w:rPr>
          <w:snapToGrid w:val="0"/>
          <w:sz w:val="22"/>
        </w:rPr>
        <w:t xml:space="preserve">и </w:t>
      </w:r>
      <w:r w:rsidR="00F162B5" w:rsidRPr="00247D84">
        <w:rPr>
          <w:snapToGrid w:val="0"/>
          <w:sz w:val="22"/>
        </w:rPr>
        <w:t>буду</w:t>
      </w:r>
      <w:r w:rsidRPr="00247D84">
        <w:rPr>
          <w:snapToGrid w:val="0"/>
          <w:sz w:val="22"/>
        </w:rPr>
        <w:t>т подвергнут</w:t>
      </w:r>
      <w:r w:rsidR="00F162B5" w:rsidRPr="00247D84">
        <w:rPr>
          <w:snapToGrid w:val="0"/>
          <w:sz w:val="22"/>
        </w:rPr>
        <w:t>ы</w:t>
      </w:r>
      <w:r w:rsidRPr="00247D84">
        <w:rPr>
          <w:snapToGrid w:val="0"/>
          <w:sz w:val="22"/>
        </w:rPr>
        <w:t xml:space="preserve"> анализу</w:t>
      </w:r>
      <w:r w:rsidR="00F162B5" w:rsidRPr="00247D84">
        <w:rPr>
          <w:snapToGrid w:val="0"/>
          <w:sz w:val="22"/>
        </w:rPr>
        <w:t xml:space="preserve"> на наличие кишечной палочки.</w:t>
      </w:r>
      <w:r w:rsidRPr="00247D84">
        <w:rPr>
          <w:snapToGrid w:val="0"/>
          <w:sz w:val="22"/>
        </w:rPr>
        <w:t xml:space="preserve"> Анализ качества воды может быть проведён непосредственно на месте, либо образец может быть помещён в пакет для отбора проб Вихрь (Whirl-Pak) и отправлен на исследование в другое место. </w:t>
      </w:r>
    </w:p>
    <w:p w:rsidR="001A1F9D" w:rsidRPr="00247D84" w:rsidRDefault="001A1F9D" w:rsidP="00476F79">
      <w:pPr>
        <w:keepNext/>
        <w:keepLines/>
        <w:autoSpaceDE w:val="0"/>
        <w:autoSpaceDN w:val="0"/>
        <w:adjustRightInd w:val="0"/>
        <w:rPr>
          <w:snapToGrid w:val="0"/>
          <w:sz w:val="22"/>
          <w:szCs w:val="22"/>
        </w:rPr>
      </w:pPr>
    </w:p>
    <w:p w:rsidR="001A1F9D" w:rsidRPr="00247D84" w:rsidRDefault="001A1F9D" w:rsidP="00476F79">
      <w:pPr>
        <w:keepNext/>
        <w:keepLines/>
        <w:autoSpaceDE w:val="0"/>
        <w:autoSpaceDN w:val="0"/>
        <w:adjustRightInd w:val="0"/>
        <w:rPr>
          <w:b/>
          <w:snapToGrid w:val="0"/>
          <w:sz w:val="22"/>
          <w:szCs w:val="22"/>
        </w:rPr>
      </w:pPr>
      <w:r w:rsidRPr="00247D84">
        <w:rPr>
          <w:b/>
          <w:snapToGrid w:val="0"/>
          <w:sz w:val="22"/>
        </w:rPr>
        <w:t>Отбор пробы из источника воды</w:t>
      </w:r>
    </w:p>
    <w:p w:rsidR="001A1F9D" w:rsidRPr="00247D84" w:rsidRDefault="001A1F9D" w:rsidP="00C266DB">
      <w:pPr>
        <w:keepNext/>
        <w:keepLines/>
        <w:autoSpaceDE w:val="0"/>
        <w:autoSpaceDN w:val="0"/>
        <w:adjustRightInd w:val="0"/>
        <w:rPr>
          <w:snapToGrid w:val="0"/>
          <w:sz w:val="22"/>
          <w:szCs w:val="22"/>
        </w:rPr>
      </w:pPr>
      <w:r w:rsidRPr="00247D84">
        <w:rPr>
          <w:snapToGrid w:val="0"/>
          <w:sz w:val="22"/>
        </w:rPr>
        <w:t xml:space="preserve">Источник воды должен быть указан людьми, проживающими в </w:t>
      </w:r>
      <w:r w:rsidR="00C266DB" w:rsidRPr="00247D84">
        <w:rPr>
          <w:snapToGrid w:val="0"/>
          <w:sz w:val="22"/>
        </w:rPr>
        <w:t>домохозяйстве</w:t>
      </w:r>
      <w:r w:rsidRPr="00247D84">
        <w:rPr>
          <w:snapToGrid w:val="0"/>
          <w:sz w:val="22"/>
        </w:rPr>
        <w:t>, где осуществляется отбор пробы. Анализ качества воды может быть проведён в месте, где находится источник воды, или же образец может быть доставлен в пакете для отбора проб Вихрь (Whirl-Pak) в место, более подходящее для проведения исследования. Если отбор воды происходит непосредственно из источника, то перед забором пробы воду необходимо сливать на протяжении 30 секунд, и только после этого произвести отбор. Например, если вода отбирается из крана или трубы, то вода должна протекать через трубу или кран в течение 30 секунд. Если забор воды производится вручную (из открытого родника или шахтного колодца с ведром), тогда предварительный слив не требуется. Если забор воды производится из родника, ручья или реки, то при заполнении колбы или иной ёмкости для воды горлышко должно быть направлено в сторону, обратную течению воды.</w:t>
      </w:r>
    </w:p>
    <w:p w:rsidR="001A1F9D" w:rsidRPr="00247D84" w:rsidRDefault="001A1F9D" w:rsidP="00476F79">
      <w:pPr>
        <w:keepNext/>
        <w:keepLines/>
        <w:autoSpaceDE w:val="0"/>
        <w:autoSpaceDN w:val="0"/>
        <w:adjustRightInd w:val="0"/>
        <w:rPr>
          <w:snapToGrid w:val="0"/>
          <w:sz w:val="22"/>
          <w:szCs w:val="22"/>
        </w:rPr>
      </w:pPr>
    </w:p>
    <w:p w:rsidR="001A1F9D" w:rsidRPr="00247D84" w:rsidRDefault="001A1F9D" w:rsidP="00476F79">
      <w:pPr>
        <w:keepNext/>
        <w:keepLines/>
        <w:autoSpaceDE w:val="0"/>
        <w:autoSpaceDN w:val="0"/>
        <w:adjustRightInd w:val="0"/>
        <w:rPr>
          <w:b/>
          <w:snapToGrid w:val="0"/>
          <w:sz w:val="22"/>
          <w:szCs w:val="22"/>
        </w:rPr>
      </w:pPr>
      <w:r w:rsidRPr="00247D84">
        <w:rPr>
          <w:b/>
          <w:snapToGrid w:val="0"/>
          <w:sz w:val="22"/>
        </w:rPr>
        <w:t>Холостая проба</w:t>
      </w:r>
    </w:p>
    <w:p w:rsidR="001A1F9D" w:rsidRPr="00247D84" w:rsidRDefault="001A1F9D" w:rsidP="00476F79">
      <w:pPr>
        <w:keepNext/>
        <w:keepLines/>
        <w:autoSpaceDE w:val="0"/>
        <w:autoSpaceDN w:val="0"/>
        <w:adjustRightInd w:val="0"/>
        <w:rPr>
          <w:snapToGrid w:val="0"/>
          <w:sz w:val="22"/>
          <w:szCs w:val="22"/>
        </w:rPr>
      </w:pPr>
      <w:r w:rsidRPr="00247D84">
        <w:rPr>
          <w:snapToGrid w:val="0"/>
          <w:sz w:val="22"/>
        </w:rPr>
        <w:t>Линейные руководители обеспечивают персонал, проводящий анализ воды, водой для холостых проб. Данная вода поставляется в бутылке и представляет собой дистиллированную воду или высококачественную воду из проверенного источника. При проведении пробы воду следует наливать непосредственно из этой бутылки.</w:t>
      </w:r>
    </w:p>
    <w:p w:rsidR="001A1F9D" w:rsidRPr="00247D84" w:rsidRDefault="001A1F9D" w:rsidP="00476F79">
      <w:pPr>
        <w:keepNext/>
        <w:keepLines/>
        <w:autoSpaceDE w:val="0"/>
        <w:autoSpaceDN w:val="0"/>
        <w:adjustRightInd w:val="0"/>
        <w:rPr>
          <w:snapToGrid w:val="0"/>
          <w:sz w:val="22"/>
          <w:szCs w:val="22"/>
        </w:rPr>
      </w:pPr>
    </w:p>
    <w:p w:rsidR="001A1F9D" w:rsidRPr="00247D84" w:rsidRDefault="001A1F9D" w:rsidP="00476F79">
      <w:pPr>
        <w:keepNext/>
        <w:keepLines/>
        <w:autoSpaceDE w:val="0"/>
        <w:autoSpaceDN w:val="0"/>
        <w:adjustRightInd w:val="0"/>
        <w:rPr>
          <w:b/>
          <w:sz w:val="22"/>
          <w:szCs w:val="22"/>
        </w:rPr>
      </w:pPr>
      <w:r w:rsidRPr="00247D84">
        <w:rPr>
          <w:b/>
          <w:sz w:val="22"/>
        </w:rPr>
        <w:t>Забор образца с помощью пакета для отбора проб Вихрь (Whirl-Pak)</w:t>
      </w:r>
    </w:p>
    <w:p w:rsidR="001A1F9D" w:rsidRPr="00247D84" w:rsidRDefault="001A1F9D" w:rsidP="00476F79">
      <w:pPr>
        <w:rPr>
          <w:rFonts w:ascii="Times" w:hAnsi="Times"/>
        </w:rPr>
      </w:pPr>
    </w:p>
    <w:tbl>
      <w:tblPr>
        <w:tblW w:w="9105" w:type="dxa"/>
        <w:tblInd w:w="105" w:type="dxa"/>
        <w:tblCellMar>
          <w:top w:w="15" w:type="dxa"/>
          <w:left w:w="15" w:type="dxa"/>
          <w:bottom w:w="15" w:type="dxa"/>
          <w:right w:w="15" w:type="dxa"/>
        </w:tblCellMar>
        <w:tblLook w:val="00A0" w:firstRow="1" w:lastRow="0" w:firstColumn="1" w:lastColumn="0" w:noHBand="0" w:noVBand="0"/>
      </w:tblPr>
      <w:tblGrid>
        <w:gridCol w:w="3048"/>
        <w:gridCol w:w="3042"/>
        <w:gridCol w:w="3042"/>
      </w:tblGrid>
      <w:tr w:rsidR="001A1F9D" w:rsidRPr="00247D84" w:rsidTr="004311D1">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lang w:val="en-GB" w:eastAsia="en-GB"/>
              </w:rPr>
              <w:drawing>
                <wp:inline distT="0" distB="0" distL="0" distR="0">
                  <wp:extent cx="1806575" cy="1243330"/>
                  <wp:effectExtent l="0" t="0" r="3175" b="0"/>
                  <wp:docPr id="5" name="Picture 5195"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C:\Users\rbain\Desktop\Photos for wq manual\IMG_84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6575" cy="1243330"/>
                          </a:xfrm>
                          <a:prstGeom prst="rect">
                            <a:avLst/>
                          </a:prstGeom>
                          <a:noFill/>
                          <a:ln>
                            <a:noFill/>
                          </a:ln>
                        </pic:spPr>
                      </pic:pic>
                    </a:graphicData>
                  </a:graphic>
                </wp:inline>
              </w:drawing>
            </w:r>
          </w:p>
          <w:p w:rsidR="001A1F9D" w:rsidRPr="00247D84" w:rsidRDefault="001A1F9D" w:rsidP="004311D1">
            <w:pPr>
              <w:spacing w:line="240" w:lineRule="atLeast"/>
              <w:rPr>
                <w:rFonts w:eastAsia="Times New Roman"/>
              </w:rPr>
            </w:pPr>
            <w:r w:rsidRPr="00247D84">
              <w:rPr>
                <w:b/>
                <w:color w:val="000000"/>
              </w:rPr>
              <w:t>A.</w:t>
            </w:r>
            <w:r w:rsidRPr="00247D84">
              <w:rPr>
                <w:color w:val="000000"/>
              </w:rPr>
              <w:t xml:space="preserve"> Запишите на пакете код образца согласно инструкциям из карты или опросного листа.</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lang w:val="en-GB" w:eastAsia="en-GB"/>
              </w:rPr>
              <w:drawing>
                <wp:inline distT="0" distB="0" distL="0" distR="0">
                  <wp:extent cx="1806575" cy="1243330"/>
                  <wp:effectExtent l="0" t="0" r="3175" b="0"/>
                  <wp:docPr id="6" name="Picture 5195" descr="C:\Users\rbain\Desktop\Photos for wq manual\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C:\Users\rbain\Desktop\Photos for wq manual\IMG_84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6575" cy="1243330"/>
                          </a:xfrm>
                          <a:prstGeom prst="rect">
                            <a:avLst/>
                          </a:prstGeom>
                          <a:noFill/>
                          <a:ln>
                            <a:noFill/>
                          </a:ln>
                        </pic:spPr>
                      </pic:pic>
                    </a:graphicData>
                  </a:graphic>
                </wp:inline>
              </w:drawing>
            </w:r>
          </w:p>
          <w:p w:rsidR="001A1F9D" w:rsidRPr="00247D84" w:rsidRDefault="001A1F9D" w:rsidP="00DF1AFA">
            <w:pPr>
              <w:rPr>
                <w:rFonts w:eastAsia="Times New Roman"/>
              </w:rPr>
            </w:pPr>
            <w:r w:rsidRPr="00247D84">
              <w:rPr>
                <w:b/>
                <w:color w:val="000000"/>
              </w:rPr>
              <w:t>B.</w:t>
            </w:r>
            <w:r w:rsidRPr="00247D84">
              <w:rPr>
                <w:color w:val="000000"/>
              </w:rPr>
              <w:t xml:space="preserve"> </w:t>
            </w:r>
            <w:r w:rsidRPr="00247D84">
              <w:t>Продезинфицируйте руки, а затем</w:t>
            </w:r>
            <w:r w:rsidRPr="00247D84">
              <w:rPr>
                <w:rFonts w:eastAsia="Times New Roman"/>
              </w:rPr>
              <w:t xml:space="preserve"> </w:t>
            </w:r>
            <w:r w:rsidRPr="00247D84">
              <w:rPr>
                <w:color w:val="000000"/>
              </w:rPr>
              <w:t>откройте пакет для отбора проб</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color w:val="000000"/>
                <w:lang w:val="en-GB" w:eastAsia="en-GB"/>
              </w:rPr>
              <w:drawing>
                <wp:inline distT="0" distB="0" distL="0" distR="0">
                  <wp:extent cx="1799590" cy="1228725"/>
                  <wp:effectExtent l="0" t="0" r="0" b="9525"/>
                  <wp:docPr id="7" name="Picture 5197" descr="C:\Users\rbain\Download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C:\Users\rbain\Downloads\IMG_0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90" cy="1228725"/>
                          </a:xfrm>
                          <a:prstGeom prst="rect">
                            <a:avLst/>
                          </a:prstGeom>
                          <a:noFill/>
                          <a:ln>
                            <a:noFill/>
                          </a:ln>
                        </pic:spPr>
                      </pic:pic>
                    </a:graphicData>
                  </a:graphic>
                </wp:inline>
              </w:drawing>
            </w:r>
          </w:p>
          <w:p w:rsidR="001A1F9D" w:rsidRPr="00247D84" w:rsidRDefault="001A1F9D" w:rsidP="004311D1">
            <w:pPr>
              <w:spacing w:line="240" w:lineRule="atLeast"/>
              <w:rPr>
                <w:rFonts w:eastAsia="Times New Roman"/>
              </w:rPr>
            </w:pPr>
            <w:r w:rsidRPr="00247D84">
              <w:rPr>
                <w:b/>
                <w:color w:val="000000"/>
              </w:rPr>
              <w:t>C.</w:t>
            </w:r>
            <w:r w:rsidRPr="00247D84">
              <w:rPr>
                <w:color w:val="000000"/>
              </w:rPr>
              <w:t xml:space="preserve"> Произведите забор образца воды (110 мл)</w:t>
            </w:r>
          </w:p>
        </w:tc>
      </w:tr>
      <w:tr w:rsidR="001A1F9D" w:rsidRPr="00247D84" w:rsidTr="004311D1">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color w:val="000000"/>
                <w:lang w:val="en-GB" w:eastAsia="en-GB"/>
              </w:rPr>
              <w:drawing>
                <wp:inline distT="0" distB="0" distL="0" distR="0">
                  <wp:extent cx="1814195" cy="1199515"/>
                  <wp:effectExtent l="0" t="0" r="0" b="635"/>
                  <wp:docPr id="8" name="Picture 5198" descr="D:\IMG_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D:\IMG_84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195" cy="1199515"/>
                          </a:xfrm>
                          <a:prstGeom prst="rect">
                            <a:avLst/>
                          </a:prstGeom>
                          <a:noFill/>
                          <a:ln>
                            <a:noFill/>
                          </a:ln>
                        </pic:spPr>
                      </pic:pic>
                    </a:graphicData>
                  </a:graphic>
                </wp:inline>
              </w:drawing>
            </w:r>
          </w:p>
          <w:p w:rsidR="001A1F9D" w:rsidRPr="00247D84" w:rsidRDefault="001A1F9D" w:rsidP="004311D1">
            <w:pPr>
              <w:spacing w:line="240" w:lineRule="atLeast"/>
              <w:rPr>
                <w:rFonts w:eastAsia="Times New Roman"/>
              </w:rPr>
            </w:pPr>
            <w:r w:rsidRPr="00247D84">
              <w:rPr>
                <w:b/>
                <w:color w:val="000000"/>
              </w:rPr>
              <w:t>D.</w:t>
            </w:r>
            <w:r w:rsidRPr="00247D84">
              <w:rPr>
                <w:color w:val="000000"/>
              </w:rPr>
              <w:t xml:space="preserve"> Закройте пакет, закрыв его замок (белая полоска в верхней части)</w:t>
            </w:r>
          </w:p>
        </w:tc>
        <w:tc>
          <w:tcPr>
            <w:tcW w:w="30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color w:val="000000"/>
                <w:lang w:val="en-GB" w:eastAsia="en-GB"/>
              </w:rPr>
              <w:drawing>
                <wp:inline distT="0" distB="0" distL="0" distR="0">
                  <wp:extent cx="1806575" cy="1207135"/>
                  <wp:effectExtent l="0" t="0" r="3175" b="0"/>
                  <wp:docPr id="9" name="Picture 5199" descr="D:\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descr="D:\IMG_85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575" cy="1207135"/>
                          </a:xfrm>
                          <a:prstGeom prst="rect">
                            <a:avLst/>
                          </a:prstGeom>
                          <a:noFill/>
                          <a:ln>
                            <a:noFill/>
                          </a:ln>
                        </pic:spPr>
                      </pic:pic>
                    </a:graphicData>
                  </a:graphic>
                </wp:inline>
              </w:drawing>
            </w:r>
          </w:p>
          <w:p w:rsidR="001A1F9D" w:rsidRPr="00247D84" w:rsidRDefault="001A1F9D" w:rsidP="004311D1">
            <w:pPr>
              <w:spacing w:line="240" w:lineRule="atLeast"/>
              <w:rPr>
                <w:rFonts w:eastAsia="Times New Roman"/>
              </w:rPr>
            </w:pPr>
            <w:r w:rsidRPr="00247D84">
              <w:rPr>
                <w:b/>
                <w:color w:val="000000"/>
              </w:rPr>
              <w:t>E.</w:t>
            </w:r>
            <w:r w:rsidRPr="00247D84">
              <w:rPr>
                <w:color w:val="000000"/>
              </w:rPr>
              <w:t xml:space="preserve"> Трижды перекрутите пакет, удерживая его за белую полоску </w:t>
            </w:r>
          </w:p>
        </w:tc>
        <w:tc>
          <w:tcPr>
            <w:tcW w:w="29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311D1">
            <w:pPr>
              <w:rPr>
                <w:rFonts w:eastAsia="Times New Roman"/>
              </w:rPr>
            </w:pPr>
            <w:r>
              <w:rPr>
                <w:rFonts w:eastAsia="Times New Roman"/>
                <w:noProof/>
                <w:color w:val="000000"/>
                <w:lang w:val="en-GB" w:eastAsia="en-GB"/>
              </w:rPr>
              <w:drawing>
                <wp:inline distT="0" distB="0" distL="0" distR="0">
                  <wp:extent cx="1806575" cy="1192530"/>
                  <wp:effectExtent l="0" t="0" r="3175" b="7620"/>
                  <wp:docPr id="10" name="Picture 5201" descr="C:\Users\rbain\Desktop\Photos for wq manual\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C:\Users\rbain\Desktop\Photos for wq manual\IMG_85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575" cy="1192530"/>
                          </a:xfrm>
                          <a:prstGeom prst="rect">
                            <a:avLst/>
                          </a:prstGeom>
                          <a:noFill/>
                          <a:ln>
                            <a:noFill/>
                          </a:ln>
                        </pic:spPr>
                      </pic:pic>
                    </a:graphicData>
                  </a:graphic>
                </wp:inline>
              </w:drawing>
            </w:r>
          </w:p>
          <w:p w:rsidR="001A1F9D" w:rsidRPr="00247D84" w:rsidRDefault="001A1F9D" w:rsidP="004311D1">
            <w:pPr>
              <w:spacing w:line="240" w:lineRule="atLeast"/>
              <w:rPr>
                <w:rFonts w:eastAsia="Times New Roman"/>
              </w:rPr>
            </w:pPr>
            <w:r w:rsidRPr="00247D84">
              <w:rPr>
                <w:b/>
                <w:color w:val="000000"/>
              </w:rPr>
              <w:t>F.</w:t>
            </w:r>
            <w:r w:rsidRPr="00247D84">
              <w:rPr>
                <w:color w:val="000000"/>
              </w:rPr>
              <w:t xml:space="preserve"> Закройте пакет, сложив те части, за которые вы его держали во время перекручивания</w:t>
            </w:r>
          </w:p>
        </w:tc>
      </w:tr>
    </w:tbl>
    <w:p w:rsidR="001A1F9D" w:rsidRPr="00247D84" w:rsidRDefault="001A1F9D" w:rsidP="00CC5B38">
      <w:pPr>
        <w:pStyle w:val="MainHeader"/>
        <w:jc w:val="center"/>
      </w:pPr>
      <w:r w:rsidRPr="00247D84">
        <w:lastRenderedPageBreak/>
        <w:t>Анализ качества воды на кишечную палочку</w:t>
      </w:r>
    </w:p>
    <w:p w:rsidR="001A1F9D" w:rsidRPr="00247D84" w:rsidRDefault="00BA6D9E" w:rsidP="008C7CED">
      <w:pPr>
        <w:jc w:val="center"/>
        <w:rPr>
          <w:b/>
          <w:sz w:val="22"/>
          <w:szCs w:val="22"/>
        </w:rPr>
      </w:pPr>
      <w:r>
        <w:rPr>
          <w:rFonts w:ascii="Cambria" w:hAnsi="Cambria" w:cs="Tahoma"/>
          <w:noProof/>
          <w:sz w:val="22"/>
          <w:szCs w:val="22"/>
          <w:lang w:val="en-GB" w:eastAsia="en-GB"/>
        </w:rPr>
        <w:drawing>
          <wp:inline distT="0" distB="0" distL="0" distR="0">
            <wp:extent cx="4133215" cy="2845435"/>
            <wp:effectExtent l="0" t="0" r="63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215" cy="2845435"/>
                    </a:xfrm>
                    <a:prstGeom prst="rect">
                      <a:avLst/>
                    </a:prstGeom>
                    <a:noFill/>
                    <a:ln>
                      <a:noFill/>
                    </a:ln>
                  </pic:spPr>
                </pic:pic>
              </a:graphicData>
            </a:graphic>
          </wp:inline>
        </w:drawing>
      </w:r>
    </w:p>
    <w:p w:rsidR="001A1F9D" w:rsidRPr="00247D84" w:rsidRDefault="001A1F9D" w:rsidP="00476F79">
      <w:pPr>
        <w:jc w:val="center"/>
        <w:rPr>
          <w:b/>
          <w:sz w:val="22"/>
          <w:szCs w:val="22"/>
        </w:rPr>
      </w:pPr>
      <w:r w:rsidRPr="00247D84">
        <w:rPr>
          <w:b/>
          <w:sz w:val="22"/>
        </w:rPr>
        <w:t>Рисунок 1: оборудование и материалы, необходимые для проведения анализа.</w:t>
      </w:r>
    </w:p>
    <w:p w:rsidR="001A1F9D" w:rsidRPr="00247D84" w:rsidRDefault="001A1F9D" w:rsidP="00476F79">
      <w:pPr>
        <w:rPr>
          <w:rFonts w:ascii="Times" w:eastAsia="Times New Roman" w:hAnsi="Times"/>
        </w:rPr>
      </w:pPr>
    </w:p>
    <w:tbl>
      <w:tblPr>
        <w:tblW w:w="8820" w:type="dxa"/>
        <w:tblInd w:w="105" w:type="dxa"/>
        <w:tblCellMar>
          <w:top w:w="15" w:type="dxa"/>
          <w:left w:w="15" w:type="dxa"/>
          <w:bottom w:w="15" w:type="dxa"/>
          <w:right w:w="15" w:type="dxa"/>
        </w:tblCellMar>
        <w:tblLook w:val="00A0" w:firstRow="1" w:lastRow="0" w:firstColumn="1" w:lastColumn="0" w:noHBand="0" w:noVBand="0"/>
      </w:tblPr>
      <w:tblGrid>
        <w:gridCol w:w="4230"/>
        <w:gridCol w:w="4590"/>
      </w:tblGrid>
      <w:tr w:rsidR="001A1F9D" w:rsidRPr="00247D84" w:rsidTr="004311D1">
        <w:tc>
          <w:tcPr>
            <w:tcW w:w="42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1A1F9D" w:rsidP="001330F7">
            <w:pPr>
              <w:rPr>
                <w:color w:val="000000"/>
              </w:rPr>
            </w:pPr>
            <w:r w:rsidRPr="00247D84">
              <w:rPr>
                <w:color w:val="000000"/>
              </w:rPr>
              <w:t>1.  Сухая чашка для кишечной палочки</w:t>
            </w:r>
          </w:p>
          <w:p w:rsidR="001A1F9D" w:rsidRPr="00247D84" w:rsidRDefault="001A1F9D" w:rsidP="001330F7">
            <w:pPr>
              <w:rPr>
                <w:rFonts w:eastAsia="Times New Roman"/>
                <w:bCs/>
                <w:color w:val="000000"/>
              </w:rPr>
            </w:pPr>
            <w:r w:rsidRPr="00247D84">
              <w:rPr>
                <w:color w:val="000000"/>
              </w:rPr>
              <w:t xml:space="preserve">     (</w:t>
            </w:r>
            <w:r w:rsidRPr="00247D84">
              <w:rPr>
                <w:i/>
                <w:color w:val="000000"/>
              </w:rPr>
              <w:t>E. coli</w:t>
            </w:r>
            <w:r w:rsidRPr="00247D84">
              <w:rPr>
                <w:color w:val="000000"/>
              </w:rPr>
              <w:t>)</w:t>
            </w:r>
          </w:p>
          <w:p w:rsidR="001A1F9D" w:rsidRPr="00247D84" w:rsidRDefault="001A1F9D" w:rsidP="004311D1">
            <w:pPr>
              <w:rPr>
                <w:rFonts w:eastAsia="Times New Roman"/>
                <w:bCs/>
                <w:color w:val="000000"/>
              </w:rPr>
            </w:pPr>
            <w:r w:rsidRPr="00247D84">
              <w:rPr>
                <w:color w:val="000000"/>
              </w:rPr>
              <w:t>2.  Пояс-инкубатор</w:t>
            </w:r>
          </w:p>
          <w:p w:rsidR="001A1F9D" w:rsidRPr="00247D84" w:rsidRDefault="001A1F9D" w:rsidP="008C7CED">
            <w:pPr>
              <w:rPr>
                <w:color w:val="000000"/>
              </w:rPr>
            </w:pPr>
            <w:r w:rsidRPr="00247D84">
              <w:rPr>
                <w:color w:val="000000"/>
              </w:rPr>
              <w:t>3.  Фильтрационный стенд с мембранным</w:t>
            </w:r>
          </w:p>
          <w:p w:rsidR="001A1F9D" w:rsidRPr="00247D84" w:rsidRDefault="001A1F9D" w:rsidP="008C7CED">
            <w:pPr>
              <w:rPr>
                <w:rFonts w:eastAsia="Times New Roman"/>
                <w:bCs/>
                <w:color w:val="000000"/>
              </w:rPr>
            </w:pPr>
            <w:r w:rsidRPr="00247D84">
              <w:rPr>
                <w:color w:val="000000"/>
              </w:rPr>
              <w:t xml:space="preserve">     фильтром</w:t>
            </w:r>
          </w:p>
          <w:p w:rsidR="001A1F9D" w:rsidRPr="00247D84" w:rsidRDefault="001A1F9D" w:rsidP="008C7CED">
            <w:pPr>
              <w:rPr>
                <w:rFonts w:eastAsia="Times New Roman"/>
              </w:rPr>
            </w:pPr>
            <w:r w:rsidRPr="00247D84">
              <w:rPr>
                <w:color w:val="000000"/>
              </w:rPr>
              <w:t xml:space="preserve">4.  Пакет для отбора проб Вихрь (Whirl-Pak) </w:t>
            </w:r>
          </w:p>
          <w:p w:rsidR="001A1F9D" w:rsidRPr="00247D84" w:rsidRDefault="001A1F9D" w:rsidP="008C7CED">
            <w:pPr>
              <w:rPr>
                <w:rFonts w:eastAsia="Times New Roman"/>
                <w:bCs/>
                <w:color w:val="000000"/>
              </w:rPr>
            </w:pPr>
            <w:r w:rsidRPr="00247D84">
              <w:rPr>
                <w:color w:val="000000"/>
              </w:rPr>
              <w:t>5a. Воронки</w:t>
            </w:r>
          </w:p>
          <w:p w:rsidR="001A1F9D" w:rsidRPr="00247D84" w:rsidRDefault="001A1F9D" w:rsidP="008C7CED">
            <w:pPr>
              <w:rPr>
                <w:color w:val="000000"/>
              </w:rPr>
            </w:pPr>
            <w:r w:rsidRPr="00247D84">
              <w:rPr>
                <w:color w:val="000000"/>
              </w:rPr>
              <w:t>5b. Мембранный фильтр (входит в комплект</w:t>
            </w:r>
          </w:p>
          <w:p w:rsidR="001A1F9D" w:rsidRPr="00247D84" w:rsidRDefault="001A1F9D" w:rsidP="008C7CED">
            <w:pPr>
              <w:rPr>
                <w:rFonts w:eastAsia="Times New Roman"/>
                <w:bCs/>
                <w:color w:val="000000"/>
              </w:rPr>
            </w:pPr>
            <w:r w:rsidRPr="00247D84">
              <w:rPr>
                <w:color w:val="000000"/>
              </w:rPr>
              <w:t xml:space="preserve">      воронок)</w:t>
            </w:r>
          </w:p>
          <w:p w:rsidR="001A1F9D" w:rsidRPr="00247D84" w:rsidRDefault="001A1F9D" w:rsidP="008C7CED">
            <w:pPr>
              <w:rPr>
                <w:rFonts w:eastAsia="Times New Roman"/>
                <w:bCs/>
                <w:color w:val="000000"/>
              </w:rPr>
            </w:pPr>
            <w:r w:rsidRPr="00247D84">
              <w:rPr>
                <w:color w:val="000000"/>
              </w:rPr>
              <w:t>6.   Большой шприц на 100 мл</w:t>
            </w:r>
          </w:p>
          <w:p w:rsidR="001A1F9D" w:rsidRPr="00247D84" w:rsidRDefault="001A1F9D" w:rsidP="004311D1">
            <w:pPr>
              <w:rPr>
                <w:rFonts w:eastAsia="Times New Roman"/>
                <w:bCs/>
                <w:color w:val="000000"/>
              </w:rPr>
            </w:pPr>
            <w:r w:rsidRPr="00247D84">
              <w:rPr>
                <w:color w:val="000000"/>
              </w:rPr>
              <w:t>7.   Одноразовый шприц на 1 мл</w:t>
            </w:r>
          </w:p>
          <w:p w:rsidR="001A1F9D" w:rsidRPr="00247D84" w:rsidRDefault="001A1F9D" w:rsidP="008C7CED">
            <w:pPr>
              <w:rPr>
                <w:rFonts w:eastAsia="Times New Roman"/>
                <w:bCs/>
                <w:color w:val="000000"/>
              </w:rPr>
            </w:pPr>
            <w:r w:rsidRPr="00247D84">
              <w:rPr>
                <w:color w:val="000000"/>
              </w:rPr>
              <w:t>8.   Спиртовые салфетки</w:t>
            </w:r>
          </w:p>
          <w:p w:rsidR="001A1F9D" w:rsidRPr="00247D84" w:rsidRDefault="001A1F9D" w:rsidP="004311D1">
            <w:pPr>
              <w:rPr>
                <w:rFonts w:eastAsia="Times New Roman"/>
                <w:bCs/>
                <w:color w:val="000000"/>
              </w:rPr>
            </w:pPr>
            <w:r w:rsidRPr="00247D84">
              <w:rPr>
                <w:color w:val="000000"/>
              </w:rPr>
              <w:t>8.   Пояс-инкубатор</w:t>
            </w:r>
          </w:p>
          <w:p w:rsidR="001A1F9D" w:rsidRPr="00247D84" w:rsidRDefault="001A1F9D" w:rsidP="004311D1">
            <w:pPr>
              <w:rPr>
                <w:rFonts w:eastAsia="Times New Roman"/>
              </w:rPr>
            </w:pPr>
            <w:r w:rsidRPr="00247D84">
              <w:rPr>
                <w:color w:val="000000"/>
              </w:rPr>
              <w:t>9.   Маркер</w:t>
            </w:r>
          </w:p>
          <w:p w:rsidR="001A1F9D" w:rsidRPr="00247D84" w:rsidRDefault="001A1F9D" w:rsidP="008C7CED">
            <w:pPr>
              <w:spacing w:line="240" w:lineRule="atLeast"/>
              <w:rPr>
                <w:rFonts w:eastAsia="Times New Roman"/>
              </w:rPr>
            </w:pPr>
            <w:r w:rsidRPr="00247D84">
              <w:t xml:space="preserve">10. Пинцет </w:t>
            </w:r>
          </w:p>
          <w:p w:rsidR="001A1F9D" w:rsidRPr="00247D84" w:rsidRDefault="001A1F9D" w:rsidP="00CC5B38">
            <w:pPr>
              <w:spacing w:line="240" w:lineRule="atLeast"/>
              <w:rPr>
                <w:rFonts w:eastAsia="Times New Roman"/>
              </w:rPr>
            </w:pPr>
            <w:r w:rsidRPr="00247D84">
              <w:t>11. Дезинфицирующий гель для рук</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1A1F9D" w:rsidP="004311D1">
            <w:pPr>
              <w:spacing w:line="240" w:lineRule="atLeast"/>
              <w:rPr>
                <w:rFonts w:eastAsia="Times New Roman"/>
                <w:bCs/>
                <w:color w:val="000000"/>
              </w:rPr>
            </w:pPr>
            <w:r w:rsidRPr="00247D84">
              <w:rPr>
                <w:color w:val="000000"/>
              </w:rPr>
              <w:t xml:space="preserve">Дополнительные материалы: </w:t>
            </w:r>
          </w:p>
          <w:p w:rsidR="001A1F9D" w:rsidRPr="00247D84" w:rsidRDefault="001A1F9D" w:rsidP="004311D1">
            <w:pPr>
              <w:pStyle w:val="ListParagraph1"/>
              <w:numPr>
                <w:ilvl w:val="0"/>
                <w:numId w:val="39"/>
              </w:numPr>
            </w:pPr>
            <w:r w:rsidRPr="00247D84">
              <w:t>Пакеты для переноски набора для проведения анализа воды</w:t>
            </w:r>
          </w:p>
          <w:p w:rsidR="001A1F9D" w:rsidRPr="00247D84" w:rsidRDefault="001A1F9D" w:rsidP="004311D1">
            <w:pPr>
              <w:pStyle w:val="ListParagraph1"/>
              <w:numPr>
                <w:ilvl w:val="0"/>
                <w:numId w:val="39"/>
              </w:numPr>
            </w:pPr>
            <w:r w:rsidRPr="00247D84">
              <w:rPr>
                <w:color w:val="000000"/>
              </w:rPr>
              <w:t>Тонкая бумага санитарно-гигиенического назначения</w:t>
            </w:r>
          </w:p>
          <w:p w:rsidR="001A1F9D" w:rsidRPr="00247D84" w:rsidRDefault="001A1F9D" w:rsidP="004311D1">
            <w:pPr>
              <w:pStyle w:val="ListParagraph1"/>
              <w:numPr>
                <w:ilvl w:val="0"/>
                <w:numId w:val="39"/>
              </w:numPr>
            </w:pPr>
            <w:r w:rsidRPr="00247D84">
              <w:t>Пакеты для отходов</w:t>
            </w:r>
          </w:p>
          <w:p w:rsidR="001A1F9D" w:rsidRPr="00247D84" w:rsidRDefault="001A1F9D" w:rsidP="004311D1">
            <w:pPr>
              <w:pStyle w:val="ListParagraph1"/>
              <w:numPr>
                <w:ilvl w:val="0"/>
                <w:numId w:val="39"/>
              </w:numPr>
            </w:pPr>
            <w:r w:rsidRPr="00247D84">
              <w:t>Вода для холостых проб или дистиллированная вода</w:t>
            </w:r>
          </w:p>
          <w:p w:rsidR="001A1F9D" w:rsidRPr="00247D84" w:rsidRDefault="001A1F9D" w:rsidP="004311D1">
            <w:pPr>
              <w:pStyle w:val="ListParagraph1"/>
              <w:numPr>
                <w:ilvl w:val="0"/>
                <w:numId w:val="39"/>
              </w:numPr>
            </w:pPr>
            <w:r w:rsidRPr="00247D84">
              <w:t>Раствор хозяйственного отбеливателя</w:t>
            </w:r>
          </w:p>
          <w:p w:rsidR="001A1F9D" w:rsidRPr="00247D84" w:rsidRDefault="001A1F9D" w:rsidP="004311D1">
            <w:pPr>
              <w:pStyle w:val="ListParagraph1"/>
              <w:numPr>
                <w:ilvl w:val="0"/>
                <w:numId w:val="39"/>
              </w:numPr>
            </w:pPr>
            <w:r w:rsidRPr="00247D84">
              <w:t>Ведро для проведения дезинфекции</w:t>
            </w:r>
          </w:p>
          <w:p w:rsidR="001A1F9D" w:rsidRPr="00247D84" w:rsidRDefault="001A1F9D" w:rsidP="004311D1">
            <w:pPr>
              <w:pStyle w:val="ListParagraph1"/>
              <w:numPr>
                <w:ilvl w:val="0"/>
                <w:numId w:val="39"/>
              </w:numPr>
            </w:pPr>
            <w:r w:rsidRPr="00247D84">
              <w:t>Перчатки для проведения дезинфекции</w:t>
            </w:r>
          </w:p>
          <w:p w:rsidR="001A1F9D" w:rsidRPr="00247D84" w:rsidRDefault="001A1F9D" w:rsidP="008C7CED"/>
          <w:p w:rsidR="001A1F9D" w:rsidRPr="00247D84" w:rsidRDefault="001A1F9D" w:rsidP="008C7CED">
            <w:r w:rsidRPr="00247D84">
              <w:t xml:space="preserve">Примечания: </w:t>
            </w:r>
          </w:p>
          <w:p w:rsidR="001A1F9D" w:rsidRPr="00247D84" w:rsidRDefault="001A1F9D" w:rsidP="008C7CED">
            <w:pPr>
              <w:pStyle w:val="ListParagraph1"/>
              <w:numPr>
                <w:ilvl w:val="0"/>
                <w:numId w:val="40"/>
              </w:numPr>
            </w:pPr>
            <w:r w:rsidRPr="00247D84">
              <w:t>Фильтрационный стенд с мембранным фильтром необходимо сначала собрать.</w:t>
            </w:r>
          </w:p>
          <w:p w:rsidR="001A1F9D" w:rsidRPr="00247D84" w:rsidRDefault="001A1F9D" w:rsidP="008C7CED">
            <w:pPr>
              <w:pStyle w:val="ListParagraph1"/>
              <w:numPr>
                <w:ilvl w:val="0"/>
                <w:numId w:val="40"/>
              </w:numPr>
            </w:pPr>
            <w:r w:rsidRPr="00247D84">
              <w:t>При наличии надёжного источника электропитания можно использовать электрические инкубаторы.</w:t>
            </w:r>
          </w:p>
        </w:tc>
      </w:tr>
    </w:tbl>
    <w:p w:rsidR="001A1F9D" w:rsidRPr="00247D84" w:rsidRDefault="001A1F9D" w:rsidP="00476F79">
      <w:pPr>
        <w:jc w:val="center"/>
        <w:rPr>
          <w:b/>
          <w:sz w:val="22"/>
          <w:szCs w:val="22"/>
        </w:rPr>
      </w:pPr>
    </w:p>
    <w:p w:rsidR="001A1F9D" w:rsidRPr="00247D84" w:rsidRDefault="001A1F9D" w:rsidP="00FE74B1">
      <w:pPr>
        <w:rPr>
          <w:b/>
          <w:sz w:val="22"/>
          <w:szCs w:val="22"/>
        </w:rPr>
      </w:pPr>
    </w:p>
    <w:p w:rsidR="001A1F9D" w:rsidRPr="00247D84" w:rsidRDefault="001A1F9D" w:rsidP="00FE74B1">
      <w:pPr>
        <w:rPr>
          <w:b/>
          <w:sz w:val="22"/>
          <w:szCs w:val="22"/>
        </w:rPr>
      </w:pPr>
    </w:p>
    <w:p w:rsidR="001A1F9D" w:rsidRPr="00247D84" w:rsidRDefault="001A1F9D" w:rsidP="00FE74B1">
      <w:pPr>
        <w:rPr>
          <w:b/>
          <w:sz w:val="22"/>
          <w:szCs w:val="22"/>
        </w:rPr>
      </w:pPr>
    </w:p>
    <w:p w:rsidR="001A1F9D" w:rsidRPr="00247D84" w:rsidRDefault="001A1F9D" w:rsidP="00FE74B1">
      <w:pPr>
        <w:rPr>
          <w:b/>
          <w:sz w:val="22"/>
          <w:szCs w:val="22"/>
        </w:rPr>
      </w:pPr>
    </w:p>
    <w:p w:rsidR="001A1F9D" w:rsidRPr="00247D84" w:rsidRDefault="001A1F9D" w:rsidP="00FE74B1">
      <w:pPr>
        <w:rPr>
          <w:b/>
          <w:sz w:val="22"/>
          <w:szCs w:val="22"/>
        </w:rPr>
      </w:pPr>
    </w:p>
    <w:p w:rsidR="001A1F9D" w:rsidRPr="00247D84" w:rsidRDefault="001A1F9D">
      <w:pPr>
        <w:rPr>
          <w:b/>
          <w:sz w:val="22"/>
        </w:rPr>
      </w:pPr>
      <w:r w:rsidRPr="00247D84">
        <w:rPr>
          <w:b/>
          <w:sz w:val="22"/>
        </w:rPr>
        <w:br w:type="page"/>
      </w:r>
    </w:p>
    <w:p w:rsidR="001A1F9D" w:rsidRPr="00247D84" w:rsidRDefault="001A1F9D" w:rsidP="00FE74B1">
      <w:pPr>
        <w:rPr>
          <w:b/>
          <w:sz w:val="22"/>
          <w:szCs w:val="22"/>
        </w:rPr>
      </w:pPr>
      <w:r w:rsidRPr="00247D84">
        <w:rPr>
          <w:b/>
          <w:sz w:val="22"/>
        </w:rPr>
        <w:lastRenderedPageBreak/>
        <w:t>Проведение анализа качества воды</w:t>
      </w:r>
    </w:p>
    <w:p w:rsidR="001A1F9D" w:rsidRPr="00247D84" w:rsidRDefault="001A1F9D" w:rsidP="00FE74B1">
      <w:pPr>
        <w:rPr>
          <w:b/>
          <w:sz w:val="10"/>
          <w:szCs w:val="10"/>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76"/>
        <w:gridCol w:w="297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noProof/>
                <w:color w:val="000000"/>
                <w:szCs w:val="22"/>
                <w:lang w:val="en-GB" w:eastAsia="en-GB"/>
              </w:rPr>
              <w:drawing>
                <wp:inline distT="0" distB="0" distL="0" distR="0">
                  <wp:extent cx="1843405" cy="1148715"/>
                  <wp:effectExtent l="0" t="0" r="4445" b="0"/>
                  <wp:docPr id="12"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Manual photos Oct 2016\IMG_4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3405" cy="1148715"/>
                          </a:xfrm>
                          <a:prstGeom prst="rect">
                            <a:avLst/>
                          </a:prstGeom>
                          <a:noFill/>
                          <a:ln>
                            <a:noFill/>
                          </a:ln>
                        </pic:spPr>
                      </pic:pic>
                    </a:graphicData>
                  </a:graphic>
                </wp:inline>
              </w:drawing>
            </w:r>
          </w:p>
          <w:p w:rsidR="001A1F9D" w:rsidRPr="00247D84" w:rsidRDefault="001A1F9D" w:rsidP="004A49F0">
            <w:pPr>
              <w:rPr>
                <w:rFonts w:eastAsia="Times New Roman"/>
                <w:sz w:val="22"/>
                <w:szCs w:val="22"/>
              </w:rPr>
            </w:pPr>
            <w:r w:rsidRPr="00247D84">
              <w:rPr>
                <w:b/>
                <w:color w:val="000000"/>
                <w:sz w:val="22"/>
              </w:rPr>
              <w:t>1.</w:t>
            </w:r>
            <w:r w:rsidRPr="00247D84">
              <w:rPr>
                <w:color w:val="000000"/>
                <w:sz w:val="22"/>
              </w:rPr>
              <w:t xml:space="preserve"> Произведите дезинфекцию рук</w:t>
            </w:r>
            <w:r w:rsidRPr="00247D84">
              <w:rPr>
                <w:b/>
                <w:i/>
                <w:color w:val="000000"/>
                <w:sz w:val="22"/>
              </w:rPr>
              <w:t xml:space="preserve"> </w:t>
            </w:r>
            <w:r w:rsidRPr="00247D84">
              <w:rPr>
                <w:rFonts w:eastAsia="Times New Roman"/>
                <w:bCs/>
                <w:iCs/>
                <w:sz w:val="22"/>
                <w:szCs w:val="22"/>
              </w:rPr>
              <w:br/>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noProof/>
                <w:szCs w:val="22"/>
                <w:lang w:val="en-GB" w:eastAsia="en-GB"/>
              </w:rPr>
              <w:drawing>
                <wp:inline distT="0" distB="0" distL="0" distR="0">
                  <wp:extent cx="1741170" cy="1155700"/>
                  <wp:effectExtent l="0" t="0" r="0" b="6350"/>
                  <wp:docPr id="13"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Manual photos Oct 2016\IMG_40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170" cy="1155700"/>
                          </a:xfrm>
                          <a:prstGeom prst="rect">
                            <a:avLst/>
                          </a:prstGeom>
                          <a:noFill/>
                          <a:ln>
                            <a:noFill/>
                          </a:ln>
                        </pic:spPr>
                      </pic:pic>
                    </a:graphicData>
                  </a:graphic>
                </wp:inline>
              </w:drawing>
            </w:r>
          </w:p>
          <w:p w:rsidR="001A1F9D" w:rsidRPr="00247D84" w:rsidRDefault="001A1F9D" w:rsidP="004A49F0">
            <w:pPr>
              <w:rPr>
                <w:rFonts w:eastAsia="Times New Roman"/>
                <w:sz w:val="22"/>
                <w:szCs w:val="22"/>
              </w:rPr>
            </w:pPr>
            <w:r w:rsidRPr="00247D84">
              <w:rPr>
                <w:b/>
                <w:color w:val="000000"/>
                <w:sz w:val="22"/>
              </w:rPr>
              <w:t>2.</w:t>
            </w:r>
            <w:r w:rsidRPr="00247D84">
              <w:rPr>
                <w:color w:val="000000"/>
                <w:sz w:val="22"/>
              </w:rPr>
              <w:t xml:space="preserve"> Маркером промаркируйте чашку согласно инструкциям из п. 3</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1A1F9D" w:rsidP="004A49F0">
            <w:pPr>
              <w:rPr>
                <w:rFonts w:eastAsia="Times New Roman"/>
                <w:color w:val="000000"/>
                <w:sz w:val="22"/>
                <w:szCs w:val="22"/>
              </w:rPr>
            </w:pPr>
            <w:r w:rsidRPr="00247D84">
              <w:rPr>
                <w:b/>
                <w:color w:val="000000"/>
                <w:sz w:val="22"/>
              </w:rPr>
              <w:t>3.</w:t>
            </w:r>
            <w:r w:rsidRPr="00247D84">
              <w:rPr>
                <w:color w:val="000000"/>
                <w:sz w:val="22"/>
              </w:rPr>
              <w:t xml:space="preserve"> </w:t>
            </w:r>
            <w:r w:rsidRPr="00247D84">
              <w:rPr>
                <w:i/>
                <w:color w:val="000000"/>
                <w:sz w:val="22"/>
              </w:rPr>
              <w:t>Инструкции по маркировке</w:t>
            </w:r>
          </w:p>
          <w:p w:rsidR="001A1F9D" w:rsidRPr="00247D84" w:rsidRDefault="001A1F9D" w:rsidP="004A49F0">
            <w:pPr>
              <w:rPr>
                <w:rFonts w:eastAsia="Times New Roman"/>
                <w:color w:val="000000"/>
                <w:sz w:val="22"/>
                <w:szCs w:val="22"/>
              </w:rPr>
            </w:pPr>
          </w:p>
          <w:p w:rsidR="001A1F9D" w:rsidRPr="00247D84" w:rsidRDefault="001A1F9D" w:rsidP="004A49F0">
            <w:pPr>
              <w:rPr>
                <w:rFonts w:eastAsia="Times New Roman"/>
                <w:color w:val="000000"/>
                <w:sz w:val="22"/>
                <w:szCs w:val="22"/>
              </w:rPr>
            </w:pPr>
            <w:r w:rsidRPr="00247D84">
              <w:rPr>
                <w:color w:val="000000"/>
                <w:sz w:val="22"/>
              </w:rPr>
              <w:t xml:space="preserve">  Пример маркировки:</w:t>
            </w:r>
          </w:p>
          <w:p w:rsidR="001A1F9D" w:rsidRPr="00247D84" w:rsidRDefault="001A1F9D" w:rsidP="004A49F0">
            <w:pPr>
              <w:rPr>
                <w:rFonts w:eastAsia="Times New Roman"/>
                <w:color w:val="000000"/>
                <w:sz w:val="22"/>
                <w:szCs w:val="22"/>
              </w:rPr>
            </w:pPr>
            <w:r w:rsidRPr="00247D84">
              <w:rPr>
                <w:color w:val="000000"/>
                <w:sz w:val="22"/>
              </w:rPr>
              <w:t xml:space="preserve">       Д-012-03      </w:t>
            </w:r>
          </w:p>
          <w:p w:rsidR="001A1F9D" w:rsidRPr="00247D84" w:rsidRDefault="001A1F9D" w:rsidP="004A49F0">
            <w:pPr>
              <w:rPr>
                <w:rFonts w:eastAsia="Times New Roman"/>
                <w:color w:val="000000"/>
                <w:sz w:val="22"/>
                <w:szCs w:val="22"/>
              </w:rPr>
            </w:pPr>
          </w:p>
          <w:p w:rsidR="001A1F9D" w:rsidRPr="00247D84" w:rsidRDefault="001A1F9D" w:rsidP="004A49F0">
            <w:pPr>
              <w:rPr>
                <w:rFonts w:eastAsia="Times New Roman"/>
                <w:color w:val="000000"/>
                <w:sz w:val="22"/>
                <w:szCs w:val="22"/>
              </w:rPr>
            </w:pPr>
            <w:r w:rsidRPr="00247D84">
              <w:rPr>
                <w:color w:val="000000"/>
                <w:sz w:val="22"/>
              </w:rPr>
              <w:t>Маркировочные коды:</w:t>
            </w:r>
          </w:p>
          <w:p w:rsidR="001A1F9D" w:rsidRPr="00247D84" w:rsidRDefault="001A1F9D" w:rsidP="004A49F0">
            <w:pPr>
              <w:rPr>
                <w:rFonts w:eastAsia="Times New Roman"/>
                <w:color w:val="000000"/>
                <w:sz w:val="22"/>
                <w:szCs w:val="22"/>
              </w:rPr>
            </w:pPr>
            <w:r w:rsidRPr="00247D84">
              <w:rPr>
                <w:b/>
                <w:color w:val="000000"/>
                <w:sz w:val="22"/>
              </w:rPr>
              <w:t>1</w:t>
            </w:r>
            <w:r w:rsidRPr="00247D84">
              <w:rPr>
                <w:b/>
                <w:color w:val="000000"/>
                <w:sz w:val="22"/>
                <w:vertAlign w:val="superscript"/>
              </w:rPr>
              <w:t>-ая</w:t>
            </w:r>
            <w:r w:rsidRPr="00247D84">
              <w:rPr>
                <w:b/>
                <w:color w:val="000000"/>
                <w:sz w:val="22"/>
              </w:rPr>
              <w:t xml:space="preserve"> буква:</w:t>
            </w:r>
            <w:r w:rsidRPr="00247D84">
              <w:rPr>
                <w:color w:val="000000"/>
                <w:sz w:val="22"/>
              </w:rPr>
              <w:t xml:space="preserve"> Д = образец из </w:t>
            </w:r>
            <w:r w:rsidRPr="00247D84">
              <w:rPr>
                <w:color w:val="000000"/>
                <w:sz w:val="22"/>
                <w:u w:val="single"/>
              </w:rPr>
              <w:t>д</w:t>
            </w:r>
            <w:r w:rsidRPr="00247D84">
              <w:rPr>
                <w:color w:val="000000"/>
                <w:sz w:val="22"/>
              </w:rPr>
              <w:t xml:space="preserve">ома, И = образец из </w:t>
            </w:r>
            <w:r w:rsidRPr="00247D84">
              <w:rPr>
                <w:color w:val="000000"/>
                <w:sz w:val="22"/>
                <w:u w:val="single"/>
              </w:rPr>
              <w:t>и</w:t>
            </w:r>
            <w:r w:rsidRPr="00247D84">
              <w:rPr>
                <w:color w:val="000000"/>
                <w:sz w:val="22"/>
              </w:rPr>
              <w:t xml:space="preserve">сточника, </w:t>
            </w:r>
            <w:r w:rsidRPr="00247D84">
              <w:rPr>
                <w:rFonts w:eastAsia="Times New Roman"/>
                <w:color w:val="000000"/>
                <w:sz w:val="22"/>
                <w:szCs w:val="22"/>
              </w:rPr>
              <w:br/>
            </w:r>
            <w:r w:rsidRPr="00247D84">
              <w:rPr>
                <w:color w:val="000000"/>
                <w:sz w:val="22"/>
              </w:rPr>
              <w:t xml:space="preserve">Х = </w:t>
            </w:r>
            <w:r w:rsidRPr="00247D84">
              <w:rPr>
                <w:color w:val="000000"/>
                <w:sz w:val="22"/>
                <w:u w:val="single"/>
              </w:rPr>
              <w:t>х</w:t>
            </w:r>
            <w:r w:rsidRPr="00247D84">
              <w:rPr>
                <w:color w:val="000000"/>
                <w:sz w:val="22"/>
              </w:rPr>
              <w:t>олостая проба</w:t>
            </w:r>
          </w:p>
          <w:p w:rsidR="001A1F9D" w:rsidRPr="00247D84" w:rsidRDefault="001A1F9D" w:rsidP="004A49F0">
            <w:pPr>
              <w:rPr>
                <w:rFonts w:eastAsia="Times New Roman"/>
                <w:color w:val="000000"/>
                <w:sz w:val="22"/>
                <w:szCs w:val="22"/>
              </w:rPr>
            </w:pPr>
            <w:r w:rsidRPr="00247D84">
              <w:rPr>
                <w:b/>
                <w:color w:val="000000"/>
                <w:sz w:val="22"/>
              </w:rPr>
              <w:t>Номера</w:t>
            </w:r>
            <w:r w:rsidRPr="00247D84">
              <w:rPr>
                <w:color w:val="000000"/>
                <w:sz w:val="22"/>
              </w:rPr>
              <w:t>: кластер + дом/квартира</w:t>
            </w:r>
          </w:p>
        </w:tc>
      </w:tr>
    </w:tbl>
    <w:p w:rsidR="001A1F9D" w:rsidRPr="00247D84" w:rsidRDefault="001A1F9D" w:rsidP="00FE74B1">
      <w:pPr>
        <w:rPr>
          <w:b/>
          <w:sz w:val="6"/>
          <w:szCs w:val="6"/>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76"/>
        <w:gridCol w:w="297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rFonts w:eastAsia="Times New Roman"/>
                <w:noProof/>
                <w:sz w:val="22"/>
                <w:szCs w:val="22"/>
                <w:lang w:val="en-GB" w:eastAsia="en-GB"/>
              </w:rPr>
              <w:drawing>
                <wp:inline distT="0" distB="0" distL="0" distR="0">
                  <wp:extent cx="1843405" cy="1236345"/>
                  <wp:effectExtent l="0" t="0" r="4445" b="1905"/>
                  <wp:docPr id="14"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ain\OneDrive for Business\Yadigar photos\IMG_93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3405" cy="1236345"/>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color w:val="000000"/>
                <w:sz w:val="22"/>
              </w:rPr>
              <w:t>4.</w:t>
            </w:r>
            <w:r w:rsidRPr="00247D84">
              <w:rPr>
                <w:color w:val="000000"/>
                <w:sz w:val="22"/>
              </w:rPr>
              <w:t xml:space="preserve"> Вскройте упаковку со спиртовой салфеткой</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886BF7">
            <w:pPr>
              <w:rPr>
                <w:rFonts w:eastAsia="Times New Roman"/>
                <w:b/>
                <w:sz w:val="22"/>
                <w:szCs w:val="22"/>
              </w:rPr>
            </w:pPr>
            <w:r>
              <w:rPr>
                <w:noProof/>
                <w:color w:val="000000"/>
                <w:szCs w:val="22"/>
                <w:lang w:val="en-GB" w:eastAsia="en-GB"/>
              </w:rPr>
              <w:drawing>
                <wp:inline distT="0" distB="0" distL="0" distR="0">
                  <wp:extent cx="1228725" cy="1799590"/>
                  <wp:effectExtent l="318" t="0" r="0" b="0"/>
                  <wp:docPr id="15"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C:\Users\rbain\Desktop\Photos for wq manual\IMG_86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228725" cy="1799590"/>
                          </a:xfrm>
                          <a:prstGeom prst="rect">
                            <a:avLst/>
                          </a:prstGeom>
                          <a:noFill/>
                          <a:ln>
                            <a:noFill/>
                          </a:ln>
                        </pic:spPr>
                      </pic:pic>
                    </a:graphicData>
                  </a:graphic>
                </wp:inline>
              </w:drawing>
            </w:r>
            <w:r w:rsidR="001A1F9D" w:rsidRPr="00247D84">
              <w:rPr>
                <w:b/>
                <w:sz w:val="22"/>
              </w:rPr>
              <w:t>5.</w:t>
            </w:r>
            <w:r w:rsidR="001A1F9D" w:rsidRPr="00247D84">
              <w:rPr>
                <w:sz w:val="22"/>
              </w:rPr>
              <w:t xml:space="preserve"> С помощью спиртовой салфетки произведите стерилизацию </w:t>
            </w:r>
            <w:r w:rsidR="001A1F9D" w:rsidRPr="00247D84">
              <w:rPr>
                <w:sz w:val="22"/>
                <w:u w:val="single"/>
              </w:rPr>
              <w:t>пинцета</w:t>
            </w:r>
            <w:r w:rsidR="001A1F9D" w:rsidRPr="00247D84">
              <w:rPr>
                <w:sz w:val="22"/>
              </w:rPr>
              <w:t>, верхней части фильтрационного стенда и кромки чаши (используйте пинцет, чтобы волокна салфетки на остались на шероховатых поверхностях стенда)</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DF1AFA">
            <w:pPr>
              <w:spacing w:line="240" w:lineRule="atLeast"/>
              <w:rPr>
                <w:b/>
                <w:color w:val="000000"/>
                <w:sz w:val="22"/>
              </w:rPr>
            </w:pPr>
            <w:r>
              <w:rPr>
                <w:noProof/>
                <w:lang w:val="en-GB" w:eastAsia="en-GB"/>
              </w:rPr>
              <w:drawing>
                <wp:inline distT="0" distB="0" distL="0" distR="0">
                  <wp:extent cx="1199515" cy="1806575"/>
                  <wp:effectExtent l="1270" t="0" r="1905" b="1905"/>
                  <wp:docPr id="16"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C:\Users\rbain\Desktop\Photos for wq manual\IMG_8654.JPG"/>
                          <pic:cNvPicPr>
                            <a:picLocks noChangeAspect="1" noChangeArrowheads="1"/>
                          </pic:cNvPicPr>
                        </pic:nvPicPr>
                        <pic:blipFill>
                          <a:blip r:embed="rId23">
                            <a:extLst>
                              <a:ext uri="{28A0092B-C50C-407E-A947-70E740481C1C}">
                                <a14:useLocalDpi xmlns:a14="http://schemas.microsoft.com/office/drawing/2010/main" val="0"/>
                              </a:ext>
                            </a:extLst>
                          </a:blip>
                          <a:srcRect l="27934" t="18127" r="37605" b="5072"/>
                          <a:stretch>
                            <a:fillRect/>
                          </a:stretch>
                        </pic:blipFill>
                        <pic:spPr bwMode="auto">
                          <a:xfrm rot="-5400000">
                            <a:off x="0" y="0"/>
                            <a:ext cx="1199515" cy="1806575"/>
                          </a:xfrm>
                          <a:prstGeom prst="rect">
                            <a:avLst/>
                          </a:prstGeom>
                          <a:noFill/>
                          <a:ln>
                            <a:noFill/>
                          </a:ln>
                        </pic:spPr>
                      </pic:pic>
                    </a:graphicData>
                  </a:graphic>
                </wp:inline>
              </w:drawing>
            </w:r>
          </w:p>
          <w:p w:rsidR="001A1F9D" w:rsidRPr="00247D84" w:rsidRDefault="001A1F9D" w:rsidP="00DF1AFA">
            <w:pPr>
              <w:spacing w:line="240" w:lineRule="atLeast"/>
              <w:rPr>
                <w:rFonts w:eastAsia="Times New Roman"/>
                <w:sz w:val="22"/>
                <w:szCs w:val="22"/>
              </w:rPr>
            </w:pPr>
            <w:r w:rsidRPr="00247D84">
              <w:rPr>
                <w:b/>
                <w:color w:val="000000"/>
                <w:sz w:val="22"/>
              </w:rPr>
              <w:t>6.</w:t>
            </w:r>
            <w:r w:rsidRPr="00247D84">
              <w:rPr>
                <w:color w:val="000000"/>
                <w:sz w:val="22"/>
              </w:rPr>
              <w:t xml:space="preserve"> </w:t>
            </w:r>
            <w:r w:rsidRPr="00247D84">
              <w:rPr>
                <w:b/>
              </w:rPr>
              <w:t>По</w:t>
            </w:r>
            <w:r w:rsidRPr="00247D84">
              <w:rPr>
                <w:bCs/>
              </w:rPr>
              <w:t>ложите пинцет на салфетку</w:t>
            </w:r>
          </w:p>
        </w:tc>
      </w:tr>
    </w:tbl>
    <w:p w:rsidR="001A1F9D" w:rsidRPr="00247D84" w:rsidRDefault="001A1F9D" w:rsidP="00FE74B1">
      <w:pPr>
        <w:rPr>
          <w:b/>
          <w:sz w:val="6"/>
          <w:szCs w:val="6"/>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76"/>
        <w:gridCol w:w="297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rFonts w:eastAsia="Times New Roman"/>
                <w:noProof/>
                <w:sz w:val="22"/>
                <w:szCs w:val="22"/>
                <w:lang w:val="en-GB" w:eastAsia="en-GB"/>
              </w:rPr>
              <w:drawing>
                <wp:inline distT="0" distB="0" distL="0" distR="0">
                  <wp:extent cx="1806575" cy="1272540"/>
                  <wp:effectExtent l="0" t="0" r="3175" b="3810"/>
                  <wp:docPr id="17"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575" cy="1272540"/>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color w:val="000000"/>
                <w:sz w:val="22"/>
              </w:rPr>
              <w:t>7.</w:t>
            </w:r>
            <w:r w:rsidRPr="00247D84">
              <w:rPr>
                <w:color w:val="000000"/>
                <w:sz w:val="22"/>
              </w:rPr>
              <w:t xml:space="preserve"> Извлеките из упаковки один мембранный фильтр</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b/>
                <w:bCs/>
                <w:color w:val="000000"/>
                <w:sz w:val="22"/>
                <w:szCs w:val="22"/>
              </w:rPr>
            </w:pPr>
            <w:r>
              <w:rPr>
                <w:rFonts w:eastAsia="Times New Roman"/>
                <w:b/>
                <w:noProof/>
                <w:color w:val="000000"/>
                <w:sz w:val="22"/>
                <w:szCs w:val="22"/>
                <w:lang w:val="en-GB" w:eastAsia="en-GB"/>
              </w:rPr>
              <w:drawing>
                <wp:inline distT="0" distB="0" distL="0" distR="0">
                  <wp:extent cx="1806575" cy="1257935"/>
                  <wp:effectExtent l="0" t="0" r="3175" b="0"/>
                  <wp:docPr id="18"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bain\OneDrive for Business\Yadigar photos\IMG_924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575" cy="1257935"/>
                          </a:xfrm>
                          <a:prstGeom prst="rect">
                            <a:avLst/>
                          </a:prstGeom>
                          <a:noFill/>
                          <a:ln>
                            <a:noFill/>
                          </a:ln>
                        </pic:spPr>
                      </pic:pic>
                    </a:graphicData>
                  </a:graphic>
                </wp:inline>
              </w:drawing>
            </w:r>
          </w:p>
          <w:p w:rsidR="001A1F9D" w:rsidRPr="00247D84" w:rsidRDefault="001A1F9D" w:rsidP="004A49F0">
            <w:pPr>
              <w:rPr>
                <w:rFonts w:eastAsia="Times New Roman"/>
                <w:sz w:val="22"/>
                <w:szCs w:val="22"/>
              </w:rPr>
            </w:pPr>
            <w:r w:rsidRPr="00247D84">
              <w:rPr>
                <w:b/>
                <w:color w:val="000000"/>
                <w:sz w:val="22"/>
              </w:rPr>
              <w:t>8.</w:t>
            </w:r>
            <w:r w:rsidRPr="00247D84">
              <w:rPr>
                <w:color w:val="000000"/>
                <w:sz w:val="22"/>
              </w:rPr>
              <w:t xml:space="preserve"> Пинцетом отделите фильтр от синей бумажной подложки </w:t>
            </w:r>
            <w:r w:rsidRPr="00247D84">
              <w:rPr>
                <w:i/>
                <w:color w:val="000000"/>
                <w:sz w:val="22"/>
              </w:rPr>
              <w:t>(фильтр не должен ни к чему прикасаться; если фильтр упал, то необходимо использовать новый)</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b/>
                <w:sz w:val="22"/>
                <w:szCs w:val="22"/>
              </w:rPr>
            </w:pPr>
            <w:r>
              <w:rPr>
                <w:noProof/>
                <w:szCs w:val="22"/>
                <w:lang w:val="en-GB" w:eastAsia="en-GB"/>
              </w:rPr>
              <w:drawing>
                <wp:inline distT="0" distB="0" distL="0" distR="0">
                  <wp:extent cx="1806575" cy="1243330"/>
                  <wp:effectExtent l="0" t="0" r="3175" b="0"/>
                  <wp:docPr id="19"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C:\Users\rbain\Desktop\Photos for wq manual\IMG_87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575" cy="1243330"/>
                          </a:xfrm>
                          <a:prstGeom prst="rect">
                            <a:avLst/>
                          </a:prstGeom>
                          <a:noFill/>
                          <a:ln>
                            <a:noFill/>
                          </a:ln>
                        </pic:spPr>
                      </pic:pic>
                    </a:graphicData>
                  </a:graphic>
                </wp:inline>
              </w:drawing>
            </w:r>
          </w:p>
          <w:p w:rsidR="001A1F9D" w:rsidRPr="00247D84" w:rsidRDefault="001A1F9D" w:rsidP="004A49F0">
            <w:pPr>
              <w:spacing w:line="240" w:lineRule="atLeast"/>
              <w:rPr>
                <w:rFonts w:eastAsia="Times New Roman"/>
                <w:sz w:val="22"/>
                <w:szCs w:val="22"/>
              </w:rPr>
            </w:pPr>
            <w:r w:rsidRPr="00247D84">
              <w:rPr>
                <w:b/>
                <w:sz w:val="22"/>
              </w:rPr>
              <w:t>9.</w:t>
            </w:r>
            <w:r w:rsidRPr="00247D84">
              <w:rPr>
                <w:sz w:val="22"/>
              </w:rPr>
              <w:t xml:space="preserve"> Разместите фильтр на стенде сетчатой стороной вверх</w:t>
            </w:r>
          </w:p>
        </w:tc>
      </w:tr>
    </w:tbl>
    <w:p w:rsidR="001A1F9D" w:rsidRPr="00247D84" w:rsidRDefault="001A1F9D" w:rsidP="00FE74B1">
      <w:pPr>
        <w:rPr>
          <w:b/>
          <w:sz w:val="6"/>
          <w:szCs w:val="6"/>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86"/>
        <w:gridCol w:w="296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noProof/>
                <w:szCs w:val="22"/>
                <w:lang w:val="en-GB" w:eastAsia="en-GB"/>
              </w:rPr>
              <w:lastRenderedPageBreak/>
              <w:drawing>
                <wp:inline distT="0" distB="0" distL="0" distR="0">
                  <wp:extent cx="1806575" cy="1207135"/>
                  <wp:effectExtent l="0" t="0" r="3175" b="0"/>
                  <wp:docPr id="20"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C:\Users\rbain\Desktop\Photos for wq manual\IMG_87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6575" cy="1207135"/>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color w:val="000000"/>
                <w:sz w:val="22"/>
              </w:rPr>
              <w:t>10.</w:t>
            </w:r>
            <w:r w:rsidRPr="00247D84">
              <w:rPr>
                <w:color w:val="000000"/>
                <w:sz w:val="22"/>
              </w:rPr>
              <w:t xml:space="preserve"> Извлеките воронку из пакета </w:t>
            </w:r>
            <w:r w:rsidRPr="00247D84">
              <w:rPr>
                <w:i/>
                <w:color w:val="000000"/>
                <w:sz w:val="22"/>
              </w:rPr>
              <w:t>(будьте осторожны – к внутренним частям воронки нельзя прикасаться)</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noProof/>
                <w:szCs w:val="22"/>
                <w:lang w:val="en-GB" w:eastAsia="en-GB"/>
              </w:rPr>
              <w:drawing>
                <wp:inline distT="0" distB="0" distL="0" distR="0">
                  <wp:extent cx="1814195" cy="1199515"/>
                  <wp:effectExtent l="0" t="0" r="0" b="635"/>
                  <wp:docPr id="21"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C:\Users\rbain\Desktop\Photos for wq manual\IMG_87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195" cy="1199515"/>
                          </a:xfrm>
                          <a:prstGeom prst="rect">
                            <a:avLst/>
                          </a:prstGeom>
                          <a:noFill/>
                          <a:ln>
                            <a:noFill/>
                          </a:ln>
                        </pic:spPr>
                      </pic:pic>
                    </a:graphicData>
                  </a:graphic>
                </wp:inline>
              </w:drawing>
            </w:r>
          </w:p>
          <w:p w:rsidR="001A1F9D" w:rsidRPr="00247D84" w:rsidRDefault="001A1F9D" w:rsidP="004A49F0">
            <w:pPr>
              <w:rPr>
                <w:rFonts w:eastAsia="Times New Roman"/>
                <w:i/>
                <w:sz w:val="22"/>
                <w:szCs w:val="22"/>
              </w:rPr>
            </w:pPr>
            <w:r w:rsidRPr="00247D84">
              <w:rPr>
                <w:b/>
                <w:color w:val="000000"/>
                <w:sz w:val="22"/>
              </w:rPr>
              <w:t>11.</w:t>
            </w:r>
            <w:r w:rsidRPr="00247D84">
              <w:rPr>
                <w:color w:val="000000"/>
                <w:sz w:val="22"/>
              </w:rPr>
              <w:t xml:space="preserve"> Установите воронку на фильтрационный стенд, держа её исключительно за внешние поверхности </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spacing w:line="240" w:lineRule="atLeast"/>
              <w:rPr>
                <w:rFonts w:eastAsia="Times New Roman"/>
                <w:sz w:val="22"/>
                <w:szCs w:val="22"/>
              </w:rPr>
            </w:pPr>
            <w:r>
              <w:rPr>
                <w:noProof/>
                <w:szCs w:val="22"/>
                <w:lang w:val="en-GB" w:eastAsia="en-GB"/>
              </w:rPr>
              <w:drawing>
                <wp:inline distT="0" distB="0" distL="0" distR="0">
                  <wp:extent cx="1177925" cy="1799590"/>
                  <wp:effectExtent l="0" t="6032" r="0" b="0"/>
                  <wp:docPr id="22"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C:\Users\rbain\Desktop\Photos for wq manual\IMG_87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177925" cy="1799590"/>
                          </a:xfrm>
                          <a:prstGeom prst="rect">
                            <a:avLst/>
                          </a:prstGeom>
                          <a:noFill/>
                          <a:ln>
                            <a:noFill/>
                          </a:ln>
                        </pic:spPr>
                      </pic:pic>
                    </a:graphicData>
                  </a:graphic>
                </wp:inline>
              </w:drawing>
            </w:r>
          </w:p>
          <w:p w:rsidR="001A1F9D" w:rsidRPr="00247D84" w:rsidRDefault="001A1F9D" w:rsidP="004A49F0">
            <w:pPr>
              <w:spacing w:line="240" w:lineRule="atLeast"/>
              <w:rPr>
                <w:rFonts w:eastAsia="Times New Roman"/>
                <w:sz w:val="22"/>
                <w:szCs w:val="22"/>
              </w:rPr>
            </w:pPr>
            <w:r w:rsidRPr="00247D84">
              <w:rPr>
                <w:b/>
                <w:sz w:val="22"/>
              </w:rPr>
              <w:t>12.</w:t>
            </w:r>
            <w:r w:rsidRPr="00247D84">
              <w:rPr>
                <w:sz w:val="22"/>
              </w:rPr>
              <w:t xml:space="preserve"> Заполните воронку водой до отметки «100 мл»</w:t>
            </w:r>
          </w:p>
        </w:tc>
      </w:tr>
    </w:tbl>
    <w:p w:rsidR="001A1F9D" w:rsidRPr="00247D84" w:rsidRDefault="001A1F9D" w:rsidP="00FE74B1">
      <w:pPr>
        <w:rPr>
          <w:b/>
          <w:sz w:val="22"/>
          <w:szCs w:val="22"/>
        </w:rPr>
      </w:pPr>
      <w:bookmarkStart w:id="17" w:name="_GoBack"/>
      <w:bookmarkEnd w:id="17"/>
    </w:p>
    <w:p w:rsidR="001A1F9D" w:rsidRPr="00247D84" w:rsidRDefault="001A1F9D" w:rsidP="00FE74B1">
      <w:pPr>
        <w:rPr>
          <w:b/>
          <w:sz w:val="22"/>
          <w:szCs w:val="22"/>
        </w:rPr>
      </w:pPr>
      <w:r w:rsidRPr="00247D84">
        <w:rPr>
          <w:b/>
          <w:sz w:val="22"/>
        </w:rPr>
        <w:t>Проведение анализа качества воды (продолжение)</w:t>
      </w:r>
    </w:p>
    <w:p w:rsidR="001A1F9D" w:rsidRPr="00247D84" w:rsidRDefault="001A1F9D" w:rsidP="00FE74B1">
      <w:pPr>
        <w:rPr>
          <w:b/>
          <w:sz w:val="10"/>
          <w:szCs w:val="10"/>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76"/>
        <w:gridCol w:w="297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noProof/>
                <w:szCs w:val="22"/>
                <w:lang w:val="en-GB" w:eastAsia="en-GB"/>
              </w:rPr>
              <w:drawing>
                <wp:inline distT="0" distB="0" distL="0" distR="0">
                  <wp:extent cx="1806575" cy="1177925"/>
                  <wp:effectExtent l="0" t="0" r="3175" b="3175"/>
                  <wp:docPr id="23"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C:\Users\rbain\Desktop\Photos for wq manual\IMG_879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6575" cy="1177925"/>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color w:val="000000"/>
                <w:sz w:val="22"/>
              </w:rPr>
              <w:t>13.</w:t>
            </w:r>
            <w:r w:rsidRPr="00247D84">
              <w:rPr>
                <w:color w:val="000000"/>
                <w:sz w:val="22"/>
              </w:rPr>
              <w:t xml:space="preserve"> Вскройте стерильную упаковку со шприцом 1 мл и произведите им забор воды из пробы</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sz w:val="22"/>
                <w:szCs w:val="22"/>
              </w:rPr>
            </w:pPr>
            <w:r>
              <w:rPr>
                <w:b/>
                <w:noProof/>
                <w:sz w:val="22"/>
                <w:szCs w:val="22"/>
                <w:lang w:val="en-GB" w:eastAsia="en-GB"/>
              </w:rPr>
              <w:drawing>
                <wp:inline distT="0" distB="0" distL="0" distR="0">
                  <wp:extent cx="1741170" cy="1155700"/>
                  <wp:effectExtent l="0" t="0" r="0" b="6350"/>
                  <wp:docPr id="24"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Manual photos Oct 2016\IMG_40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1170" cy="1155700"/>
                          </a:xfrm>
                          <a:prstGeom prst="rect">
                            <a:avLst/>
                          </a:prstGeom>
                          <a:noFill/>
                          <a:ln>
                            <a:noFill/>
                          </a:ln>
                        </pic:spPr>
                      </pic:pic>
                    </a:graphicData>
                  </a:graphic>
                </wp:inline>
              </w:drawing>
            </w:r>
          </w:p>
          <w:p w:rsidR="001A1F9D" w:rsidRPr="00247D84" w:rsidRDefault="001A1F9D" w:rsidP="004A49F0">
            <w:pPr>
              <w:rPr>
                <w:rFonts w:eastAsia="Times New Roman"/>
                <w:i/>
                <w:sz w:val="22"/>
                <w:szCs w:val="22"/>
              </w:rPr>
            </w:pPr>
            <w:r w:rsidRPr="00247D84">
              <w:rPr>
                <w:b/>
                <w:color w:val="000000"/>
                <w:sz w:val="22"/>
              </w:rPr>
              <w:t>14.</w:t>
            </w:r>
            <w:r w:rsidRPr="00247D84">
              <w:rPr>
                <w:color w:val="000000"/>
                <w:sz w:val="22"/>
              </w:rPr>
              <w:t xml:space="preserve"> Держа шприц одной рукой, другой откройте чашку и залейте в неё 1 мл воды из шприца</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spacing w:line="240" w:lineRule="atLeast"/>
              <w:rPr>
                <w:color w:val="000000"/>
                <w:sz w:val="22"/>
              </w:rPr>
            </w:pPr>
            <w:r>
              <w:rPr>
                <w:noProof/>
                <w:szCs w:val="22"/>
                <w:lang w:val="en-GB" w:eastAsia="en-GB"/>
              </w:rPr>
              <w:drawing>
                <wp:inline distT="0" distB="0" distL="0" distR="0">
                  <wp:extent cx="1814195" cy="1155700"/>
                  <wp:effectExtent l="0" t="0" r="0" b="6350"/>
                  <wp:docPr id="25"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in\Desktop\Photos for wq manual\IMG_897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4195" cy="1155700"/>
                          </a:xfrm>
                          <a:prstGeom prst="rect">
                            <a:avLst/>
                          </a:prstGeom>
                          <a:noFill/>
                          <a:ln>
                            <a:noFill/>
                          </a:ln>
                        </pic:spPr>
                      </pic:pic>
                    </a:graphicData>
                  </a:graphic>
                </wp:inline>
              </w:drawing>
            </w:r>
          </w:p>
          <w:p w:rsidR="001A1F9D" w:rsidRPr="00247D84" w:rsidRDefault="001A1F9D" w:rsidP="004A49F0">
            <w:pPr>
              <w:spacing w:line="240" w:lineRule="atLeast"/>
              <w:rPr>
                <w:rFonts w:eastAsia="Times New Roman"/>
                <w:sz w:val="22"/>
                <w:szCs w:val="22"/>
              </w:rPr>
            </w:pPr>
            <w:r w:rsidRPr="00247D84">
              <w:rPr>
                <w:b/>
                <w:color w:val="000000"/>
                <w:sz w:val="22"/>
              </w:rPr>
              <w:t>15.</w:t>
            </w:r>
            <w:r w:rsidRPr="00247D84">
              <w:rPr>
                <w:color w:val="000000"/>
                <w:sz w:val="22"/>
              </w:rPr>
              <w:t xml:space="preserve"> Переключите синий кран на фильтрационном стенде в положение «открыто» (вертикальное положение)</w:t>
            </w:r>
          </w:p>
        </w:tc>
      </w:tr>
    </w:tbl>
    <w:p w:rsidR="001A1F9D" w:rsidRPr="00247D84" w:rsidRDefault="001A1F9D" w:rsidP="00FE74B1">
      <w:pPr>
        <w:rPr>
          <w:b/>
          <w:sz w:val="6"/>
          <w:szCs w:val="6"/>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86"/>
        <w:gridCol w:w="2967"/>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b/>
                <w:sz w:val="22"/>
              </w:rPr>
            </w:pPr>
            <w:r>
              <w:rPr>
                <w:noProof/>
                <w:szCs w:val="22"/>
                <w:lang w:val="en-GB" w:eastAsia="en-GB"/>
              </w:rPr>
              <w:drawing>
                <wp:inline distT="0" distB="0" distL="0" distR="0">
                  <wp:extent cx="1814195" cy="1236345"/>
                  <wp:effectExtent l="0" t="0" r="0" b="1905"/>
                  <wp:docPr id="26"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ain\Desktop\Photos for wq manual\IMG_89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4195" cy="1236345"/>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sz w:val="22"/>
              </w:rPr>
              <w:t>16.</w:t>
            </w:r>
            <w:r w:rsidRPr="00247D84">
              <w:rPr>
                <w:sz w:val="22"/>
              </w:rPr>
              <w:t xml:space="preserve"> Большим шприцом на 100 мл заберите (вытяните) весь образец воды из стенда; воду утилизируйте</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spacing w:line="240" w:lineRule="atLeast"/>
              <w:rPr>
                <w:rFonts w:eastAsia="Times New Roman"/>
                <w:b/>
                <w:sz w:val="22"/>
                <w:szCs w:val="22"/>
              </w:rPr>
            </w:pPr>
            <w:r>
              <w:rPr>
                <w:noProof/>
                <w:szCs w:val="22"/>
                <w:lang w:val="en-GB" w:eastAsia="en-GB"/>
              </w:rPr>
              <w:drawing>
                <wp:inline distT="0" distB="0" distL="0" distR="0">
                  <wp:extent cx="1814195" cy="1236345"/>
                  <wp:effectExtent l="0" t="0" r="0" b="1905"/>
                  <wp:docPr id="27"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bain\Desktop\Photos for wq manual\IMG_9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4195" cy="1236345"/>
                          </a:xfrm>
                          <a:prstGeom prst="rect">
                            <a:avLst/>
                          </a:prstGeom>
                          <a:noFill/>
                          <a:ln>
                            <a:noFill/>
                          </a:ln>
                        </pic:spPr>
                      </pic:pic>
                    </a:graphicData>
                  </a:graphic>
                </wp:inline>
              </w:drawing>
            </w:r>
          </w:p>
          <w:p w:rsidR="001A1F9D" w:rsidRPr="00247D84" w:rsidRDefault="001A1F9D" w:rsidP="004A49F0">
            <w:pPr>
              <w:rPr>
                <w:rFonts w:eastAsia="Times New Roman"/>
                <w:i/>
                <w:sz w:val="22"/>
                <w:szCs w:val="22"/>
              </w:rPr>
            </w:pPr>
            <w:r w:rsidRPr="00247D84">
              <w:rPr>
                <w:b/>
                <w:color w:val="000000"/>
                <w:sz w:val="22"/>
              </w:rPr>
              <w:t>17.</w:t>
            </w:r>
            <w:r w:rsidRPr="00247D84">
              <w:rPr>
                <w:color w:val="000000"/>
                <w:sz w:val="22"/>
              </w:rPr>
              <w:t xml:space="preserve"> Аккуратно снимите воронку, оставив фильтр на стенде</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b/>
                <w:bCs/>
                <w:color w:val="000000"/>
                <w:sz w:val="22"/>
                <w:szCs w:val="22"/>
              </w:rPr>
            </w:pPr>
            <w:r>
              <w:rPr>
                <w:rFonts w:eastAsia="Times New Roman"/>
                <w:noProof/>
                <w:color w:val="000000"/>
                <w:sz w:val="22"/>
                <w:szCs w:val="22"/>
                <w:lang w:val="en-GB" w:eastAsia="en-GB"/>
              </w:rPr>
              <w:drawing>
                <wp:inline distT="0" distB="0" distL="0" distR="0">
                  <wp:extent cx="1799590" cy="1236345"/>
                  <wp:effectExtent l="0" t="0" r="0" b="1905"/>
                  <wp:docPr id="28"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bain\Desktop\Photos for wq manual\IMG_9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9590" cy="1236345"/>
                          </a:xfrm>
                          <a:prstGeom prst="rect">
                            <a:avLst/>
                          </a:prstGeom>
                          <a:noFill/>
                          <a:ln>
                            <a:noFill/>
                          </a:ln>
                        </pic:spPr>
                      </pic:pic>
                    </a:graphicData>
                  </a:graphic>
                </wp:inline>
              </w:drawing>
            </w:r>
          </w:p>
          <w:p w:rsidR="001A1F9D" w:rsidRPr="00247D84" w:rsidRDefault="001A1F9D" w:rsidP="004A49F0">
            <w:pPr>
              <w:spacing w:line="240" w:lineRule="atLeast"/>
              <w:rPr>
                <w:rFonts w:eastAsia="Times New Roman"/>
                <w:sz w:val="22"/>
                <w:szCs w:val="22"/>
              </w:rPr>
            </w:pPr>
            <w:r w:rsidRPr="00247D84">
              <w:rPr>
                <w:b/>
                <w:sz w:val="22"/>
              </w:rPr>
              <w:t>18.</w:t>
            </w:r>
            <w:r w:rsidRPr="00247D84">
              <w:rPr>
                <w:sz w:val="22"/>
              </w:rPr>
              <w:t xml:space="preserve"> Стерильным пинцетом снимите со стенда фильтр</w:t>
            </w:r>
          </w:p>
        </w:tc>
      </w:tr>
    </w:tbl>
    <w:p w:rsidR="001A1F9D" w:rsidRPr="00247D84" w:rsidRDefault="001A1F9D" w:rsidP="00FE74B1">
      <w:pPr>
        <w:rPr>
          <w:b/>
          <w:sz w:val="6"/>
          <w:szCs w:val="6"/>
        </w:rPr>
      </w:pPr>
    </w:p>
    <w:tbl>
      <w:tblPr>
        <w:tblW w:w="9101" w:type="dxa"/>
        <w:tblInd w:w="105" w:type="dxa"/>
        <w:tblLayout w:type="fixed"/>
        <w:tblCellMar>
          <w:top w:w="15" w:type="dxa"/>
          <w:left w:w="15" w:type="dxa"/>
          <w:bottom w:w="15" w:type="dxa"/>
          <w:right w:w="15" w:type="dxa"/>
        </w:tblCellMar>
        <w:tblLook w:val="00A0" w:firstRow="1" w:lastRow="0" w:firstColumn="1" w:lastColumn="0" w:noHBand="0" w:noVBand="0"/>
      </w:tblPr>
      <w:tblGrid>
        <w:gridCol w:w="3148"/>
        <w:gridCol w:w="2984"/>
        <w:gridCol w:w="2969"/>
      </w:tblGrid>
      <w:tr w:rsidR="001A1F9D" w:rsidRPr="00247D84" w:rsidTr="004A49F0">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b/>
                <w:bCs/>
                <w:color w:val="000000"/>
                <w:sz w:val="22"/>
                <w:szCs w:val="22"/>
              </w:rPr>
            </w:pPr>
            <w:r>
              <w:rPr>
                <w:rFonts w:eastAsia="Times New Roman"/>
                <w:noProof/>
                <w:color w:val="000000"/>
                <w:sz w:val="22"/>
                <w:szCs w:val="22"/>
                <w:lang w:val="en-GB" w:eastAsia="en-GB"/>
              </w:rPr>
              <w:drawing>
                <wp:inline distT="0" distB="0" distL="0" distR="0">
                  <wp:extent cx="1668145" cy="1207135"/>
                  <wp:effectExtent l="0" t="0" r="8255" b="0"/>
                  <wp:docPr id="29"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bain\Desktop\Photos for wq manual\IMG_9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145" cy="1207135"/>
                          </a:xfrm>
                          <a:prstGeom prst="rect">
                            <a:avLst/>
                          </a:prstGeom>
                          <a:noFill/>
                          <a:ln>
                            <a:noFill/>
                          </a:ln>
                        </pic:spPr>
                      </pic:pic>
                    </a:graphicData>
                  </a:graphic>
                </wp:inline>
              </w:drawing>
            </w:r>
          </w:p>
          <w:p w:rsidR="001A1F9D" w:rsidRPr="00247D84" w:rsidRDefault="001A1F9D" w:rsidP="004A49F0">
            <w:pPr>
              <w:rPr>
                <w:rFonts w:eastAsia="Times New Roman"/>
                <w:b/>
                <w:sz w:val="22"/>
                <w:szCs w:val="22"/>
              </w:rPr>
            </w:pPr>
            <w:r w:rsidRPr="00247D84">
              <w:rPr>
                <w:b/>
                <w:color w:val="000000"/>
                <w:sz w:val="22"/>
              </w:rPr>
              <w:t>19.</w:t>
            </w:r>
            <w:r w:rsidRPr="00247D84">
              <w:rPr>
                <w:color w:val="000000"/>
                <w:sz w:val="22"/>
              </w:rPr>
              <w:t xml:space="preserve"> Поместите фильтр на чашке сетчатой стороной кверху</w:t>
            </w:r>
          </w:p>
          <w:p w:rsidR="001A1F9D" w:rsidRPr="00247D84" w:rsidRDefault="001A1F9D" w:rsidP="004A49F0">
            <w:pPr>
              <w:rPr>
                <w:rFonts w:eastAsia="Times New Roman"/>
                <w:i/>
                <w:color w:val="000000"/>
                <w:sz w:val="22"/>
                <w:szCs w:val="22"/>
              </w:rPr>
            </w:pPr>
          </w:p>
        </w:tc>
        <w:tc>
          <w:tcPr>
            <w:tcW w:w="2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b/>
                <w:sz w:val="22"/>
              </w:rPr>
            </w:pPr>
            <w:r>
              <w:rPr>
                <w:noProof/>
                <w:color w:val="000000"/>
                <w:szCs w:val="22"/>
                <w:lang w:val="en-GB" w:eastAsia="en-GB"/>
              </w:rPr>
              <w:drawing>
                <wp:inline distT="0" distB="0" distL="0" distR="0">
                  <wp:extent cx="1192530" cy="1806575"/>
                  <wp:effectExtent l="0" t="2223" r="5398" b="5397"/>
                  <wp:docPr id="30"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bain\Desktop\Photos for wq manual\IMG_86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1192530" cy="1806575"/>
                          </a:xfrm>
                          <a:prstGeom prst="rect">
                            <a:avLst/>
                          </a:prstGeom>
                          <a:noFill/>
                          <a:ln>
                            <a:noFill/>
                          </a:ln>
                        </pic:spPr>
                      </pic:pic>
                    </a:graphicData>
                  </a:graphic>
                </wp:inline>
              </w:drawing>
            </w:r>
          </w:p>
          <w:p w:rsidR="001A1F9D" w:rsidRPr="00247D84" w:rsidRDefault="001A1F9D" w:rsidP="004A49F0">
            <w:pPr>
              <w:rPr>
                <w:rFonts w:eastAsia="Times New Roman"/>
                <w:i/>
                <w:sz w:val="22"/>
                <w:szCs w:val="22"/>
              </w:rPr>
            </w:pPr>
            <w:r w:rsidRPr="00247D84">
              <w:rPr>
                <w:b/>
                <w:sz w:val="22"/>
              </w:rPr>
              <w:t>20.</w:t>
            </w:r>
            <w:r w:rsidRPr="00247D84">
              <w:rPr>
                <w:sz w:val="22"/>
              </w:rPr>
              <w:t xml:space="preserve"> Вытрите поверхность фильтрационного стенда и дайте вытечь воде. которая могла остаться внутри</w:t>
            </w:r>
            <w:r w:rsidRPr="00247D84">
              <w:rPr>
                <w:i/>
                <w:sz w:val="22"/>
              </w:rPr>
              <w:t xml:space="preserve"> </w:t>
            </w: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spacing w:line="240" w:lineRule="atLeast"/>
              <w:rPr>
                <w:rFonts w:eastAsia="Times New Roman"/>
                <w:b/>
                <w:bCs/>
                <w:color w:val="000000"/>
                <w:sz w:val="22"/>
                <w:szCs w:val="22"/>
              </w:rPr>
            </w:pPr>
            <w:r>
              <w:rPr>
                <w:noProof/>
                <w:szCs w:val="22"/>
                <w:lang w:val="en-GB" w:eastAsia="en-GB"/>
              </w:rPr>
              <w:drawing>
                <wp:inline distT="0" distB="0" distL="0" distR="0">
                  <wp:extent cx="1777365" cy="1221740"/>
                  <wp:effectExtent l="0" t="0" r="0" b="0"/>
                  <wp:docPr id="31"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ain\Desktop\Manual photos Oct 2016\IMG_40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7365" cy="1221740"/>
                          </a:xfrm>
                          <a:prstGeom prst="rect">
                            <a:avLst/>
                          </a:prstGeom>
                          <a:noFill/>
                          <a:ln>
                            <a:noFill/>
                          </a:ln>
                        </pic:spPr>
                      </pic:pic>
                    </a:graphicData>
                  </a:graphic>
                </wp:inline>
              </w:drawing>
            </w:r>
          </w:p>
          <w:p w:rsidR="001A1F9D" w:rsidRPr="00247D84" w:rsidRDefault="001A1F9D" w:rsidP="00E967EF">
            <w:pPr>
              <w:spacing w:line="240" w:lineRule="atLeast"/>
              <w:rPr>
                <w:rFonts w:eastAsia="Times New Roman"/>
                <w:b/>
                <w:bCs/>
                <w:color w:val="000000"/>
                <w:sz w:val="22"/>
                <w:szCs w:val="22"/>
              </w:rPr>
            </w:pPr>
            <w:r w:rsidRPr="00247D84">
              <w:rPr>
                <w:b/>
                <w:color w:val="000000"/>
                <w:sz w:val="22"/>
              </w:rPr>
              <w:t>21.</w:t>
            </w:r>
            <w:r w:rsidRPr="00247D84">
              <w:rPr>
                <w:color w:val="000000"/>
                <w:sz w:val="22"/>
              </w:rPr>
              <w:t xml:space="preserve"> Соберите все остатки рабочих материалов и утилизируйте их надлежащим образом, проявив уважение к </w:t>
            </w:r>
            <w:r w:rsidR="00E967EF" w:rsidRPr="00247D84">
              <w:rPr>
                <w:color w:val="000000"/>
                <w:sz w:val="22"/>
              </w:rPr>
              <w:t>членам домохозяйства.</w:t>
            </w:r>
          </w:p>
        </w:tc>
      </w:tr>
    </w:tbl>
    <w:p w:rsidR="001A1F9D" w:rsidRPr="00247D84" w:rsidRDefault="001A1F9D" w:rsidP="00FE74B1">
      <w:pPr>
        <w:rPr>
          <w:b/>
          <w:sz w:val="6"/>
          <w:szCs w:val="6"/>
        </w:rPr>
      </w:pPr>
    </w:p>
    <w:tbl>
      <w:tblPr>
        <w:tblW w:w="9105" w:type="dxa"/>
        <w:tblInd w:w="105" w:type="dxa"/>
        <w:tblCellMar>
          <w:top w:w="15" w:type="dxa"/>
          <w:left w:w="15" w:type="dxa"/>
          <w:bottom w:w="15" w:type="dxa"/>
          <w:right w:w="15" w:type="dxa"/>
        </w:tblCellMar>
        <w:tblLook w:val="00A0" w:firstRow="1" w:lastRow="0" w:firstColumn="1" w:lastColumn="0" w:noHBand="0" w:noVBand="0"/>
      </w:tblPr>
      <w:tblGrid>
        <w:gridCol w:w="6097"/>
        <w:gridCol w:w="3008"/>
      </w:tblGrid>
      <w:tr w:rsidR="001A1F9D" w:rsidRPr="00247D84" w:rsidTr="004A49F0">
        <w:tc>
          <w:tcPr>
            <w:tcW w:w="60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BA6D9E" w:rsidP="004A49F0">
            <w:pPr>
              <w:rPr>
                <w:rFonts w:eastAsia="Times New Roman"/>
                <w:b/>
                <w:sz w:val="22"/>
                <w:szCs w:val="22"/>
              </w:rPr>
            </w:pPr>
            <w:r>
              <w:rPr>
                <w:rFonts w:eastAsia="Times New Roman"/>
                <w:i/>
                <w:noProof/>
                <w:sz w:val="22"/>
                <w:szCs w:val="22"/>
                <w:lang w:val="en-GB" w:eastAsia="en-GB"/>
              </w:rPr>
              <w:drawing>
                <wp:inline distT="0" distB="0" distL="0" distR="0">
                  <wp:extent cx="2113915" cy="914400"/>
                  <wp:effectExtent l="0" t="0" r="63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3915" cy="914400"/>
                          </a:xfrm>
                          <a:prstGeom prst="rect">
                            <a:avLst/>
                          </a:prstGeom>
                          <a:noFill/>
                          <a:ln>
                            <a:noFill/>
                          </a:ln>
                        </pic:spPr>
                      </pic:pic>
                    </a:graphicData>
                  </a:graphic>
                </wp:inline>
              </w:drawing>
            </w:r>
            <w:r>
              <w:rPr>
                <w:noProof/>
                <w:szCs w:val="22"/>
                <w:lang w:val="en-GB" w:eastAsia="en-GB"/>
              </w:rPr>
              <w:drawing>
                <wp:inline distT="0" distB="0" distL="0" distR="0">
                  <wp:extent cx="1346200" cy="899795"/>
                  <wp:effectExtent l="0" t="0" r="6350" b="0"/>
                  <wp:docPr id="33"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C:\Users\rbain\Desktop\Photos for wq manual\IMG_90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899795"/>
                          </a:xfrm>
                          <a:prstGeom prst="rect">
                            <a:avLst/>
                          </a:prstGeom>
                          <a:noFill/>
                          <a:ln>
                            <a:noFill/>
                          </a:ln>
                        </pic:spPr>
                      </pic:pic>
                    </a:graphicData>
                  </a:graphic>
                </wp:inline>
              </w:drawing>
            </w:r>
          </w:p>
          <w:p w:rsidR="001A1F9D" w:rsidRPr="00247D84" w:rsidRDefault="001A1F9D" w:rsidP="004A49F0">
            <w:pPr>
              <w:rPr>
                <w:rFonts w:eastAsia="Times New Roman"/>
                <w:i/>
                <w:color w:val="000000"/>
                <w:sz w:val="22"/>
                <w:szCs w:val="22"/>
              </w:rPr>
            </w:pPr>
            <w:r w:rsidRPr="00247D84">
              <w:rPr>
                <w:b/>
                <w:sz w:val="22"/>
              </w:rPr>
              <w:t>22.</w:t>
            </w:r>
            <w:r w:rsidRPr="00247D84">
              <w:rPr>
                <w:color w:val="000000"/>
                <w:sz w:val="22"/>
              </w:rPr>
              <w:t xml:space="preserve"> Поместите чашку в пояс-инкубатор или электрический инкубатор</w:t>
            </w:r>
            <w:r w:rsidRPr="00247D84">
              <w:rPr>
                <w:sz w:val="22"/>
              </w:rPr>
              <w:t xml:space="preserve"> </w:t>
            </w:r>
          </w:p>
          <w:p w:rsidR="001A1F9D" w:rsidRPr="00247D84" w:rsidRDefault="001A1F9D" w:rsidP="004A49F0">
            <w:pPr>
              <w:rPr>
                <w:rFonts w:eastAsia="Times New Roman"/>
                <w:i/>
                <w:sz w:val="22"/>
                <w:szCs w:val="22"/>
              </w:rPr>
            </w:pPr>
          </w:p>
        </w:tc>
        <w:tc>
          <w:tcPr>
            <w:tcW w:w="30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1A1F9D" w:rsidRPr="00247D84" w:rsidRDefault="001A1F9D" w:rsidP="004A49F0">
            <w:pPr>
              <w:spacing w:line="240" w:lineRule="atLeast"/>
              <w:rPr>
                <w:rFonts w:eastAsia="Times New Roman"/>
                <w:sz w:val="22"/>
                <w:szCs w:val="22"/>
              </w:rPr>
            </w:pPr>
            <w:r w:rsidRPr="00247D84">
              <w:rPr>
                <w:b/>
                <w:sz w:val="22"/>
              </w:rPr>
              <w:t>23</w:t>
            </w:r>
            <w:r w:rsidRPr="00247D84">
              <w:rPr>
                <w:sz w:val="22"/>
              </w:rPr>
              <w:t>. Инкубационный период должен составить от 24 до 48 часов, после чего можно приступать к заполнению карты контроля качества воды</w:t>
            </w:r>
          </w:p>
        </w:tc>
      </w:tr>
    </w:tbl>
    <w:p w:rsidR="001A1F9D" w:rsidRPr="00247D84" w:rsidRDefault="001A1F9D" w:rsidP="001A329D">
      <w:pPr>
        <w:pStyle w:val="MainHeader"/>
      </w:pPr>
    </w:p>
    <w:p w:rsidR="001A1F9D" w:rsidRPr="00247D84" w:rsidRDefault="001A1F9D" w:rsidP="001A329D">
      <w:pPr>
        <w:pStyle w:val="MainHeader"/>
      </w:pPr>
      <w:r w:rsidRPr="00247D84">
        <w:t>Интерпретация результатов</w:t>
      </w:r>
    </w:p>
    <w:p w:rsidR="001A1F9D" w:rsidRPr="00247D84" w:rsidRDefault="001A1F9D" w:rsidP="001A329D"/>
    <w:p w:rsidR="001A1F9D" w:rsidRPr="00247D84" w:rsidRDefault="001A1F9D" w:rsidP="00374D19">
      <w:pPr>
        <w:rPr>
          <w:sz w:val="22"/>
          <w:szCs w:val="22"/>
        </w:rPr>
      </w:pPr>
      <w:r w:rsidRPr="00247D84">
        <w:rPr>
          <w:sz w:val="22"/>
        </w:rPr>
        <w:t>Общие указания по инкубации и интерпретации результатов:</w:t>
      </w:r>
    </w:p>
    <w:p w:rsidR="001A1F9D" w:rsidRPr="00247D84" w:rsidRDefault="001A1F9D" w:rsidP="001A329D">
      <w:pPr>
        <w:pStyle w:val="ListParagraph1"/>
        <w:numPr>
          <w:ilvl w:val="0"/>
          <w:numId w:val="38"/>
        </w:numPr>
        <w:rPr>
          <w:sz w:val="24"/>
          <w:szCs w:val="22"/>
        </w:rPr>
      </w:pPr>
      <w:r w:rsidRPr="00247D84">
        <w:rPr>
          <w:sz w:val="22"/>
        </w:rPr>
        <w:t>на протяжении всего инкубационного периода температура должна находиться в диапазоне от 25 до 40° С;</w:t>
      </w:r>
    </w:p>
    <w:p w:rsidR="001A1F9D" w:rsidRPr="00247D84" w:rsidRDefault="001A1F9D" w:rsidP="001A329D">
      <w:pPr>
        <w:pStyle w:val="ListParagraph1"/>
        <w:numPr>
          <w:ilvl w:val="0"/>
          <w:numId w:val="38"/>
        </w:numPr>
        <w:rPr>
          <w:sz w:val="22"/>
          <w:szCs w:val="22"/>
        </w:rPr>
      </w:pPr>
      <w:r w:rsidRPr="00247D84">
        <w:rPr>
          <w:sz w:val="22"/>
        </w:rPr>
        <w:t>чтение результатов необходимо провести в диапазоне от 24 до 48 часов с момента начала анализа.</w:t>
      </w:r>
    </w:p>
    <w:p w:rsidR="001A1F9D" w:rsidRPr="00247D84" w:rsidRDefault="001A1F9D" w:rsidP="001A329D">
      <w:pPr>
        <w:rPr>
          <w:sz w:val="22"/>
          <w:szCs w:val="22"/>
        </w:rPr>
      </w:pPr>
    </w:p>
    <w:p w:rsidR="001A1F9D" w:rsidRPr="00247D84" w:rsidRDefault="001A1F9D" w:rsidP="00A62260">
      <w:pPr>
        <w:rPr>
          <w:sz w:val="22"/>
          <w:szCs w:val="22"/>
        </w:rPr>
      </w:pPr>
      <w:r w:rsidRPr="00247D84">
        <w:rPr>
          <w:sz w:val="22"/>
        </w:rPr>
        <w:t>Чашки содержат дегидратированный сухой агар, выступающий питательной средой для бактерий (гидратация агара происходит за счёт воды из пробы). Питательная среда содержит химические вещества, которые могут использовать только определённые бактерии (в данном случае это вещество – циклогексиламмониевая соль). Колонии кишечной палочки (при их наличии в пробе) окрасятся в сине-зелёный цвет, расщепив соль.</w:t>
      </w:r>
    </w:p>
    <w:p w:rsidR="001A1F9D" w:rsidRPr="00247D84" w:rsidRDefault="001A1F9D" w:rsidP="001A329D">
      <w:pPr>
        <w:rPr>
          <w:sz w:val="22"/>
          <w:szCs w:val="22"/>
        </w:rPr>
      </w:pPr>
    </w:p>
    <w:p w:rsidR="001A1F9D" w:rsidRPr="00247D84" w:rsidRDefault="001A1F9D" w:rsidP="001A329D">
      <w:pPr>
        <w:rPr>
          <w:b/>
          <w:sz w:val="22"/>
          <w:szCs w:val="22"/>
        </w:rPr>
      </w:pPr>
      <w:r w:rsidRPr="00247D84">
        <w:rPr>
          <w:b/>
          <w:sz w:val="22"/>
        </w:rPr>
        <w:t>Чтение результатов</w:t>
      </w:r>
    </w:p>
    <w:p w:rsidR="001A1F9D" w:rsidRPr="00247D84" w:rsidRDefault="001A1F9D" w:rsidP="001A329D">
      <w:pPr>
        <w:rPr>
          <w:sz w:val="22"/>
          <w:szCs w:val="22"/>
        </w:rPr>
      </w:pPr>
    </w:p>
    <w:p w:rsidR="001A1F9D" w:rsidRPr="00247D84" w:rsidRDefault="001A1F9D" w:rsidP="001A329D">
      <w:pPr>
        <w:rPr>
          <w:sz w:val="22"/>
          <w:szCs w:val="22"/>
        </w:rPr>
      </w:pPr>
      <w:r w:rsidRPr="00247D84">
        <w:rPr>
          <w:sz w:val="22"/>
        </w:rPr>
        <w:t>Все колонии, окрашенные в сине-зелёный цвет, подлежат подсчёту независимо от размера. Другие присутствующие бактерии также могут образовать колонии, окрашенные в белый, бурый, жёлтый, бледно-голубой или другой цвет. Эти бактерии не являются кишечной палочкой, а потому не требуют подсчёта.</w:t>
      </w:r>
    </w:p>
    <w:p w:rsidR="001A1F9D" w:rsidRPr="00247D84" w:rsidRDefault="001A1F9D" w:rsidP="001A329D">
      <w:pPr>
        <w:rPr>
          <w:b/>
        </w:rPr>
      </w:pPr>
    </w:p>
    <w:p w:rsidR="001A1F9D" w:rsidRPr="00247D84" w:rsidRDefault="00BA6D9E" w:rsidP="00E0670B">
      <w:pPr>
        <w:jc w:val="center"/>
      </w:pPr>
      <w:r>
        <w:rPr>
          <w:noProof/>
          <w:lang w:val="en-GB" w:eastAsia="en-GB"/>
        </w:rPr>
        <w:drawing>
          <wp:inline distT="0" distB="0" distL="0" distR="0">
            <wp:extent cx="1814195" cy="1828800"/>
            <wp:effectExtent l="11748" t="26352" r="26352" b="26353"/>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814195" cy="1828800"/>
                    </a:xfrm>
                    <a:prstGeom prst="rect">
                      <a:avLst/>
                    </a:prstGeom>
                    <a:noFill/>
                    <a:ln w="9525" cmpd="sng">
                      <a:solidFill>
                        <a:srgbClr val="000000"/>
                      </a:solidFill>
                      <a:miter lim="800000"/>
                      <a:headEnd/>
                      <a:tailEnd/>
                    </a:ln>
                    <a:effectLst/>
                  </pic:spPr>
                </pic:pic>
              </a:graphicData>
            </a:graphic>
          </wp:inline>
        </w:drawing>
      </w:r>
      <w:r>
        <w:rPr>
          <w:noProof/>
          <w:lang w:val="en-GB" w:eastAsia="en-GB"/>
        </w:rPr>
        <w:drawing>
          <wp:inline distT="0" distB="0" distL="0" distR="0">
            <wp:extent cx="1851025" cy="1755775"/>
            <wp:effectExtent l="0" t="9525" r="6350" b="635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51025" cy="1755775"/>
                    </a:xfrm>
                    <a:prstGeom prst="rect">
                      <a:avLst/>
                    </a:prstGeom>
                    <a:noFill/>
                    <a:ln>
                      <a:noFill/>
                    </a:ln>
                  </pic:spPr>
                </pic:pic>
              </a:graphicData>
            </a:graphic>
          </wp:inline>
        </w:drawing>
      </w:r>
      <w:r>
        <w:rPr>
          <w:noProof/>
          <w:lang w:val="en-GB" w:eastAsia="en-GB"/>
        </w:rPr>
        <w:drawing>
          <wp:inline distT="0" distB="0" distL="0" distR="0">
            <wp:extent cx="1851025" cy="1755775"/>
            <wp:effectExtent l="0" t="9525" r="6350" b="635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51025" cy="1755775"/>
                    </a:xfrm>
                    <a:prstGeom prst="rect">
                      <a:avLst/>
                    </a:prstGeom>
                    <a:noFill/>
                    <a:ln>
                      <a:noFill/>
                    </a:ln>
                  </pic:spPr>
                </pic:pic>
              </a:graphicData>
            </a:graphic>
          </wp:inline>
        </w:drawing>
      </w:r>
    </w:p>
    <w:p w:rsidR="001A1F9D" w:rsidRPr="00247D84" w:rsidRDefault="001A1F9D" w:rsidP="00951A5A">
      <w:pPr>
        <w:jc w:val="center"/>
      </w:pPr>
    </w:p>
    <w:p w:rsidR="001A1F9D" w:rsidRPr="00247D84" w:rsidRDefault="001A1F9D" w:rsidP="00440EA7">
      <w:pPr>
        <w:jc w:val="center"/>
        <w:rPr>
          <w:b/>
          <w:sz w:val="22"/>
          <w:szCs w:val="22"/>
        </w:rPr>
      </w:pPr>
      <w:r w:rsidRPr="00247D84">
        <w:rPr>
          <w:b/>
          <w:sz w:val="22"/>
        </w:rPr>
        <w:t>Рисунок 2: чашка с большим и средним количеством колоний, а также чашка без колоний кишечной палочки; колонии кишечной палочки окрашены синим.</w:t>
      </w:r>
    </w:p>
    <w:p w:rsidR="001A1F9D" w:rsidRPr="00247D84" w:rsidRDefault="001A1F9D" w:rsidP="001A329D"/>
    <w:p w:rsidR="001A1F9D" w:rsidRPr="00247D84" w:rsidRDefault="001A1F9D" w:rsidP="002F5265">
      <w:pPr>
        <w:rPr>
          <w:sz w:val="22"/>
          <w:szCs w:val="22"/>
        </w:rPr>
      </w:pPr>
      <w:r w:rsidRPr="00247D84">
        <w:rPr>
          <w:sz w:val="22"/>
        </w:rPr>
        <w:t xml:space="preserve">В случае чрезмерно большого количества колоний допускается произвести подсчёт в одной четверти круга, и полученный результат умножить на 4. </w:t>
      </w:r>
      <w:r w:rsidRPr="00247D84">
        <w:rPr>
          <w:b/>
          <w:sz w:val="22"/>
        </w:rPr>
        <w:t>Если на мембране содержится более ста колоний, то результат можно записать как «101».</w:t>
      </w:r>
      <w:r w:rsidRPr="00247D84">
        <w:rPr>
          <w:sz w:val="22"/>
        </w:rPr>
        <w:t xml:space="preserve"> При большом количестве бактерий колонии могут располагаться настолько плотно, что будут представлять собой одно сине-зелёное поле. В этом случае результат также записывается как «101». </w:t>
      </w:r>
    </w:p>
    <w:p w:rsidR="001A1F9D" w:rsidRPr="00247D84" w:rsidRDefault="001A1F9D" w:rsidP="002F5265">
      <w:pPr>
        <w:rPr>
          <w:sz w:val="22"/>
          <w:szCs w:val="22"/>
        </w:rPr>
      </w:pPr>
    </w:p>
    <w:p w:rsidR="001A1F9D" w:rsidRPr="00247D84" w:rsidRDefault="001A1F9D">
      <w:pPr>
        <w:rPr>
          <w:sz w:val="22"/>
          <w:szCs w:val="22"/>
        </w:rPr>
      </w:pPr>
      <w:r w:rsidRPr="00247D84">
        <w:rPr>
          <w:sz w:val="22"/>
        </w:rPr>
        <w:lastRenderedPageBreak/>
        <w:t>Если по какой-либо причине результаты не поддаются интерпретации или же не может быть завершён инкубационный период, тогда в качестве результата записывается показание «999».</w:t>
      </w:r>
    </w:p>
    <w:p w:rsidR="001A1F9D" w:rsidRPr="00247D84" w:rsidRDefault="001A1F9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121"/>
        <w:gridCol w:w="3117"/>
      </w:tblGrid>
      <w:tr w:rsidR="001A1F9D" w:rsidRPr="00247D84" w:rsidTr="00CC5B38">
        <w:tc>
          <w:tcPr>
            <w:tcW w:w="3042" w:type="dxa"/>
          </w:tcPr>
          <w:p w:rsidR="001A1F9D" w:rsidRPr="00247D84" w:rsidRDefault="00BA6D9E" w:rsidP="00250B66">
            <w:pPr>
              <w:spacing w:line="276" w:lineRule="auto"/>
            </w:pPr>
            <w:r>
              <w:rPr>
                <w:noProof/>
                <w:lang w:val="en-GB" w:eastAsia="en-GB"/>
              </w:rPr>
              <w:drawing>
                <wp:inline distT="0" distB="0" distL="0" distR="0">
                  <wp:extent cx="1748155" cy="1821180"/>
                  <wp:effectExtent l="19050" t="19050" r="23495" b="2667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8155" cy="1821180"/>
                          </a:xfrm>
                          <a:prstGeom prst="rect">
                            <a:avLst/>
                          </a:prstGeom>
                          <a:noFill/>
                          <a:ln w="9525" cmpd="sng">
                            <a:solidFill>
                              <a:srgbClr val="000000"/>
                            </a:solidFill>
                            <a:miter lim="800000"/>
                            <a:headEnd/>
                            <a:tailEnd/>
                          </a:ln>
                          <a:effectLst/>
                        </pic:spPr>
                      </pic:pic>
                    </a:graphicData>
                  </a:graphic>
                </wp:inline>
              </w:drawing>
            </w:r>
          </w:p>
        </w:tc>
        <w:tc>
          <w:tcPr>
            <w:tcW w:w="3112" w:type="dxa"/>
          </w:tcPr>
          <w:p w:rsidR="001A1F9D" w:rsidRPr="00247D84" w:rsidRDefault="00BA6D9E" w:rsidP="00250B66">
            <w:pPr>
              <w:spacing w:line="276" w:lineRule="auto"/>
            </w:pPr>
            <w:r>
              <w:rPr>
                <w:noProof/>
                <w:lang w:val="en-GB" w:eastAsia="en-GB"/>
              </w:rPr>
              <w:drawing>
                <wp:inline distT="0" distB="0" distL="0" distR="0">
                  <wp:extent cx="1836420" cy="1858010"/>
                  <wp:effectExtent l="27305" t="10795" r="19685" b="1968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836420" cy="1858010"/>
                          </a:xfrm>
                          <a:prstGeom prst="rect">
                            <a:avLst/>
                          </a:prstGeom>
                          <a:noFill/>
                          <a:ln w="9525" cmpd="sng">
                            <a:solidFill>
                              <a:srgbClr val="000000"/>
                            </a:solidFill>
                            <a:miter lim="800000"/>
                            <a:headEnd/>
                            <a:tailEnd/>
                          </a:ln>
                          <a:effectLst/>
                        </pic:spPr>
                      </pic:pic>
                    </a:graphicData>
                  </a:graphic>
                </wp:inline>
              </w:drawing>
            </w:r>
          </w:p>
        </w:tc>
        <w:tc>
          <w:tcPr>
            <w:tcW w:w="3089" w:type="dxa"/>
          </w:tcPr>
          <w:p w:rsidR="001A1F9D" w:rsidRPr="00247D84" w:rsidRDefault="00BA6D9E" w:rsidP="00250B66">
            <w:pPr>
              <w:spacing w:line="276" w:lineRule="auto"/>
            </w:pPr>
            <w:r>
              <w:rPr>
                <w:noProof/>
                <w:lang w:val="en-GB" w:eastAsia="en-GB"/>
              </w:rPr>
              <w:drawing>
                <wp:inline distT="0" distB="0" distL="0" distR="0">
                  <wp:extent cx="1887220" cy="1901825"/>
                  <wp:effectExtent l="0" t="7303"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87220" cy="1901825"/>
                          </a:xfrm>
                          <a:prstGeom prst="rect">
                            <a:avLst/>
                          </a:prstGeom>
                          <a:noFill/>
                          <a:ln>
                            <a:noFill/>
                          </a:ln>
                        </pic:spPr>
                      </pic:pic>
                    </a:graphicData>
                  </a:graphic>
                </wp:inline>
              </w:drawing>
            </w:r>
          </w:p>
        </w:tc>
      </w:tr>
      <w:tr w:rsidR="001A1F9D" w:rsidRPr="00247D84" w:rsidTr="00CC5B38">
        <w:tc>
          <w:tcPr>
            <w:tcW w:w="3042" w:type="dxa"/>
          </w:tcPr>
          <w:p w:rsidR="001A1F9D" w:rsidRPr="00247D84" w:rsidRDefault="001A1F9D" w:rsidP="00E0670B">
            <w:pPr>
              <w:tabs>
                <w:tab w:val="right" w:pos="2664"/>
              </w:tabs>
              <w:spacing w:line="276" w:lineRule="auto"/>
            </w:pPr>
            <w:r w:rsidRPr="00247D84">
              <w:t xml:space="preserve">Число колоний </w:t>
            </w:r>
            <w:r w:rsidRPr="00247D84">
              <w:rPr>
                <w:i/>
              </w:rPr>
              <w:t>E. coli</w:t>
            </w:r>
            <w:r w:rsidRPr="00247D84">
              <w:t>: 0</w:t>
            </w:r>
            <w:r w:rsidRPr="00247D84">
              <w:tab/>
            </w:r>
          </w:p>
        </w:tc>
        <w:tc>
          <w:tcPr>
            <w:tcW w:w="3112" w:type="dxa"/>
          </w:tcPr>
          <w:p w:rsidR="001A1F9D" w:rsidRPr="00247D84" w:rsidRDefault="001A1F9D" w:rsidP="00E0670B">
            <w:pPr>
              <w:tabs>
                <w:tab w:val="right" w:pos="2664"/>
              </w:tabs>
              <w:spacing w:line="276" w:lineRule="auto"/>
            </w:pPr>
            <w:r w:rsidRPr="00247D84">
              <w:t xml:space="preserve">Число колоний </w:t>
            </w:r>
            <w:r w:rsidRPr="00247D84">
              <w:rPr>
                <w:i/>
              </w:rPr>
              <w:t>E. coli</w:t>
            </w:r>
            <w:r w:rsidRPr="00247D84">
              <w:t>: 101</w:t>
            </w:r>
            <w:r w:rsidRPr="00247D84">
              <w:tab/>
            </w:r>
          </w:p>
        </w:tc>
        <w:tc>
          <w:tcPr>
            <w:tcW w:w="3089" w:type="dxa"/>
          </w:tcPr>
          <w:p w:rsidR="001A1F9D" w:rsidRPr="00247D84" w:rsidRDefault="001A1F9D" w:rsidP="00E0670B">
            <w:pPr>
              <w:tabs>
                <w:tab w:val="right" w:pos="2664"/>
              </w:tabs>
              <w:spacing w:line="276" w:lineRule="auto"/>
            </w:pPr>
            <w:r w:rsidRPr="00247D84">
              <w:t xml:space="preserve">Число колоний </w:t>
            </w:r>
            <w:r w:rsidRPr="00247D84">
              <w:rPr>
                <w:i/>
              </w:rPr>
              <w:t>E. coli</w:t>
            </w:r>
            <w:r w:rsidRPr="00247D84">
              <w:t>: 27</w:t>
            </w:r>
            <w:r w:rsidRPr="00247D84">
              <w:tab/>
            </w:r>
          </w:p>
        </w:tc>
      </w:tr>
      <w:tr w:rsidR="001A1F9D" w:rsidRPr="00247D84" w:rsidTr="00CC5B38">
        <w:tc>
          <w:tcPr>
            <w:tcW w:w="3042" w:type="dxa"/>
          </w:tcPr>
          <w:p w:rsidR="001A1F9D" w:rsidRPr="00247D84" w:rsidRDefault="00BA6D9E" w:rsidP="00250B66">
            <w:pPr>
              <w:spacing w:line="276" w:lineRule="auto"/>
            </w:pPr>
            <w:r>
              <w:rPr>
                <w:noProof/>
                <w:lang w:val="en-GB" w:eastAsia="en-GB"/>
              </w:rPr>
              <w:drawing>
                <wp:inline distT="0" distB="0" distL="0" distR="0">
                  <wp:extent cx="1828800" cy="1799590"/>
                  <wp:effectExtent l="0" t="0" r="0" b="0"/>
                  <wp:docPr id="40"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wag-nas\san$\johnstri\MyDocuments\My Pictures\2012-04 Kenya\IMG_15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799590"/>
                          </a:xfrm>
                          <a:prstGeom prst="rect">
                            <a:avLst/>
                          </a:prstGeom>
                          <a:noFill/>
                          <a:ln>
                            <a:noFill/>
                          </a:ln>
                        </pic:spPr>
                      </pic:pic>
                    </a:graphicData>
                  </a:graphic>
                </wp:inline>
              </w:drawing>
            </w:r>
          </w:p>
        </w:tc>
        <w:tc>
          <w:tcPr>
            <w:tcW w:w="3112" w:type="dxa"/>
          </w:tcPr>
          <w:p w:rsidR="001A1F9D" w:rsidRPr="00247D84" w:rsidRDefault="00BA6D9E" w:rsidP="00250B66">
            <w:pPr>
              <w:spacing w:line="276" w:lineRule="auto"/>
            </w:pPr>
            <w:r>
              <w:rPr>
                <w:noProof/>
                <w:lang w:val="en-GB" w:eastAsia="en-GB"/>
              </w:rPr>
              <w:drawing>
                <wp:inline distT="0" distB="0" distL="0" distR="0">
                  <wp:extent cx="1828800" cy="1799590"/>
                  <wp:effectExtent l="0" t="0" r="0" b="0"/>
                  <wp:docPr id="41"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wag-nas\san$\johnstri\MyDocuments\My Pictures\2012-04 Kenya\IMG_150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799590"/>
                          </a:xfrm>
                          <a:prstGeom prst="rect">
                            <a:avLst/>
                          </a:prstGeom>
                          <a:noFill/>
                          <a:ln>
                            <a:noFill/>
                          </a:ln>
                        </pic:spPr>
                      </pic:pic>
                    </a:graphicData>
                  </a:graphic>
                </wp:inline>
              </w:drawing>
            </w:r>
          </w:p>
        </w:tc>
        <w:tc>
          <w:tcPr>
            <w:tcW w:w="3089" w:type="dxa"/>
          </w:tcPr>
          <w:p w:rsidR="001A1F9D" w:rsidRPr="00247D84" w:rsidRDefault="00BA6D9E" w:rsidP="002633AB">
            <w:pPr>
              <w:spacing w:line="276" w:lineRule="auto"/>
              <w:jc w:val="center"/>
            </w:pPr>
            <w:r>
              <w:rPr>
                <w:noProof/>
                <w:sz w:val="22"/>
                <w:szCs w:val="22"/>
                <w:lang w:val="en-GB" w:eastAsia="en-GB"/>
              </w:rPr>
              <w:drawing>
                <wp:inline distT="0" distB="0" distL="0" distR="0">
                  <wp:extent cx="1791970" cy="1770380"/>
                  <wp:effectExtent l="0" t="8255" r="9525" b="9525"/>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1791970" cy="1770380"/>
                          </a:xfrm>
                          <a:prstGeom prst="rect">
                            <a:avLst/>
                          </a:prstGeom>
                          <a:noFill/>
                          <a:ln>
                            <a:noFill/>
                          </a:ln>
                        </pic:spPr>
                      </pic:pic>
                    </a:graphicData>
                  </a:graphic>
                </wp:inline>
              </w:drawing>
            </w:r>
          </w:p>
        </w:tc>
      </w:tr>
      <w:tr w:rsidR="001A1F9D" w:rsidRPr="00247D84" w:rsidTr="00CC5B38">
        <w:tc>
          <w:tcPr>
            <w:tcW w:w="3042" w:type="dxa"/>
          </w:tcPr>
          <w:p w:rsidR="001A1F9D" w:rsidRPr="00247D84" w:rsidRDefault="001A1F9D" w:rsidP="00250B66">
            <w:pPr>
              <w:spacing w:line="276" w:lineRule="auto"/>
            </w:pPr>
            <w:r w:rsidRPr="00247D84">
              <w:t>Размытые цвета не являются признаком бактериального загрязнения</w:t>
            </w:r>
          </w:p>
          <w:p w:rsidR="001A1F9D" w:rsidRPr="00247D84" w:rsidRDefault="001A1F9D" w:rsidP="00250B66">
            <w:pPr>
              <w:spacing w:line="276" w:lineRule="auto"/>
            </w:pPr>
            <w:r w:rsidRPr="00247D84">
              <w:t xml:space="preserve">Число колоний </w:t>
            </w:r>
            <w:r w:rsidRPr="00247D84">
              <w:rPr>
                <w:i/>
              </w:rPr>
              <w:t>E. coli</w:t>
            </w:r>
            <w:r w:rsidRPr="00247D84">
              <w:t>: 0</w:t>
            </w:r>
          </w:p>
        </w:tc>
        <w:tc>
          <w:tcPr>
            <w:tcW w:w="3112" w:type="dxa"/>
          </w:tcPr>
          <w:p w:rsidR="001A1F9D" w:rsidRPr="00247D84" w:rsidRDefault="001A1F9D" w:rsidP="00250B66">
            <w:pPr>
              <w:tabs>
                <w:tab w:val="right" w:pos="2664"/>
              </w:tabs>
              <w:spacing w:line="276" w:lineRule="auto"/>
            </w:pPr>
            <w:r w:rsidRPr="00247D84">
              <w:t>Бурые пятна не являются признаком бактериального загрязнения</w:t>
            </w:r>
          </w:p>
          <w:p w:rsidR="001A1F9D" w:rsidRPr="00247D84" w:rsidRDefault="001A1F9D" w:rsidP="00250B66">
            <w:pPr>
              <w:tabs>
                <w:tab w:val="right" w:pos="2664"/>
              </w:tabs>
              <w:spacing w:line="276" w:lineRule="auto"/>
            </w:pPr>
            <w:r w:rsidRPr="00247D84">
              <w:t xml:space="preserve">Число колоний </w:t>
            </w:r>
            <w:r w:rsidRPr="00247D84">
              <w:rPr>
                <w:i/>
              </w:rPr>
              <w:t>E. coli</w:t>
            </w:r>
            <w:r w:rsidRPr="00247D84">
              <w:t>: 0</w:t>
            </w:r>
          </w:p>
        </w:tc>
        <w:tc>
          <w:tcPr>
            <w:tcW w:w="3089" w:type="dxa"/>
          </w:tcPr>
          <w:p w:rsidR="001A1F9D" w:rsidRPr="00247D84" w:rsidRDefault="001A1F9D" w:rsidP="00E0670B">
            <w:pPr>
              <w:spacing w:line="276" w:lineRule="auto"/>
            </w:pPr>
            <w:r w:rsidRPr="00247D84">
              <w:t>Синий цвет может указывать на большое число колоний: «101»</w:t>
            </w:r>
          </w:p>
          <w:p w:rsidR="001A1F9D" w:rsidRPr="00247D84" w:rsidRDefault="001A1F9D" w:rsidP="00E0670B">
            <w:pPr>
              <w:spacing w:line="276" w:lineRule="auto"/>
            </w:pPr>
            <w:r w:rsidRPr="00247D84">
              <w:t xml:space="preserve">Число колоний </w:t>
            </w:r>
            <w:r w:rsidRPr="00247D84">
              <w:rPr>
                <w:i/>
              </w:rPr>
              <w:t>E. coli</w:t>
            </w:r>
            <w:r w:rsidRPr="00247D84">
              <w:t>: 101</w:t>
            </w:r>
          </w:p>
        </w:tc>
      </w:tr>
    </w:tbl>
    <w:p w:rsidR="001A1F9D" w:rsidRPr="00247D84" w:rsidRDefault="001A1F9D" w:rsidP="00FB0CBF">
      <w:pPr>
        <w:jc w:val="center"/>
      </w:pPr>
      <w:r w:rsidRPr="00247D84">
        <w:rPr>
          <w:b/>
          <w:sz w:val="22"/>
        </w:rPr>
        <w:t>Рисунок 3: примеры чашек с колониями.</w:t>
      </w:r>
    </w:p>
    <w:p w:rsidR="001A1F9D" w:rsidRPr="00247D84" w:rsidRDefault="001A1F9D" w:rsidP="001A329D"/>
    <w:p w:rsidR="001A1F9D" w:rsidRPr="00247D84" w:rsidRDefault="001A1F9D" w:rsidP="00512F24">
      <w:pPr>
        <w:pStyle w:val="MainHeader"/>
      </w:pPr>
      <w:r w:rsidRPr="00247D84">
        <w:t>Утилизация отработанных чашек для бактерий</w:t>
      </w:r>
    </w:p>
    <w:p w:rsidR="001A1F9D" w:rsidRPr="00247D84" w:rsidRDefault="001A1F9D" w:rsidP="001A329D"/>
    <w:p w:rsidR="001A1F9D" w:rsidRPr="00247D84" w:rsidRDefault="001A1F9D" w:rsidP="000976C3">
      <w:pPr>
        <w:rPr>
          <w:sz w:val="22"/>
          <w:szCs w:val="22"/>
        </w:rPr>
      </w:pPr>
      <w:r w:rsidRPr="00247D84">
        <w:rPr>
          <w:sz w:val="22"/>
        </w:rPr>
        <w:t xml:space="preserve">Чашки и прочие одноразовые материалы по окончанию исследования не отвозятся обратно, а утилизируются надлежащим образом непосредственно в полевых условиях. Отфильтрованную воду можно просто вылить, поскольку она не содержит микроорганизмов. Бóльшая часть используемых материалов представляет минимальный риск, поэтому может быть утилизирована вместе с твёрдыми бытовыми отходами. Однако чашки после инкубации могут содержать значительное </w:t>
      </w:r>
      <w:r w:rsidR="00F86764" w:rsidRPr="00247D84">
        <w:rPr>
          <w:sz w:val="22"/>
        </w:rPr>
        <w:t xml:space="preserve">количество кишечной палочки и других </w:t>
      </w:r>
      <w:r w:rsidRPr="00247D84">
        <w:rPr>
          <w:sz w:val="22"/>
        </w:rPr>
        <w:t xml:space="preserve">бактерий, часть из которых может быть патогенной. По этой причине чашки утилизируются соответствующим образом, поскольку в противном случае они могут представлять угрозу, например, для детей. </w:t>
      </w:r>
      <w:r w:rsidR="00F86764" w:rsidRPr="00247D84">
        <w:rPr>
          <w:sz w:val="22"/>
        </w:rPr>
        <w:t xml:space="preserve">Для дезинфекции чашек </w:t>
      </w:r>
      <w:r w:rsidR="000976C3" w:rsidRPr="00247D84">
        <w:rPr>
          <w:sz w:val="22"/>
        </w:rPr>
        <w:t>можно использовать</w:t>
      </w:r>
      <w:r w:rsidR="00F86764" w:rsidRPr="00247D84">
        <w:rPr>
          <w:sz w:val="22"/>
        </w:rPr>
        <w:t xml:space="preserve"> хлорн</w:t>
      </w:r>
      <w:r w:rsidR="000976C3" w:rsidRPr="00247D84">
        <w:rPr>
          <w:sz w:val="22"/>
        </w:rPr>
        <w:t>ую</w:t>
      </w:r>
      <w:r w:rsidR="00F86764" w:rsidRPr="00247D84">
        <w:rPr>
          <w:sz w:val="22"/>
        </w:rPr>
        <w:t xml:space="preserve"> таблетк</w:t>
      </w:r>
      <w:r w:rsidR="000976C3" w:rsidRPr="00247D84">
        <w:rPr>
          <w:sz w:val="22"/>
        </w:rPr>
        <w:t>у</w:t>
      </w:r>
      <w:r w:rsidR="00F86764" w:rsidRPr="00247D84">
        <w:rPr>
          <w:sz w:val="22"/>
        </w:rPr>
        <w:t xml:space="preserve"> и 1–2 мл воды.  Как вариант, чашки можно погрузить в воду, в которую добавлено достаточное количество </w:t>
      </w:r>
      <w:r w:rsidRPr="00247D84">
        <w:rPr>
          <w:sz w:val="22"/>
        </w:rPr>
        <w:t>хозяйственного отбеливателя</w:t>
      </w:r>
      <w:r w:rsidR="00F86764" w:rsidRPr="00247D84">
        <w:rPr>
          <w:sz w:val="22"/>
        </w:rPr>
        <w:t>: например, 1 колпачок на пол-литра воды</w:t>
      </w:r>
      <w:r w:rsidRPr="00247D84">
        <w:rPr>
          <w:sz w:val="22"/>
        </w:rPr>
        <w:t>.</w:t>
      </w:r>
    </w:p>
    <w:p w:rsidR="001A1F9D" w:rsidRPr="00247D84" w:rsidRDefault="001A1F9D" w:rsidP="006C7562">
      <w:pPr>
        <w:rPr>
          <w:sz w:val="22"/>
          <w:szCs w:val="22"/>
        </w:rPr>
      </w:pPr>
    </w:p>
    <w:sectPr w:rsidR="001A1F9D" w:rsidRPr="00247D84" w:rsidSect="00E62369">
      <w:headerReference w:type="first" r:id="rId47"/>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B60" w:rsidRDefault="00C80B60" w:rsidP="00B33521">
      <w:r>
        <w:separator/>
      </w:r>
    </w:p>
  </w:endnote>
  <w:endnote w:type="continuationSeparator" w:id="0">
    <w:p w:rsidR="00C80B60" w:rsidRDefault="00C80B60" w:rsidP="00B3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Default="00F162B5" w:rsidP="00D62152">
    <w:pPr>
      <w:pStyle w:val="Footer"/>
      <w:pBdr>
        <w:top w:val="single" w:sz="4" w:space="1" w:color="auto"/>
      </w:pBdr>
      <w:jc w:val="center"/>
    </w:pPr>
    <w:r>
      <w:rPr>
        <w:color w:val="404040"/>
        <w:spacing w:val="60"/>
      </w:rPr>
      <w:t>Страница</w:t>
    </w:r>
    <w:r>
      <w:t xml:space="preserve"> | </w:t>
    </w:r>
    <w:r w:rsidRPr="00E81361">
      <w:fldChar w:fldCharType="begin"/>
    </w:r>
    <w:r w:rsidRPr="00E81361">
      <w:instrText xml:space="preserve"> PAGE   \* MERGEFORMAT </w:instrText>
    </w:r>
    <w:r w:rsidRPr="00E81361">
      <w:fldChar w:fldCharType="separate"/>
    </w:r>
    <w:r w:rsidR="008A31C9" w:rsidRPr="008A31C9">
      <w:rPr>
        <w:b/>
        <w:bCs/>
        <w:noProof/>
      </w:rPr>
      <w:t>6</w:t>
    </w:r>
    <w:r w:rsidRPr="00E8136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Default="00F162B5" w:rsidP="00E065A0"/>
  <w:p w:rsidR="00F162B5" w:rsidRDefault="00F162B5" w:rsidP="00E065A0">
    <w:pPr>
      <w:pStyle w:val="Footer"/>
      <w:pBdr>
        <w:top w:val="single" w:sz="4" w:space="1" w:color="auto"/>
      </w:pBdr>
      <w:jc w:val="center"/>
    </w:pPr>
    <w:r>
      <w:rPr>
        <w:color w:val="404040"/>
        <w:spacing w:val="60"/>
      </w:rPr>
      <w:t>Страница</w:t>
    </w:r>
    <w:r>
      <w:t xml:space="preserve"> | </w:t>
    </w:r>
    <w:r w:rsidRPr="00E81361">
      <w:fldChar w:fldCharType="begin"/>
    </w:r>
    <w:r w:rsidRPr="00E81361">
      <w:instrText xml:space="preserve"> PAGE   \* MERGEFORMAT </w:instrText>
    </w:r>
    <w:r w:rsidRPr="00E81361">
      <w:fldChar w:fldCharType="separate"/>
    </w:r>
    <w:r w:rsidR="008A31C9" w:rsidRPr="008A31C9">
      <w:rPr>
        <w:b/>
        <w:bCs/>
        <w:noProof/>
      </w:rPr>
      <w:t>9</w:t>
    </w:r>
    <w:r w:rsidRPr="00E81361">
      <w:fldChar w:fldCharType="end"/>
    </w:r>
  </w:p>
  <w:p w:rsidR="00F162B5" w:rsidRDefault="00F162B5" w:rsidP="00E065A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Default="00F162B5" w:rsidP="00E344BC">
    <w:pPr>
      <w:pStyle w:val="Footer"/>
      <w:jc w:val="right"/>
    </w:pPr>
    <w:r>
      <w:t>Обновлено: 16 ноября 2016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B60" w:rsidRDefault="00C80B60" w:rsidP="00B33521">
      <w:r>
        <w:separator/>
      </w:r>
    </w:p>
  </w:footnote>
  <w:footnote w:type="continuationSeparator" w:id="0">
    <w:p w:rsidR="00C80B60" w:rsidRDefault="00C80B60" w:rsidP="00B33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Pr="005714EC" w:rsidRDefault="00BA6D9E" w:rsidP="005714EC">
    <w:pPr>
      <w:pStyle w:val="Header"/>
      <w:pBdr>
        <w:bottom w:val="single" w:sz="4" w:space="1" w:color="auto"/>
      </w:pBdr>
      <w:tabs>
        <w:tab w:val="clear" w:pos="8640"/>
        <w:tab w:val="right" w:pos="9000"/>
      </w:tabs>
      <w:rPr>
        <w:sz w:val="24"/>
        <w:szCs w:val="24"/>
      </w:rPr>
    </w:pPr>
    <w:r>
      <w:rPr>
        <w:rFonts w:ascii="Calibri" w:hAnsi="Calibri"/>
        <w:noProof/>
        <w:lang w:val="en-GB" w:eastAsia="en-GB"/>
      </w:rPr>
      <w:drawing>
        <wp:inline distT="0" distB="0" distL="0" distR="0">
          <wp:extent cx="804545" cy="168275"/>
          <wp:effectExtent l="0" t="0" r="0" b="3175"/>
          <wp:docPr id="1" name="Picture 1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168275"/>
                  </a:xfrm>
                  <a:prstGeom prst="rect">
                    <a:avLst/>
                  </a:prstGeom>
                  <a:noFill/>
                  <a:ln>
                    <a:noFill/>
                  </a:ln>
                </pic:spPr>
              </pic:pic>
            </a:graphicData>
          </a:graphic>
        </wp:inline>
      </w:drawing>
    </w:r>
    <w:r w:rsidR="00F162B5">
      <w:rPr>
        <w:smallCaps/>
      </w:rPr>
      <w:t xml:space="preserve"> </w:t>
    </w:r>
    <w:r w:rsidR="00F162B5">
      <w:tab/>
    </w:r>
    <w:r w:rsidR="00F162B5">
      <w:tab/>
    </w:r>
    <w:r w:rsidR="00F162B5">
      <w:rPr>
        <w:smallCaps/>
      </w:rPr>
      <w:t>Руководство по анализу качества воды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Pr="00E065A0" w:rsidRDefault="00BA6D9E" w:rsidP="00E065A0">
    <w:pPr>
      <w:pStyle w:val="Header"/>
      <w:pBdr>
        <w:bottom w:val="single" w:sz="4" w:space="1" w:color="auto"/>
      </w:pBdr>
      <w:tabs>
        <w:tab w:val="clear" w:pos="8640"/>
        <w:tab w:val="right" w:pos="9000"/>
      </w:tabs>
      <w:rPr>
        <w:sz w:val="24"/>
        <w:szCs w:val="24"/>
      </w:rPr>
    </w:pPr>
    <w:r>
      <w:rPr>
        <w:rFonts w:ascii="Calibri" w:hAnsi="Calibri"/>
        <w:noProof/>
        <w:lang w:val="en-GB" w:eastAsia="en-GB"/>
      </w:rPr>
      <w:drawing>
        <wp:inline distT="0" distB="0" distL="0" distR="0">
          <wp:extent cx="804545" cy="168275"/>
          <wp:effectExtent l="0" t="0" r="0" b="3175"/>
          <wp:docPr id="2" name="Picture 23"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168275"/>
                  </a:xfrm>
                  <a:prstGeom prst="rect">
                    <a:avLst/>
                  </a:prstGeom>
                  <a:noFill/>
                  <a:ln>
                    <a:noFill/>
                  </a:ln>
                </pic:spPr>
              </pic:pic>
            </a:graphicData>
          </a:graphic>
        </wp:inline>
      </w:drawing>
    </w:r>
    <w:r w:rsidR="00F162B5">
      <w:rPr>
        <w:smallCaps/>
      </w:rPr>
      <w:t xml:space="preserve"> </w:t>
    </w:r>
    <w:r w:rsidR="00F162B5">
      <w:tab/>
    </w:r>
    <w:r w:rsidR="00F162B5">
      <w:tab/>
    </w:r>
    <w:r w:rsidR="00F162B5">
      <w:rPr>
        <w:smallCaps/>
      </w:rPr>
      <w:t>Руководство по анализу качества воды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0A0" w:firstRow="1" w:lastRow="0" w:firstColumn="1" w:lastColumn="0" w:noHBand="0" w:noVBand="0"/>
    </w:tblPr>
    <w:tblGrid>
      <w:gridCol w:w="4594"/>
      <w:gridCol w:w="4541"/>
    </w:tblGrid>
    <w:tr w:rsidR="00F162B5" w:rsidRPr="0017033C" w:rsidTr="004B0335">
      <w:trPr>
        <w:trHeight w:val="1070"/>
      </w:trPr>
      <w:tc>
        <w:tcPr>
          <w:tcW w:w="4621" w:type="dxa"/>
          <w:tcBorders>
            <w:bottom w:val="single" w:sz="4" w:space="0" w:color="auto"/>
          </w:tcBorders>
          <w:vAlign w:val="center"/>
        </w:tcPr>
        <w:p w:rsidR="00F162B5" w:rsidRPr="0017033C" w:rsidRDefault="00BA6D9E" w:rsidP="004B0335">
          <w:pPr>
            <w:rPr>
              <w:rFonts w:ascii="Calibri" w:hAnsi="Calibri"/>
            </w:rPr>
          </w:pPr>
          <w:r>
            <w:rPr>
              <w:rFonts w:ascii="Calibri" w:hAnsi="Calibri"/>
              <w:noProof/>
              <w:sz w:val="28"/>
              <w:lang w:val="en-GB" w:eastAsia="en-GB"/>
            </w:rPr>
            <w:drawing>
              <wp:inline distT="0" distB="0" distL="0" distR="0">
                <wp:extent cx="2392045" cy="570865"/>
                <wp:effectExtent l="0" t="0" r="8255" b="635"/>
                <wp:docPr id="3" name="Picture 25"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045" cy="570865"/>
                        </a:xfrm>
                        <a:prstGeom prst="rect">
                          <a:avLst/>
                        </a:prstGeom>
                        <a:noFill/>
                        <a:ln>
                          <a:noFill/>
                        </a:ln>
                      </pic:spPr>
                    </pic:pic>
                  </a:graphicData>
                </a:graphic>
              </wp:inline>
            </w:drawing>
          </w:r>
        </w:p>
      </w:tc>
      <w:tc>
        <w:tcPr>
          <w:tcW w:w="4621" w:type="dxa"/>
          <w:tcBorders>
            <w:bottom w:val="single" w:sz="4" w:space="0" w:color="auto"/>
          </w:tcBorders>
          <w:vAlign w:val="center"/>
        </w:tcPr>
        <w:p w:rsidR="00F162B5" w:rsidRPr="0017033C" w:rsidRDefault="00BA6D9E" w:rsidP="004B0335">
          <w:pPr>
            <w:jc w:val="right"/>
            <w:rPr>
              <w:rFonts w:ascii="Calibri" w:hAnsi="Calibri"/>
            </w:rPr>
          </w:pPr>
          <w:r>
            <w:rPr>
              <w:rFonts w:ascii="Calibri" w:hAnsi="Calibri"/>
              <w:noProof/>
              <w:lang w:val="en-GB" w:eastAsia="en-GB"/>
            </w:rPr>
            <w:drawing>
              <wp:inline distT="0" distB="0" distL="0" distR="0">
                <wp:extent cx="1638300" cy="351155"/>
                <wp:effectExtent l="0" t="0" r="0" b="0"/>
                <wp:docPr id="4"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351155"/>
                        </a:xfrm>
                        <a:prstGeom prst="rect">
                          <a:avLst/>
                        </a:prstGeom>
                        <a:noFill/>
                        <a:ln>
                          <a:noFill/>
                        </a:ln>
                      </pic:spPr>
                    </pic:pic>
                  </a:graphicData>
                </a:graphic>
              </wp:inline>
            </w:drawing>
          </w:r>
        </w:p>
      </w:tc>
    </w:tr>
  </w:tbl>
  <w:p w:rsidR="00F162B5" w:rsidRDefault="00F162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5" w:rsidRDefault="00F162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83F"/>
    <w:multiLevelType w:val="hybridMultilevel"/>
    <w:tmpl w:val="1AFC7F3C"/>
    <w:lvl w:ilvl="0" w:tplc="9C4A2FB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132201"/>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8E1AE4"/>
    <w:multiLevelType w:val="singleLevel"/>
    <w:tmpl w:val="9C3AD5B0"/>
    <w:lvl w:ilvl="0">
      <w:start w:val="1"/>
      <w:numFmt w:val="decimal"/>
      <w:lvlText w:val="%1."/>
      <w:lvlJc w:val="left"/>
      <w:pPr>
        <w:tabs>
          <w:tab w:val="num" w:pos="720"/>
        </w:tabs>
        <w:ind w:left="720" w:hanging="720"/>
      </w:pPr>
      <w:rPr>
        <w:rFonts w:cs="Times New Roman" w:hint="default"/>
      </w:rPr>
    </w:lvl>
  </w:abstractNum>
  <w:abstractNum w:abstractNumId="3" w15:restartNumberingAfterBreak="0">
    <w:nsid w:val="14966C16"/>
    <w:multiLevelType w:val="hybridMultilevel"/>
    <w:tmpl w:val="E0920114"/>
    <w:lvl w:ilvl="0" w:tplc="F238E1A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7BA68D3"/>
    <w:multiLevelType w:val="singleLevel"/>
    <w:tmpl w:val="4F1C619C"/>
    <w:lvl w:ilvl="0">
      <w:start w:val="7"/>
      <w:numFmt w:val="decimal"/>
      <w:lvlText w:val="%1."/>
      <w:lvlJc w:val="left"/>
      <w:pPr>
        <w:tabs>
          <w:tab w:val="num" w:pos="720"/>
        </w:tabs>
        <w:ind w:left="720" w:hanging="720"/>
      </w:pPr>
      <w:rPr>
        <w:rFonts w:cs="Times New Roman" w:hint="default"/>
      </w:rPr>
    </w:lvl>
  </w:abstractNum>
  <w:abstractNum w:abstractNumId="5" w15:restartNumberingAfterBreak="0">
    <w:nsid w:val="1E0442FA"/>
    <w:multiLevelType w:val="hybridMultilevel"/>
    <w:tmpl w:val="279601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B743B3"/>
    <w:multiLevelType w:val="hybridMultilevel"/>
    <w:tmpl w:val="CCCE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12207"/>
    <w:multiLevelType w:val="hybridMultilevel"/>
    <w:tmpl w:val="517C7E28"/>
    <w:lvl w:ilvl="0" w:tplc="96745D6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5321A15"/>
    <w:multiLevelType w:val="singleLevel"/>
    <w:tmpl w:val="424CDF54"/>
    <w:lvl w:ilvl="0">
      <w:start w:val="1"/>
      <w:numFmt w:val="decimal"/>
      <w:lvlText w:val="%1."/>
      <w:lvlJc w:val="left"/>
      <w:pPr>
        <w:tabs>
          <w:tab w:val="num" w:pos="720"/>
        </w:tabs>
        <w:ind w:left="720" w:hanging="720"/>
      </w:pPr>
      <w:rPr>
        <w:rFonts w:cs="Times New Roman" w:hint="default"/>
      </w:rPr>
    </w:lvl>
  </w:abstractNum>
  <w:abstractNum w:abstractNumId="9" w15:restartNumberingAfterBreak="0">
    <w:nsid w:val="268E45FE"/>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D463A0"/>
    <w:multiLevelType w:val="hybridMultilevel"/>
    <w:tmpl w:val="A42EFD90"/>
    <w:lvl w:ilvl="0" w:tplc="074A0D2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EC85883"/>
    <w:multiLevelType w:val="singleLevel"/>
    <w:tmpl w:val="D4AC636A"/>
    <w:lvl w:ilvl="0">
      <w:start w:val="1"/>
      <w:numFmt w:val="decimal"/>
      <w:lvlText w:val="%1."/>
      <w:lvlJc w:val="left"/>
      <w:pPr>
        <w:tabs>
          <w:tab w:val="num" w:pos="720"/>
        </w:tabs>
        <w:ind w:left="720" w:hanging="720"/>
      </w:pPr>
      <w:rPr>
        <w:rFonts w:cs="Times New Roman" w:hint="default"/>
        <w:i w:val="0"/>
      </w:rPr>
    </w:lvl>
  </w:abstractNum>
  <w:abstractNum w:abstractNumId="12" w15:restartNumberingAfterBreak="0">
    <w:nsid w:val="2F1E554D"/>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2FC60986"/>
    <w:multiLevelType w:val="hybridMultilevel"/>
    <w:tmpl w:val="135CFFE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51C334D"/>
    <w:multiLevelType w:val="hybridMultilevel"/>
    <w:tmpl w:val="9CD8841C"/>
    <w:lvl w:ilvl="0" w:tplc="EE06095E">
      <w:start w:val="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0C93"/>
    <w:multiLevelType w:val="hybridMultilevel"/>
    <w:tmpl w:val="24CA9F60"/>
    <w:lvl w:ilvl="0" w:tplc="F238E1A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9181F4B"/>
    <w:multiLevelType w:val="singleLevel"/>
    <w:tmpl w:val="DA9A076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D634498"/>
    <w:multiLevelType w:val="hybridMultilevel"/>
    <w:tmpl w:val="F722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B1A90"/>
    <w:multiLevelType w:val="hybridMultilevel"/>
    <w:tmpl w:val="8F9A8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40EB4111"/>
    <w:multiLevelType w:val="hybridMultilevel"/>
    <w:tmpl w:val="0D6674EA"/>
    <w:lvl w:ilvl="0" w:tplc="E9B2FDE6">
      <w:start w:val="1"/>
      <w:numFmt w:val="decimal"/>
      <w:lvlText w:val="(%1)"/>
      <w:lvlJc w:val="left"/>
      <w:pPr>
        <w:ind w:left="720" w:hanging="6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20" w15:restartNumberingAfterBreak="0">
    <w:nsid w:val="45840DB0"/>
    <w:multiLevelType w:val="multilevel"/>
    <w:tmpl w:val="8182F75E"/>
    <w:lvl w:ilvl="0">
      <w:numFmt w:val="decimal"/>
      <w:lvlText w:val="%1.0"/>
      <w:lvlJc w:val="left"/>
      <w:pPr>
        <w:ind w:left="1440" w:hanging="360"/>
      </w:pPr>
      <w:rPr>
        <w:rFonts w:cs="Times New Roman" w:hint="default"/>
      </w:rPr>
    </w:lvl>
    <w:lvl w:ilvl="1">
      <w:start w:val="1"/>
      <w:numFmt w:val="decimal"/>
      <w:lvlText w:val="%1.%2"/>
      <w:lvlJc w:val="left"/>
      <w:pPr>
        <w:ind w:left="2160" w:hanging="360"/>
      </w:pPr>
      <w:rPr>
        <w:rFonts w:cs="Times New Roman" w:hint="default"/>
      </w:rPr>
    </w:lvl>
    <w:lvl w:ilvl="2">
      <w:start w:val="1"/>
      <w:numFmt w:val="decimal"/>
      <w:lvlText w:val="%1.%2.%3"/>
      <w:lvlJc w:val="left"/>
      <w:pPr>
        <w:ind w:left="324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576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560" w:hanging="1440"/>
      </w:pPr>
      <w:rPr>
        <w:rFonts w:cs="Times New Roman" w:hint="default"/>
      </w:rPr>
    </w:lvl>
    <w:lvl w:ilvl="8">
      <w:start w:val="1"/>
      <w:numFmt w:val="decimal"/>
      <w:lvlText w:val="%1.%2.%3.%4.%5.%6.%7.%8.%9"/>
      <w:lvlJc w:val="left"/>
      <w:pPr>
        <w:ind w:left="8280" w:hanging="1440"/>
      </w:pPr>
      <w:rPr>
        <w:rFonts w:cs="Times New Roman" w:hint="default"/>
      </w:rPr>
    </w:lvl>
  </w:abstractNum>
  <w:abstractNum w:abstractNumId="21" w15:restartNumberingAfterBreak="0">
    <w:nsid w:val="45DD686C"/>
    <w:multiLevelType w:val="hybridMultilevel"/>
    <w:tmpl w:val="93E66A62"/>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6987580"/>
    <w:multiLevelType w:val="hybridMultilevel"/>
    <w:tmpl w:val="FBDE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2143F"/>
    <w:multiLevelType w:val="hybridMultilevel"/>
    <w:tmpl w:val="E60E4FFA"/>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89536A9"/>
    <w:multiLevelType w:val="hybridMultilevel"/>
    <w:tmpl w:val="793C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F34B4"/>
    <w:multiLevelType w:val="hybridMultilevel"/>
    <w:tmpl w:val="2D1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25EA1"/>
    <w:multiLevelType w:val="hybridMultilevel"/>
    <w:tmpl w:val="9C5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7A0D74"/>
    <w:multiLevelType w:val="hybridMultilevel"/>
    <w:tmpl w:val="9F9A4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53F472B9"/>
    <w:multiLevelType w:val="hybridMultilevel"/>
    <w:tmpl w:val="51CA242C"/>
    <w:lvl w:ilvl="0" w:tplc="FAE4989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59A29F5"/>
    <w:multiLevelType w:val="hybridMultilevel"/>
    <w:tmpl w:val="A5BE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83DE3"/>
    <w:multiLevelType w:val="hybridMultilevel"/>
    <w:tmpl w:val="FC9C7E8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15:restartNumberingAfterBreak="0">
    <w:nsid w:val="586D0EE4"/>
    <w:multiLevelType w:val="hybridMultilevel"/>
    <w:tmpl w:val="C254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60BCD"/>
    <w:multiLevelType w:val="hybridMultilevel"/>
    <w:tmpl w:val="2BA015AA"/>
    <w:lvl w:ilvl="0" w:tplc="D15C38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18B5CE1"/>
    <w:multiLevelType w:val="hybridMultilevel"/>
    <w:tmpl w:val="A644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E0114"/>
    <w:multiLevelType w:val="hybridMultilevel"/>
    <w:tmpl w:val="1FF8CF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70D31CB8"/>
    <w:multiLevelType w:val="hybridMultilevel"/>
    <w:tmpl w:val="C75A6244"/>
    <w:lvl w:ilvl="0" w:tplc="ADD2ED28">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F978C9"/>
    <w:multiLevelType w:val="hybridMultilevel"/>
    <w:tmpl w:val="392C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34358"/>
    <w:multiLevelType w:val="hybridMultilevel"/>
    <w:tmpl w:val="54A8178A"/>
    <w:lvl w:ilvl="0" w:tplc="04090001">
      <w:start w:val="1"/>
      <w:numFmt w:val="bullet"/>
      <w:lvlText w:val=""/>
      <w:lvlJc w:val="left"/>
      <w:pPr>
        <w:ind w:left="780" w:hanging="360"/>
      </w:pPr>
      <w:rPr>
        <w:rFonts w:ascii="Symbol" w:hAnsi="Symbol" w:hint="default"/>
      </w:rPr>
    </w:lvl>
    <w:lvl w:ilvl="1" w:tplc="0409000F">
      <w:start w:val="1"/>
      <w:numFmt w:val="decimal"/>
      <w:lvlText w:val="%2."/>
      <w:lvlJc w:val="left"/>
      <w:pPr>
        <w:ind w:left="1500" w:hanging="360"/>
      </w:pPr>
      <w:rPr>
        <w:rFonts w:cs="Times New Roman"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78E11277"/>
    <w:multiLevelType w:val="hybridMultilevel"/>
    <w:tmpl w:val="0394B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4"/>
  </w:num>
  <w:num w:numId="5">
    <w:abstractNumId w:val="1"/>
  </w:num>
  <w:num w:numId="6">
    <w:abstractNumId w:val="16"/>
  </w:num>
  <w:num w:numId="7">
    <w:abstractNumId w:val="9"/>
  </w:num>
  <w:num w:numId="8">
    <w:abstractNumId w:val="35"/>
  </w:num>
  <w:num w:numId="9">
    <w:abstractNumId w:val="14"/>
  </w:num>
  <w:num w:numId="10">
    <w:abstractNumId w:val="26"/>
  </w:num>
  <w:num w:numId="11">
    <w:abstractNumId w:val="37"/>
  </w:num>
  <w:num w:numId="12">
    <w:abstractNumId w:val="21"/>
  </w:num>
  <w:num w:numId="13">
    <w:abstractNumId w:val="23"/>
  </w:num>
  <w:num w:numId="14">
    <w:abstractNumId w:val="39"/>
  </w:num>
  <w:num w:numId="15">
    <w:abstractNumId w:val="17"/>
  </w:num>
  <w:num w:numId="16">
    <w:abstractNumId w:val="27"/>
  </w:num>
  <w:num w:numId="17">
    <w:abstractNumId w:val="25"/>
  </w:num>
  <w:num w:numId="18">
    <w:abstractNumId w:val="24"/>
  </w:num>
  <w:num w:numId="19">
    <w:abstractNumId w:val="8"/>
  </w:num>
  <w:num w:numId="20">
    <w:abstractNumId w:val="38"/>
  </w:num>
  <w:num w:numId="21">
    <w:abstractNumId w:val="5"/>
  </w:num>
  <w:num w:numId="22">
    <w:abstractNumId w:val="13"/>
  </w:num>
  <w:num w:numId="23">
    <w:abstractNumId w:val="34"/>
  </w:num>
  <w:num w:numId="24">
    <w:abstractNumId w:val="33"/>
  </w:num>
  <w:num w:numId="25">
    <w:abstractNumId w:val="30"/>
  </w:num>
  <w:num w:numId="26">
    <w:abstractNumId w:val="32"/>
  </w:num>
  <w:num w:numId="27">
    <w:abstractNumId w:val="3"/>
  </w:num>
  <w:num w:numId="28">
    <w:abstractNumId w:val="19"/>
  </w:num>
  <w:num w:numId="29">
    <w:abstractNumId w:val="6"/>
  </w:num>
  <w:num w:numId="30">
    <w:abstractNumId w:val="15"/>
  </w:num>
  <w:num w:numId="31">
    <w:abstractNumId w:val="18"/>
  </w:num>
  <w:num w:numId="32">
    <w:abstractNumId w:val="20"/>
  </w:num>
  <w:num w:numId="33">
    <w:abstractNumId w:val="10"/>
  </w:num>
  <w:num w:numId="34">
    <w:abstractNumId w:val="7"/>
  </w:num>
  <w:num w:numId="35">
    <w:abstractNumId w:val="28"/>
  </w:num>
  <w:num w:numId="36">
    <w:abstractNumId w:val="0"/>
  </w:num>
  <w:num w:numId="37">
    <w:abstractNumId w:val="36"/>
  </w:num>
  <w:num w:numId="38">
    <w:abstractNumId w:val="31"/>
  </w:num>
  <w:num w:numId="39">
    <w:abstractNumId w:val="22"/>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21"/>
    <w:rsid w:val="00014CC1"/>
    <w:rsid w:val="00021111"/>
    <w:rsid w:val="00024BFC"/>
    <w:rsid w:val="000419DB"/>
    <w:rsid w:val="00056185"/>
    <w:rsid w:val="00061F3E"/>
    <w:rsid w:val="00074D5F"/>
    <w:rsid w:val="000801C7"/>
    <w:rsid w:val="00092286"/>
    <w:rsid w:val="000976C3"/>
    <w:rsid w:val="000B0AFC"/>
    <w:rsid w:val="000B2EF5"/>
    <w:rsid w:val="000B45DE"/>
    <w:rsid w:val="000C09B6"/>
    <w:rsid w:val="000C5F72"/>
    <w:rsid w:val="000D6417"/>
    <w:rsid w:val="000E18E2"/>
    <w:rsid w:val="001035A5"/>
    <w:rsid w:val="0010705D"/>
    <w:rsid w:val="00114050"/>
    <w:rsid w:val="001153B8"/>
    <w:rsid w:val="00117507"/>
    <w:rsid w:val="0013040C"/>
    <w:rsid w:val="001330F7"/>
    <w:rsid w:val="00136FAA"/>
    <w:rsid w:val="001616CB"/>
    <w:rsid w:val="00163406"/>
    <w:rsid w:val="0017033C"/>
    <w:rsid w:val="001722EF"/>
    <w:rsid w:val="00194AB8"/>
    <w:rsid w:val="001A1F9D"/>
    <w:rsid w:val="001A329D"/>
    <w:rsid w:val="001B7201"/>
    <w:rsid w:val="001C0EC9"/>
    <w:rsid w:val="001F10AF"/>
    <w:rsid w:val="00207EEB"/>
    <w:rsid w:val="00213B49"/>
    <w:rsid w:val="00220009"/>
    <w:rsid w:val="002205EF"/>
    <w:rsid w:val="002226A9"/>
    <w:rsid w:val="002262FA"/>
    <w:rsid w:val="00240DE8"/>
    <w:rsid w:val="00247B6D"/>
    <w:rsid w:val="00247D84"/>
    <w:rsid w:val="00250B66"/>
    <w:rsid w:val="002601F9"/>
    <w:rsid w:val="0026162A"/>
    <w:rsid w:val="00261632"/>
    <w:rsid w:val="00262480"/>
    <w:rsid w:val="002625FB"/>
    <w:rsid w:val="002633AB"/>
    <w:rsid w:val="00266386"/>
    <w:rsid w:val="00267EF5"/>
    <w:rsid w:val="00274098"/>
    <w:rsid w:val="00281319"/>
    <w:rsid w:val="00291A5A"/>
    <w:rsid w:val="002934FF"/>
    <w:rsid w:val="00296373"/>
    <w:rsid w:val="002B6366"/>
    <w:rsid w:val="002C1B9B"/>
    <w:rsid w:val="002D641F"/>
    <w:rsid w:val="002E12B6"/>
    <w:rsid w:val="002F2D1C"/>
    <w:rsid w:val="002F5265"/>
    <w:rsid w:val="002F6E87"/>
    <w:rsid w:val="003035B6"/>
    <w:rsid w:val="003076B1"/>
    <w:rsid w:val="003237BA"/>
    <w:rsid w:val="00326AA0"/>
    <w:rsid w:val="00327FCF"/>
    <w:rsid w:val="00340BA7"/>
    <w:rsid w:val="00345B37"/>
    <w:rsid w:val="00354119"/>
    <w:rsid w:val="00355FB8"/>
    <w:rsid w:val="003603A1"/>
    <w:rsid w:val="00370C95"/>
    <w:rsid w:val="003735D4"/>
    <w:rsid w:val="00374D19"/>
    <w:rsid w:val="00377D79"/>
    <w:rsid w:val="00386045"/>
    <w:rsid w:val="003A3CE2"/>
    <w:rsid w:val="003A7B10"/>
    <w:rsid w:val="003B29D2"/>
    <w:rsid w:val="003B5D13"/>
    <w:rsid w:val="003B776E"/>
    <w:rsid w:val="003C262C"/>
    <w:rsid w:val="003C7022"/>
    <w:rsid w:val="003E5455"/>
    <w:rsid w:val="003F011C"/>
    <w:rsid w:val="00403313"/>
    <w:rsid w:val="00403850"/>
    <w:rsid w:val="00417AEF"/>
    <w:rsid w:val="004231B9"/>
    <w:rsid w:val="0042412A"/>
    <w:rsid w:val="00424788"/>
    <w:rsid w:val="00430876"/>
    <w:rsid w:val="004311D1"/>
    <w:rsid w:val="00437076"/>
    <w:rsid w:val="00440EA7"/>
    <w:rsid w:val="00445212"/>
    <w:rsid w:val="00445BA4"/>
    <w:rsid w:val="004469CA"/>
    <w:rsid w:val="0044739B"/>
    <w:rsid w:val="004564EF"/>
    <w:rsid w:val="004722D6"/>
    <w:rsid w:val="00475DA4"/>
    <w:rsid w:val="00476F79"/>
    <w:rsid w:val="00481C79"/>
    <w:rsid w:val="004A0974"/>
    <w:rsid w:val="004A14FB"/>
    <w:rsid w:val="004A49F0"/>
    <w:rsid w:val="004A6D40"/>
    <w:rsid w:val="004B0335"/>
    <w:rsid w:val="004B5123"/>
    <w:rsid w:val="004B7190"/>
    <w:rsid w:val="004C35C6"/>
    <w:rsid w:val="004C56B9"/>
    <w:rsid w:val="004C5DD8"/>
    <w:rsid w:val="004C7A4B"/>
    <w:rsid w:val="004D13A3"/>
    <w:rsid w:val="004D270D"/>
    <w:rsid w:val="004E0103"/>
    <w:rsid w:val="004E396E"/>
    <w:rsid w:val="004E3FDC"/>
    <w:rsid w:val="004F2F53"/>
    <w:rsid w:val="005035F6"/>
    <w:rsid w:val="00512F24"/>
    <w:rsid w:val="00525BF9"/>
    <w:rsid w:val="00525DAC"/>
    <w:rsid w:val="005351BA"/>
    <w:rsid w:val="00544F58"/>
    <w:rsid w:val="00547AF9"/>
    <w:rsid w:val="00547C90"/>
    <w:rsid w:val="005551BA"/>
    <w:rsid w:val="0056048A"/>
    <w:rsid w:val="00561326"/>
    <w:rsid w:val="005662C4"/>
    <w:rsid w:val="005714EC"/>
    <w:rsid w:val="00571755"/>
    <w:rsid w:val="005734B7"/>
    <w:rsid w:val="005800DE"/>
    <w:rsid w:val="005A3726"/>
    <w:rsid w:val="005A5704"/>
    <w:rsid w:val="005B222C"/>
    <w:rsid w:val="005D23F6"/>
    <w:rsid w:val="005D5BC9"/>
    <w:rsid w:val="005D65B8"/>
    <w:rsid w:val="005D7DED"/>
    <w:rsid w:val="005E33AE"/>
    <w:rsid w:val="005E4A90"/>
    <w:rsid w:val="005E74F3"/>
    <w:rsid w:val="0063027A"/>
    <w:rsid w:val="00641160"/>
    <w:rsid w:val="00643DF8"/>
    <w:rsid w:val="00644328"/>
    <w:rsid w:val="0065169A"/>
    <w:rsid w:val="00666975"/>
    <w:rsid w:val="00666D08"/>
    <w:rsid w:val="006862BA"/>
    <w:rsid w:val="00687D6B"/>
    <w:rsid w:val="00692FAC"/>
    <w:rsid w:val="006A7B62"/>
    <w:rsid w:val="006C7562"/>
    <w:rsid w:val="006D650E"/>
    <w:rsid w:val="006D672A"/>
    <w:rsid w:val="006E330F"/>
    <w:rsid w:val="006E3ED8"/>
    <w:rsid w:val="006F0EFA"/>
    <w:rsid w:val="00700474"/>
    <w:rsid w:val="0070115A"/>
    <w:rsid w:val="007148E5"/>
    <w:rsid w:val="00717DFE"/>
    <w:rsid w:val="00720594"/>
    <w:rsid w:val="00721842"/>
    <w:rsid w:val="007224A5"/>
    <w:rsid w:val="007244B0"/>
    <w:rsid w:val="0074164C"/>
    <w:rsid w:val="007427CB"/>
    <w:rsid w:val="00745A27"/>
    <w:rsid w:val="00752F17"/>
    <w:rsid w:val="0075784B"/>
    <w:rsid w:val="007602C8"/>
    <w:rsid w:val="00767D54"/>
    <w:rsid w:val="0077333B"/>
    <w:rsid w:val="00786E91"/>
    <w:rsid w:val="00793008"/>
    <w:rsid w:val="0079577C"/>
    <w:rsid w:val="007A005C"/>
    <w:rsid w:val="007A0DF4"/>
    <w:rsid w:val="007B2660"/>
    <w:rsid w:val="007C15EE"/>
    <w:rsid w:val="007C2DD2"/>
    <w:rsid w:val="007C56D0"/>
    <w:rsid w:val="007D0A43"/>
    <w:rsid w:val="007D199D"/>
    <w:rsid w:val="007D3729"/>
    <w:rsid w:val="007E0B5F"/>
    <w:rsid w:val="007F1ACF"/>
    <w:rsid w:val="007F28D0"/>
    <w:rsid w:val="007F452D"/>
    <w:rsid w:val="008136EC"/>
    <w:rsid w:val="00813A6B"/>
    <w:rsid w:val="00814333"/>
    <w:rsid w:val="008159F5"/>
    <w:rsid w:val="00817DF3"/>
    <w:rsid w:val="00840778"/>
    <w:rsid w:val="008419F3"/>
    <w:rsid w:val="00863490"/>
    <w:rsid w:val="008771C7"/>
    <w:rsid w:val="00882AF3"/>
    <w:rsid w:val="00886BF7"/>
    <w:rsid w:val="008963D0"/>
    <w:rsid w:val="008A31C9"/>
    <w:rsid w:val="008B6E53"/>
    <w:rsid w:val="008C7CED"/>
    <w:rsid w:val="008D2461"/>
    <w:rsid w:val="008E5198"/>
    <w:rsid w:val="008E75D1"/>
    <w:rsid w:val="008F4D0E"/>
    <w:rsid w:val="008F612F"/>
    <w:rsid w:val="008F7F84"/>
    <w:rsid w:val="0090193C"/>
    <w:rsid w:val="00912A95"/>
    <w:rsid w:val="00913D9E"/>
    <w:rsid w:val="00927907"/>
    <w:rsid w:val="00936AF3"/>
    <w:rsid w:val="00945292"/>
    <w:rsid w:val="009502AB"/>
    <w:rsid w:val="00951A5A"/>
    <w:rsid w:val="009629E1"/>
    <w:rsid w:val="00963932"/>
    <w:rsid w:val="00963D5D"/>
    <w:rsid w:val="009A651F"/>
    <w:rsid w:val="009B5121"/>
    <w:rsid w:val="009B5CE9"/>
    <w:rsid w:val="009D1288"/>
    <w:rsid w:val="009D6A0E"/>
    <w:rsid w:val="009E0391"/>
    <w:rsid w:val="009E6DF5"/>
    <w:rsid w:val="00A109DD"/>
    <w:rsid w:val="00A13062"/>
    <w:rsid w:val="00A23CD3"/>
    <w:rsid w:val="00A247C2"/>
    <w:rsid w:val="00A24960"/>
    <w:rsid w:val="00A261CB"/>
    <w:rsid w:val="00A27C24"/>
    <w:rsid w:val="00A3288A"/>
    <w:rsid w:val="00A36A09"/>
    <w:rsid w:val="00A417BE"/>
    <w:rsid w:val="00A46EE9"/>
    <w:rsid w:val="00A55D90"/>
    <w:rsid w:val="00A57352"/>
    <w:rsid w:val="00A610EF"/>
    <w:rsid w:val="00A61F28"/>
    <w:rsid w:val="00A62260"/>
    <w:rsid w:val="00A64E6E"/>
    <w:rsid w:val="00A77E8F"/>
    <w:rsid w:val="00A82CEE"/>
    <w:rsid w:val="00A95329"/>
    <w:rsid w:val="00A95F66"/>
    <w:rsid w:val="00AB04DF"/>
    <w:rsid w:val="00AB5BAB"/>
    <w:rsid w:val="00AC75C3"/>
    <w:rsid w:val="00AD709E"/>
    <w:rsid w:val="00AF2411"/>
    <w:rsid w:val="00AF277E"/>
    <w:rsid w:val="00B001C6"/>
    <w:rsid w:val="00B1676F"/>
    <w:rsid w:val="00B17709"/>
    <w:rsid w:val="00B21680"/>
    <w:rsid w:val="00B25E41"/>
    <w:rsid w:val="00B25EDE"/>
    <w:rsid w:val="00B33521"/>
    <w:rsid w:val="00B40C7C"/>
    <w:rsid w:val="00B420FF"/>
    <w:rsid w:val="00B43E79"/>
    <w:rsid w:val="00B55637"/>
    <w:rsid w:val="00B700F1"/>
    <w:rsid w:val="00B74EC8"/>
    <w:rsid w:val="00B7725A"/>
    <w:rsid w:val="00B772D8"/>
    <w:rsid w:val="00B80175"/>
    <w:rsid w:val="00B80617"/>
    <w:rsid w:val="00B8758E"/>
    <w:rsid w:val="00B972C4"/>
    <w:rsid w:val="00B97DB4"/>
    <w:rsid w:val="00BA151A"/>
    <w:rsid w:val="00BA6D9E"/>
    <w:rsid w:val="00BB1AB6"/>
    <w:rsid w:val="00BB7D98"/>
    <w:rsid w:val="00BC4E6F"/>
    <w:rsid w:val="00BC6FBD"/>
    <w:rsid w:val="00BD1095"/>
    <w:rsid w:val="00BE6ADA"/>
    <w:rsid w:val="00BE74AE"/>
    <w:rsid w:val="00C07415"/>
    <w:rsid w:val="00C12435"/>
    <w:rsid w:val="00C1656C"/>
    <w:rsid w:val="00C21659"/>
    <w:rsid w:val="00C23830"/>
    <w:rsid w:val="00C266DB"/>
    <w:rsid w:val="00C3329B"/>
    <w:rsid w:val="00C34284"/>
    <w:rsid w:val="00C34448"/>
    <w:rsid w:val="00C3687F"/>
    <w:rsid w:val="00C44B28"/>
    <w:rsid w:val="00C47581"/>
    <w:rsid w:val="00C513C8"/>
    <w:rsid w:val="00C562FF"/>
    <w:rsid w:val="00C603BE"/>
    <w:rsid w:val="00C71F30"/>
    <w:rsid w:val="00C80B60"/>
    <w:rsid w:val="00C82240"/>
    <w:rsid w:val="00CB5875"/>
    <w:rsid w:val="00CC5B38"/>
    <w:rsid w:val="00CD0ADF"/>
    <w:rsid w:val="00CD442E"/>
    <w:rsid w:val="00CD5955"/>
    <w:rsid w:val="00CE1B1D"/>
    <w:rsid w:val="00CE5E33"/>
    <w:rsid w:val="00CF33BE"/>
    <w:rsid w:val="00CF5A24"/>
    <w:rsid w:val="00D02532"/>
    <w:rsid w:val="00D24871"/>
    <w:rsid w:val="00D30AE0"/>
    <w:rsid w:val="00D41663"/>
    <w:rsid w:val="00D5053D"/>
    <w:rsid w:val="00D62152"/>
    <w:rsid w:val="00D661FF"/>
    <w:rsid w:val="00D703C6"/>
    <w:rsid w:val="00D75B7E"/>
    <w:rsid w:val="00D7789D"/>
    <w:rsid w:val="00D84345"/>
    <w:rsid w:val="00D87AAA"/>
    <w:rsid w:val="00D9655D"/>
    <w:rsid w:val="00DA29C2"/>
    <w:rsid w:val="00DA34FC"/>
    <w:rsid w:val="00DB06D0"/>
    <w:rsid w:val="00DB1B85"/>
    <w:rsid w:val="00DB326B"/>
    <w:rsid w:val="00DB40A2"/>
    <w:rsid w:val="00DB6EF7"/>
    <w:rsid w:val="00DD4B7C"/>
    <w:rsid w:val="00DE1A43"/>
    <w:rsid w:val="00DE1A50"/>
    <w:rsid w:val="00DF1596"/>
    <w:rsid w:val="00DF1AFA"/>
    <w:rsid w:val="00E0176F"/>
    <w:rsid w:val="00E065A0"/>
    <w:rsid w:val="00E0670B"/>
    <w:rsid w:val="00E07FED"/>
    <w:rsid w:val="00E13D82"/>
    <w:rsid w:val="00E14145"/>
    <w:rsid w:val="00E25E1A"/>
    <w:rsid w:val="00E26714"/>
    <w:rsid w:val="00E344BC"/>
    <w:rsid w:val="00E55B1A"/>
    <w:rsid w:val="00E62369"/>
    <w:rsid w:val="00E643D6"/>
    <w:rsid w:val="00E6460F"/>
    <w:rsid w:val="00E710E8"/>
    <w:rsid w:val="00E74C0D"/>
    <w:rsid w:val="00E76774"/>
    <w:rsid w:val="00E80939"/>
    <w:rsid w:val="00E81361"/>
    <w:rsid w:val="00E869CD"/>
    <w:rsid w:val="00E967EF"/>
    <w:rsid w:val="00ED0232"/>
    <w:rsid w:val="00ED4DA5"/>
    <w:rsid w:val="00EE37B9"/>
    <w:rsid w:val="00EE45DB"/>
    <w:rsid w:val="00EE626E"/>
    <w:rsid w:val="00EF306B"/>
    <w:rsid w:val="00F01ACE"/>
    <w:rsid w:val="00F036BA"/>
    <w:rsid w:val="00F162B5"/>
    <w:rsid w:val="00F276EE"/>
    <w:rsid w:val="00F34EB6"/>
    <w:rsid w:val="00F45020"/>
    <w:rsid w:val="00F521ED"/>
    <w:rsid w:val="00F56F4B"/>
    <w:rsid w:val="00F572C5"/>
    <w:rsid w:val="00F74E23"/>
    <w:rsid w:val="00F86764"/>
    <w:rsid w:val="00F9016B"/>
    <w:rsid w:val="00FA334F"/>
    <w:rsid w:val="00FA619C"/>
    <w:rsid w:val="00FB0CBF"/>
    <w:rsid w:val="00FB6843"/>
    <w:rsid w:val="00FE5CE8"/>
    <w:rsid w:val="00FE74B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8016274-03BF-4C32-96A7-F88C9A5F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1"/>
  </w:style>
  <w:style w:type="paragraph" w:styleId="Heading1">
    <w:name w:val="heading 1"/>
    <w:basedOn w:val="Normal"/>
    <w:next w:val="Normal"/>
    <w:link w:val="Heading1Char"/>
    <w:qFormat/>
    <w:rsid w:val="003B29D2"/>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B33521"/>
    <w:pPr>
      <w:keepNext/>
      <w:spacing w:after="80"/>
      <w:outlineLvl w:val="1"/>
    </w:pPr>
    <w:rPr>
      <w:rFonts w:ascii="Tahoma" w:hAnsi="Tahoma"/>
      <w:sz w:val="32"/>
    </w:rPr>
  </w:style>
  <w:style w:type="paragraph" w:styleId="Heading3">
    <w:name w:val="heading 3"/>
    <w:basedOn w:val="Normal"/>
    <w:next w:val="Normal"/>
    <w:link w:val="Heading3Char"/>
    <w:qFormat/>
    <w:rsid w:val="00240DE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33521"/>
    <w:pPr>
      <w:keepNext/>
      <w:spacing w:after="80"/>
      <w:jc w:val="center"/>
      <w:outlineLvl w:val="3"/>
    </w:pPr>
    <w:rPr>
      <w:b/>
      <w:smallCaps/>
      <w:sz w:val="22"/>
    </w:rPr>
  </w:style>
  <w:style w:type="paragraph" w:styleId="Heading5">
    <w:name w:val="heading 5"/>
    <w:basedOn w:val="Normal"/>
    <w:next w:val="Normal"/>
    <w:link w:val="Heading5Char"/>
    <w:qFormat/>
    <w:rsid w:val="00B33521"/>
    <w:pPr>
      <w:keepNext/>
      <w:jc w:val="center"/>
      <w:outlineLvl w:val="4"/>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B29D2"/>
    <w:rPr>
      <w:rFonts w:ascii="Cambria" w:hAnsi="Cambria"/>
      <w:b/>
      <w:color w:val="365F91"/>
      <w:sz w:val="28"/>
    </w:rPr>
  </w:style>
  <w:style w:type="character" w:customStyle="1" w:styleId="Heading2Char">
    <w:name w:val="Heading 2 Char"/>
    <w:link w:val="Heading2"/>
    <w:locked/>
    <w:rsid w:val="00B33521"/>
    <w:rPr>
      <w:rFonts w:ascii="Tahoma" w:hAnsi="Tahoma"/>
      <w:sz w:val="20"/>
    </w:rPr>
  </w:style>
  <w:style w:type="character" w:customStyle="1" w:styleId="Heading4Char">
    <w:name w:val="Heading 4 Char"/>
    <w:link w:val="Heading4"/>
    <w:locked/>
    <w:rsid w:val="00B33521"/>
    <w:rPr>
      <w:rFonts w:eastAsia="Times New Roman"/>
      <w:b/>
      <w:smallCaps/>
      <w:sz w:val="20"/>
    </w:rPr>
  </w:style>
  <w:style w:type="character" w:customStyle="1" w:styleId="Heading5Char">
    <w:name w:val="Heading 5 Char"/>
    <w:link w:val="Heading5"/>
    <w:locked/>
    <w:rsid w:val="00B33521"/>
    <w:rPr>
      <w:rFonts w:eastAsia="Times New Roman"/>
      <w:b/>
      <w:smallCaps/>
      <w:sz w:val="20"/>
    </w:rPr>
  </w:style>
  <w:style w:type="paragraph" w:styleId="BodyText">
    <w:name w:val="Body Text"/>
    <w:basedOn w:val="Normal"/>
    <w:link w:val="BodyTextChar"/>
    <w:rsid w:val="00B33521"/>
    <w:pPr>
      <w:spacing w:after="80"/>
    </w:pPr>
    <w:rPr>
      <w:rFonts w:ascii="Tahoma" w:hAnsi="Tahoma"/>
      <w:sz w:val="28"/>
    </w:rPr>
  </w:style>
  <w:style w:type="character" w:customStyle="1" w:styleId="BodyTextChar">
    <w:name w:val="Body Text Char"/>
    <w:link w:val="BodyText"/>
    <w:locked/>
    <w:rsid w:val="00B33521"/>
    <w:rPr>
      <w:rFonts w:ascii="Tahoma" w:hAnsi="Tahoma"/>
      <w:sz w:val="20"/>
    </w:rPr>
  </w:style>
  <w:style w:type="paragraph" w:styleId="BodyText2">
    <w:name w:val="Body Text 2"/>
    <w:basedOn w:val="Normal"/>
    <w:link w:val="BodyText2Char"/>
    <w:rsid w:val="00B33521"/>
    <w:pPr>
      <w:spacing w:after="80"/>
    </w:pPr>
    <w:rPr>
      <w:rFonts w:ascii="Tahoma" w:hAnsi="Tahoma"/>
      <w:i/>
      <w:sz w:val="22"/>
    </w:rPr>
  </w:style>
  <w:style w:type="character" w:customStyle="1" w:styleId="BodyText2Char">
    <w:name w:val="Body Text 2 Char"/>
    <w:link w:val="BodyText2"/>
    <w:locked/>
    <w:rsid w:val="00B33521"/>
    <w:rPr>
      <w:rFonts w:ascii="Tahoma" w:hAnsi="Tahoma"/>
      <w:i/>
      <w:sz w:val="20"/>
    </w:rPr>
  </w:style>
  <w:style w:type="paragraph" w:styleId="BodyText3">
    <w:name w:val="Body Text 3"/>
    <w:basedOn w:val="Normal"/>
    <w:link w:val="BodyText3Char"/>
    <w:rsid w:val="00B33521"/>
    <w:pPr>
      <w:spacing w:after="80"/>
    </w:pPr>
    <w:rPr>
      <w:rFonts w:ascii="Tahoma" w:hAnsi="Tahoma"/>
      <w:b/>
      <w:sz w:val="22"/>
    </w:rPr>
  </w:style>
  <w:style w:type="character" w:customStyle="1" w:styleId="BodyText3Char">
    <w:name w:val="Body Text 3 Char"/>
    <w:link w:val="BodyText3"/>
    <w:locked/>
    <w:rsid w:val="00B33521"/>
    <w:rPr>
      <w:rFonts w:ascii="Tahoma" w:hAnsi="Tahoma"/>
      <w:b/>
      <w:sz w:val="20"/>
    </w:rPr>
  </w:style>
  <w:style w:type="paragraph" w:customStyle="1" w:styleId="1H">
    <w:name w:val="1H"/>
    <w:basedOn w:val="Normal"/>
    <w:rsid w:val="00B33521"/>
    <w:pPr>
      <w:widowControl w:val="0"/>
    </w:pPr>
    <w:rPr>
      <w:b/>
      <w:smallCaps/>
      <w:sz w:val="22"/>
    </w:rPr>
  </w:style>
  <w:style w:type="character" w:customStyle="1" w:styleId="T">
    <w:name w:val="T"/>
    <w:rsid w:val="00B33521"/>
    <w:rPr>
      <w:rFonts w:ascii="Arial" w:hAnsi="Arial"/>
      <w:sz w:val="20"/>
    </w:rPr>
  </w:style>
  <w:style w:type="paragraph" w:styleId="FootnoteText">
    <w:name w:val="footnote text"/>
    <w:basedOn w:val="Normal"/>
    <w:link w:val="FootnoteTextChar"/>
    <w:semiHidden/>
    <w:rsid w:val="00B33521"/>
  </w:style>
  <w:style w:type="character" w:customStyle="1" w:styleId="FootnoteTextChar">
    <w:name w:val="Footnote Text Char"/>
    <w:link w:val="FootnoteText"/>
    <w:semiHidden/>
    <w:locked/>
    <w:rsid w:val="00B33521"/>
    <w:rPr>
      <w:rFonts w:eastAsia="Times New Roman"/>
      <w:sz w:val="20"/>
    </w:rPr>
  </w:style>
  <w:style w:type="character" w:styleId="FootnoteReference">
    <w:name w:val="footnote reference"/>
    <w:semiHidden/>
    <w:rsid w:val="00B33521"/>
    <w:rPr>
      <w:vertAlign w:val="superscript"/>
    </w:rPr>
  </w:style>
  <w:style w:type="paragraph" w:styleId="Header">
    <w:name w:val="header"/>
    <w:basedOn w:val="Normal"/>
    <w:link w:val="HeaderChar"/>
    <w:rsid w:val="00B33521"/>
    <w:pPr>
      <w:tabs>
        <w:tab w:val="center" w:pos="4320"/>
        <w:tab w:val="right" w:pos="8640"/>
      </w:tabs>
    </w:pPr>
  </w:style>
  <w:style w:type="character" w:customStyle="1" w:styleId="HeaderChar">
    <w:name w:val="Header Char"/>
    <w:link w:val="Header"/>
    <w:locked/>
    <w:rsid w:val="00B33521"/>
    <w:rPr>
      <w:rFonts w:eastAsia="Times New Roman"/>
      <w:sz w:val="20"/>
    </w:rPr>
  </w:style>
  <w:style w:type="character" w:styleId="PageNumber">
    <w:name w:val="page number"/>
    <w:rsid w:val="00B33521"/>
    <w:rPr>
      <w:rFonts w:cs="Times New Roman"/>
    </w:rPr>
  </w:style>
  <w:style w:type="character" w:styleId="CommentReference">
    <w:name w:val="annotation reference"/>
    <w:semiHidden/>
    <w:rsid w:val="00B33521"/>
    <w:rPr>
      <w:sz w:val="16"/>
    </w:rPr>
  </w:style>
  <w:style w:type="paragraph" w:styleId="CommentText">
    <w:name w:val="annotation text"/>
    <w:basedOn w:val="Normal"/>
    <w:link w:val="CommentTextChar"/>
    <w:semiHidden/>
    <w:rsid w:val="00B33521"/>
  </w:style>
  <w:style w:type="character" w:customStyle="1" w:styleId="CommentTextChar">
    <w:name w:val="Comment Text Char"/>
    <w:link w:val="CommentText"/>
    <w:semiHidden/>
    <w:locked/>
    <w:rsid w:val="00B33521"/>
    <w:rPr>
      <w:rFonts w:eastAsia="Times New Roman"/>
      <w:sz w:val="20"/>
    </w:rPr>
  </w:style>
  <w:style w:type="paragraph" w:customStyle="1" w:styleId="2H">
    <w:name w:val="2H"/>
    <w:basedOn w:val="Normal"/>
    <w:rsid w:val="00B33521"/>
    <w:pPr>
      <w:widowControl w:val="0"/>
    </w:pPr>
    <w:rPr>
      <w:b/>
      <w:sz w:val="24"/>
    </w:rPr>
  </w:style>
  <w:style w:type="paragraph" w:styleId="BalloonText">
    <w:name w:val="Balloon Text"/>
    <w:basedOn w:val="Normal"/>
    <w:link w:val="BalloonTextChar"/>
    <w:semiHidden/>
    <w:rsid w:val="00B33521"/>
    <w:rPr>
      <w:rFonts w:ascii="Tahoma" w:hAnsi="Tahoma"/>
      <w:sz w:val="16"/>
      <w:szCs w:val="16"/>
    </w:rPr>
  </w:style>
  <w:style w:type="character" w:customStyle="1" w:styleId="BalloonTextChar">
    <w:name w:val="Balloon Text Char"/>
    <w:link w:val="BalloonText"/>
    <w:semiHidden/>
    <w:locked/>
    <w:rsid w:val="00B33521"/>
    <w:rPr>
      <w:rFonts w:ascii="Tahoma" w:hAnsi="Tahoma"/>
      <w:sz w:val="16"/>
    </w:rPr>
  </w:style>
  <w:style w:type="paragraph" w:styleId="Footer">
    <w:name w:val="footer"/>
    <w:basedOn w:val="Normal"/>
    <w:link w:val="FooterChar"/>
    <w:rsid w:val="00B33521"/>
    <w:pPr>
      <w:tabs>
        <w:tab w:val="center" w:pos="4680"/>
        <w:tab w:val="right" w:pos="9360"/>
      </w:tabs>
    </w:pPr>
  </w:style>
  <w:style w:type="character" w:customStyle="1" w:styleId="FooterChar">
    <w:name w:val="Footer Char"/>
    <w:link w:val="Footer"/>
    <w:locked/>
    <w:rsid w:val="00B33521"/>
    <w:rPr>
      <w:rFonts w:eastAsia="Times New Roman"/>
      <w:sz w:val="20"/>
    </w:rPr>
  </w:style>
  <w:style w:type="paragraph" w:customStyle="1" w:styleId="ListParagraph1">
    <w:name w:val="List Paragraph1"/>
    <w:basedOn w:val="Normal"/>
    <w:rsid w:val="00207EEB"/>
    <w:pPr>
      <w:ind w:left="720"/>
      <w:contextualSpacing/>
    </w:pPr>
  </w:style>
  <w:style w:type="paragraph" w:styleId="CommentSubject">
    <w:name w:val="annotation subject"/>
    <w:basedOn w:val="CommentText"/>
    <w:next w:val="CommentText"/>
    <w:link w:val="CommentSubjectChar"/>
    <w:semiHidden/>
    <w:rsid w:val="00A64E6E"/>
    <w:rPr>
      <w:b/>
      <w:bCs/>
    </w:rPr>
  </w:style>
  <w:style w:type="character" w:customStyle="1" w:styleId="CommentSubjectChar">
    <w:name w:val="Comment Subject Char"/>
    <w:link w:val="CommentSubject"/>
    <w:semiHidden/>
    <w:locked/>
    <w:rsid w:val="00A64E6E"/>
    <w:rPr>
      <w:rFonts w:eastAsia="Times New Roman"/>
      <w:b/>
      <w:sz w:val="20"/>
      <w:lang w:val="ru-RU" w:eastAsia="x-none"/>
    </w:rPr>
  </w:style>
  <w:style w:type="character" w:styleId="Hyperlink">
    <w:name w:val="Hyperlink"/>
    <w:rsid w:val="009502AB"/>
    <w:rPr>
      <w:color w:val="0000FF"/>
      <w:u w:val="single"/>
    </w:rPr>
  </w:style>
  <w:style w:type="character" w:customStyle="1" w:styleId="MainHeaderChar">
    <w:name w:val="Main Header Char"/>
    <w:link w:val="MainHeader"/>
    <w:locked/>
    <w:rsid w:val="00240DE8"/>
    <w:rPr>
      <w:rFonts w:eastAsia="Times New Roman"/>
      <w:b/>
      <w:smallCaps/>
      <w:sz w:val="28"/>
    </w:rPr>
  </w:style>
  <w:style w:type="paragraph" w:customStyle="1" w:styleId="MainHeader">
    <w:name w:val="Main Header"/>
    <w:basedOn w:val="BodyText3"/>
    <w:link w:val="MainHeaderChar"/>
    <w:rsid w:val="00240DE8"/>
    <w:pPr>
      <w:snapToGrid w:val="0"/>
    </w:pPr>
    <w:rPr>
      <w:rFonts w:ascii="Times New Roman" w:hAnsi="Times New Roman"/>
      <w:smallCaps/>
      <w:sz w:val="28"/>
    </w:rPr>
  </w:style>
  <w:style w:type="character" w:customStyle="1" w:styleId="SubheaderChar">
    <w:name w:val="Sub header Char"/>
    <w:link w:val="Subheader"/>
    <w:locked/>
    <w:rsid w:val="00EE45DB"/>
    <w:rPr>
      <w:rFonts w:ascii="Cambria" w:hAnsi="Cambria"/>
      <w:b/>
      <w:i/>
      <w:smallCaps/>
      <w:sz w:val="24"/>
    </w:rPr>
  </w:style>
  <w:style w:type="paragraph" w:customStyle="1" w:styleId="Subheader">
    <w:name w:val="Sub header"/>
    <w:basedOn w:val="Heading3"/>
    <w:link w:val="SubheaderChar"/>
    <w:rsid w:val="00EE45DB"/>
    <w:pPr>
      <w:keepLines/>
      <w:snapToGrid w:val="0"/>
      <w:spacing w:before="200" w:after="0"/>
    </w:pPr>
    <w:rPr>
      <w:bCs w:val="0"/>
      <w:i/>
      <w:smallCaps/>
      <w:sz w:val="24"/>
      <w:szCs w:val="20"/>
    </w:rPr>
  </w:style>
  <w:style w:type="character" w:customStyle="1" w:styleId="Heading3Char">
    <w:name w:val="Heading 3 Char"/>
    <w:link w:val="Heading3"/>
    <w:semiHidden/>
    <w:locked/>
    <w:rsid w:val="00240DE8"/>
    <w:rPr>
      <w:rFonts w:ascii="Cambria" w:hAnsi="Cambria"/>
      <w:b/>
      <w:sz w:val="26"/>
      <w:lang w:val="ru-RU" w:eastAsia="x-none"/>
    </w:rPr>
  </w:style>
  <w:style w:type="table" w:styleId="TableGrid">
    <w:name w:val="Table Grid"/>
    <w:basedOn w:val="TableNormal"/>
    <w:rsid w:val="00DE1A43"/>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rsid w:val="00EE45DB"/>
    <w:pPr>
      <w:ind w:left="200"/>
    </w:pPr>
  </w:style>
  <w:style w:type="paragraph" w:styleId="TOC1">
    <w:name w:val="toc 1"/>
    <w:basedOn w:val="Normal"/>
    <w:next w:val="Normal"/>
    <w:autoRedefine/>
    <w:rsid w:val="00EE45DB"/>
  </w:style>
  <w:style w:type="character" w:customStyle="1" w:styleId="BT">
    <w:name w:val="BT"/>
    <w:rsid w:val="00D9655D"/>
    <w:rPr>
      <w:rFonts w:ascii="Arial" w:hAnsi="Arial"/>
      <w:sz w:val="21"/>
    </w:rPr>
  </w:style>
  <w:style w:type="paragraph" w:customStyle="1" w:styleId="Revision1">
    <w:name w:val="Revision1"/>
    <w:hidden/>
    <w:semiHidden/>
    <w:rsid w:val="000C5F72"/>
  </w:style>
  <w:style w:type="paragraph" w:styleId="NormalWeb">
    <w:name w:val="Normal (Web)"/>
    <w:basedOn w:val="Normal"/>
    <w:rsid w:val="00437076"/>
    <w:pPr>
      <w:spacing w:before="100" w:beforeAutospacing="1" w:after="100" w:afterAutospacing="1"/>
    </w:pPr>
    <w:rPr>
      <w:rFonts w:ascii="Times" w:eastAsia="Times New Roman"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2208</Words>
  <Characters>12587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РУКОВОДСТВО ПО АНАЛИЗУ КАЧЕСТВА ВОДЫ </vt:lpstr>
    </vt:vector>
  </TitlesOfParts>
  <Company>UN</Company>
  <LinksUpToDate>false</LinksUpToDate>
  <CharactersWithSpaces>14766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АНАЛИЗУ КАЧЕСТВА ВОДЫ</dc:title>
  <dc:creator>UNICEF-MICS</dc:creator>
  <cp:keywords>MICS</cp:keywords>
  <cp:lastModifiedBy>RO</cp:lastModifiedBy>
  <cp:revision>3</cp:revision>
  <cp:lastPrinted>2013-06-03T20:10:00Z</cp:lastPrinted>
  <dcterms:created xsi:type="dcterms:W3CDTF">2017-06-19T11:27:00Z</dcterms:created>
  <dcterms:modified xsi:type="dcterms:W3CDTF">2017-06-21T10:13:00Z</dcterms:modified>
</cp:coreProperties>
</file>