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7340A49B" w14:textId="0183BAA3" w:rsidR="00B24832" w:rsidRDefault="00B24832" w:rsidP="00B24832">
            <w:pPr>
              <w:rPr>
                <w:rFonts w:ascii="Arial" w:hAnsi="Arial" w:cs="Arial"/>
                <w:b/>
                <w:bCs/>
                <w:sz w:val="28"/>
                <w:szCs w:val="28"/>
                <w:lang w:val="es-ES"/>
              </w:rPr>
            </w:pPr>
            <w:r>
              <w:rPr>
                <w:rFonts w:ascii="Arial" w:hAnsi="Arial" w:cs="Arial"/>
                <w:b/>
                <w:bCs/>
                <w:noProof/>
                <w:sz w:val="28"/>
                <w:szCs w:val="28"/>
                <w:lang w:val="es-ES"/>
              </w:rPr>
              <w:t>Indicadores MICS</w:t>
            </w:r>
            <w:r w:rsidR="00927A39">
              <w:rPr>
                <w:rFonts w:ascii="Arial" w:hAnsi="Arial" w:cs="Arial"/>
                <w:b/>
                <w:bCs/>
                <w:noProof/>
                <w:sz w:val="28"/>
                <w:szCs w:val="28"/>
                <w:lang w:val="es-ES"/>
              </w:rPr>
              <w:t>6</w:t>
            </w:r>
            <w:r>
              <w:rPr>
                <w:rFonts w:ascii="Arial" w:hAnsi="Arial" w:cs="Arial"/>
                <w:b/>
                <w:bCs/>
                <w:noProof/>
                <w:sz w:val="28"/>
                <w:szCs w:val="28"/>
                <w:lang w:val="es-ES"/>
              </w:rPr>
              <w:t>:</w:t>
            </w:r>
            <w:r>
              <w:rPr>
                <w:rFonts w:ascii="Arial" w:hAnsi="Arial" w:cs="Arial"/>
                <w:b/>
                <w:bCs/>
                <w:sz w:val="28"/>
                <w:szCs w:val="28"/>
                <w:lang w:val="es-ES"/>
              </w:rPr>
              <w:t xml:space="preserve"> </w:t>
            </w:r>
            <w:r>
              <w:rPr>
                <w:rFonts w:ascii="Arial" w:hAnsi="Arial" w:cs="Arial"/>
                <w:b/>
                <w:bCs/>
                <w:noProof/>
                <w:sz w:val="28"/>
                <w:szCs w:val="28"/>
                <w:lang w:val="es-ES"/>
              </w:rPr>
              <w:t>Numeradores y Denominadores</w:t>
            </w:r>
          </w:p>
          <w:p w14:paraId="542FA81D" w14:textId="77777777" w:rsidR="00421D14" w:rsidRPr="003F75BC" w:rsidRDefault="00421D14" w:rsidP="00273859">
            <w:pPr>
              <w:rPr>
                <w:b/>
                <w:sz w:val="16"/>
                <w:szCs w:val="16"/>
                <w:lang w:val="es-MX"/>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317DAA68" w:rsidR="00114EC4" w:rsidRPr="008B2A8A" w:rsidRDefault="00114EC4" w:rsidP="00B24832">
            <w:pPr>
              <w:rPr>
                <w:sz w:val="20"/>
                <w:lang w:val="en-GB"/>
              </w:rPr>
            </w:pPr>
            <w:r w:rsidRPr="008B2A8A">
              <w:rPr>
                <w:b/>
                <w:sz w:val="20"/>
                <w:lang w:val="en-GB"/>
              </w:rPr>
              <w:t>INDICA</w:t>
            </w:r>
            <w:r w:rsidR="00B24832">
              <w:rPr>
                <w:b/>
                <w:sz w:val="20"/>
                <w:lang w:val="en-GB"/>
              </w:rPr>
              <w:t>D</w:t>
            </w:r>
            <w:r w:rsidRPr="008B2A8A">
              <w:rPr>
                <w:b/>
                <w:sz w:val="20"/>
                <w:lang w:val="en-GB"/>
              </w:rPr>
              <w:t>OR</w:t>
            </w:r>
            <w:r w:rsidR="00B24832">
              <w:rPr>
                <w:b/>
                <w:sz w:val="20"/>
                <w:lang w:val="en-GB"/>
              </w:rPr>
              <w:t xml:space="preserve"> MICS</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590FD947" w:rsidR="00114EC4" w:rsidRPr="008B2A8A" w:rsidRDefault="00114EC4" w:rsidP="00B24832">
            <w:pPr>
              <w:rPr>
                <w:b/>
                <w:sz w:val="20"/>
                <w:lang w:val="en-GB"/>
              </w:rPr>
            </w:pPr>
            <w:r w:rsidRPr="008B2A8A">
              <w:rPr>
                <w:b/>
                <w:sz w:val="20"/>
                <w:lang w:val="en-GB"/>
              </w:rPr>
              <w:t>M</w:t>
            </w:r>
            <w:r w:rsidR="00B24832">
              <w:rPr>
                <w:b/>
                <w:sz w:val="20"/>
                <w:lang w:val="en-GB"/>
              </w:rPr>
              <w:t>ó</w:t>
            </w:r>
            <w:r w:rsidRPr="008B2A8A">
              <w:rPr>
                <w:b/>
                <w:sz w:val="20"/>
                <w:lang w:val="en-GB"/>
              </w:rPr>
              <w:t>dul</w:t>
            </w:r>
            <w:r w:rsidR="00B24832">
              <w:rPr>
                <w:b/>
                <w:sz w:val="20"/>
                <w:lang w:val="en-GB"/>
              </w:rPr>
              <w:t>o</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44C1F281" w:rsidR="00114EC4" w:rsidRPr="008B2A8A" w:rsidRDefault="00B24832" w:rsidP="00636949">
            <w:pPr>
              <w:rPr>
                <w:b/>
                <w:sz w:val="20"/>
                <w:lang w:val="en-GB"/>
              </w:rPr>
            </w:pPr>
            <w:r>
              <w:rPr>
                <w:b/>
                <w:sz w:val="20"/>
                <w:lang w:val="en-GB"/>
              </w:rPr>
              <w:t>Numerad</w:t>
            </w:r>
            <w:r w:rsidR="00114EC4" w:rsidRPr="008B2A8A">
              <w:rPr>
                <w:b/>
                <w:sz w:val="20"/>
                <w:lang w:val="en-GB"/>
              </w:rPr>
              <w: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5C8712B4" w:rsidR="00114EC4" w:rsidRPr="008B2A8A" w:rsidRDefault="00B24832" w:rsidP="00636949">
            <w:pPr>
              <w:rPr>
                <w:b/>
                <w:sz w:val="20"/>
                <w:lang w:val="en-GB"/>
              </w:rPr>
            </w:pPr>
            <w:r>
              <w:rPr>
                <w:b/>
                <w:sz w:val="20"/>
                <w:lang w:val="en-GB"/>
              </w:rPr>
              <w:t>Denominad</w:t>
            </w:r>
            <w:r w:rsidR="00114EC4" w:rsidRPr="008B2A8A">
              <w:rPr>
                <w:b/>
                <w:sz w:val="20"/>
                <w:lang w:val="en-GB"/>
              </w:rPr>
              <w: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0EE906F9" w:rsidR="00114EC4" w:rsidRPr="008B2A8A" w:rsidRDefault="00114EC4" w:rsidP="002E7ED8">
            <w:pPr>
              <w:jc w:val="center"/>
              <w:rPr>
                <w:b/>
                <w:sz w:val="20"/>
                <w:lang w:val="en-GB"/>
              </w:rPr>
            </w:pPr>
            <w:r w:rsidRPr="008B2A8A">
              <w:rPr>
                <w:b/>
                <w:sz w:val="20"/>
                <w:lang w:val="en-GB"/>
              </w:rPr>
              <w:t>Referenc</w:t>
            </w:r>
            <w:r w:rsidR="00B24832">
              <w:rPr>
                <w:b/>
                <w:sz w:val="20"/>
                <w:lang w:val="en-GB"/>
              </w:rPr>
              <w:t>iaODS</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231729D8" w:rsidR="00114EC4" w:rsidRPr="008B2A8A" w:rsidRDefault="00B24832" w:rsidP="00636949">
            <w:pPr>
              <w:rPr>
                <w:b/>
                <w:color w:val="FFFFFF"/>
                <w:sz w:val="18"/>
                <w:szCs w:val="18"/>
                <w:lang w:val="en-GB"/>
              </w:rPr>
            </w:pPr>
            <w:r>
              <w:rPr>
                <w:b/>
                <w:color w:val="FFFFFF"/>
                <w:sz w:val="18"/>
                <w:szCs w:val="18"/>
                <w:lang w:val="en-GB"/>
              </w:rPr>
              <w:t>MORTALIDAD</w:t>
            </w:r>
            <w:r w:rsidR="00114EC4" w:rsidRPr="008B2A8A">
              <w:rPr>
                <w:b/>
                <w:color w:val="FFFFFF"/>
                <w:sz w:val="18"/>
                <w:szCs w:val="18"/>
                <w:lang w:val="en-GB"/>
              </w:rPr>
              <w:t xml:space="preserve"> </w:t>
            </w:r>
            <w:r w:rsidR="00114EC4"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38B492A3" w:rsidR="00114EC4" w:rsidRPr="00B24832" w:rsidRDefault="00B24832" w:rsidP="003B0D29">
            <w:pPr>
              <w:rPr>
                <w:sz w:val="16"/>
                <w:szCs w:val="16"/>
                <w:lang w:val="es-ES"/>
              </w:rPr>
            </w:pPr>
            <w:r w:rsidRPr="00B24832">
              <w:rPr>
                <w:sz w:val="16"/>
                <w:szCs w:val="16"/>
                <w:lang w:val="es-ES"/>
              </w:rPr>
              <w:t>Tasa de mortalidad neonatal</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517C632D" w14:textId="0557AA76" w:rsidR="00B24832" w:rsidRPr="009A29D4" w:rsidRDefault="00B24832" w:rsidP="00B24832">
            <w:pPr>
              <w:rPr>
                <w:sz w:val="16"/>
                <w:szCs w:val="16"/>
                <w:lang w:val="es-ES"/>
              </w:rPr>
            </w:pPr>
            <w:r w:rsidRPr="009A29D4">
              <w:rPr>
                <w:sz w:val="16"/>
                <w:szCs w:val="16"/>
                <w:lang w:val="es-ES"/>
              </w:rPr>
              <w:t>Probabilidad de morir durante el primer mes de vida</w:t>
            </w:r>
          </w:p>
          <w:p w14:paraId="6093D752" w14:textId="58EF6CC0" w:rsidR="00114EC4" w:rsidRPr="009A29D4" w:rsidRDefault="00114EC4" w:rsidP="003B0D29">
            <w:pPr>
              <w:rPr>
                <w:sz w:val="16"/>
                <w:szCs w:val="16"/>
                <w:lang w:val="es-ES"/>
              </w:rPr>
            </w:pPr>
          </w:p>
        </w:tc>
        <w:tc>
          <w:tcPr>
            <w:tcW w:w="390" w:type="pct"/>
            <w:vAlign w:val="center"/>
          </w:tcPr>
          <w:p w14:paraId="22B859E7" w14:textId="26D25B4A" w:rsidR="00114EC4" w:rsidRPr="008B2A8A" w:rsidRDefault="000B1DF2" w:rsidP="00B24832">
            <w:pPr>
              <w:jc w:val="center"/>
              <w:rPr>
                <w:sz w:val="16"/>
                <w:szCs w:val="16"/>
                <w:lang w:val="en-GB"/>
              </w:rPr>
            </w:pPr>
            <w:r>
              <w:rPr>
                <w:sz w:val="16"/>
                <w:szCs w:val="16"/>
                <w:lang w:val="en-GB"/>
              </w:rPr>
              <w:t>Indica</w:t>
            </w:r>
            <w:r w:rsidR="00B24832">
              <w:rPr>
                <w:sz w:val="16"/>
                <w:szCs w:val="16"/>
                <w:lang w:val="en-GB"/>
              </w:rPr>
              <w:t>d</w:t>
            </w:r>
            <w:r>
              <w:rPr>
                <w:sz w:val="16"/>
                <w:szCs w:val="16"/>
                <w:lang w:val="en-GB"/>
              </w:rPr>
              <w:t xml:space="preserve">or </w:t>
            </w:r>
            <w:r w:rsidR="00B24832">
              <w:rPr>
                <w:sz w:val="16"/>
                <w:szCs w:val="16"/>
                <w:lang w:val="en-GB"/>
              </w:rPr>
              <w:t xml:space="preserve">ODS </w:t>
            </w:r>
            <w:r w:rsidR="00F95C01" w:rsidRPr="008B2A8A">
              <w:rPr>
                <w:sz w:val="16"/>
                <w:szCs w:val="16"/>
                <w:lang w:val="en-GB"/>
              </w:rPr>
              <w:t>3.2.2</w:t>
            </w:r>
          </w:p>
        </w:tc>
      </w:tr>
      <w:tr w:rsidR="00F7319C" w:rsidRPr="00D5327E"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02675CF4" w:rsidR="00F7319C" w:rsidRPr="008B2A8A" w:rsidRDefault="00B24832" w:rsidP="00F7319C">
            <w:pPr>
              <w:rPr>
                <w:sz w:val="16"/>
                <w:szCs w:val="16"/>
                <w:lang w:val="en-GB"/>
              </w:rPr>
            </w:pPr>
            <w:r w:rsidRPr="004617EE">
              <w:rPr>
                <w:sz w:val="16"/>
                <w:szCs w:val="16"/>
                <w:lang w:val="en-GB"/>
              </w:rPr>
              <w:t xml:space="preserve">Tasa de mortalidad </w:t>
            </w:r>
            <w:r w:rsidR="00855BC6">
              <w:rPr>
                <w:sz w:val="16"/>
                <w:szCs w:val="16"/>
                <w:lang w:val="en-GB"/>
              </w:rPr>
              <w:t>infantil</w:t>
            </w:r>
          </w:p>
        </w:tc>
        <w:tc>
          <w:tcPr>
            <w:tcW w:w="390" w:type="pct"/>
            <w:gridSpan w:val="2"/>
            <w:vAlign w:val="center"/>
          </w:tcPr>
          <w:p w14:paraId="43447174" w14:textId="599B161F" w:rsidR="00F7319C" w:rsidRPr="008B2A8A" w:rsidRDefault="00F7319C" w:rsidP="00F7319C">
            <w:pPr>
              <w:jc w:val="center"/>
              <w:rPr>
                <w:sz w:val="16"/>
                <w:szCs w:val="16"/>
                <w:lang w:val="en-GB"/>
              </w:rPr>
            </w:pPr>
            <w:r w:rsidRPr="008B2A8A">
              <w:rPr>
                <w:sz w:val="16"/>
                <w:szCs w:val="16"/>
                <w:lang w:val="en-GB"/>
              </w:rPr>
              <w:t xml:space="preserve">CM </w:t>
            </w:r>
            <w:r w:rsidR="003A61D1">
              <w:rPr>
                <w:sz w:val="16"/>
                <w:szCs w:val="16"/>
                <w:lang w:val="en-GB"/>
              </w:rPr>
              <w:t xml:space="preserve">/ </w:t>
            </w:r>
            <w:r w:rsidRPr="008B2A8A">
              <w:rPr>
                <w:sz w:val="16"/>
                <w:szCs w:val="16"/>
                <w:lang w:val="en-GB"/>
              </w:rPr>
              <w:t>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26A02F3F" w:rsidR="00F7319C" w:rsidRPr="00B24832" w:rsidRDefault="00B24832" w:rsidP="00D23670">
            <w:pPr>
              <w:rPr>
                <w:sz w:val="16"/>
                <w:szCs w:val="16"/>
                <w:lang w:val="es-ES"/>
              </w:rPr>
            </w:pPr>
            <w:r w:rsidRPr="00B24832">
              <w:rPr>
                <w:sz w:val="16"/>
                <w:szCs w:val="16"/>
                <w:lang w:val="es-ES"/>
              </w:rPr>
              <w:t xml:space="preserve">Probabilidad de morir antes de cumplir el primer año </w:t>
            </w:r>
          </w:p>
        </w:tc>
        <w:tc>
          <w:tcPr>
            <w:tcW w:w="390" w:type="pct"/>
            <w:vAlign w:val="center"/>
          </w:tcPr>
          <w:p w14:paraId="19DA2E31" w14:textId="647BAC6C" w:rsidR="00F7319C" w:rsidRPr="00B24832" w:rsidRDefault="00F7319C" w:rsidP="00F7319C">
            <w:pPr>
              <w:jc w:val="center"/>
              <w:rPr>
                <w:sz w:val="16"/>
                <w:szCs w:val="16"/>
                <w:lang w:val="es-ES"/>
              </w:rPr>
            </w:pPr>
          </w:p>
        </w:tc>
      </w:tr>
      <w:tr w:rsidR="00E46B8D" w:rsidRPr="00D5327E"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5DAE4A5B" w:rsidR="00E46B8D" w:rsidRPr="009A29D4" w:rsidRDefault="00B24832" w:rsidP="00E46B8D">
            <w:pPr>
              <w:rPr>
                <w:sz w:val="16"/>
                <w:szCs w:val="16"/>
                <w:lang w:val="es-ES"/>
              </w:rPr>
            </w:pPr>
            <w:r w:rsidRPr="00B24832">
              <w:rPr>
                <w:sz w:val="16"/>
                <w:szCs w:val="16"/>
                <w:lang w:val="es-ES"/>
              </w:rPr>
              <w:t>Tasa de mortalidad post-neonatal</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7366E335" w14:textId="026A4046" w:rsidR="00B24832" w:rsidRPr="00B24832" w:rsidRDefault="00B24832" w:rsidP="00B24832">
            <w:pPr>
              <w:rPr>
                <w:sz w:val="16"/>
                <w:szCs w:val="16"/>
                <w:lang w:val="es-ES"/>
              </w:rPr>
            </w:pPr>
            <w:r w:rsidRPr="00B24832">
              <w:rPr>
                <w:sz w:val="16"/>
                <w:szCs w:val="16"/>
                <w:lang w:val="es-ES"/>
              </w:rPr>
              <w:t>Diferencia  entre las tasas de mortalidad infantil y mortalidad neonatal</w:t>
            </w:r>
          </w:p>
          <w:p w14:paraId="69D4631B" w14:textId="680734AA" w:rsidR="00E46B8D" w:rsidRPr="00B24832" w:rsidRDefault="00E46B8D" w:rsidP="00E46B8D">
            <w:pPr>
              <w:rPr>
                <w:sz w:val="16"/>
                <w:szCs w:val="16"/>
                <w:lang w:val="es-ES"/>
              </w:rPr>
            </w:pPr>
          </w:p>
        </w:tc>
        <w:tc>
          <w:tcPr>
            <w:tcW w:w="390" w:type="pct"/>
            <w:vAlign w:val="center"/>
          </w:tcPr>
          <w:p w14:paraId="13EAE0D9" w14:textId="7792A60A" w:rsidR="00E46B8D" w:rsidRPr="00B24832" w:rsidRDefault="00E46B8D" w:rsidP="00E46B8D">
            <w:pPr>
              <w:jc w:val="center"/>
              <w:rPr>
                <w:sz w:val="16"/>
                <w:szCs w:val="16"/>
                <w:lang w:val="es-ES"/>
              </w:rPr>
            </w:pPr>
          </w:p>
        </w:tc>
      </w:tr>
      <w:tr w:rsidR="00E46B8D" w:rsidRPr="00D5327E"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C23A0C2" w:rsidR="00E46B8D" w:rsidRPr="009A29D4" w:rsidRDefault="009A29D4" w:rsidP="00855BC6">
            <w:pPr>
              <w:rPr>
                <w:sz w:val="16"/>
                <w:szCs w:val="16"/>
                <w:lang w:val="es-ES"/>
              </w:rPr>
            </w:pPr>
            <w:r w:rsidRPr="009A29D4">
              <w:rPr>
                <w:sz w:val="16"/>
                <w:szCs w:val="16"/>
                <w:lang w:val="es-ES"/>
              </w:rPr>
              <w:t xml:space="preserve">Tasa de mortalidad </w:t>
            </w:r>
            <w:r w:rsidR="00855BC6">
              <w:rPr>
                <w:sz w:val="16"/>
                <w:szCs w:val="16"/>
                <w:lang w:val="es-ES"/>
              </w:rPr>
              <w:t>en la niñez</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429BBF19" w14:textId="6A41381C" w:rsidR="00B24832" w:rsidRPr="009A29D4" w:rsidRDefault="00B24832" w:rsidP="00B24832">
            <w:pPr>
              <w:rPr>
                <w:sz w:val="16"/>
                <w:szCs w:val="16"/>
                <w:lang w:val="es-ES"/>
              </w:rPr>
            </w:pPr>
            <w:r w:rsidRPr="009A29D4">
              <w:rPr>
                <w:sz w:val="16"/>
                <w:szCs w:val="16"/>
                <w:lang w:val="es-ES"/>
              </w:rPr>
              <w:t xml:space="preserve">Probabilidad de morir entre el primer y el quinto </w:t>
            </w:r>
            <w:r w:rsidR="00B63BB9">
              <w:rPr>
                <w:sz w:val="16"/>
                <w:szCs w:val="16"/>
                <w:lang w:val="es-ES"/>
              </w:rPr>
              <w:t>año</w:t>
            </w:r>
          </w:p>
          <w:p w14:paraId="33277CE7" w14:textId="7464EF21" w:rsidR="00E46B8D" w:rsidRPr="009A29D4" w:rsidRDefault="00E46B8D" w:rsidP="00E46B8D">
            <w:pPr>
              <w:rPr>
                <w:sz w:val="16"/>
                <w:szCs w:val="16"/>
                <w:lang w:val="es-ES"/>
              </w:rPr>
            </w:pPr>
          </w:p>
        </w:tc>
        <w:tc>
          <w:tcPr>
            <w:tcW w:w="390" w:type="pct"/>
            <w:vAlign w:val="center"/>
          </w:tcPr>
          <w:p w14:paraId="0CEF79CC" w14:textId="4FF8C2AC" w:rsidR="00E46B8D" w:rsidRPr="009A29D4" w:rsidRDefault="00E46B8D" w:rsidP="00E46B8D">
            <w:pPr>
              <w:jc w:val="center"/>
              <w:rPr>
                <w:sz w:val="16"/>
                <w:szCs w:val="16"/>
                <w:lang w:val="es-ES"/>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393FBFCF" w:rsidR="00B24832" w:rsidRPr="00B24832" w:rsidRDefault="00B24832" w:rsidP="00B24832">
            <w:pPr>
              <w:rPr>
                <w:sz w:val="16"/>
                <w:szCs w:val="16"/>
                <w:lang w:val="es-ES"/>
              </w:rPr>
            </w:pPr>
            <w:r w:rsidRPr="00B24832">
              <w:rPr>
                <w:sz w:val="16"/>
                <w:szCs w:val="16"/>
                <w:lang w:val="es-ES"/>
              </w:rPr>
              <w:t xml:space="preserve">Tasa de mortalidad de </w:t>
            </w:r>
            <w:r w:rsidR="00BA61F7">
              <w:rPr>
                <w:sz w:val="16"/>
                <w:szCs w:val="16"/>
                <w:lang w:val="es-ES"/>
              </w:rPr>
              <w:t>niños/as</w:t>
            </w:r>
            <w:r w:rsidR="00EE6139">
              <w:rPr>
                <w:sz w:val="16"/>
                <w:szCs w:val="16"/>
                <w:lang w:val="es-ES"/>
              </w:rPr>
              <w:t xml:space="preserve"> </w:t>
            </w:r>
            <w:r w:rsidRPr="00B24832">
              <w:rPr>
                <w:sz w:val="16"/>
                <w:szCs w:val="16"/>
                <w:lang w:val="es-ES"/>
              </w:rPr>
              <w:t>menores de cinco años</w:t>
            </w:r>
          </w:p>
        </w:tc>
        <w:tc>
          <w:tcPr>
            <w:tcW w:w="390" w:type="pct"/>
            <w:gridSpan w:val="2"/>
            <w:tcBorders>
              <w:bottom w:val="single" w:sz="4" w:space="0" w:color="auto"/>
            </w:tcBorders>
            <w:vAlign w:val="center"/>
          </w:tcPr>
          <w:p w14:paraId="25920A02" w14:textId="16403BB8" w:rsidR="00F7319C" w:rsidRPr="008B2A8A" w:rsidRDefault="00EC13FD" w:rsidP="00EC13FD">
            <w:pPr>
              <w:rPr>
                <w:sz w:val="16"/>
                <w:szCs w:val="16"/>
                <w:lang w:val="en-GB"/>
              </w:rPr>
            </w:pPr>
            <w:r w:rsidRPr="0033227E">
              <w:rPr>
                <w:sz w:val="16"/>
                <w:szCs w:val="16"/>
                <w:lang w:val="es-MX"/>
              </w:rPr>
              <w:t xml:space="preserve">   </w:t>
            </w:r>
            <w:r w:rsidR="00F7319C" w:rsidRPr="008B2A8A">
              <w:rPr>
                <w:sz w:val="16"/>
                <w:szCs w:val="16"/>
                <w:lang w:val="en-GB"/>
              </w:rPr>
              <w:t>CM - 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570BD0CD" w:rsidR="00B24832" w:rsidRPr="00B24832" w:rsidRDefault="00B24832" w:rsidP="00D23670">
            <w:pPr>
              <w:rPr>
                <w:sz w:val="16"/>
                <w:szCs w:val="16"/>
                <w:lang w:val="es-ES"/>
              </w:rPr>
            </w:pPr>
            <w:r w:rsidRPr="00B24832">
              <w:rPr>
                <w:sz w:val="16"/>
                <w:szCs w:val="16"/>
                <w:lang w:val="es-ES"/>
              </w:rPr>
              <w:t xml:space="preserve">Probabilidad de morir entre el </w:t>
            </w:r>
            <w:r>
              <w:rPr>
                <w:sz w:val="16"/>
                <w:szCs w:val="16"/>
                <w:lang w:val="es-ES"/>
              </w:rPr>
              <w:t>nacimiento</w:t>
            </w:r>
            <w:r w:rsidRPr="00B24832">
              <w:rPr>
                <w:sz w:val="16"/>
                <w:szCs w:val="16"/>
                <w:lang w:val="es-ES"/>
              </w:rPr>
              <w:t xml:space="preserve"> y el quinto </w:t>
            </w:r>
            <w:r w:rsidR="00B63BB9">
              <w:rPr>
                <w:sz w:val="16"/>
                <w:szCs w:val="16"/>
                <w:lang w:val="es-ES"/>
              </w:rPr>
              <w:t>año</w:t>
            </w:r>
          </w:p>
        </w:tc>
        <w:tc>
          <w:tcPr>
            <w:tcW w:w="390" w:type="pct"/>
            <w:tcBorders>
              <w:bottom w:val="single" w:sz="4" w:space="0" w:color="auto"/>
            </w:tcBorders>
            <w:vAlign w:val="center"/>
          </w:tcPr>
          <w:p w14:paraId="2446B1A6" w14:textId="6A98487E" w:rsidR="00F7319C" w:rsidRPr="008B2A8A" w:rsidRDefault="00B24832" w:rsidP="00F7319C">
            <w:pPr>
              <w:jc w:val="center"/>
              <w:rPr>
                <w:sz w:val="16"/>
                <w:szCs w:val="16"/>
                <w:lang w:val="en-GB"/>
              </w:rPr>
            </w:pPr>
            <w:r>
              <w:rPr>
                <w:sz w:val="16"/>
                <w:szCs w:val="16"/>
                <w:lang w:val="en-GB"/>
              </w:rPr>
              <w:t xml:space="preserve">Indicador ODS </w:t>
            </w:r>
            <w:r w:rsidR="00F7319C"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481FCE2A" w:rsidR="00114EC4" w:rsidRPr="008B2A8A" w:rsidRDefault="00114EC4" w:rsidP="009A29D4">
            <w:pPr>
              <w:rPr>
                <w:b/>
                <w:color w:val="FFFFFF"/>
                <w:sz w:val="18"/>
                <w:szCs w:val="18"/>
                <w:lang w:val="en-GB"/>
              </w:rPr>
            </w:pPr>
            <w:r w:rsidRPr="008B2A8A">
              <w:rPr>
                <w:b/>
                <w:color w:val="FFFFFF"/>
                <w:sz w:val="18"/>
                <w:szCs w:val="18"/>
                <w:lang w:val="en-GB"/>
              </w:rPr>
              <w:t>NUTRI</w:t>
            </w:r>
            <w:r w:rsidR="009A29D4">
              <w:rPr>
                <w:b/>
                <w:color w:val="FFFFFF"/>
                <w:sz w:val="18"/>
                <w:szCs w:val="18"/>
                <w:lang w:val="en-GB"/>
              </w:rPr>
              <w:t>CIÓN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1A166C"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658301D" w:rsidR="00114EC4" w:rsidRPr="009A29D4" w:rsidRDefault="009A29D4" w:rsidP="00ED788E">
            <w:pPr>
              <w:rPr>
                <w:sz w:val="16"/>
                <w:szCs w:val="16"/>
                <w:lang w:val="es-ES"/>
              </w:rPr>
            </w:pPr>
            <w:r w:rsidRPr="009A29D4">
              <w:rPr>
                <w:sz w:val="16"/>
                <w:szCs w:val="16"/>
                <w:lang w:val="es-ES"/>
              </w:rPr>
              <w:t xml:space="preserve">Prevalencia de bajo peso </w:t>
            </w:r>
            <w:r w:rsidR="003A61D1" w:rsidRPr="003A61D1">
              <w:rPr>
                <w:sz w:val="16"/>
                <w:szCs w:val="16"/>
                <w:lang w:val="es-ES_tradnl"/>
              </w:rPr>
              <w:t>(underweight)</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314A6203" w14:textId="37572956"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 xml:space="preserve">menores de 5 años que </w:t>
            </w:r>
            <w:r w:rsidR="006F3966">
              <w:rPr>
                <w:sz w:val="16"/>
                <w:szCs w:val="16"/>
                <w:lang w:val="es-ES"/>
              </w:rPr>
              <w:t>están por:</w:t>
            </w:r>
          </w:p>
          <w:p w14:paraId="0D9EDD0B" w14:textId="4D69ACE8" w:rsidR="009A29D4" w:rsidRPr="00571859" w:rsidRDefault="009A29D4" w:rsidP="009A29D4">
            <w:pPr>
              <w:rPr>
                <w:sz w:val="16"/>
                <w:szCs w:val="16"/>
                <w:lang w:val="es-ES"/>
              </w:rPr>
            </w:pPr>
            <w:r w:rsidRPr="00571859">
              <w:rPr>
                <w:sz w:val="16"/>
                <w:szCs w:val="16"/>
                <w:lang w:val="es-ES"/>
              </w:rPr>
              <w:t xml:space="preserve">(a) debajo de menos dos desviaciones estándar (moderada y severa) </w:t>
            </w:r>
          </w:p>
          <w:p w14:paraId="6D58FA2C" w14:textId="2B337B0A" w:rsidR="009A29D4" w:rsidRPr="00571859" w:rsidRDefault="009A29D4" w:rsidP="009A29D4">
            <w:pPr>
              <w:rPr>
                <w:sz w:val="16"/>
                <w:szCs w:val="16"/>
                <w:lang w:val="es-ES"/>
              </w:rPr>
            </w:pPr>
            <w:r w:rsidRPr="00571859">
              <w:rPr>
                <w:sz w:val="16"/>
                <w:szCs w:val="16"/>
                <w:lang w:val="es-ES"/>
              </w:rPr>
              <w:t xml:space="preserve">(b) debajo de menos tres desviaciones estándar (severa)  </w:t>
            </w:r>
          </w:p>
          <w:p w14:paraId="5F65D855" w14:textId="71040985" w:rsidR="009A29D4" w:rsidRPr="009A29D4" w:rsidRDefault="009A29D4" w:rsidP="009A29D4">
            <w:pPr>
              <w:rPr>
                <w:sz w:val="16"/>
                <w:szCs w:val="16"/>
                <w:lang w:val="es-ES"/>
              </w:rPr>
            </w:pPr>
            <w:r w:rsidRPr="00571859">
              <w:rPr>
                <w:sz w:val="16"/>
                <w:szCs w:val="16"/>
                <w:lang w:val="es-ES"/>
              </w:rPr>
              <w:t>con respecto a</w:t>
            </w:r>
            <w:r w:rsidR="006F3966">
              <w:rPr>
                <w:sz w:val="16"/>
                <w:szCs w:val="16"/>
                <w:lang w:val="es-ES"/>
              </w:rPr>
              <w:t xml:space="preserve"> la mediana del </w:t>
            </w:r>
            <w:r w:rsidRPr="00571859">
              <w:rPr>
                <w:sz w:val="16"/>
                <w:szCs w:val="16"/>
                <w:lang w:val="es-ES"/>
              </w:rPr>
              <w:t>peso medio por la edad del estándar de la OMS</w:t>
            </w:r>
          </w:p>
        </w:tc>
        <w:tc>
          <w:tcPr>
            <w:tcW w:w="1144" w:type="pct"/>
            <w:gridSpan w:val="2"/>
            <w:vAlign w:val="center"/>
          </w:tcPr>
          <w:p w14:paraId="61291FF3" w14:textId="4BFC17A5" w:rsidR="00114EC4" w:rsidRPr="009A29D4" w:rsidRDefault="009A29D4" w:rsidP="00636949">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Align w:val="center"/>
          </w:tcPr>
          <w:p w14:paraId="01BB9CC6" w14:textId="15510FD6" w:rsidR="00E46B8D" w:rsidRPr="009A29D4" w:rsidRDefault="00E46B8D" w:rsidP="00A63615">
            <w:pPr>
              <w:jc w:val="center"/>
              <w:rPr>
                <w:sz w:val="16"/>
                <w:szCs w:val="16"/>
                <w:lang w:val="es-ES"/>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21F77D2A" w14:textId="77777777" w:rsidR="00114EC4" w:rsidRDefault="009A29D4" w:rsidP="00ED788E">
            <w:pPr>
              <w:rPr>
                <w:sz w:val="16"/>
                <w:szCs w:val="16"/>
                <w:lang w:val="es-ES"/>
              </w:rPr>
            </w:pPr>
            <w:r w:rsidRPr="00D71044">
              <w:rPr>
                <w:sz w:val="16"/>
                <w:szCs w:val="16"/>
                <w:lang w:val="es-ES"/>
              </w:rPr>
              <w:t xml:space="preserve">Prevalencia de baja talla para la edad </w:t>
            </w:r>
          </w:p>
          <w:p w14:paraId="3F904A21" w14:textId="3C5D4528" w:rsidR="003A61D1" w:rsidRPr="009A29D4" w:rsidRDefault="003A61D1" w:rsidP="00ED788E">
            <w:pPr>
              <w:rPr>
                <w:sz w:val="16"/>
                <w:szCs w:val="16"/>
                <w:lang w:val="es-ES"/>
              </w:rPr>
            </w:pPr>
            <w:r w:rsidRPr="003A61D1">
              <w:rPr>
                <w:sz w:val="16"/>
                <w:szCs w:val="16"/>
                <w:lang w:val="es-ES"/>
              </w:rPr>
              <w:t>(stunting)</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594C3E70" w14:textId="73F22682"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 xml:space="preserve">menores de 5 años que </w:t>
            </w:r>
            <w:r w:rsidR="006F3966">
              <w:rPr>
                <w:sz w:val="16"/>
                <w:szCs w:val="16"/>
                <w:lang w:val="es-ES"/>
              </w:rPr>
              <w:t>están por:</w:t>
            </w:r>
          </w:p>
          <w:p w14:paraId="5D0429B9" w14:textId="42EE19D2" w:rsidR="009A29D4" w:rsidRPr="00571859" w:rsidRDefault="009A29D4" w:rsidP="009A29D4">
            <w:pPr>
              <w:rPr>
                <w:sz w:val="16"/>
                <w:szCs w:val="16"/>
                <w:lang w:val="es-ES"/>
              </w:rPr>
            </w:pPr>
            <w:r w:rsidRPr="00571859">
              <w:rPr>
                <w:sz w:val="16"/>
                <w:szCs w:val="16"/>
                <w:lang w:val="es-ES"/>
              </w:rPr>
              <w:t>(a) debajo de menos dos desviaciones estándar (moderada y severa)</w:t>
            </w:r>
          </w:p>
          <w:p w14:paraId="22A33864" w14:textId="43615359" w:rsidR="006F3966" w:rsidRDefault="009A29D4" w:rsidP="006F3966">
            <w:pPr>
              <w:rPr>
                <w:sz w:val="16"/>
                <w:szCs w:val="16"/>
                <w:lang w:val="es-ES"/>
              </w:rPr>
            </w:pPr>
            <w:r w:rsidRPr="00571859">
              <w:rPr>
                <w:sz w:val="16"/>
                <w:szCs w:val="16"/>
                <w:lang w:val="es-ES"/>
              </w:rPr>
              <w:t xml:space="preserve">(b) </w:t>
            </w:r>
            <w:r w:rsidR="006F3966" w:rsidRPr="006F3966">
              <w:rPr>
                <w:sz w:val="16"/>
                <w:szCs w:val="16"/>
                <w:lang w:val="es-ES"/>
              </w:rPr>
              <w:t xml:space="preserve">debajo de menos tres desviaciones estándar (severa) </w:t>
            </w:r>
          </w:p>
          <w:p w14:paraId="46B76323" w14:textId="0473AFA7" w:rsidR="009A29D4" w:rsidRPr="009A29D4" w:rsidRDefault="002B18A0" w:rsidP="006F3966">
            <w:pPr>
              <w:rPr>
                <w:sz w:val="16"/>
                <w:szCs w:val="16"/>
                <w:lang w:val="es-ES"/>
              </w:rPr>
            </w:pPr>
            <w:r>
              <w:rPr>
                <w:sz w:val="16"/>
                <w:szCs w:val="16"/>
                <w:lang w:val="es-ES"/>
              </w:rPr>
              <w:t>con respecto a la</w:t>
            </w:r>
            <w:r w:rsidR="006F3966" w:rsidRPr="006F3966">
              <w:rPr>
                <w:sz w:val="16"/>
                <w:szCs w:val="16"/>
                <w:lang w:val="es-ES"/>
              </w:rPr>
              <w:t xml:space="preserve"> </w:t>
            </w:r>
            <w:r w:rsidR="006F3966">
              <w:rPr>
                <w:sz w:val="16"/>
                <w:szCs w:val="16"/>
                <w:lang w:val="es-ES"/>
              </w:rPr>
              <w:t>mediana de la altura</w:t>
            </w:r>
            <w:r w:rsidR="006F3966" w:rsidRPr="006F3966">
              <w:rPr>
                <w:sz w:val="16"/>
                <w:szCs w:val="16"/>
                <w:lang w:val="es-ES"/>
              </w:rPr>
              <w:t xml:space="preserve"> por la edad del estándar de la OMS</w:t>
            </w:r>
          </w:p>
        </w:tc>
        <w:tc>
          <w:tcPr>
            <w:tcW w:w="1144" w:type="pct"/>
            <w:gridSpan w:val="2"/>
            <w:vAlign w:val="center"/>
          </w:tcPr>
          <w:p w14:paraId="04630A50" w14:textId="79A36ACD" w:rsidR="00114EC4" w:rsidRPr="009A29D4" w:rsidRDefault="009A29D4" w:rsidP="00636949">
            <w:pPr>
              <w:rPr>
                <w:sz w:val="16"/>
                <w:szCs w:val="16"/>
                <w:lang w:val="es-ES"/>
              </w:rPr>
            </w:pPr>
            <w:r w:rsidRPr="00571859">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571859">
              <w:rPr>
                <w:sz w:val="16"/>
                <w:szCs w:val="16"/>
                <w:lang w:val="es-ES"/>
              </w:rPr>
              <w:t>menores de 5 años</w:t>
            </w:r>
          </w:p>
        </w:tc>
        <w:tc>
          <w:tcPr>
            <w:tcW w:w="390" w:type="pct"/>
            <w:vAlign w:val="center"/>
          </w:tcPr>
          <w:p w14:paraId="668F554F" w14:textId="049593A6" w:rsidR="00114EC4" w:rsidRPr="008B2A8A" w:rsidRDefault="00B24832" w:rsidP="00C50006">
            <w:pPr>
              <w:jc w:val="center"/>
              <w:rPr>
                <w:sz w:val="16"/>
                <w:szCs w:val="16"/>
                <w:lang w:val="en-GB"/>
              </w:rPr>
            </w:pPr>
            <w:r>
              <w:rPr>
                <w:sz w:val="16"/>
                <w:szCs w:val="16"/>
                <w:lang w:val="en-GB"/>
              </w:rPr>
              <w:t xml:space="preserve">Indicador ODS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1C7E5719" w14:textId="77777777" w:rsidR="00EC63CC" w:rsidRDefault="009A29D4" w:rsidP="00ED788E">
            <w:pPr>
              <w:rPr>
                <w:sz w:val="16"/>
                <w:szCs w:val="16"/>
                <w:lang w:val="es-ES"/>
              </w:rPr>
            </w:pPr>
            <w:r w:rsidRPr="00D71044">
              <w:rPr>
                <w:sz w:val="16"/>
                <w:szCs w:val="16"/>
                <w:lang w:val="es-ES"/>
              </w:rPr>
              <w:t xml:space="preserve">Prevalencia de emaciación </w:t>
            </w:r>
          </w:p>
          <w:p w14:paraId="010B5805" w14:textId="7E5C46F4" w:rsidR="003A61D1" w:rsidRPr="00D71044" w:rsidRDefault="003A61D1" w:rsidP="00ED788E">
            <w:pPr>
              <w:rPr>
                <w:sz w:val="16"/>
                <w:szCs w:val="16"/>
                <w:lang w:val="es-ES"/>
              </w:rPr>
            </w:pPr>
            <w:r w:rsidRPr="003A61D1">
              <w:rPr>
                <w:sz w:val="16"/>
                <w:szCs w:val="16"/>
                <w:lang w:val="es-ES"/>
              </w:rPr>
              <w:t>(wasting)</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5AECE67D" w14:textId="37919EEE" w:rsidR="009A29D4" w:rsidRPr="009A29D4" w:rsidRDefault="009A29D4" w:rsidP="009A29D4">
            <w:pPr>
              <w:rPr>
                <w:sz w:val="16"/>
                <w:szCs w:val="16"/>
                <w:lang w:val="es-ES"/>
              </w:rPr>
            </w:pPr>
            <w:r w:rsidRPr="009A29D4">
              <w:rPr>
                <w:sz w:val="16"/>
                <w:szCs w:val="16"/>
                <w:lang w:val="es-ES"/>
              </w:rPr>
              <w:t xml:space="preserve">Número de </w:t>
            </w:r>
            <w:r w:rsidR="00BA61F7">
              <w:rPr>
                <w:sz w:val="16"/>
                <w:szCs w:val="16"/>
                <w:lang w:val="es-ES"/>
              </w:rPr>
              <w:t>niños/as</w:t>
            </w:r>
            <w:r w:rsidR="00EE6139">
              <w:rPr>
                <w:sz w:val="16"/>
                <w:szCs w:val="16"/>
                <w:lang w:val="es-ES"/>
              </w:rPr>
              <w:t xml:space="preserve"> </w:t>
            </w:r>
            <w:r w:rsidRPr="009A29D4">
              <w:rPr>
                <w:sz w:val="16"/>
                <w:szCs w:val="16"/>
                <w:lang w:val="es-ES"/>
              </w:rPr>
              <w:t>menores de 5 años que</w:t>
            </w:r>
            <w:r w:rsidR="006F3966">
              <w:rPr>
                <w:sz w:val="16"/>
                <w:szCs w:val="16"/>
                <w:lang w:val="es-ES"/>
              </w:rPr>
              <w:t xml:space="preserve"> están por</w:t>
            </w:r>
            <w:r w:rsidR="0033227E">
              <w:rPr>
                <w:sz w:val="16"/>
                <w:szCs w:val="16"/>
                <w:lang w:val="es-ES"/>
              </w:rPr>
              <w:t xml:space="preserve"> debajo de</w:t>
            </w:r>
            <w:r w:rsidR="006F3966">
              <w:rPr>
                <w:sz w:val="16"/>
                <w:szCs w:val="16"/>
                <w:lang w:val="es-ES"/>
              </w:rPr>
              <w:t>:</w:t>
            </w:r>
          </w:p>
          <w:p w14:paraId="4D533D8C" w14:textId="0AAF3C94" w:rsidR="009A29D4" w:rsidRPr="00571859" w:rsidRDefault="009A29D4" w:rsidP="009A29D4">
            <w:pPr>
              <w:rPr>
                <w:sz w:val="16"/>
                <w:szCs w:val="16"/>
                <w:lang w:val="es-ES"/>
              </w:rPr>
            </w:pPr>
            <w:r w:rsidRPr="00571859">
              <w:rPr>
                <w:sz w:val="16"/>
                <w:szCs w:val="16"/>
                <w:lang w:val="es-ES"/>
              </w:rPr>
              <w:t>(a) menos dos desviaciones estándar (moderada y severa)</w:t>
            </w:r>
          </w:p>
          <w:p w14:paraId="46954ADA" w14:textId="7FB3AE37" w:rsidR="002B18A0" w:rsidRDefault="009A29D4" w:rsidP="002B18A0">
            <w:pPr>
              <w:rPr>
                <w:sz w:val="16"/>
                <w:szCs w:val="16"/>
                <w:lang w:val="es-ES"/>
              </w:rPr>
            </w:pPr>
            <w:r w:rsidRPr="00571859">
              <w:rPr>
                <w:sz w:val="16"/>
                <w:szCs w:val="16"/>
                <w:lang w:val="es-ES"/>
              </w:rPr>
              <w:t>(b) menos tres desviaciones estándar (severa)</w:t>
            </w:r>
          </w:p>
          <w:p w14:paraId="56880DCD" w14:textId="61167E69" w:rsidR="009A29D4" w:rsidRPr="009A29D4" w:rsidRDefault="009A29D4" w:rsidP="002B18A0">
            <w:pPr>
              <w:rPr>
                <w:sz w:val="16"/>
                <w:szCs w:val="16"/>
                <w:lang w:val="es-ES"/>
              </w:rPr>
            </w:pPr>
            <w:r w:rsidRPr="00571859">
              <w:rPr>
                <w:sz w:val="16"/>
                <w:szCs w:val="16"/>
                <w:lang w:val="es-ES"/>
              </w:rPr>
              <w:t xml:space="preserve"> con respecto a</w:t>
            </w:r>
            <w:r w:rsidR="002B18A0">
              <w:rPr>
                <w:sz w:val="16"/>
                <w:szCs w:val="16"/>
                <w:lang w:val="es-ES"/>
              </w:rPr>
              <w:t xml:space="preserve"> la mediana del</w:t>
            </w:r>
            <w:r w:rsidRPr="00571859">
              <w:rPr>
                <w:sz w:val="16"/>
                <w:szCs w:val="16"/>
                <w:lang w:val="es-ES"/>
              </w:rPr>
              <w:t xml:space="preserve"> peso por la altura estándar de la OMS</w:t>
            </w:r>
          </w:p>
        </w:tc>
        <w:tc>
          <w:tcPr>
            <w:tcW w:w="1144" w:type="pct"/>
            <w:gridSpan w:val="2"/>
            <w:vAlign w:val="center"/>
          </w:tcPr>
          <w:p w14:paraId="3C864CBC" w14:textId="0D452EC4" w:rsidR="00EC63CC" w:rsidRPr="009A29D4" w:rsidRDefault="009A29D4" w:rsidP="003340BE">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Merge w:val="restart"/>
            <w:vAlign w:val="center"/>
          </w:tcPr>
          <w:p w14:paraId="073AAB48" w14:textId="3DC3318A" w:rsidR="00EC63CC" w:rsidRPr="008B2A8A" w:rsidRDefault="00B24832" w:rsidP="003340BE">
            <w:pPr>
              <w:jc w:val="center"/>
              <w:rPr>
                <w:sz w:val="16"/>
                <w:szCs w:val="16"/>
                <w:lang w:val="en-GB"/>
              </w:rPr>
            </w:pPr>
            <w:r>
              <w:rPr>
                <w:sz w:val="16"/>
                <w:szCs w:val="16"/>
                <w:lang w:val="en-GB"/>
              </w:rPr>
              <w:t xml:space="preserve">Indicador ODS </w:t>
            </w:r>
            <w:r w:rsidR="00EC63CC" w:rsidRPr="008B2A8A">
              <w:rPr>
                <w:sz w:val="16"/>
                <w:szCs w:val="16"/>
                <w:lang w:val="en-GB"/>
              </w:rPr>
              <w:t>2.2.2</w:t>
            </w:r>
          </w:p>
        </w:tc>
      </w:tr>
      <w:tr w:rsidR="00EC63CC" w:rsidRPr="001A166C"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2AC1E5CC" w:rsidR="00EC63CC" w:rsidRPr="00D71044" w:rsidRDefault="009A29D4" w:rsidP="000F11EB">
            <w:pPr>
              <w:rPr>
                <w:sz w:val="16"/>
                <w:szCs w:val="16"/>
                <w:lang w:val="es-ES"/>
              </w:rPr>
            </w:pPr>
            <w:r w:rsidRPr="00D71044">
              <w:rPr>
                <w:sz w:val="16"/>
                <w:szCs w:val="16"/>
                <w:lang w:val="es-ES"/>
              </w:rPr>
              <w:t>Prevalencia de sobrepeso</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56A60B07" w14:textId="73D08CEA" w:rsidR="009A29D4" w:rsidRPr="000E28E4" w:rsidRDefault="000E28E4" w:rsidP="000E28E4">
            <w:pPr>
              <w:rPr>
                <w:sz w:val="16"/>
                <w:szCs w:val="16"/>
                <w:lang w:val="es-ES"/>
              </w:rPr>
            </w:pPr>
            <w:r w:rsidRPr="000E28E4">
              <w:rPr>
                <w:sz w:val="16"/>
                <w:szCs w:val="16"/>
                <w:lang w:val="es-ES"/>
              </w:rPr>
              <w:t xml:space="preserve">Número de </w:t>
            </w:r>
            <w:r w:rsidR="00BA61F7">
              <w:rPr>
                <w:sz w:val="16"/>
                <w:szCs w:val="16"/>
                <w:lang w:val="es-ES"/>
              </w:rPr>
              <w:t>niños/as</w:t>
            </w:r>
            <w:r w:rsidR="00EE6139">
              <w:rPr>
                <w:sz w:val="16"/>
                <w:szCs w:val="16"/>
                <w:lang w:val="es-ES"/>
              </w:rPr>
              <w:t xml:space="preserve"> </w:t>
            </w:r>
            <w:r w:rsidRPr="000E28E4">
              <w:rPr>
                <w:sz w:val="16"/>
                <w:szCs w:val="16"/>
                <w:lang w:val="es-ES"/>
              </w:rPr>
              <w:t xml:space="preserve">menores de 5 años que </w:t>
            </w:r>
            <w:r w:rsidR="002B18A0">
              <w:rPr>
                <w:sz w:val="16"/>
                <w:szCs w:val="16"/>
                <w:lang w:val="es-ES"/>
              </w:rPr>
              <w:t>están por</w:t>
            </w:r>
            <w:r w:rsidR="000A08E5">
              <w:rPr>
                <w:sz w:val="16"/>
                <w:szCs w:val="16"/>
                <w:lang w:val="es-ES"/>
              </w:rPr>
              <w:t xml:space="preserve"> encima de</w:t>
            </w:r>
            <w:r w:rsidR="002B18A0">
              <w:rPr>
                <w:sz w:val="16"/>
                <w:szCs w:val="16"/>
                <w:lang w:val="es-ES"/>
              </w:rPr>
              <w:t>:</w:t>
            </w:r>
          </w:p>
          <w:p w14:paraId="3B01E53C" w14:textId="5515D591" w:rsidR="000E28E4" w:rsidRPr="00571859" w:rsidRDefault="000E28E4" w:rsidP="000E28E4">
            <w:pPr>
              <w:rPr>
                <w:sz w:val="16"/>
                <w:szCs w:val="16"/>
                <w:lang w:val="es-ES"/>
              </w:rPr>
            </w:pPr>
            <w:r w:rsidRPr="00571859">
              <w:rPr>
                <w:sz w:val="16"/>
                <w:szCs w:val="16"/>
                <w:lang w:val="es-ES"/>
              </w:rPr>
              <w:t>(a) dos desviaciones estándar (moderada y severa)</w:t>
            </w:r>
          </w:p>
          <w:p w14:paraId="6B7F168E" w14:textId="41AEFB6F" w:rsidR="002B18A0" w:rsidRDefault="000E28E4" w:rsidP="000E28E4">
            <w:pPr>
              <w:rPr>
                <w:sz w:val="16"/>
                <w:szCs w:val="16"/>
                <w:lang w:val="es-ES"/>
              </w:rPr>
            </w:pPr>
            <w:r w:rsidRPr="00571859">
              <w:rPr>
                <w:sz w:val="16"/>
                <w:szCs w:val="16"/>
                <w:lang w:val="es-ES"/>
              </w:rPr>
              <w:t xml:space="preserve">(b) tres desviaciones estándar (severa) </w:t>
            </w:r>
          </w:p>
          <w:p w14:paraId="23821B63" w14:textId="4456B0BE" w:rsidR="000E28E4" w:rsidRPr="000E28E4" w:rsidRDefault="000E28E4" w:rsidP="000E28E4">
            <w:pPr>
              <w:rPr>
                <w:sz w:val="16"/>
                <w:szCs w:val="16"/>
                <w:lang w:val="es-ES"/>
              </w:rPr>
            </w:pPr>
            <w:r w:rsidRPr="00571859">
              <w:rPr>
                <w:sz w:val="16"/>
                <w:szCs w:val="16"/>
                <w:lang w:val="es-ES"/>
              </w:rPr>
              <w:t>con respecto a</w:t>
            </w:r>
            <w:r w:rsidR="002B18A0">
              <w:rPr>
                <w:sz w:val="16"/>
                <w:szCs w:val="16"/>
                <w:lang w:val="es-ES"/>
              </w:rPr>
              <w:t xml:space="preserve"> la mediana del</w:t>
            </w:r>
            <w:r w:rsidRPr="00571859">
              <w:rPr>
                <w:sz w:val="16"/>
                <w:szCs w:val="16"/>
                <w:lang w:val="es-ES"/>
              </w:rPr>
              <w:t xml:space="preserve"> </w:t>
            </w:r>
            <w:r w:rsidR="002B18A0">
              <w:rPr>
                <w:sz w:val="16"/>
                <w:szCs w:val="16"/>
                <w:lang w:val="es-ES"/>
              </w:rPr>
              <w:t xml:space="preserve"> peso </w:t>
            </w:r>
            <w:r w:rsidRPr="00571859">
              <w:rPr>
                <w:sz w:val="16"/>
                <w:szCs w:val="16"/>
                <w:lang w:val="es-ES"/>
              </w:rPr>
              <w:t>por la altura estándar de la OMS</w:t>
            </w:r>
          </w:p>
        </w:tc>
        <w:tc>
          <w:tcPr>
            <w:tcW w:w="1144" w:type="pct"/>
            <w:gridSpan w:val="2"/>
            <w:vAlign w:val="center"/>
          </w:tcPr>
          <w:p w14:paraId="51616CE5" w14:textId="1A0D5A94" w:rsidR="00EC63CC" w:rsidRPr="009A29D4" w:rsidRDefault="009A29D4" w:rsidP="000F11EB">
            <w:pPr>
              <w:rPr>
                <w:sz w:val="16"/>
                <w:szCs w:val="16"/>
                <w:lang w:val="es-ES"/>
              </w:rPr>
            </w:pPr>
            <w:r w:rsidRPr="009A29D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A29D4">
              <w:rPr>
                <w:sz w:val="16"/>
                <w:szCs w:val="16"/>
                <w:lang w:val="es-ES"/>
              </w:rPr>
              <w:t>menores de 5 años</w:t>
            </w:r>
          </w:p>
        </w:tc>
        <w:tc>
          <w:tcPr>
            <w:tcW w:w="390" w:type="pct"/>
            <w:vMerge/>
            <w:vAlign w:val="center"/>
          </w:tcPr>
          <w:p w14:paraId="219B756B" w14:textId="659EFC63" w:rsidR="00EC63CC" w:rsidRPr="009A29D4" w:rsidRDefault="00EC63CC" w:rsidP="000F11EB">
            <w:pPr>
              <w:jc w:val="center"/>
              <w:rPr>
                <w:sz w:val="16"/>
                <w:szCs w:val="16"/>
                <w:lang w:val="es-ES"/>
              </w:rPr>
            </w:pPr>
          </w:p>
        </w:tc>
      </w:tr>
      <w:tr w:rsidR="000B1DF2" w:rsidRPr="00C117A6"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312478E9" w:rsidR="000F11EB" w:rsidRPr="000E28E4" w:rsidRDefault="00691860" w:rsidP="000E28E4">
            <w:pPr>
              <w:rPr>
                <w:sz w:val="16"/>
                <w:szCs w:val="16"/>
                <w:lang w:val="es-ES"/>
              </w:rPr>
            </w:pPr>
            <w:r>
              <w:rPr>
                <w:sz w:val="16"/>
                <w:szCs w:val="16"/>
                <w:lang w:val="es-ES"/>
              </w:rPr>
              <w:t>Niños/as</w:t>
            </w:r>
            <w:r w:rsidR="000E28E4" w:rsidRPr="00D71044">
              <w:rPr>
                <w:sz w:val="16"/>
                <w:szCs w:val="16"/>
                <w:lang w:val="es-ES"/>
              </w:rPr>
              <w:t xml:space="preserve"> que alguna vez fueron amamantados</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4CC74376" w:rsidR="000F11EB" w:rsidRPr="000E28E4" w:rsidRDefault="000E28E4" w:rsidP="002B18A0">
            <w:pPr>
              <w:rPr>
                <w:sz w:val="16"/>
                <w:szCs w:val="16"/>
                <w:lang w:val="es-ES"/>
              </w:rPr>
            </w:pPr>
            <w:r w:rsidRPr="000E28E4">
              <w:rPr>
                <w:sz w:val="16"/>
                <w:szCs w:val="16"/>
                <w:lang w:val="es-ES"/>
              </w:rPr>
              <w:t xml:space="preserve">Número de mujeres con un nacido vivo en los </w:t>
            </w:r>
            <w:r w:rsidR="002B18A0">
              <w:rPr>
                <w:sz w:val="16"/>
                <w:szCs w:val="16"/>
                <w:lang w:val="es-ES"/>
              </w:rPr>
              <w:t xml:space="preserve">últimos </w:t>
            </w:r>
            <w:r w:rsidRPr="000E28E4">
              <w:rPr>
                <w:sz w:val="16"/>
                <w:szCs w:val="16"/>
                <w:lang w:val="es-ES"/>
              </w:rPr>
              <w:t>2 años que amamantaron en alguna ocasión a su último hijo/a nacido vivo</w:t>
            </w:r>
          </w:p>
        </w:tc>
        <w:tc>
          <w:tcPr>
            <w:tcW w:w="1144" w:type="pct"/>
            <w:gridSpan w:val="2"/>
            <w:vAlign w:val="center"/>
          </w:tcPr>
          <w:p w14:paraId="6E6EB5AE" w14:textId="73F45725" w:rsidR="000F11EB" w:rsidRPr="000E28E4" w:rsidRDefault="000E28E4" w:rsidP="000E28E4">
            <w:pPr>
              <w:rPr>
                <w:sz w:val="16"/>
                <w:szCs w:val="16"/>
                <w:lang w:val="es-ES"/>
              </w:rPr>
            </w:pPr>
            <w:r w:rsidRPr="00D71044">
              <w:rPr>
                <w:sz w:val="16"/>
                <w:szCs w:val="16"/>
                <w:lang w:val="es-ES"/>
              </w:rPr>
              <w:t xml:space="preserve">Número total de mujeres con un nacido vivo en los 2 últimos años </w:t>
            </w:r>
          </w:p>
        </w:tc>
        <w:tc>
          <w:tcPr>
            <w:tcW w:w="390" w:type="pct"/>
            <w:vAlign w:val="center"/>
          </w:tcPr>
          <w:p w14:paraId="283CCA60" w14:textId="77777777" w:rsidR="000F11EB" w:rsidRPr="000E28E4" w:rsidRDefault="000F11EB" w:rsidP="000F11EB">
            <w:pPr>
              <w:jc w:val="center"/>
              <w:rPr>
                <w:sz w:val="16"/>
                <w:szCs w:val="16"/>
                <w:lang w:val="es-ES"/>
              </w:rPr>
            </w:pPr>
          </w:p>
        </w:tc>
      </w:tr>
      <w:tr w:rsidR="000B1DF2" w:rsidRPr="00C117A6"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6856FB6B" w:rsidR="000F11EB" w:rsidRPr="000E28E4" w:rsidRDefault="000E28E4" w:rsidP="000F11EB">
            <w:pPr>
              <w:rPr>
                <w:sz w:val="16"/>
                <w:szCs w:val="16"/>
                <w:lang w:val="es-ES"/>
              </w:rPr>
            </w:pPr>
            <w:r w:rsidRPr="00D71044">
              <w:rPr>
                <w:sz w:val="16"/>
                <w:szCs w:val="16"/>
                <w:lang w:val="es-ES"/>
              </w:rPr>
              <w:t>Iniciación temprana con alimentación de leche materna</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01107FF7" w:rsidR="000E28E4" w:rsidRPr="000E28E4" w:rsidRDefault="000E28E4" w:rsidP="00002FF4">
            <w:pPr>
              <w:rPr>
                <w:sz w:val="16"/>
                <w:szCs w:val="16"/>
                <w:lang w:val="es-ES"/>
              </w:rPr>
            </w:pPr>
            <w:r w:rsidRPr="000E28E4">
              <w:rPr>
                <w:sz w:val="16"/>
                <w:szCs w:val="16"/>
                <w:lang w:val="es-ES"/>
              </w:rPr>
              <w:t>Número de mujeres que tuvieron un nacido vivo en los 2 últimos años y que amamantaron al recién nacido dentro de la hora de haber nacido</w:t>
            </w:r>
          </w:p>
        </w:tc>
        <w:tc>
          <w:tcPr>
            <w:tcW w:w="1144" w:type="pct"/>
            <w:gridSpan w:val="2"/>
            <w:vAlign w:val="center"/>
          </w:tcPr>
          <w:p w14:paraId="34F594CF" w14:textId="7FC01D93" w:rsidR="000F11EB" w:rsidRPr="000E28E4" w:rsidRDefault="000E28E4" w:rsidP="000F11EB">
            <w:pPr>
              <w:rPr>
                <w:sz w:val="16"/>
                <w:szCs w:val="16"/>
                <w:lang w:val="es-ES"/>
              </w:rPr>
            </w:pPr>
            <w:r w:rsidRPr="00D71044">
              <w:rPr>
                <w:sz w:val="16"/>
                <w:szCs w:val="16"/>
                <w:lang w:val="es-ES"/>
              </w:rPr>
              <w:t>Número total de mujeres con un nacido vivo en los 2 últimos años</w:t>
            </w:r>
          </w:p>
        </w:tc>
        <w:tc>
          <w:tcPr>
            <w:tcW w:w="390" w:type="pct"/>
            <w:vAlign w:val="center"/>
          </w:tcPr>
          <w:p w14:paraId="4C5A8C8F" w14:textId="77777777" w:rsidR="000F11EB" w:rsidRPr="000E28E4" w:rsidRDefault="000F11EB" w:rsidP="000F11EB">
            <w:pPr>
              <w:jc w:val="center"/>
              <w:rPr>
                <w:sz w:val="16"/>
                <w:szCs w:val="16"/>
                <w:lang w:val="es-ES"/>
              </w:rPr>
            </w:pPr>
          </w:p>
        </w:tc>
      </w:tr>
      <w:tr w:rsidR="000B1DF2" w:rsidRPr="001A166C"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DCDA073" w:rsidR="00276952" w:rsidRPr="000E28E4" w:rsidRDefault="000E28E4" w:rsidP="00276952">
            <w:pPr>
              <w:rPr>
                <w:sz w:val="16"/>
                <w:szCs w:val="16"/>
                <w:lang w:val="es-ES"/>
              </w:rPr>
            </w:pPr>
            <w:r w:rsidRPr="00D71044">
              <w:rPr>
                <w:sz w:val="16"/>
                <w:szCs w:val="16"/>
                <w:lang w:val="es-ES"/>
              </w:rPr>
              <w:t>Lactancia exclusiva antes de los 6 meses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6C63356A" w:rsidR="00276952" w:rsidRPr="000E28E4" w:rsidRDefault="000E28E4" w:rsidP="000E28E4">
            <w:pPr>
              <w:rPr>
                <w:sz w:val="16"/>
                <w:szCs w:val="16"/>
                <w:lang w:val="es-ES"/>
              </w:rPr>
            </w:pPr>
            <w:r w:rsidRPr="000E28E4">
              <w:rPr>
                <w:sz w:val="16"/>
                <w:szCs w:val="16"/>
                <w:lang w:val="es-ES"/>
              </w:rPr>
              <w:t>Número de infantes menores de 6 meses de edad que son amamantados exclusivamente</w:t>
            </w:r>
            <w:r w:rsidR="00276952" w:rsidRPr="008B2A8A">
              <w:rPr>
                <w:rStyle w:val="FootnoteReference"/>
                <w:sz w:val="16"/>
                <w:szCs w:val="16"/>
                <w:lang w:val="en-GB"/>
              </w:rPr>
              <w:footnoteReference w:id="5"/>
            </w:r>
          </w:p>
        </w:tc>
        <w:tc>
          <w:tcPr>
            <w:tcW w:w="1144" w:type="pct"/>
            <w:gridSpan w:val="2"/>
            <w:vAlign w:val="center"/>
          </w:tcPr>
          <w:p w14:paraId="3505E609" w14:textId="3237868A" w:rsidR="00276952" w:rsidRPr="000E28E4" w:rsidRDefault="000E28E4" w:rsidP="00276952">
            <w:pPr>
              <w:rPr>
                <w:sz w:val="16"/>
                <w:szCs w:val="16"/>
                <w:lang w:val="es-ES"/>
              </w:rPr>
            </w:pPr>
            <w:r w:rsidRPr="00D71044">
              <w:rPr>
                <w:sz w:val="16"/>
                <w:szCs w:val="16"/>
                <w:lang w:val="es-ES"/>
              </w:rPr>
              <w:t>Número total de infantes menores de 6 meses de edad</w:t>
            </w:r>
          </w:p>
        </w:tc>
        <w:tc>
          <w:tcPr>
            <w:tcW w:w="390" w:type="pct"/>
            <w:vAlign w:val="center"/>
          </w:tcPr>
          <w:p w14:paraId="3E56BE09" w14:textId="77777777" w:rsidR="00276952" w:rsidRPr="000E28E4" w:rsidRDefault="00276952" w:rsidP="00276952">
            <w:pPr>
              <w:jc w:val="center"/>
              <w:rPr>
                <w:sz w:val="16"/>
                <w:szCs w:val="16"/>
                <w:lang w:val="es-ES"/>
              </w:rPr>
            </w:pPr>
          </w:p>
        </w:tc>
      </w:tr>
      <w:tr w:rsidR="000B1DF2" w:rsidRPr="001A166C"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62A829BD" w:rsidR="00276952" w:rsidRPr="000E28E4" w:rsidRDefault="000E28E4" w:rsidP="00276952">
            <w:pPr>
              <w:rPr>
                <w:sz w:val="16"/>
                <w:szCs w:val="16"/>
                <w:lang w:val="es-ES"/>
              </w:rPr>
            </w:pPr>
            <w:r w:rsidRPr="00D71044">
              <w:rPr>
                <w:sz w:val="16"/>
                <w:szCs w:val="16"/>
                <w:lang w:val="es-ES"/>
              </w:rPr>
              <w:t>Lactancia predominante en infantes menores de 6 meses</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6796CC6A" w:rsidR="000E28E4" w:rsidRPr="000E28E4" w:rsidRDefault="000E28E4" w:rsidP="000E28E4">
            <w:pPr>
              <w:pageBreakBefore/>
              <w:rPr>
                <w:sz w:val="16"/>
                <w:szCs w:val="16"/>
                <w:lang w:val="es-ES"/>
              </w:rPr>
            </w:pPr>
            <w:r w:rsidRPr="000E28E4">
              <w:rPr>
                <w:sz w:val="16"/>
                <w:szCs w:val="16"/>
                <w:lang w:val="es-ES"/>
              </w:rPr>
              <w:t>Número de infantes de menos de 6 meses que reciben leche materna como fuente predominante de alimentación</w:t>
            </w:r>
            <w:r w:rsidRPr="000E28E4">
              <w:rPr>
                <w:rFonts w:ascii="Arial" w:hAnsi="Arial" w:cs="Arial"/>
                <w:sz w:val="16"/>
                <w:szCs w:val="16"/>
                <w:lang w:val="es-ES"/>
              </w:rPr>
              <w:t xml:space="preserve"> </w:t>
            </w:r>
            <w:r w:rsidR="00276952" w:rsidRPr="008B2A8A">
              <w:rPr>
                <w:rStyle w:val="FootnoteReference"/>
                <w:sz w:val="16"/>
                <w:szCs w:val="16"/>
                <w:lang w:val="en-GB"/>
              </w:rPr>
              <w:footnoteReference w:id="6"/>
            </w:r>
            <w:r w:rsidR="00276952" w:rsidRPr="000E28E4">
              <w:rPr>
                <w:sz w:val="16"/>
                <w:szCs w:val="16"/>
                <w:lang w:val="es-ES"/>
              </w:rPr>
              <w:t xml:space="preserve"> </w:t>
            </w:r>
            <w:r w:rsidRPr="000E28E4">
              <w:rPr>
                <w:sz w:val="16"/>
                <w:szCs w:val="16"/>
                <w:lang w:val="es-ES"/>
              </w:rPr>
              <w:t>durante el día anterior</w:t>
            </w:r>
          </w:p>
        </w:tc>
        <w:tc>
          <w:tcPr>
            <w:tcW w:w="1144" w:type="pct"/>
            <w:gridSpan w:val="2"/>
            <w:vAlign w:val="center"/>
          </w:tcPr>
          <w:p w14:paraId="2C6BDDA6" w14:textId="7FF769D3" w:rsidR="00276952" w:rsidRPr="000E28E4" w:rsidRDefault="000E28E4" w:rsidP="00276952">
            <w:pPr>
              <w:rPr>
                <w:sz w:val="16"/>
                <w:szCs w:val="16"/>
                <w:lang w:val="es-ES"/>
              </w:rPr>
            </w:pPr>
            <w:r w:rsidRPr="00D71044">
              <w:rPr>
                <w:sz w:val="16"/>
                <w:szCs w:val="16"/>
                <w:lang w:val="es-ES"/>
              </w:rPr>
              <w:t>Número total de infantes menores de 6 meses de edad</w:t>
            </w:r>
          </w:p>
        </w:tc>
        <w:tc>
          <w:tcPr>
            <w:tcW w:w="390" w:type="pct"/>
            <w:vAlign w:val="center"/>
          </w:tcPr>
          <w:p w14:paraId="4122F6DB" w14:textId="77777777" w:rsidR="00276952" w:rsidRPr="000E28E4" w:rsidRDefault="00276952" w:rsidP="00276952">
            <w:pPr>
              <w:jc w:val="center"/>
              <w:rPr>
                <w:sz w:val="16"/>
                <w:szCs w:val="16"/>
                <w:lang w:val="es-ES"/>
              </w:rPr>
            </w:pPr>
          </w:p>
        </w:tc>
      </w:tr>
      <w:tr w:rsidR="000B1DF2" w:rsidRPr="001A166C"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2A6AD73A" w:rsidR="00276952" w:rsidRPr="00616736" w:rsidRDefault="00616736" w:rsidP="00276952">
            <w:pPr>
              <w:rPr>
                <w:sz w:val="16"/>
                <w:szCs w:val="16"/>
                <w:lang w:val="es-ES"/>
              </w:rPr>
            </w:pPr>
            <w:r w:rsidRPr="00D71044">
              <w:rPr>
                <w:sz w:val="16"/>
                <w:szCs w:val="16"/>
                <w:lang w:val="es-ES"/>
              </w:rPr>
              <w:t>Lactancia continua hasta el 1er año de edad</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7C6EAF3" w:rsidR="00276952" w:rsidRPr="00616736" w:rsidRDefault="00616736" w:rsidP="00616736">
            <w:pPr>
              <w:rPr>
                <w:sz w:val="16"/>
                <w:szCs w:val="16"/>
                <w:lang w:val="es-ES"/>
              </w:rPr>
            </w:pPr>
            <w:r w:rsidRPr="00616736">
              <w:rPr>
                <w:sz w:val="16"/>
                <w:szCs w:val="16"/>
                <w:lang w:val="es-ES"/>
              </w:rPr>
              <w:t xml:space="preserve">Número de </w:t>
            </w:r>
            <w:r w:rsidR="00BA61F7">
              <w:rPr>
                <w:sz w:val="16"/>
                <w:szCs w:val="16"/>
                <w:lang w:val="es-ES"/>
              </w:rPr>
              <w:t>niños/as</w:t>
            </w:r>
            <w:r w:rsidR="00EE6139">
              <w:rPr>
                <w:sz w:val="16"/>
                <w:szCs w:val="16"/>
                <w:lang w:val="es-ES"/>
              </w:rPr>
              <w:t xml:space="preserve"> </w:t>
            </w:r>
            <w:r w:rsidRPr="00616736">
              <w:rPr>
                <w:sz w:val="16"/>
                <w:szCs w:val="16"/>
                <w:lang w:val="es-ES"/>
              </w:rPr>
              <w:t xml:space="preserve">de 12 </w:t>
            </w:r>
            <w:r w:rsidR="00B01CD1">
              <w:rPr>
                <w:sz w:val="16"/>
                <w:szCs w:val="16"/>
                <w:lang w:val="es-ES"/>
              </w:rPr>
              <w:t>a</w:t>
            </w:r>
            <w:r w:rsidRPr="00616736">
              <w:rPr>
                <w:sz w:val="16"/>
                <w:szCs w:val="16"/>
                <w:lang w:val="es-ES"/>
              </w:rPr>
              <w:t xml:space="preserve"> 15 meses que recibieron leche materna</w:t>
            </w:r>
            <w:r w:rsidR="00082310">
              <w:rPr>
                <w:sz w:val="16"/>
                <w:szCs w:val="16"/>
                <w:lang w:val="es-ES"/>
              </w:rPr>
              <w:t xml:space="preserve"> </w:t>
            </w:r>
            <w:r w:rsidRPr="00616736">
              <w:rPr>
                <w:sz w:val="16"/>
                <w:szCs w:val="16"/>
                <w:lang w:val="es-ES"/>
              </w:rPr>
              <w:t>durante el día previo</w:t>
            </w:r>
          </w:p>
        </w:tc>
        <w:tc>
          <w:tcPr>
            <w:tcW w:w="1144" w:type="pct"/>
            <w:gridSpan w:val="2"/>
            <w:vAlign w:val="center"/>
          </w:tcPr>
          <w:p w14:paraId="43069DBB" w14:textId="4B5A380D" w:rsidR="00276952" w:rsidRPr="00616736" w:rsidRDefault="00616736" w:rsidP="00276952">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de 12</w:t>
            </w:r>
            <w:r w:rsidR="00B01CD1">
              <w:rPr>
                <w:sz w:val="16"/>
                <w:szCs w:val="16"/>
                <w:lang w:val="es-ES"/>
              </w:rPr>
              <w:t>-</w:t>
            </w:r>
            <w:r w:rsidRPr="00D71044">
              <w:rPr>
                <w:sz w:val="16"/>
                <w:szCs w:val="16"/>
                <w:lang w:val="es-ES"/>
              </w:rPr>
              <w:t>15 meses</w:t>
            </w:r>
          </w:p>
        </w:tc>
        <w:tc>
          <w:tcPr>
            <w:tcW w:w="390" w:type="pct"/>
            <w:vAlign w:val="center"/>
          </w:tcPr>
          <w:p w14:paraId="6FDDEA91" w14:textId="77777777" w:rsidR="00276952" w:rsidRPr="00616736" w:rsidRDefault="00276952" w:rsidP="00276952">
            <w:pPr>
              <w:jc w:val="center"/>
              <w:rPr>
                <w:sz w:val="16"/>
                <w:szCs w:val="16"/>
                <w:lang w:val="es-ES"/>
              </w:rPr>
            </w:pPr>
          </w:p>
        </w:tc>
      </w:tr>
      <w:tr w:rsidR="000B1DF2" w:rsidRPr="001A166C"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4FE076A9" w:rsidR="00276952" w:rsidRPr="00616736" w:rsidRDefault="00616736" w:rsidP="00276952">
            <w:pPr>
              <w:rPr>
                <w:sz w:val="16"/>
                <w:szCs w:val="16"/>
                <w:lang w:val="es-ES"/>
              </w:rPr>
            </w:pPr>
            <w:r w:rsidRPr="00D71044">
              <w:rPr>
                <w:sz w:val="16"/>
                <w:szCs w:val="16"/>
                <w:lang w:val="es-ES"/>
              </w:rPr>
              <w:t>Lactancia continua hasta los 2 años de edad</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5027CAED" w:rsidR="00276952" w:rsidRPr="00571859" w:rsidRDefault="00616736" w:rsidP="00616736">
            <w:pPr>
              <w:rPr>
                <w:sz w:val="16"/>
                <w:szCs w:val="16"/>
                <w:lang w:val="es-ES"/>
              </w:rPr>
            </w:pPr>
            <w:r w:rsidRPr="00571859">
              <w:rPr>
                <w:sz w:val="16"/>
                <w:szCs w:val="16"/>
                <w:lang w:val="es-ES"/>
              </w:rPr>
              <w:t xml:space="preserve">Número de </w:t>
            </w:r>
            <w:r w:rsidR="00BA61F7">
              <w:rPr>
                <w:sz w:val="16"/>
                <w:szCs w:val="16"/>
                <w:lang w:val="es-ES"/>
              </w:rPr>
              <w:t>niños/as</w:t>
            </w:r>
            <w:r w:rsidR="00EE6139">
              <w:rPr>
                <w:sz w:val="16"/>
                <w:szCs w:val="16"/>
                <w:lang w:val="es-ES"/>
              </w:rPr>
              <w:t xml:space="preserve"> </w:t>
            </w:r>
            <w:r w:rsidRPr="00571859">
              <w:rPr>
                <w:sz w:val="16"/>
                <w:szCs w:val="16"/>
                <w:lang w:val="es-ES"/>
              </w:rPr>
              <w:t>de</w:t>
            </w:r>
            <w:r w:rsidR="00B01CD1">
              <w:rPr>
                <w:sz w:val="16"/>
                <w:szCs w:val="16"/>
                <w:lang w:val="es-ES"/>
              </w:rPr>
              <w:t xml:space="preserve"> </w:t>
            </w:r>
            <w:r w:rsidRPr="00571859">
              <w:rPr>
                <w:sz w:val="16"/>
                <w:szCs w:val="16"/>
                <w:lang w:val="es-ES"/>
              </w:rPr>
              <w:t xml:space="preserve">20 </w:t>
            </w:r>
            <w:r w:rsidR="00B01CD1">
              <w:rPr>
                <w:sz w:val="16"/>
                <w:szCs w:val="16"/>
                <w:lang w:val="es-ES"/>
              </w:rPr>
              <w:t>a</w:t>
            </w:r>
            <w:r w:rsidRPr="00571859">
              <w:rPr>
                <w:sz w:val="16"/>
                <w:szCs w:val="16"/>
                <w:lang w:val="es-ES"/>
              </w:rPr>
              <w:t xml:space="preserve"> 23 meses que recibieron leche materna</w:t>
            </w:r>
            <w:r w:rsidR="00082310">
              <w:rPr>
                <w:sz w:val="16"/>
                <w:szCs w:val="16"/>
                <w:lang w:val="es-ES"/>
              </w:rPr>
              <w:t xml:space="preserve"> </w:t>
            </w:r>
            <w:r w:rsidRPr="00571859">
              <w:rPr>
                <w:sz w:val="16"/>
                <w:szCs w:val="16"/>
                <w:lang w:val="es-ES"/>
              </w:rPr>
              <w:t>durante el día previo</w:t>
            </w:r>
          </w:p>
        </w:tc>
        <w:tc>
          <w:tcPr>
            <w:tcW w:w="1144" w:type="pct"/>
            <w:gridSpan w:val="2"/>
            <w:vAlign w:val="center"/>
          </w:tcPr>
          <w:p w14:paraId="33B15607" w14:textId="2E21352C" w:rsidR="00276952" w:rsidRPr="00616736" w:rsidRDefault="00616736" w:rsidP="00616736">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20 </w:t>
            </w:r>
            <w:r w:rsidR="0040319F">
              <w:rPr>
                <w:sz w:val="16"/>
                <w:szCs w:val="16"/>
                <w:lang w:val="es-ES"/>
              </w:rPr>
              <w:t>-</w:t>
            </w:r>
            <w:r w:rsidRPr="00D71044">
              <w:rPr>
                <w:sz w:val="16"/>
                <w:szCs w:val="16"/>
                <w:lang w:val="es-ES"/>
              </w:rPr>
              <w:t xml:space="preserve"> 23 meses</w:t>
            </w:r>
          </w:p>
        </w:tc>
        <w:tc>
          <w:tcPr>
            <w:tcW w:w="390" w:type="pct"/>
            <w:vAlign w:val="center"/>
          </w:tcPr>
          <w:p w14:paraId="353E1B9E" w14:textId="77777777" w:rsidR="00276952" w:rsidRPr="00616736" w:rsidRDefault="00276952" w:rsidP="00276952">
            <w:pPr>
              <w:jc w:val="center"/>
              <w:rPr>
                <w:sz w:val="16"/>
                <w:szCs w:val="16"/>
                <w:lang w:val="es-ES"/>
              </w:rPr>
            </w:pPr>
          </w:p>
        </w:tc>
      </w:tr>
      <w:tr w:rsidR="000B1DF2" w:rsidRPr="00C117A6"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0D3D1A99" w:rsidR="00276952" w:rsidRPr="00D71044" w:rsidRDefault="00616736" w:rsidP="00276952">
            <w:pPr>
              <w:rPr>
                <w:sz w:val="16"/>
                <w:szCs w:val="16"/>
                <w:lang w:val="es-ES"/>
              </w:rPr>
            </w:pPr>
            <w:r w:rsidRPr="00D71044">
              <w:rPr>
                <w:sz w:val="16"/>
                <w:szCs w:val="16"/>
                <w:lang w:val="es-ES"/>
              </w:rPr>
              <w:t>Duración de la lactancia</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160963F" w:rsidR="00276952" w:rsidRPr="00616736" w:rsidRDefault="00616736" w:rsidP="00276952">
            <w:pPr>
              <w:rPr>
                <w:sz w:val="16"/>
                <w:szCs w:val="16"/>
                <w:lang w:val="es-ES"/>
              </w:rPr>
            </w:pPr>
            <w:r w:rsidRPr="00616736">
              <w:rPr>
                <w:sz w:val="16"/>
                <w:szCs w:val="16"/>
                <w:lang w:val="es-ES"/>
              </w:rPr>
              <w:t xml:space="preserve">La edad en meses en que el 50 por ciento de los </w:t>
            </w:r>
            <w:r w:rsidR="00BA61F7">
              <w:rPr>
                <w:sz w:val="16"/>
                <w:szCs w:val="16"/>
                <w:lang w:val="es-ES"/>
              </w:rPr>
              <w:t>niños/as</w:t>
            </w:r>
            <w:r w:rsidR="00957051">
              <w:rPr>
                <w:sz w:val="16"/>
                <w:szCs w:val="16"/>
                <w:lang w:val="es-ES"/>
              </w:rPr>
              <w:t xml:space="preserve"> </w:t>
            </w:r>
            <w:r w:rsidRPr="00616736">
              <w:rPr>
                <w:sz w:val="16"/>
                <w:szCs w:val="16"/>
                <w:lang w:val="es-ES"/>
              </w:rPr>
              <w:t>de entre 0 y 35 meses no recibió leche materna durante el día anterior</w:t>
            </w:r>
          </w:p>
        </w:tc>
        <w:tc>
          <w:tcPr>
            <w:tcW w:w="390" w:type="pct"/>
            <w:vAlign w:val="center"/>
          </w:tcPr>
          <w:p w14:paraId="1AE82390" w14:textId="77777777" w:rsidR="00276952" w:rsidRPr="00616736" w:rsidRDefault="00276952" w:rsidP="00276952">
            <w:pPr>
              <w:jc w:val="center"/>
              <w:rPr>
                <w:sz w:val="16"/>
                <w:szCs w:val="16"/>
                <w:lang w:val="es-ES"/>
              </w:rPr>
            </w:pPr>
          </w:p>
        </w:tc>
      </w:tr>
      <w:tr w:rsidR="000B1DF2" w:rsidRPr="001A166C"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5F10E31D" w:rsidR="00276952" w:rsidRPr="00D71044" w:rsidRDefault="00571859" w:rsidP="00276952">
            <w:pPr>
              <w:rPr>
                <w:sz w:val="16"/>
                <w:szCs w:val="16"/>
                <w:lang w:val="es-ES"/>
              </w:rPr>
            </w:pPr>
            <w:r w:rsidRPr="00D71044">
              <w:rPr>
                <w:sz w:val="16"/>
                <w:szCs w:val="16"/>
                <w:lang w:val="es-ES"/>
              </w:rPr>
              <w:t>Lactancia apropiada para la edad</w:t>
            </w:r>
            <w:r w:rsidR="00276952" w:rsidRPr="00D71044">
              <w:rPr>
                <w:sz w:val="16"/>
                <w:szCs w:val="16"/>
                <w:lang w:val="es-ES"/>
              </w:rPr>
              <w:t xml:space="preserve">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4B01A82F" w:rsidR="00276952" w:rsidRPr="00E2188C" w:rsidRDefault="00571859" w:rsidP="00E2188C">
            <w:pPr>
              <w:rPr>
                <w:sz w:val="16"/>
                <w:szCs w:val="16"/>
                <w:lang w:val="es-ES"/>
              </w:rPr>
            </w:pPr>
            <w:r w:rsidRPr="00E2188C">
              <w:rPr>
                <w:sz w:val="16"/>
                <w:szCs w:val="16"/>
                <w:lang w:val="es-ES"/>
              </w:rPr>
              <w:t xml:space="preserve">Número de </w:t>
            </w:r>
            <w:r w:rsidR="00BA61F7">
              <w:rPr>
                <w:sz w:val="16"/>
                <w:szCs w:val="16"/>
                <w:lang w:val="es-ES"/>
              </w:rPr>
              <w:t>niños/as</w:t>
            </w:r>
            <w:r w:rsidR="00EE6139">
              <w:rPr>
                <w:sz w:val="16"/>
                <w:szCs w:val="16"/>
                <w:lang w:val="es-ES"/>
              </w:rPr>
              <w:t xml:space="preserve"> </w:t>
            </w:r>
            <w:r w:rsidRPr="00E2188C">
              <w:rPr>
                <w:sz w:val="16"/>
                <w:szCs w:val="16"/>
                <w:lang w:val="es-ES"/>
              </w:rPr>
              <w:t>de 0</w:t>
            </w:r>
            <w:r w:rsidR="0040319F">
              <w:rPr>
                <w:sz w:val="16"/>
                <w:szCs w:val="16"/>
                <w:lang w:val="es-ES"/>
              </w:rPr>
              <w:t xml:space="preserve"> a</w:t>
            </w:r>
            <w:r w:rsidRPr="00E2188C">
              <w:rPr>
                <w:sz w:val="16"/>
                <w:szCs w:val="16"/>
                <w:lang w:val="es-ES"/>
              </w:rPr>
              <w:t>23 meses alimentados apropiadamente</w:t>
            </w:r>
            <w:r w:rsidR="00276952" w:rsidRPr="008B2A8A">
              <w:rPr>
                <w:rStyle w:val="FootnoteReference"/>
                <w:sz w:val="16"/>
                <w:szCs w:val="16"/>
                <w:lang w:val="en-GB"/>
              </w:rPr>
              <w:footnoteReference w:id="7"/>
            </w:r>
            <w:r w:rsidR="00276952" w:rsidRPr="00E2188C">
              <w:rPr>
                <w:sz w:val="16"/>
                <w:szCs w:val="16"/>
                <w:lang w:val="es-ES"/>
              </w:rPr>
              <w:t xml:space="preserve"> </w:t>
            </w:r>
            <w:r w:rsidR="00E2188C" w:rsidRPr="00E2188C">
              <w:rPr>
                <w:sz w:val="16"/>
                <w:szCs w:val="16"/>
                <w:lang w:val="es-ES"/>
              </w:rPr>
              <w:t xml:space="preserve">el día anterior </w:t>
            </w:r>
          </w:p>
        </w:tc>
        <w:tc>
          <w:tcPr>
            <w:tcW w:w="1144" w:type="pct"/>
            <w:gridSpan w:val="2"/>
            <w:vAlign w:val="center"/>
          </w:tcPr>
          <w:p w14:paraId="4E7BE187" w14:textId="5A8DFF11" w:rsidR="00276952" w:rsidRPr="00571859" w:rsidRDefault="00571859" w:rsidP="00571859">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0 </w:t>
            </w:r>
            <w:r w:rsidR="0040319F">
              <w:rPr>
                <w:sz w:val="16"/>
                <w:szCs w:val="16"/>
                <w:lang w:val="es-ES"/>
              </w:rPr>
              <w:t>-</w:t>
            </w:r>
            <w:r w:rsidRPr="00D71044">
              <w:rPr>
                <w:sz w:val="16"/>
                <w:szCs w:val="16"/>
                <w:lang w:val="es-ES"/>
              </w:rPr>
              <w:t xml:space="preserve"> 23 meses</w:t>
            </w:r>
          </w:p>
        </w:tc>
        <w:tc>
          <w:tcPr>
            <w:tcW w:w="390" w:type="pct"/>
            <w:vAlign w:val="center"/>
          </w:tcPr>
          <w:p w14:paraId="0187DDBA" w14:textId="77777777" w:rsidR="00276952" w:rsidRPr="00571859" w:rsidRDefault="00276952" w:rsidP="00276952">
            <w:pPr>
              <w:jc w:val="center"/>
              <w:rPr>
                <w:sz w:val="16"/>
                <w:szCs w:val="16"/>
                <w:lang w:val="es-ES"/>
              </w:rPr>
            </w:pPr>
          </w:p>
        </w:tc>
      </w:tr>
      <w:tr w:rsidR="000B1DF2" w:rsidRPr="001A166C"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4831D263" w:rsidR="00276952" w:rsidRPr="00616736" w:rsidRDefault="00616736" w:rsidP="00276952">
            <w:pPr>
              <w:rPr>
                <w:sz w:val="16"/>
                <w:szCs w:val="16"/>
                <w:lang w:val="es-ES"/>
              </w:rPr>
            </w:pPr>
            <w:r w:rsidRPr="00E2188C">
              <w:rPr>
                <w:sz w:val="16"/>
                <w:szCs w:val="16"/>
                <w:lang w:val="es-ES"/>
              </w:rPr>
              <w:t>Introducción de alimentos sólidos, semisólidos o blandos</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6034F40F" w:rsidR="00276952" w:rsidRPr="00616736" w:rsidRDefault="00616736" w:rsidP="00276952">
            <w:pPr>
              <w:rPr>
                <w:sz w:val="16"/>
                <w:szCs w:val="16"/>
                <w:lang w:val="es-ES"/>
              </w:rPr>
            </w:pPr>
            <w:r w:rsidRPr="00616736">
              <w:rPr>
                <w:sz w:val="16"/>
                <w:szCs w:val="16"/>
                <w:lang w:val="es-ES"/>
              </w:rPr>
              <w:t>Número de infantes de entre 6 y 8 meses que recibieron alimentos sólidos, semisólidos o blandos durante el día anterior</w:t>
            </w:r>
          </w:p>
        </w:tc>
        <w:tc>
          <w:tcPr>
            <w:tcW w:w="1144" w:type="pct"/>
            <w:gridSpan w:val="2"/>
            <w:vAlign w:val="center"/>
          </w:tcPr>
          <w:p w14:paraId="3E72AED2" w14:textId="6A52BB8F" w:rsidR="00276952" w:rsidRPr="00616736" w:rsidRDefault="00616736" w:rsidP="00571859">
            <w:pPr>
              <w:rPr>
                <w:sz w:val="16"/>
                <w:szCs w:val="16"/>
                <w:lang w:val="es-ES"/>
              </w:rPr>
            </w:pPr>
            <w:r w:rsidRPr="00D710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71044">
              <w:rPr>
                <w:sz w:val="16"/>
                <w:szCs w:val="16"/>
                <w:lang w:val="es-ES"/>
              </w:rPr>
              <w:t xml:space="preserve">de 6 </w:t>
            </w:r>
            <w:r w:rsidR="0040319F">
              <w:rPr>
                <w:sz w:val="16"/>
                <w:szCs w:val="16"/>
                <w:lang w:val="es-ES"/>
              </w:rPr>
              <w:t xml:space="preserve">- </w:t>
            </w:r>
            <w:r w:rsidRPr="00D71044">
              <w:rPr>
                <w:sz w:val="16"/>
                <w:szCs w:val="16"/>
                <w:lang w:val="es-ES"/>
              </w:rPr>
              <w:t>8 meses</w:t>
            </w:r>
          </w:p>
        </w:tc>
        <w:tc>
          <w:tcPr>
            <w:tcW w:w="390" w:type="pct"/>
            <w:vAlign w:val="center"/>
          </w:tcPr>
          <w:p w14:paraId="50A9741F" w14:textId="77777777" w:rsidR="00276952" w:rsidRPr="00616736" w:rsidRDefault="00276952" w:rsidP="00276952">
            <w:pPr>
              <w:jc w:val="center"/>
              <w:rPr>
                <w:sz w:val="16"/>
                <w:szCs w:val="16"/>
                <w:lang w:val="es-ES"/>
              </w:rPr>
            </w:pPr>
          </w:p>
        </w:tc>
      </w:tr>
      <w:tr w:rsidR="000B1DF2" w:rsidRPr="001A166C"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1D3FFA95" w:rsidR="00276952" w:rsidRPr="00616736" w:rsidRDefault="00616736" w:rsidP="00E2188C">
            <w:pPr>
              <w:rPr>
                <w:sz w:val="16"/>
                <w:szCs w:val="16"/>
                <w:lang w:val="es-ES"/>
              </w:rPr>
            </w:pPr>
            <w:r w:rsidRPr="00E2188C">
              <w:rPr>
                <w:sz w:val="16"/>
                <w:szCs w:val="16"/>
                <w:lang w:val="es-ES"/>
              </w:rPr>
              <w:t xml:space="preserve">Frecuencia de alimentación </w:t>
            </w:r>
            <w:r w:rsidR="00E2188C" w:rsidRPr="00E2188C">
              <w:rPr>
                <w:sz w:val="16"/>
                <w:szCs w:val="16"/>
                <w:lang w:val="es-ES"/>
              </w:rPr>
              <w:t>con</w:t>
            </w:r>
            <w:r w:rsidRPr="00E2188C">
              <w:rPr>
                <w:sz w:val="16"/>
                <w:szCs w:val="16"/>
                <w:lang w:val="es-ES"/>
              </w:rPr>
              <w:t xml:space="preserve"> leche para </w:t>
            </w:r>
            <w:r w:rsidR="00BA61F7">
              <w:rPr>
                <w:sz w:val="16"/>
                <w:szCs w:val="16"/>
                <w:lang w:val="es-ES"/>
              </w:rPr>
              <w:t>niños/as</w:t>
            </w:r>
            <w:r w:rsidR="00EE6139">
              <w:rPr>
                <w:sz w:val="16"/>
                <w:szCs w:val="16"/>
                <w:lang w:val="es-ES"/>
              </w:rPr>
              <w:t xml:space="preserve"> </w:t>
            </w:r>
            <w:r w:rsidRPr="00E2188C">
              <w:rPr>
                <w:sz w:val="16"/>
                <w:szCs w:val="16"/>
                <w:lang w:val="es-ES"/>
              </w:rPr>
              <w:t>no amamantados</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321FC515" w:rsidR="00ED788E" w:rsidRPr="00ED788E" w:rsidRDefault="00ED788E" w:rsidP="00E2188C">
            <w:pPr>
              <w:rPr>
                <w:sz w:val="16"/>
                <w:szCs w:val="16"/>
                <w:lang w:val="es-ES"/>
              </w:rPr>
            </w:pPr>
            <w:r w:rsidRPr="00E2188C">
              <w:rPr>
                <w:sz w:val="16"/>
                <w:szCs w:val="16"/>
                <w:lang w:val="es-ES"/>
              </w:rPr>
              <w:t xml:space="preserve">Número de </w:t>
            </w:r>
            <w:r w:rsidR="00BA61F7">
              <w:rPr>
                <w:sz w:val="16"/>
                <w:szCs w:val="16"/>
                <w:lang w:val="es-ES"/>
              </w:rPr>
              <w:t>niños/as</w:t>
            </w:r>
            <w:r w:rsidR="00EE6139">
              <w:rPr>
                <w:sz w:val="16"/>
                <w:szCs w:val="16"/>
                <w:lang w:val="es-ES"/>
              </w:rPr>
              <w:t xml:space="preserve"> </w:t>
            </w:r>
            <w:r w:rsidRPr="00E2188C">
              <w:rPr>
                <w:sz w:val="16"/>
                <w:szCs w:val="16"/>
                <w:lang w:val="es-ES"/>
              </w:rPr>
              <w:t xml:space="preserve">no amamantados de 6 a 23 meses de edad que recibieron al menos 2 </w:t>
            </w:r>
            <w:r w:rsidR="00E2188C" w:rsidRPr="00E2188C">
              <w:rPr>
                <w:sz w:val="16"/>
                <w:szCs w:val="16"/>
                <w:lang w:val="es-ES"/>
              </w:rPr>
              <w:t>alimentos de leche</w:t>
            </w:r>
            <w:r w:rsidRPr="00E2188C">
              <w:rPr>
                <w:sz w:val="16"/>
                <w:szCs w:val="16"/>
                <w:lang w:val="es-ES"/>
              </w:rPr>
              <w:t xml:space="preserve"> durante el día anterior</w:t>
            </w:r>
          </w:p>
        </w:tc>
        <w:tc>
          <w:tcPr>
            <w:tcW w:w="1144" w:type="pct"/>
            <w:gridSpan w:val="2"/>
            <w:vAlign w:val="center"/>
          </w:tcPr>
          <w:p w14:paraId="717CBA4D" w14:textId="16AF0D45" w:rsidR="00276952" w:rsidRPr="00E2188C" w:rsidRDefault="00E2188C" w:rsidP="00276952">
            <w:pPr>
              <w:rPr>
                <w:sz w:val="16"/>
                <w:szCs w:val="16"/>
                <w:lang w:val="es-ES"/>
              </w:rPr>
            </w:pPr>
            <w:r w:rsidRPr="00E2188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E2188C">
              <w:rPr>
                <w:sz w:val="16"/>
                <w:szCs w:val="16"/>
                <w:lang w:val="es-ES"/>
              </w:rPr>
              <w:t>no amamantados de 6 a 23 meses de edad</w:t>
            </w:r>
          </w:p>
        </w:tc>
        <w:tc>
          <w:tcPr>
            <w:tcW w:w="390" w:type="pct"/>
            <w:vAlign w:val="center"/>
          </w:tcPr>
          <w:p w14:paraId="59040C97" w14:textId="77777777" w:rsidR="00276952" w:rsidRPr="00E2188C" w:rsidRDefault="00276952" w:rsidP="00276952">
            <w:pPr>
              <w:jc w:val="center"/>
              <w:rPr>
                <w:sz w:val="16"/>
                <w:szCs w:val="16"/>
                <w:lang w:val="es-ES"/>
              </w:rPr>
            </w:pPr>
          </w:p>
        </w:tc>
      </w:tr>
      <w:tr w:rsidR="000B1DF2" w:rsidRPr="001A166C"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lastRenderedPageBreak/>
              <w:t>2.15</w:t>
            </w:r>
          </w:p>
        </w:tc>
        <w:tc>
          <w:tcPr>
            <w:tcW w:w="823" w:type="pct"/>
            <w:gridSpan w:val="2"/>
            <w:vAlign w:val="center"/>
          </w:tcPr>
          <w:p w14:paraId="5EA13031" w14:textId="3466BEA0" w:rsidR="00276952" w:rsidRPr="00616736" w:rsidRDefault="00616736" w:rsidP="00276952">
            <w:pPr>
              <w:rPr>
                <w:sz w:val="16"/>
                <w:szCs w:val="16"/>
                <w:lang w:val="es-ES"/>
              </w:rPr>
            </w:pPr>
            <w:r w:rsidRPr="00E2188C">
              <w:rPr>
                <w:sz w:val="16"/>
                <w:szCs w:val="16"/>
                <w:lang w:val="es-ES"/>
              </w:rPr>
              <w:t>Frecuencia mínima de comidas</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1A8FB8BE" w:rsidR="00276952" w:rsidRPr="00616736" w:rsidRDefault="00616736" w:rsidP="00616736">
            <w:pPr>
              <w:rPr>
                <w:sz w:val="16"/>
                <w:szCs w:val="16"/>
                <w:lang w:val="es-ES"/>
              </w:rPr>
            </w:pPr>
            <w:r w:rsidRPr="00616736">
              <w:rPr>
                <w:sz w:val="16"/>
                <w:szCs w:val="16"/>
                <w:lang w:val="es-ES"/>
              </w:rPr>
              <w:t xml:space="preserve">Número de </w:t>
            </w:r>
            <w:r w:rsidR="00BA61F7">
              <w:rPr>
                <w:sz w:val="16"/>
                <w:szCs w:val="16"/>
                <w:lang w:val="es-ES"/>
              </w:rPr>
              <w:t>niños/as</w:t>
            </w:r>
            <w:r w:rsidR="00EE6139">
              <w:rPr>
                <w:sz w:val="16"/>
                <w:szCs w:val="16"/>
                <w:lang w:val="es-ES"/>
              </w:rPr>
              <w:t xml:space="preserve"> </w:t>
            </w:r>
            <w:r w:rsidRPr="00616736">
              <w:rPr>
                <w:sz w:val="16"/>
                <w:szCs w:val="16"/>
                <w:lang w:val="es-ES"/>
              </w:rPr>
              <w:t xml:space="preserve">de entre 6 y 23 meses que recibieron alimentos sólidos, semisólidos y blandos (y </w:t>
            </w:r>
            <w:r w:rsidR="00BA61F7">
              <w:rPr>
                <w:sz w:val="16"/>
                <w:szCs w:val="16"/>
                <w:lang w:val="es-ES"/>
              </w:rPr>
              <w:t>niños/as</w:t>
            </w:r>
            <w:r w:rsidR="00EE6139">
              <w:rPr>
                <w:sz w:val="16"/>
                <w:szCs w:val="16"/>
                <w:lang w:val="es-ES"/>
              </w:rPr>
              <w:t xml:space="preserve"> </w:t>
            </w:r>
            <w:r w:rsidRPr="00616736">
              <w:rPr>
                <w:sz w:val="16"/>
                <w:szCs w:val="16"/>
                <w:lang w:val="es-ES"/>
              </w:rPr>
              <w:t>no amamantados que además son alimentados con leche) la cantidad mínima de veces</w:t>
            </w:r>
            <w:r w:rsidRPr="00695AB5">
              <w:rPr>
                <w:rFonts w:ascii="Arial" w:hAnsi="Arial" w:cs="Arial"/>
                <w:sz w:val="16"/>
                <w:szCs w:val="16"/>
                <w:lang w:val="es-PA"/>
              </w:rPr>
              <w:t xml:space="preserve"> </w:t>
            </w:r>
            <w:r w:rsidR="00276952" w:rsidRPr="008B2A8A">
              <w:rPr>
                <w:rStyle w:val="FootnoteReference"/>
                <w:sz w:val="16"/>
                <w:szCs w:val="16"/>
                <w:lang w:val="en-GB"/>
              </w:rPr>
              <w:footnoteReference w:id="8"/>
            </w:r>
            <w:r w:rsidR="00276952" w:rsidRPr="00616736">
              <w:rPr>
                <w:sz w:val="16"/>
                <w:szCs w:val="16"/>
                <w:lang w:val="es-ES"/>
              </w:rPr>
              <w:t xml:space="preserve"> </w:t>
            </w:r>
            <w:r w:rsidRPr="00616736">
              <w:rPr>
                <w:vanish/>
                <w:sz w:val="16"/>
                <w:szCs w:val="16"/>
                <w:lang w:val="es-ES"/>
              </w:rPr>
              <w:t xml:space="preserve"> </w:t>
            </w:r>
            <w:r w:rsidRPr="00616736">
              <w:rPr>
                <w:sz w:val="16"/>
                <w:szCs w:val="16"/>
                <w:lang w:val="es-ES"/>
              </w:rPr>
              <w:t>o más durante el día anterior</w:t>
            </w:r>
          </w:p>
        </w:tc>
        <w:tc>
          <w:tcPr>
            <w:tcW w:w="1144" w:type="pct"/>
            <w:gridSpan w:val="2"/>
            <w:vAlign w:val="center"/>
          </w:tcPr>
          <w:p w14:paraId="7B097B6B" w14:textId="266558EC" w:rsidR="00276952" w:rsidRPr="00616736" w:rsidRDefault="00616736" w:rsidP="00276952">
            <w:pPr>
              <w:rPr>
                <w:sz w:val="16"/>
                <w:szCs w:val="16"/>
                <w:lang w:val="es-ES"/>
              </w:rPr>
            </w:pPr>
            <w:r w:rsidRPr="00E2188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E2188C">
              <w:rPr>
                <w:sz w:val="16"/>
                <w:szCs w:val="16"/>
                <w:lang w:val="es-ES"/>
              </w:rPr>
              <w:t xml:space="preserve">de 6 </w:t>
            </w:r>
            <w:r w:rsidR="0040319F">
              <w:rPr>
                <w:sz w:val="16"/>
                <w:szCs w:val="16"/>
                <w:lang w:val="es-ES"/>
              </w:rPr>
              <w:t>a</w:t>
            </w:r>
            <w:r w:rsidRPr="00E2188C">
              <w:rPr>
                <w:sz w:val="16"/>
                <w:szCs w:val="16"/>
                <w:lang w:val="es-ES"/>
              </w:rPr>
              <w:t xml:space="preserve"> 23 meses</w:t>
            </w:r>
          </w:p>
        </w:tc>
        <w:tc>
          <w:tcPr>
            <w:tcW w:w="390" w:type="pct"/>
            <w:vAlign w:val="center"/>
          </w:tcPr>
          <w:p w14:paraId="35D0A03F" w14:textId="77777777" w:rsidR="00276952" w:rsidRPr="00616736" w:rsidRDefault="00276952" w:rsidP="00276952">
            <w:pPr>
              <w:jc w:val="center"/>
              <w:rPr>
                <w:sz w:val="16"/>
                <w:szCs w:val="16"/>
                <w:lang w:val="es-ES"/>
              </w:rPr>
            </w:pPr>
          </w:p>
        </w:tc>
      </w:tr>
      <w:tr w:rsidR="000B1DF2" w:rsidRPr="00C117A6"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5C0FAC64" w:rsidR="00276952" w:rsidRPr="008B2A8A" w:rsidRDefault="00616736" w:rsidP="00276952">
            <w:pPr>
              <w:rPr>
                <w:sz w:val="16"/>
                <w:szCs w:val="16"/>
                <w:lang w:val="en-GB"/>
              </w:rPr>
            </w:pPr>
            <w:r w:rsidRPr="00022744">
              <w:rPr>
                <w:sz w:val="16"/>
                <w:szCs w:val="16"/>
                <w:lang w:val="en-GB"/>
              </w:rPr>
              <w:t>Diversidad alimentaria mínima</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3A7CF9D3" w:rsidR="00276952" w:rsidRPr="00022744" w:rsidRDefault="00616736" w:rsidP="00022744">
            <w:pPr>
              <w:rPr>
                <w:sz w:val="16"/>
                <w:szCs w:val="16"/>
                <w:lang w:val="es-ES"/>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6 a 23 meses que recibieron alimentos de 4 o más grupos de alimentos</w:t>
            </w:r>
            <w:r w:rsidR="00276952" w:rsidRPr="008B2A8A">
              <w:rPr>
                <w:rStyle w:val="FootnoteReference"/>
                <w:sz w:val="16"/>
                <w:szCs w:val="16"/>
                <w:lang w:val="en-GB"/>
              </w:rPr>
              <w:footnoteReference w:id="9"/>
            </w:r>
            <w:r w:rsidR="00276952" w:rsidRPr="00022744">
              <w:rPr>
                <w:sz w:val="16"/>
                <w:szCs w:val="16"/>
                <w:lang w:val="es-ES"/>
              </w:rPr>
              <w:t xml:space="preserve"> </w:t>
            </w:r>
            <w:r w:rsidRPr="00022744">
              <w:rPr>
                <w:sz w:val="16"/>
                <w:szCs w:val="16"/>
                <w:lang w:val="es-ES"/>
              </w:rPr>
              <w:t>durante el día anterior</w:t>
            </w:r>
          </w:p>
        </w:tc>
        <w:tc>
          <w:tcPr>
            <w:tcW w:w="1144" w:type="pct"/>
            <w:gridSpan w:val="2"/>
            <w:vAlign w:val="center"/>
          </w:tcPr>
          <w:p w14:paraId="2D4303E4" w14:textId="2D8E4AD2" w:rsidR="00276952" w:rsidRPr="00616736" w:rsidRDefault="00616736" w:rsidP="00276952">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6 y 23 meses</w:t>
            </w:r>
          </w:p>
        </w:tc>
        <w:tc>
          <w:tcPr>
            <w:tcW w:w="390" w:type="pct"/>
            <w:vAlign w:val="center"/>
          </w:tcPr>
          <w:p w14:paraId="7EF91692" w14:textId="77777777" w:rsidR="00276952" w:rsidRPr="00616736" w:rsidRDefault="00276952" w:rsidP="00276952">
            <w:pPr>
              <w:jc w:val="center"/>
              <w:rPr>
                <w:sz w:val="16"/>
                <w:szCs w:val="16"/>
                <w:lang w:val="es-ES"/>
              </w:rPr>
            </w:pPr>
          </w:p>
        </w:tc>
      </w:tr>
      <w:tr w:rsidR="000B1DF2" w:rsidRPr="00C117A6"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FC64A5">
              <w:rPr>
                <w:sz w:val="16"/>
                <w:szCs w:val="16"/>
                <w:lang w:val="en-GB"/>
              </w:rPr>
              <w:t>2.17</w:t>
            </w:r>
          </w:p>
        </w:tc>
        <w:tc>
          <w:tcPr>
            <w:tcW w:w="823" w:type="pct"/>
            <w:gridSpan w:val="2"/>
            <w:vAlign w:val="center"/>
          </w:tcPr>
          <w:p w14:paraId="708950FE" w14:textId="425267F3" w:rsidR="00E93A16" w:rsidRPr="008B2A8A" w:rsidRDefault="00022744" w:rsidP="00E93A16">
            <w:pPr>
              <w:rPr>
                <w:sz w:val="16"/>
                <w:szCs w:val="16"/>
                <w:lang w:val="en-GB"/>
              </w:rPr>
            </w:pPr>
            <w:r w:rsidRPr="00022744">
              <w:rPr>
                <w:sz w:val="16"/>
                <w:szCs w:val="16"/>
                <w:lang w:val="en-GB"/>
              </w:rPr>
              <w:t>Alimentación mínima aceptable</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6788E95E" w:rsidR="00022744" w:rsidRPr="00022744" w:rsidRDefault="00022744" w:rsidP="00022744">
            <w:pPr>
              <w:rPr>
                <w:rFonts w:ascii="Arial" w:hAnsi="Arial" w:cs="Arial"/>
                <w:spacing w:val="-4"/>
                <w:sz w:val="16"/>
                <w:szCs w:val="16"/>
                <w:lang w:val="es-PA"/>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6-23 meses de edad que tuvieron al menos la diversidad  alimentaria mínima y la frecuencia mínima de comidas durante el día anterior</w:t>
            </w:r>
          </w:p>
        </w:tc>
        <w:tc>
          <w:tcPr>
            <w:tcW w:w="1144" w:type="pct"/>
            <w:gridSpan w:val="2"/>
            <w:vAlign w:val="center"/>
          </w:tcPr>
          <w:p w14:paraId="3440CFCE" w14:textId="46D913E9" w:rsidR="00E93A16" w:rsidRPr="00616736" w:rsidRDefault="00616736" w:rsidP="00172B40">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6 y 23 meses</w:t>
            </w:r>
          </w:p>
        </w:tc>
        <w:tc>
          <w:tcPr>
            <w:tcW w:w="390" w:type="pct"/>
            <w:vAlign w:val="center"/>
          </w:tcPr>
          <w:p w14:paraId="3570DDBD" w14:textId="77777777" w:rsidR="00E93A16" w:rsidRPr="00616736" w:rsidRDefault="00E93A16" w:rsidP="00E93A16">
            <w:pPr>
              <w:jc w:val="center"/>
              <w:rPr>
                <w:sz w:val="16"/>
                <w:szCs w:val="16"/>
                <w:lang w:val="es-ES"/>
              </w:rPr>
            </w:pPr>
          </w:p>
        </w:tc>
      </w:tr>
      <w:tr w:rsidR="000B1DF2" w:rsidRPr="00C117A6"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63700930" w:rsidR="00E93A16" w:rsidRPr="008B2A8A" w:rsidRDefault="00022744" w:rsidP="00E93A16">
            <w:pPr>
              <w:rPr>
                <w:sz w:val="16"/>
                <w:szCs w:val="16"/>
                <w:lang w:val="en-GB"/>
              </w:rPr>
            </w:pPr>
            <w:r w:rsidRPr="00022744">
              <w:rPr>
                <w:sz w:val="16"/>
                <w:szCs w:val="16"/>
                <w:lang w:val="en-GB"/>
              </w:rPr>
              <w:t>Alimentación con biberón</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0A6DB390" w:rsidR="00E93A16" w:rsidRPr="00022744" w:rsidRDefault="00022744" w:rsidP="00E93A16">
            <w:pPr>
              <w:rPr>
                <w:sz w:val="16"/>
                <w:szCs w:val="16"/>
                <w:lang w:val="es-ES"/>
              </w:rPr>
            </w:pPr>
            <w:r w:rsidRPr="00022744">
              <w:rPr>
                <w:sz w:val="16"/>
                <w:szCs w:val="16"/>
                <w:lang w:val="es-ES"/>
              </w:rPr>
              <w:t xml:space="preserve">Número de </w:t>
            </w:r>
            <w:r w:rsidR="00BA61F7">
              <w:rPr>
                <w:sz w:val="16"/>
                <w:szCs w:val="16"/>
                <w:lang w:val="es-ES"/>
              </w:rPr>
              <w:t>niños/as</w:t>
            </w:r>
            <w:r w:rsidR="00EE6139">
              <w:rPr>
                <w:sz w:val="16"/>
                <w:szCs w:val="16"/>
                <w:lang w:val="es-ES"/>
              </w:rPr>
              <w:t xml:space="preserve"> </w:t>
            </w:r>
            <w:r w:rsidRPr="00022744">
              <w:rPr>
                <w:sz w:val="16"/>
                <w:szCs w:val="16"/>
                <w:lang w:val="es-ES"/>
              </w:rPr>
              <w:t>de entre 0 y 23 meses que fueron alimentados con biberón durante el día anterior</w:t>
            </w:r>
          </w:p>
        </w:tc>
        <w:tc>
          <w:tcPr>
            <w:tcW w:w="1144" w:type="pct"/>
            <w:gridSpan w:val="2"/>
            <w:vAlign w:val="center"/>
          </w:tcPr>
          <w:p w14:paraId="0323FF6A" w14:textId="10DD9F46" w:rsidR="00E93A16" w:rsidRPr="00616736" w:rsidRDefault="00616736" w:rsidP="00616736">
            <w:pPr>
              <w:rPr>
                <w:sz w:val="16"/>
                <w:szCs w:val="16"/>
                <w:lang w:val="es-ES"/>
              </w:rPr>
            </w:pPr>
            <w:r w:rsidRPr="00022744">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022744">
              <w:rPr>
                <w:sz w:val="16"/>
                <w:szCs w:val="16"/>
                <w:lang w:val="es-ES"/>
              </w:rPr>
              <w:t>de entre 0 y 23 meses</w:t>
            </w:r>
          </w:p>
        </w:tc>
        <w:tc>
          <w:tcPr>
            <w:tcW w:w="390" w:type="pct"/>
            <w:vAlign w:val="center"/>
          </w:tcPr>
          <w:p w14:paraId="170A41E7" w14:textId="77777777" w:rsidR="00E93A16" w:rsidRPr="00616736" w:rsidRDefault="00E93A16" w:rsidP="00E93A16">
            <w:pPr>
              <w:jc w:val="center"/>
              <w:rPr>
                <w:sz w:val="16"/>
                <w:szCs w:val="16"/>
                <w:lang w:val="es-ES"/>
              </w:rPr>
            </w:pPr>
          </w:p>
        </w:tc>
      </w:tr>
      <w:tr w:rsidR="000B1DF2" w:rsidRPr="00C117A6"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6D10070D" w:rsidR="00E93A16" w:rsidRPr="008B2A8A" w:rsidRDefault="00022744" w:rsidP="00E93A16">
            <w:pPr>
              <w:rPr>
                <w:sz w:val="16"/>
                <w:szCs w:val="16"/>
                <w:lang w:val="en-GB"/>
              </w:rPr>
            </w:pPr>
            <w:r w:rsidRPr="00022744">
              <w:rPr>
                <w:sz w:val="16"/>
                <w:szCs w:val="16"/>
                <w:lang w:val="en-GB"/>
              </w:rPr>
              <w:t>Consumo de sal yodada</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6CE59162" w:rsidR="00E93A16" w:rsidRPr="00022744" w:rsidRDefault="00022744" w:rsidP="00022744">
            <w:pPr>
              <w:rPr>
                <w:sz w:val="16"/>
                <w:szCs w:val="16"/>
                <w:lang w:val="es-ES"/>
              </w:rPr>
            </w:pPr>
            <w:r w:rsidRPr="00022744">
              <w:rPr>
                <w:sz w:val="16"/>
                <w:szCs w:val="16"/>
                <w:lang w:val="es-ES"/>
              </w:rPr>
              <w:t>Número de hogares con prueba de sal positiva por yodo/yodato</w:t>
            </w:r>
          </w:p>
        </w:tc>
        <w:tc>
          <w:tcPr>
            <w:tcW w:w="1144" w:type="pct"/>
            <w:gridSpan w:val="2"/>
            <w:vAlign w:val="center"/>
          </w:tcPr>
          <w:p w14:paraId="51DF41B8" w14:textId="70F0B068" w:rsidR="00E93A16" w:rsidRPr="00022744" w:rsidRDefault="00022744" w:rsidP="00E93A16">
            <w:pPr>
              <w:rPr>
                <w:sz w:val="16"/>
                <w:szCs w:val="16"/>
                <w:lang w:val="es-ES"/>
              </w:rPr>
            </w:pPr>
            <w:r w:rsidRPr="00022744">
              <w:rPr>
                <w:sz w:val="16"/>
                <w:szCs w:val="16"/>
                <w:lang w:val="es-ES"/>
              </w:rPr>
              <w:t>Número total de hogares en los que se realizó la prueba de sal o en los que no hay sal</w:t>
            </w:r>
          </w:p>
        </w:tc>
        <w:tc>
          <w:tcPr>
            <w:tcW w:w="390" w:type="pct"/>
            <w:vAlign w:val="center"/>
          </w:tcPr>
          <w:p w14:paraId="7CE91392" w14:textId="77777777" w:rsidR="00E93A16" w:rsidRPr="00022744" w:rsidRDefault="00E93A16" w:rsidP="00E93A16">
            <w:pPr>
              <w:jc w:val="center"/>
              <w:rPr>
                <w:sz w:val="16"/>
                <w:szCs w:val="16"/>
                <w:lang w:val="es-ES"/>
              </w:rPr>
            </w:pPr>
          </w:p>
        </w:tc>
      </w:tr>
      <w:tr w:rsidR="000B1DF2" w:rsidRPr="00C117A6"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7C168AE4" w:rsidR="00E93A16" w:rsidRPr="00571859" w:rsidRDefault="00022744" w:rsidP="00AE32CF">
            <w:pPr>
              <w:rPr>
                <w:sz w:val="16"/>
                <w:szCs w:val="16"/>
                <w:lang w:val="en-GB"/>
              </w:rPr>
            </w:pPr>
            <w:r w:rsidRPr="00571859">
              <w:rPr>
                <w:sz w:val="16"/>
                <w:szCs w:val="16"/>
                <w:lang w:val="en-GB"/>
              </w:rPr>
              <w:t>Bajo peso al nacer</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1003D39D" w:rsidR="00E93A16" w:rsidRPr="00022744" w:rsidRDefault="00022744" w:rsidP="00022744">
            <w:pPr>
              <w:rPr>
                <w:sz w:val="16"/>
                <w:szCs w:val="16"/>
                <w:lang w:val="es-ES"/>
              </w:rPr>
            </w:pPr>
            <w:r w:rsidRPr="00022744">
              <w:rPr>
                <w:sz w:val="16"/>
                <w:szCs w:val="16"/>
                <w:lang w:val="es-ES"/>
              </w:rPr>
              <w:t>Número de los nacidos vivos más recientes en los 2 últimos años que pesaron menos de 2.500 gramos al nacer</w:t>
            </w:r>
          </w:p>
        </w:tc>
        <w:tc>
          <w:tcPr>
            <w:tcW w:w="1144" w:type="pct"/>
            <w:gridSpan w:val="2"/>
            <w:vAlign w:val="center"/>
          </w:tcPr>
          <w:p w14:paraId="12DFC13F" w14:textId="57E6BEFC" w:rsidR="00E93A16" w:rsidRPr="00022744" w:rsidRDefault="00022744" w:rsidP="00022744">
            <w:pPr>
              <w:rPr>
                <w:sz w:val="16"/>
                <w:szCs w:val="16"/>
                <w:lang w:val="es-ES"/>
              </w:rPr>
            </w:pPr>
            <w:r w:rsidRPr="00022744">
              <w:rPr>
                <w:sz w:val="16"/>
                <w:szCs w:val="16"/>
                <w:lang w:val="es-ES"/>
              </w:rPr>
              <w:t xml:space="preserve">Número total de los nacidos vivos más recientes en los 2 últimos años </w:t>
            </w:r>
          </w:p>
        </w:tc>
        <w:tc>
          <w:tcPr>
            <w:tcW w:w="390" w:type="pct"/>
            <w:vAlign w:val="center"/>
          </w:tcPr>
          <w:p w14:paraId="2D0549D5" w14:textId="77777777" w:rsidR="00E93A16" w:rsidRPr="00022744" w:rsidRDefault="00E93A16" w:rsidP="00E93A16">
            <w:pPr>
              <w:jc w:val="center"/>
              <w:rPr>
                <w:sz w:val="16"/>
                <w:szCs w:val="16"/>
                <w:lang w:val="es-ES"/>
              </w:rPr>
            </w:pPr>
          </w:p>
        </w:tc>
      </w:tr>
      <w:tr w:rsidR="000B1DF2" w:rsidRPr="00C117A6"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69252567" w:rsidR="00E93A16" w:rsidRPr="00300D8B" w:rsidRDefault="00BA61F7" w:rsidP="00AE32CF">
            <w:pPr>
              <w:rPr>
                <w:sz w:val="16"/>
                <w:szCs w:val="16"/>
                <w:lang w:val="es-ES"/>
              </w:rPr>
            </w:pPr>
            <w:r w:rsidRPr="00895C31">
              <w:rPr>
                <w:sz w:val="16"/>
                <w:szCs w:val="16"/>
                <w:lang w:val="es-ES"/>
              </w:rPr>
              <w:t>Niños/as</w:t>
            </w:r>
            <w:r w:rsidR="003A61D1" w:rsidRPr="00AC1946">
              <w:rPr>
                <w:sz w:val="16"/>
                <w:szCs w:val="16"/>
                <w:lang w:val="es-ES"/>
              </w:rPr>
              <w:t xml:space="preserve"> </w:t>
            </w:r>
            <w:r w:rsidR="00022744" w:rsidRPr="00AC1946">
              <w:rPr>
                <w:sz w:val="16"/>
                <w:szCs w:val="16"/>
                <w:lang w:val="es-ES"/>
              </w:rPr>
              <w:t>pesados</w:t>
            </w:r>
            <w:r w:rsidR="00022744" w:rsidRPr="00300D8B">
              <w:rPr>
                <w:sz w:val="16"/>
                <w:szCs w:val="16"/>
                <w:lang w:val="es-ES"/>
              </w:rPr>
              <w:t xml:space="preserve"> al nacer</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6E48F019" w:rsidR="00E93A16" w:rsidRPr="00022744" w:rsidRDefault="00022744" w:rsidP="00E93A16">
            <w:pPr>
              <w:rPr>
                <w:sz w:val="16"/>
                <w:szCs w:val="16"/>
                <w:lang w:val="es-ES"/>
              </w:rPr>
            </w:pPr>
            <w:r w:rsidRPr="00022744">
              <w:rPr>
                <w:sz w:val="16"/>
                <w:szCs w:val="16"/>
                <w:lang w:val="es-ES"/>
              </w:rPr>
              <w:t>Número de los nacidos vivos más recientes en los 2 últimos años que</w:t>
            </w:r>
            <w:r>
              <w:rPr>
                <w:sz w:val="16"/>
                <w:szCs w:val="16"/>
                <w:lang w:val="es-ES"/>
              </w:rPr>
              <w:t xml:space="preserve"> fueron pesados al nacer</w:t>
            </w:r>
          </w:p>
        </w:tc>
        <w:tc>
          <w:tcPr>
            <w:tcW w:w="1144" w:type="pct"/>
            <w:gridSpan w:val="2"/>
            <w:tcBorders>
              <w:bottom w:val="single" w:sz="4" w:space="0" w:color="auto"/>
            </w:tcBorders>
            <w:vAlign w:val="center"/>
          </w:tcPr>
          <w:p w14:paraId="3BEBE2C9" w14:textId="5C99FAA2" w:rsidR="00E93A16" w:rsidRPr="00022744" w:rsidRDefault="00022744" w:rsidP="00E93A16">
            <w:pPr>
              <w:rPr>
                <w:sz w:val="16"/>
                <w:szCs w:val="16"/>
                <w:lang w:val="es-ES"/>
              </w:rPr>
            </w:pPr>
            <w:r w:rsidRPr="00022744">
              <w:rPr>
                <w:sz w:val="16"/>
                <w:szCs w:val="16"/>
                <w:lang w:val="es-ES"/>
              </w:rPr>
              <w:t>Número total de los nacidos vivos más recientes en los 2 últimos años</w:t>
            </w:r>
          </w:p>
        </w:tc>
        <w:tc>
          <w:tcPr>
            <w:tcW w:w="390" w:type="pct"/>
            <w:tcBorders>
              <w:bottom w:val="single" w:sz="4" w:space="0" w:color="auto"/>
            </w:tcBorders>
            <w:vAlign w:val="center"/>
          </w:tcPr>
          <w:p w14:paraId="636809A4" w14:textId="77777777" w:rsidR="00E93A16" w:rsidRPr="00022744" w:rsidRDefault="00E93A16" w:rsidP="00E93A16">
            <w:pPr>
              <w:jc w:val="center"/>
              <w:rPr>
                <w:sz w:val="16"/>
                <w:szCs w:val="16"/>
                <w:lang w:val="es-ES"/>
              </w:rPr>
            </w:pPr>
          </w:p>
        </w:tc>
      </w:tr>
      <w:tr w:rsidR="000B1DF2" w:rsidRPr="00C117A6"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022744" w:rsidRDefault="00E93A16" w:rsidP="00E93A16">
            <w:pPr>
              <w:rPr>
                <w:sz w:val="16"/>
                <w:szCs w:val="16"/>
                <w:lang w:val="es-ES"/>
              </w:rPr>
            </w:pPr>
          </w:p>
        </w:tc>
        <w:tc>
          <w:tcPr>
            <w:tcW w:w="823" w:type="pct"/>
            <w:gridSpan w:val="2"/>
            <w:tcBorders>
              <w:left w:val="nil"/>
              <w:bottom w:val="single" w:sz="4" w:space="0" w:color="auto"/>
              <w:right w:val="nil"/>
            </w:tcBorders>
            <w:vAlign w:val="center"/>
          </w:tcPr>
          <w:p w14:paraId="5B9AF0F5" w14:textId="77777777" w:rsidR="00E93A16" w:rsidRPr="00022744" w:rsidRDefault="00E93A16" w:rsidP="00E93A16">
            <w:pPr>
              <w:rPr>
                <w:sz w:val="16"/>
                <w:szCs w:val="16"/>
                <w:lang w:val="es-ES"/>
              </w:rPr>
            </w:pPr>
          </w:p>
        </w:tc>
        <w:tc>
          <w:tcPr>
            <w:tcW w:w="390" w:type="pct"/>
            <w:gridSpan w:val="2"/>
            <w:tcBorders>
              <w:left w:val="nil"/>
              <w:bottom w:val="single" w:sz="4" w:space="0" w:color="auto"/>
              <w:right w:val="nil"/>
            </w:tcBorders>
            <w:vAlign w:val="center"/>
          </w:tcPr>
          <w:p w14:paraId="621ABDEB" w14:textId="77777777" w:rsidR="00E93A16" w:rsidRPr="00022744" w:rsidRDefault="00E93A16" w:rsidP="00E93A16">
            <w:pPr>
              <w:jc w:val="center"/>
              <w:rPr>
                <w:sz w:val="16"/>
                <w:szCs w:val="16"/>
                <w:lang w:val="es-ES"/>
              </w:rPr>
            </w:pPr>
          </w:p>
        </w:tc>
        <w:tc>
          <w:tcPr>
            <w:tcW w:w="97" w:type="pct"/>
            <w:gridSpan w:val="2"/>
            <w:tcBorders>
              <w:left w:val="nil"/>
              <w:bottom w:val="single" w:sz="4" w:space="0" w:color="auto"/>
              <w:right w:val="nil"/>
            </w:tcBorders>
          </w:tcPr>
          <w:p w14:paraId="757A1EC3" w14:textId="77777777" w:rsidR="00E93A16" w:rsidRPr="00022744" w:rsidRDefault="00E93A16" w:rsidP="00E93A16">
            <w:pPr>
              <w:rPr>
                <w:sz w:val="16"/>
                <w:szCs w:val="16"/>
                <w:lang w:val="es-ES"/>
              </w:rPr>
            </w:pPr>
          </w:p>
        </w:tc>
        <w:tc>
          <w:tcPr>
            <w:tcW w:w="1931" w:type="pct"/>
            <w:gridSpan w:val="2"/>
            <w:tcBorders>
              <w:left w:val="nil"/>
              <w:bottom w:val="single" w:sz="4" w:space="0" w:color="auto"/>
              <w:right w:val="nil"/>
            </w:tcBorders>
            <w:vAlign w:val="center"/>
          </w:tcPr>
          <w:p w14:paraId="36F4D52F" w14:textId="13C7DD1B" w:rsidR="00E93A16" w:rsidRPr="00022744" w:rsidRDefault="00E93A16" w:rsidP="00E93A16">
            <w:pPr>
              <w:rPr>
                <w:sz w:val="16"/>
                <w:szCs w:val="16"/>
                <w:lang w:val="es-ES"/>
              </w:rPr>
            </w:pPr>
          </w:p>
        </w:tc>
        <w:tc>
          <w:tcPr>
            <w:tcW w:w="1144" w:type="pct"/>
            <w:gridSpan w:val="2"/>
            <w:tcBorders>
              <w:left w:val="nil"/>
              <w:bottom w:val="single" w:sz="4" w:space="0" w:color="auto"/>
              <w:right w:val="nil"/>
            </w:tcBorders>
            <w:vAlign w:val="center"/>
          </w:tcPr>
          <w:p w14:paraId="69A34CBB" w14:textId="77777777" w:rsidR="00E93A16" w:rsidRPr="00022744" w:rsidRDefault="00E93A16" w:rsidP="00E93A16">
            <w:pPr>
              <w:rPr>
                <w:sz w:val="16"/>
                <w:szCs w:val="16"/>
                <w:lang w:val="es-ES"/>
              </w:rPr>
            </w:pPr>
          </w:p>
        </w:tc>
        <w:tc>
          <w:tcPr>
            <w:tcW w:w="390" w:type="pct"/>
            <w:tcBorders>
              <w:left w:val="nil"/>
              <w:bottom w:val="single" w:sz="4" w:space="0" w:color="auto"/>
              <w:right w:val="nil"/>
            </w:tcBorders>
            <w:vAlign w:val="center"/>
          </w:tcPr>
          <w:p w14:paraId="38C387E9" w14:textId="77777777" w:rsidR="00E93A16" w:rsidRPr="00022744" w:rsidRDefault="00E93A16" w:rsidP="00E93A16">
            <w:pPr>
              <w:jc w:val="center"/>
              <w:rPr>
                <w:sz w:val="16"/>
                <w:szCs w:val="16"/>
                <w:lang w:val="es-ES"/>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BE429AB" w:rsidR="00E93A16" w:rsidRPr="008B2A8A" w:rsidRDefault="00022744" w:rsidP="00E93A16">
            <w:pPr>
              <w:rPr>
                <w:b/>
                <w:color w:val="FFFFFF"/>
                <w:sz w:val="18"/>
                <w:szCs w:val="18"/>
                <w:lang w:val="en-GB"/>
              </w:rPr>
            </w:pPr>
            <w:r>
              <w:rPr>
                <w:b/>
                <w:color w:val="FFFFFF"/>
                <w:sz w:val="18"/>
                <w:szCs w:val="18"/>
                <w:lang w:val="en-GB"/>
              </w:rPr>
              <w:t>SALUD INFANTIL</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C117A6"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6E1AE452" w:rsidR="00E93A16" w:rsidRPr="00E2188C" w:rsidRDefault="00022744" w:rsidP="00E93A16">
            <w:pPr>
              <w:rPr>
                <w:sz w:val="16"/>
                <w:szCs w:val="16"/>
                <w:lang w:val="es-ES"/>
              </w:rPr>
            </w:pPr>
            <w:r w:rsidRPr="00E2188C">
              <w:rPr>
                <w:sz w:val="16"/>
                <w:szCs w:val="16"/>
                <w:lang w:val="es-ES"/>
              </w:rPr>
              <w:t>Cobertura de vacunación contra la tuberculosis</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5EBFE732" w:rsidR="00E93A16" w:rsidRPr="00DC5AFE" w:rsidRDefault="00022744" w:rsidP="009F7515">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vacuna </w:t>
            </w:r>
            <w:r w:rsidR="00AC1946">
              <w:rPr>
                <w:sz w:val="16"/>
                <w:szCs w:val="16"/>
                <w:lang w:val="es-ES"/>
              </w:rPr>
              <w:t xml:space="preserve">con </w:t>
            </w:r>
            <w:r w:rsidRPr="00DC5AFE">
              <w:rPr>
                <w:sz w:val="16"/>
                <w:szCs w:val="16"/>
                <w:lang w:val="es-ES"/>
              </w:rPr>
              <w:t xml:space="preserve">BCG </w:t>
            </w:r>
            <w:r w:rsidR="009F7515">
              <w:rPr>
                <w:sz w:val="16"/>
                <w:szCs w:val="16"/>
                <w:lang w:val="es-ES"/>
              </w:rPr>
              <w:t>antes de cumplir</w:t>
            </w:r>
            <w:r w:rsidR="00290077" w:rsidRPr="00DC5AFE">
              <w:rPr>
                <w:sz w:val="16"/>
                <w:szCs w:val="16"/>
                <w:lang w:val="es-ES"/>
              </w:rPr>
              <w:t xml:space="preserve"> </w:t>
            </w:r>
            <w:r w:rsidR="00DC5AFE" w:rsidRPr="00DC5AFE">
              <w:rPr>
                <w:sz w:val="16"/>
                <w:szCs w:val="16"/>
                <w:lang w:val="es-ES"/>
              </w:rPr>
              <w:t>su primer año de vida</w:t>
            </w:r>
          </w:p>
        </w:tc>
        <w:tc>
          <w:tcPr>
            <w:tcW w:w="1144" w:type="pct"/>
            <w:gridSpan w:val="2"/>
            <w:vAlign w:val="center"/>
          </w:tcPr>
          <w:p w14:paraId="7E0A1731" w14:textId="76032E2D"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6428B972" w14:textId="77777777" w:rsidR="00E93A16" w:rsidRPr="000C17BC" w:rsidRDefault="00E93A16" w:rsidP="00E93A16">
            <w:pPr>
              <w:rPr>
                <w:sz w:val="16"/>
                <w:szCs w:val="16"/>
                <w:lang w:val="es-ES"/>
              </w:rPr>
            </w:pPr>
          </w:p>
        </w:tc>
      </w:tr>
      <w:tr w:rsidR="000B1DF2" w:rsidRPr="00C117A6"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070C8F13" w:rsidR="00E93A16" w:rsidRPr="00300D8B" w:rsidRDefault="00DC5AFE" w:rsidP="00E93A16">
            <w:pPr>
              <w:rPr>
                <w:sz w:val="16"/>
                <w:szCs w:val="16"/>
                <w:lang w:val="es-ES"/>
              </w:rPr>
            </w:pPr>
            <w:r w:rsidRPr="00300D8B">
              <w:rPr>
                <w:sz w:val="16"/>
                <w:szCs w:val="16"/>
                <w:lang w:val="es-ES"/>
              </w:rPr>
              <w:t xml:space="preserve">Cobertura de vacunación contra </w:t>
            </w:r>
            <w:r w:rsidRPr="00290077">
              <w:rPr>
                <w:sz w:val="16"/>
                <w:szCs w:val="16"/>
                <w:lang w:val="es-ES"/>
              </w:rPr>
              <w:t>la hepatitis B</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63E8D5D1" w:rsidR="00E93A16" w:rsidRPr="00DC5AFE" w:rsidRDefault="00DC5AFE" w:rsidP="009F7515">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tercera/cuarta dosis de la vacuna contra la hepatitis B (HepB3) </w:t>
            </w:r>
            <w:r w:rsidR="009F7515">
              <w:rPr>
                <w:sz w:val="16"/>
                <w:szCs w:val="16"/>
                <w:lang w:val="es-ES"/>
              </w:rPr>
              <w:t>antes de cumplir</w:t>
            </w:r>
            <w:r w:rsidR="00290077">
              <w:rPr>
                <w:sz w:val="16"/>
                <w:szCs w:val="16"/>
                <w:lang w:val="es-ES"/>
              </w:rPr>
              <w:t xml:space="preserve"> </w:t>
            </w:r>
            <w:r w:rsidRPr="00DC5AFE">
              <w:rPr>
                <w:sz w:val="16"/>
                <w:szCs w:val="16"/>
                <w:lang w:val="es-ES"/>
              </w:rPr>
              <w:t>su primer año de vida</w:t>
            </w:r>
          </w:p>
        </w:tc>
        <w:tc>
          <w:tcPr>
            <w:tcW w:w="1144" w:type="pct"/>
            <w:gridSpan w:val="2"/>
            <w:vAlign w:val="center"/>
          </w:tcPr>
          <w:p w14:paraId="26E4C55D" w14:textId="730F681C"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3174365C" w14:textId="77777777" w:rsidR="00E93A16" w:rsidRPr="000C17BC" w:rsidRDefault="00E93A16" w:rsidP="00E93A16">
            <w:pPr>
              <w:jc w:val="center"/>
              <w:rPr>
                <w:sz w:val="16"/>
                <w:szCs w:val="16"/>
                <w:lang w:val="es-ES"/>
              </w:rPr>
            </w:pPr>
          </w:p>
        </w:tc>
      </w:tr>
      <w:tr w:rsidR="000B1DF2" w:rsidRPr="00C117A6"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2882799D" w:rsidR="00E93A16" w:rsidRPr="00300D8B" w:rsidRDefault="00DC5AFE" w:rsidP="00E93A16">
            <w:pPr>
              <w:rPr>
                <w:sz w:val="16"/>
                <w:szCs w:val="16"/>
                <w:lang w:val="es-ES"/>
              </w:rPr>
            </w:pPr>
            <w:r w:rsidRPr="00300D8B">
              <w:rPr>
                <w:sz w:val="16"/>
                <w:szCs w:val="16"/>
                <w:lang w:val="es-ES"/>
              </w:rPr>
              <w:t>Cobertura de vacunación contra la polio</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4AE48129" w:rsidR="00DC5AFE" w:rsidRPr="00DC5AFE" w:rsidRDefault="00DC5AFE" w:rsidP="009F7515">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al menos una dosis de la </w:t>
            </w:r>
            <w:r w:rsidR="009A2C9A">
              <w:rPr>
                <w:sz w:val="16"/>
                <w:szCs w:val="16"/>
                <w:lang w:val="es-ES"/>
              </w:rPr>
              <w:t>V</w:t>
            </w:r>
            <w:r w:rsidRPr="00DC5AFE">
              <w:rPr>
                <w:sz w:val="16"/>
                <w:szCs w:val="16"/>
                <w:lang w:val="es-ES"/>
              </w:rPr>
              <w:t>acuna</w:t>
            </w:r>
            <w:r w:rsidR="009A2C9A">
              <w:rPr>
                <w:sz w:val="16"/>
                <w:szCs w:val="16"/>
                <w:lang w:val="es-ES"/>
              </w:rPr>
              <w:t xml:space="preserve"> Antipoliomelitica </w:t>
            </w:r>
            <w:r w:rsidRPr="00DC5AFE">
              <w:rPr>
                <w:sz w:val="16"/>
                <w:szCs w:val="16"/>
                <w:lang w:val="es-ES"/>
              </w:rPr>
              <w:t xml:space="preserve"> </w:t>
            </w:r>
            <w:r w:rsidR="009A2C9A">
              <w:rPr>
                <w:sz w:val="16"/>
                <w:szCs w:val="16"/>
                <w:lang w:val="es-ES"/>
              </w:rPr>
              <w:t>I</w:t>
            </w:r>
            <w:r w:rsidRPr="00DC5AFE">
              <w:rPr>
                <w:sz w:val="16"/>
                <w:szCs w:val="16"/>
                <w:lang w:val="es-ES"/>
              </w:rPr>
              <w:t>nactivada (IPV) y la tercera</w:t>
            </w:r>
            <w:r w:rsidR="001E389C">
              <w:rPr>
                <w:sz w:val="16"/>
                <w:szCs w:val="16"/>
                <w:lang w:val="es-ES"/>
              </w:rPr>
              <w:t>/</w:t>
            </w:r>
            <w:r w:rsidRPr="00DC5AFE">
              <w:rPr>
                <w:sz w:val="16"/>
                <w:szCs w:val="16"/>
                <w:lang w:val="es-ES"/>
              </w:rPr>
              <w:t xml:space="preserve">cuarta dosis </w:t>
            </w:r>
            <w:r w:rsidR="001E389C">
              <w:rPr>
                <w:sz w:val="16"/>
                <w:szCs w:val="16"/>
                <w:lang w:val="es-ES"/>
              </w:rPr>
              <w:t xml:space="preserve">ya sea </w:t>
            </w:r>
            <w:r w:rsidRPr="00DC5AFE">
              <w:rPr>
                <w:sz w:val="16"/>
                <w:szCs w:val="16"/>
                <w:lang w:val="es-ES"/>
              </w:rPr>
              <w:t>de</w:t>
            </w:r>
            <w:r w:rsidR="001E389C">
              <w:rPr>
                <w:sz w:val="16"/>
                <w:szCs w:val="16"/>
                <w:lang w:val="es-ES"/>
              </w:rPr>
              <w:t xml:space="preserve"> la IPV o de </w:t>
            </w:r>
            <w:r w:rsidRPr="00DC5AFE">
              <w:rPr>
                <w:sz w:val="16"/>
                <w:szCs w:val="16"/>
                <w:lang w:val="es-ES"/>
              </w:rPr>
              <w:t xml:space="preserve">la </w:t>
            </w:r>
            <w:r w:rsidR="001E389C">
              <w:rPr>
                <w:sz w:val="16"/>
                <w:szCs w:val="16"/>
                <w:lang w:val="es-ES"/>
              </w:rPr>
              <w:t>V</w:t>
            </w:r>
            <w:r w:rsidRPr="00DC5AFE">
              <w:rPr>
                <w:sz w:val="16"/>
                <w:szCs w:val="16"/>
                <w:lang w:val="es-ES"/>
              </w:rPr>
              <w:t xml:space="preserve">acuna </w:t>
            </w:r>
            <w:r w:rsidR="001E389C">
              <w:rPr>
                <w:sz w:val="16"/>
                <w:szCs w:val="16"/>
                <w:lang w:val="es-ES"/>
              </w:rPr>
              <w:t>O</w:t>
            </w:r>
            <w:r w:rsidRPr="00DC5AFE">
              <w:rPr>
                <w:sz w:val="16"/>
                <w:szCs w:val="16"/>
                <w:lang w:val="es-ES"/>
              </w:rPr>
              <w:t xml:space="preserve">ral contra la </w:t>
            </w:r>
            <w:r w:rsidR="001E389C">
              <w:rPr>
                <w:sz w:val="16"/>
                <w:szCs w:val="16"/>
                <w:lang w:val="es-ES"/>
              </w:rPr>
              <w:t>P</w:t>
            </w:r>
            <w:r w:rsidRPr="00DC5AFE">
              <w:rPr>
                <w:sz w:val="16"/>
                <w:szCs w:val="16"/>
                <w:lang w:val="es-ES"/>
              </w:rPr>
              <w:t xml:space="preserve">olio (OPV) </w:t>
            </w:r>
            <w:r w:rsidR="009F7515">
              <w:rPr>
                <w:sz w:val="16"/>
                <w:szCs w:val="16"/>
                <w:lang w:val="es-ES"/>
              </w:rPr>
              <w:t>antes de cumplir</w:t>
            </w:r>
            <w:r w:rsidR="001E389C" w:rsidRPr="00DC5AFE">
              <w:rPr>
                <w:sz w:val="16"/>
                <w:szCs w:val="16"/>
                <w:lang w:val="es-ES"/>
              </w:rPr>
              <w:t xml:space="preserve"> </w:t>
            </w:r>
            <w:r w:rsidRPr="00DC5AFE">
              <w:rPr>
                <w:sz w:val="16"/>
                <w:szCs w:val="16"/>
                <w:lang w:val="es-ES"/>
              </w:rPr>
              <w:t xml:space="preserve">su primer </w:t>
            </w:r>
            <w:r>
              <w:rPr>
                <w:sz w:val="16"/>
                <w:szCs w:val="16"/>
                <w:lang w:val="es-ES"/>
              </w:rPr>
              <w:t>año de vida</w:t>
            </w:r>
          </w:p>
        </w:tc>
        <w:tc>
          <w:tcPr>
            <w:tcW w:w="1144" w:type="pct"/>
            <w:gridSpan w:val="2"/>
            <w:vAlign w:val="center"/>
          </w:tcPr>
          <w:p w14:paraId="7221239B" w14:textId="3119EC70"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C5FE2E6" w14:textId="77777777" w:rsidR="00E93A16" w:rsidRPr="000C17BC" w:rsidRDefault="00E93A16" w:rsidP="00E93A16">
            <w:pPr>
              <w:rPr>
                <w:sz w:val="16"/>
                <w:szCs w:val="16"/>
                <w:lang w:val="es-ES"/>
              </w:rPr>
            </w:pPr>
          </w:p>
        </w:tc>
      </w:tr>
      <w:tr w:rsidR="000B1DF2" w:rsidRPr="00C117A6"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410D5B66" w:rsidR="00E93A16" w:rsidRPr="00300D8B" w:rsidRDefault="00DC5AFE" w:rsidP="00E93A16">
            <w:pPr>
              <w:rPr>
                <w:sz w:val="16"/>
                <w:szCs w:val="16"/>
                <w:lang w:val="es-ES"/>
              </w:rPr>
            </w:pPr>
            <w:r w:rsidRPr="00300D8B">
              <w:rPr>
                <w:sz w:val="16"/>
                <w:szCs w:val="16"/>
                <w:lang w:val="es-ES"/>
              </w:rPr>
              <w:t>Cobertura de vacunación contra la difteria, la tos ferina y el tétanos (DPT)</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05496BDD" w:rsidR="00E93A16" w:rsidRPr="00DC5AFE" w:rsidRDefault="00DC5AFE" w:rsidP="009F7515">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 dosis de la vacuna </w:t>
            </w:r>
            <w:r w:rsidR="00290077">
              <w:rPr>
                <w:sz w:val="16"/>
                <w:szCs w:val="16"/>
                <w:lang w:val="es-ES"/>
              </w:rPr>
              <w:t xml:space="preserve">con </w:t>
            </w:r>
            <w:r w:rsidRPr="00DC5AFE">
              <w:rPr>
                <w:sz w:val="16"/>
                <w:szCs w:val="16"/>
                <w:lang w:val="es-ES"/>
              </w:rPr>
              <w:t xml:space="preserve">DPT (DPT3) </w:t>
            </w:r>
            <w:r w:rsidR="009F7515">
              <w:rPr>
                <w:sz w:val="16"/>
                <w:szCs w:val="16"/>
                <w:lang w:val="es-ES"/>
              </w:rPr>
              <w:t>antes de cumplir</w:t>
            </w:r>
            <w:r w:rsidR="00290077" w:rsidRPr="00DC5AFE">
              <w:rPr>
                <w:sz w:val="16"/>
                <w:szCs w:val="16"/>
                <w:lang w:val="es-ES"/>
              </w:rPr>
              <w:t xml:space="preserve"> </w:t>
            </w:r>
            <w:r w:rsidRPr="00DC5AFE">
              <w:rPr>
                <w:sz w:val="16"/>
                <w:szCs w:val="16"/>
                <w:lang w:val="es-ES"/>
              </w:rPr>
              <w:t>su primer año de vida</w:t>
            </w:r>
          </w:p>
        </w:tc>
        <w:tc>
          <w:tcPr>
            <w:tcW w:w="1144" w:type="pct"/>
            <w:gridSpan w:val="2"/>
            <w:vAlign w:val="center"/>
          </w:tcPr>
          <w:p w14:paraId="684D8749" w14:textId="4A905EAD"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014BF50F" w14:textId="77777777" w:rsidR="00E93A16" w:rsidRPr="000C17BC" w:rsidRDefault="00E93A16" w:rsidP="00E93A16">
            <w:pPr>
              <w:jc w:val="center"/>
              <w:rPr>
                <w:sz w:val="16"/>
                <w:szCs w:val="16"/>
                <w:lang w:val="es-ES"/>
              </w:rPr>
            </w:pPr>
          </w:p>
        </w:tc>
      </w:tr>
      <w:tr w:rsidR="000B1DF2" w:rsidRPr="00C117A6"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26D86D5E" w:rsidR="00E93A16" w:rsidRPr="00300D8B" w:rsidRDefault="00DC5AFE" w:rsidP="00E93A16">
            <w:pPr>
              <w:rPr>
                <w:sz w:val="16"/>
                <w:szCs w:val="16"/>
                <w:lang w:val="es-ES"/>
              </w:rPr>
            </w:pPr>
            <w:r w:rsidRPr="00300D8B">
              <w:rPr>
                <w:sz w:val="16"/>
                <w:szCs w:val="16"/>
                <w:lang w:val="es-ES"/>
              </w:rPr>
              <w:t>Cobertura de vacunación contra la haemophilus influenzae tipo B (Hib)</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252F5A2D" w:rsidR="00E93A16" w:rsidRPr="00DC5AFE" w:rsidRDefault="00DC5AFE" w:rsidP="00485BEC">
            <w:pPr>
              <w:rPr>
                <w:sz w:val="16"/>
                <w:szCs w:val="16"/>
                <w:lang w:val="es-ES"/>
              </w:rPr>
            </w:pPr>
            <w:r w:rsidRPr="00DC5AFE">
              <w:rPr>
                <w:sz w:val="16"/>
                <w:szCs w:val="16"/>
                <w:lang w:val="es-ES"/>
              </w:rPr>
              <w:t xml:space="preserve">Número de </w:t>
            </w:r>
            <w:r w:rsidR="00BA61F7">
              <w:rPr>
                <w:sz w:val="16"/>
                <w:szCs w:val="16"/>
                <w:lang w:val="es-ES"/>
              </w:rPr>
              <w:t>niños/as</w:t>
            </w:r>
            <w:r w:rsidR="00EE6139">
              <w:rPr>
                <w:sz w:val="16"/>
                <w:szCs w:val="16"/>
                <w:lang w:val="es-ES"/>
              </w:rPr>
              <w:t xml:space="preserve"> </w:t>
            </w:r>
            <w:r w:rsidRPr="00DC5AFE">
              <w:rPr>
                <w:sz w:val="16"/>
                <w:szCs w:val="16"/>
                <w:lang w:val="es-ES"/>
              </w:rPr>
              <w:t xml:space="preserve">de entre 12 y 23 meses que recibieron la tercera dosis de la vacuna conHib (Hib3) </w:t>
            </w:r>
            <w:r w:rsidR="00485BEC">
              <w:rPr>
                <w:sz w:val="16"/>
                <w:szCs w:val="16"/>
                <w:lang w:val="es-ES"/>
              </w:rPr>
              <w:t xml:space="preserve">antes de </w:t>
            </w:r>
            <w:r w:rsidR="00290077">
              <w:rPr>
                <w:sz w:val="16"/>
                <w:szCs w:val="16"/>
                <w:lang w:val="es-ES"/>
              </w:rPr>
              <w:t>cumplir</w:t>
            </w:r>
            <w:r w:rsidR="00485BEC">
              <w:rPr>
                <w:sz w:val="16"/>
                <w:szCs w:val="16"/>
                <w:lang w:val="es-ES"/>
              </w:rPr>
              <w:t xml:space="preserve"> </w:t>
            </w:r>
            <w:r w:rsidRPr="00DC5AFE">
              <w:rPr>
                <w:sz w:val="16"/>
                <w:szCs w:val="16"/>
                <w:lang w:val="es-ES"/>
              </w:rPr>
              <w:t xml:space="preserve">su </w:t>
            </w:r>
            <w:r w:rsidR="00D0123A">
              <w:rPr>
                <w:sz w:val="16"/>
                <w:szCs w:val="16"/>
                <w:lang w:val="es-ES"/>
              </w:rPr>
              <w:t>primer</w:t>
            </w:r>
            <w:r w:rsidR="00D0123A" w:rsidRPr="00DC5AFE">
              <w:rPr>
                <w:sz w:val="16"/>
                <w:szCs w:val="16"/>
                <w:lang w:val="es-ES"/>
              </w:rPr>
              <w:t xml:space="preserve"> </w:t>
            </w:r>
            <w:r w:rsidRPr="00DC5AFE">
              <w:rPr>
                <w:sz w:val="16"/>
                <w:szCs w:val="16"/>
                <w:lang w:val="es-ES"/>
              </w:rPr>
              <w:t>año de vida</w:t>
            </w:r>
          </w:p>
        </w:tc>
        <w:tc>
          <w:tcPr>
            <w:tcW w:w="1144" w:type="pct"/>
            <w:gridSpan w:val="2"/>
            <w:vAlign w:val="center"/>
          </w:tcPr>
          <w:p w14:paraId="06A4BDB7" w14:textId="1F8CF275" w:rsidR="00E93A16" w:rsidRPr="000C17BC" w:rsidRDefault="000C17BC"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90EC728" w14:textId="77777777" w:rsidR="00E93A16" w:rsidRPr="000C17BC" w:rsidRDefault="00E93A16" w:rsidP="00E93A16">
            <w:pPr>
              <w:jc w:val="center"/>
              <w:rPr>
                <w:sz w:val="16"/>
                <w:szCs w:val="16"/>
                <w:lang w:val="es-ES"/>
              </w:rPr>
            </w:pPr>
          </w:p>
        </w:tc>
      </w:tr>
      <w:tr w:rsidR="000B1DF2" w:rsidRPr="00C117A6"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lastRenderedPageBreak/>
              <w:t>3.6</w:t>
            </w:r>
          </w:p>
        </w:tc>
        <w:tc>
          <w:tcPr>
            <w:tcW w:w="823" w:type="pct"/>
            <w:gridSpan w:val="2"/>
            <w:tcBorders>
              <w:left w:val="single" w:sz="4" w:space="0" w:color="auto"/>
            </w:tcBorders>
            <w:vAlign w:val="center"/>
          </w:tcPr>
          <w:p w14:paraId="57014160" w14:textId="1C044E6F" w:rsidR="00E93A16" w:rsidRPr="00571859" w:rsidRDefault="00571859" w:rsidP="00E93A16">
            <w:pPr>
              <w:rPr>
                <w:sz w:val="16"/>
                <w:szCs w:val="16"/>
                <w:highlight w:val="yellow"/>
                <w:lang w:val="es-ES"/>
              </w:rPr>
            </w:pPr>
            <w:r w:rsidRPr="00571859">
              <w:rPr>
                <w:sz w:val="16"/>
                <w:szCs w:val="16"/>
                <w:lang w:val="es-ES"/>
              </w:rPr>
              <w:t xml:space="preserve">Cobertura de vacunación </w:t>
            </w:r>
            <w:r w:rsidR="00300D8B">
              <w:rPr>
                <w:sz w:val="16"/>
                <w:szCs w:val="16"/>
                <w:lang w:val="es-ES"/>
              </w:rPr>
              <w:t xml:space="preserve">(conjugada) </w:t>
            </w:r>
            <w:r w:rsidRPr="00571859">
              <w:rPr>
                <w:sz w:val="16"/>
                <w:szCs w:val="16"/>
                <w:lang w:val="es-ES"/>
              </w:rPr>
              <w:t>contra el neumococo</w:t>
            </w:r>
            <w:bookmarkStart w:id="0" w:name="_Ref464250402"/>
            <w:r w:rsidR="00347013" w:rsidRPr="00300D8B">
              <w:rPr>
                <w:rStyle w:val="FootnoteReference"/>
                <w:sz w:val="16"/>
                <w:szCs w:val="16"/>
                <w:lang w:val="en-GB"/>
              </w:rPr>
              <w:footnoteReference w:id="11"/>
            </w:r>
            <w:bookmarkEnd w:id="0"/>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24A34505" w:rsidR="001B7A8D" w:rsidRPr="001B7A8D" w:rsidRDefault="001B7A8D" w:rsidP="00485BEC">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00300D8B" w:rsidRPr="00300D8B">
              <w:rPr>
                <w:sz w:val="16"/>
                <w:szCs w:val="16"/>
                <w:lang w:val="es-ES"/>
              </w:rPr>
              <w:t>de 12-23/</w:t>
            </w:r>
            <w:r w:rsidRPr="00300D8B">
              <w:rPr>
                <w:sz w:val="16"/>
                <w:szCs w:val="16"/>
                <w:lang w:val="es-ES"/>
              </w:rPr>
              <w:t xml:space="preserve">24-35 meses que recibieron la tercera dosis de la vacuna </w:t>
            </w:r>
            <w:r w:rsidR="00300D8B" w:rsidRPr="00300D8B">
              <w:rPr>
                <w:sz w:val="16"/>
                <w:szCs w:val="16"/>
                <w:lang w:val="es-ES"/>
              </w:rPr>
              <w:t xml:space="preserve">(conjugada) contra el </w:t>
            </w:r>
            <w:r w:rsidRPr="00300D8B">
              <w:rPr>
                <w:sz w:val="16"/>
                <w:szCs w:val="16"/>
                <w:lang w:val="es-ES"/>
              </w:rPr>
              <w:t>neumococ</w:t>
            </w:r>
            <w:r w:rsidR="00300D8B" w:rsidRPr="00300D8B">
              <w:rPr>
                <w:sz w:val="16"/>
                <w:szCs w:val="16"/>
                <w:lang w:val="es-ES"/>
              </w:rPr>
              <w:t>o</w:t>
            </w:r>
            <w:r w:rsidRPr="00300D8B">
              <w:rPr>
                <w:sz w:val="16"/>
                <w:szCs w:val="16"/>
                <w:lang w:val="es-ES"/>
              </w:rPr>
              <w:t xml:space="preserve"> (PCV3) </w:t>
            </w:r>
            <w:r w:rsidR="00C35E8C">
              <w:rPr>
                <w:sz w:val="16"/>
                <w:szCs w:val="16"/>
                <w:lang w:val="es-ES"/>
              </w:rPr>
              <w:t xml:space="preserve">al cumplir </w:t>
            </w:r>
            <w:r w:rsidR="00300D8B" w:rsidRPr="00300D8B">
              <w:rPr>
                <w:sz w:val="16"/>
                <w:szCs w:val="16"/>
                <w:lang w:val="es-ES"/>
              </w:rPr>
              <w:t>su primer/segundo año de vida</w:t>
            </w:r>
          </w:p>
        </w:tc>
        <w:tc>
          <w:tcPr>
            <w:tcW w:w="1144" w:type="pct"/>
            <w:gridSpan w:val="2"/>
            <w:vAlign w:val="center"/>
          </w:tcPr>
          <w:p w14:paraId="7D03CD47" w14:textId="1FBD63F7" w:rsidR="00E93A16" w:rsidRPr="000C17BC" w:rsidRDefault="000C17BC" w:rsidP="000C17BC">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23/24</w:t>
            </w:r>
            <w:r w:rsidR="00DC5AFE" w:rsidRPr="00DC5AFE">
              <w:rPr>
                <w:sz w:val="16"/>
                <w:szCs w:val="16"/>
                <w:lang w:val="es-ES"/>
              </w:rPr>
              <w:t xml:space="preserve"> y 35</w:t>
            </w:r>
            <w:r w:rsidRPr="00DC5AFE">
              <w:rPr>
                <w:sz w:val="16"/>
                <w:szCs w:val="16"/>
                <w:lang w:val="es-ES"/>
              </w:rPr>
              <w:t>meses</w:t>
            </w:r>
          </w:p>
        </w:tc>
        <w:tc>
          <w:tcPr>
            <w:tcW w:w="390" w:type="pct"/>
            <w:vAlign w:val="center"/>
          </w:tcPr>
          <w:p w14:paraId="15E7138F" w14:textId="77777777" w:rsidR="00E93A16" w:rsidRPr="000C17BC" w:rsidRDefault="00E93A16" w:rsidP="00E93A16">
            <w:pPr>
              <w:jc w:val="center"/>
              <w:rPr>
                <w:sz w:val="16"/>
                <w:szCs w:val="16"/>
                <w:lang w:val="es-ES"/>
              </w:rPr>
            </w:pPr>
          </w:p>
        </w:tc>
      </w:tr>
      <w:tr w:rsidR="000B1DF2" w:rsidRPr="00C117A6"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t>3.7</w:t>
            </w:r>
          </w:p>
        </w:tc>
        <w:tc>
          <w:tcPr>
            <w:tcW w:w="823" w:type="pct"/>
            <w:gridSpan w:val="2"/>
            <w:tcBorders>
              <w:left w:val="single" w:sz="4" w:space="0" w:color="auto"/>
            </w:tcBorders>
            <w:vAlign w:val="center"/>
          </w:tcPr>
          <w:p w14:paraId="121504E8" w14:textId="5C74E7DD" w:rsidR="001B7A8D" w:rsidRPr="001B7A8D" w:rsidRDefault="001B7A8D" w:rsidP="00E93A16">
            <w:pPr>
              <w:rPr>
                <w:sz w:val="16"/>
                <w:szCs w:val="16"/>
                <w:highlight w:val="yellow"/>
                <w:lang w:val="es-ES"/>
              </w:rPr>
            </w:pPr>
            <w:r w:rsidRPr="00571859">
              <w:rPr>
                <w:sz w:val="16"/>
                <w:szCs w:val="16"/>
                <w:lang w:val="es-ES"/>
              </w:rPr>
              <w:br/>
              <w:t xml:space="preserve">Cobertura de inmunización contra </w:t>
            </w:r>
            <w:r w:rsidR="00300D8B">
              <w:rPr>
                <w:sz w:val="16"/>
                <w:szCs w:val="16"/>
                <w:lang w:val="es-ES"/>
              </w:rPr>
              <w:t xml:space="preserve">el </w:t>
            </w:r>
            <w:r w:rsidRPr="00571859">
              <w:rPr>
                <w:sz w:val="16"/>
                <w:szCs w:val="16"/>
                <w:lang w:val="es-ES"/>
              </w:rPr>
              <w:t>rotavirus</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269B8E09" w:rsidR="001B7A8D" w:rsidRPr="001B7A8D" w:rsidRDefault="001B7A8D" w:rsidP="00485BEC">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de 12 a 23 meses que recibieron la segunda</w:t>
            </w:r>
            <w:r w:rsidR="00300D8B" w:rsidRPr="00300D8B">
              <w:rPr>
                <w:sz w:val="16"/>
                <w:szCs w:val="16"/>
                <w:lang w:val="es-ES"/>
              </w:rPr>
              <w:t xml:space="preserve">/ </w:t>
            </w:r>
            <w:r w:rsidRPr="00300D8B">
              <w:rPr>
                <w:sz w:val="16"/>
                <w:szCs w:val="16"/>
                <w:lang w:val="es-ES"/>
              </w:rPr>
              <w:t>tercera dosi</w:t>
            </w:r>
            <w:r w:rsidR="00300D8B" w:rsidRPr="00300D8B">
              <w:rPr>
                <w:sz w:val="16"/>
                <w:szCs w:val="16"/>
                <w:lang w:val="es-ES"/>
              </w:rPr>
              <w:t>s de la vacuna Rotavirus (Rota2/</w:t>
            </w:r>
            <w:r w:rsidRPr="00300D8B">
              <w:rPr>
                <w:sz w:val="16"/>
                <w:szCs w:val="16"/>
                <w:lang w:val="es-ES"/>
              </w:rPr>
              <w:t xml:space="preserve">3) </w:t>
            </w:r>
            <w:r w:rsidR="00C35E8C">
              <w:rPr>
                <w:sz w:val="16"/>
                <w:szCs w:val="16"/>
                <w:lang w:val="es-ES"/>
              </w:rPr>
              <w:t>al cumplir</w:t>
            </w:r>
            <w:r w:rsidR="00DC2591">
              <w:rPr>
                <w:sz w:val="16"/>
                <w:szCs w:val="16"/>
                <w:lang w:val="es-ES"/>
              </w:rPr>
              <w:t>p</w:t>
            </w:r>
            <w:r w:rsidR="00C35E8C">
              <w:rPr>
                <w:sz w:val="16"/>
                <w:szCs w:val="16"/>
                <w:lang w:val="es-ES"/>
              </w:rPr>
              <w:t xml:space="preserve"> </w:t>
            </w:r>
            <w:r w:rsidRPr="00300D8B">
              <w:rPr>
                <w:sz w:val="16"/>
                <w:szCs w:val="16"/>
                <w:lang w:val="es-ES"/>
              </w:rPr>
              <w:t xml:space="preserve">su primer </w:t>
            </w:r>
            <w:r w:rsidR="00300D8B" w:rsidRPr="00300D8B">
              <w:rPr>
                <w:sz w:val="16"/>
                <w:szCs w:val="16"/>
                <w:lang w:val="es-ES"/>
              </w:rPr>
              <w:t>año de vida</w:t>
            </w:r>
          </w:p>
        </w:tc>
        <w:tc>
          <w:tcPr>
            <w:tcW w:w="1144" w:type="pct"/>
            <w:gridSpan w:val="2"/>
            <w:vAlign w:val="center"/>
          </w:tcPr>
          <w:p w14:paraId="08D1F768" w14:textId="3FB0BC98"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7A0D0AEC" w14:textId="77777777" w:rsidR="00E93A16" w:rsidRPr="001B7A8D" w:rsidRDefault="00E93A16" w:rsidP="00E93A16">
            <w:pPr>
              <w:jc w:val="center"/>
              <w:rPr>
                <w:sz w:val="16"/>
                <w:szCs w:val="16"/>
                <w:lang w:val="es-ES"/>
              </w:rPr>
            </w:pPr>
          </w:p>
        </w:tc>
      </w:tr>
      <w:tr w:rsidR="000B1DF2" w:rsidRPr="00C117A6"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E480E95" w:rsidR="00E93A16" w:rsidRPr="001B7A8D" w:rsidRDefault="001B7A8D" w:rsidP="00E93A16">
            <w:pPr>
              <w:rPr>
                <w:sz w:val="16"/>
                <w:szCs w:val="16"/>
                <w:lang w:val="es-ES"/>
              </w:rPr>
            </w:pPr>
            <w:r w:rsidRPr="00300D8B">
              <w:rPr>
                <w:sz w:val="16"/>
                <w:szCs w:val="16"/>
                <w:lang w:val="es-ES"/>
              </w:rPr>
              <w:t>Cobertura de vacunación contra el sarampión</w:t>
            </w:r>
            <w:r w:rsidRPr="001B7A8D">
              <w:rPr>
                <w:sz w:val="16"/>
                <w:szCs w:val="16"/>
                <w:vertAlign w:val="superscript"/>
                <w:lang w:val="es-ES"/>
              </w:rPr>
              <w:t xml:space="preserve"> </w:t>
            </w:r>
            <w:r w:rsidR="00347013" w:rsidRPr="00347013">
              <w:rPr>
                <w:sz w:val="16"/>
                <w:szCs w:val="16"/>
                <w:vertAlign w:val="superscript"/>
                <w:lang w:val="en-GB"/>
              </w:rPr>
              <w:fldChar w:fldCharType="begin"/>
            </w:r>
            <w:r w:rsidR="00347013" w:rsidRPr="001B7A8D">
              <w:rPr>
                <w:sz w:val="16"/>
                <w:szCs w:val="16"/>
                <w:vertAlign w:val="superscript"/>
                <w:lang w:val="es-ES"/>
              </w:rPr>
              <w:instrText xml:space="preserve"> NOTEREF _Ref464250402 \h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1B7A8D">
              <w:rPr>
                <w:sz w:val="16"/>
                <w:szCs w:val="16"/>
                <w:vertAlign w:val="superscript"/>
                <w:lang w:val="es-ES"/>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2151908D" w:rsidR="00E93A16" w:rsidRPr="001B7A8D" w:rsidRDefault="001B7A8D" w:rsidP="008C4DE7">
            <w:pPr>
              <w:rPr>
                <w:sz w:val="16"/>
                <w:szCs w:val="16"/>
                <w:lang w:val="es-ES"/>
              </w:rPr>
            </w:pPr>
            <w:r w:rsidRPr="001B7A8D">
              <w:rPr>
                <w:sz w:val="16"/>
                <w:szCs w:val="16"/>
                <w:lang w:val="es-ES"/>
              </w:rPr>
              <w:t xml:space="preserve">Número de </w:t>
            </w:r>
            <w:r w:rsidR="00BA61F7">
              <w:rPr>
                <w:sz w:val="16"/>
                <w:szCs w:val="16"/>
                <w:lang w:val="es-ES"/>
              </w:rPr>
              <w:t>niños/as</w:t>
            </w:r>
            <w:r w:rsidR="00EE6139">
              <w:rPr>
                <w:sz w:val="16"/>
                <w:szCs w:val="16"/>
                <w:lang w:val="es-ES"/>
              </w:rPr>
              <w:t xml:space="preserve"> </w:t>
            </w:r>
            <w:r w:rsidRPr="001B7A8D">
              <w:rPr>
                <w:sz w:val="16"/>
                <w:szCs w:val="16"/>
                <w:lang w:val="es-ES"/>
              </w:rPr>
              <w:t xml:space="preserve">de entre 12 y 23/24-35 meses que recibieron la primera/segunda vacuna contra el sarampión </w:t>
            </w:r>
            <w:r w:rsidR="008C4DE7">
              <w:rPr>
                <w:sz w:val="16"/>
                <w:szCs w:val="16"/>
                <w:lang w:val="es-ES"/>
              </w:rPr>
              <w:t xml:space="preserve">antes de </w:t>
            </w:r>
            <w:r w:rsidR="00A01529">
              <w:rPr>
                <w:sz w:val="16"/>
                <w:szCs w:val="16"/>
                <w:lang w:val="es-ES"/>
              </w:rPr>
              <w:t>cumplir</w:t>
            </w:r>
            <w:r w:rsidR="00A01529" w:rsidRPr="001B7A8D">
              <w:rPr>
                <w:sz w:val="16"/>
                <w:szCs w:val="16"/>
                <w:lang w:val="es-ES"/>
              </w:rPr>
              <w:t xml:space="preserve"> </w:t>
            </w:r>
            <w:r w:rsidRPr="001B7A8D">
              <w:rPr>
                <w:sz w:val="16"/>
                <w:szCs w:val="16"/>
                <w:lang w:val="es-ES"/>
              </w:rPr>
              <w:t>su primer/segundo año de vida</w:t>
            </w:r>
          </w:p>
        </w:tc>
        <w:tc>
          <w:tcPr>
            <w:tcW w:w="1144" w:type="pct"/>
            <w:gridSpan w:val="2"/>
            <w:vAlign w:val="center"/>
          </w:tcPr>
          <w:p w14:paraId="223532D3" w14:textId="7A3FE018"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6DEB9839" w14:textId="4368B08C" w:rsidR="00E93A16" w:rsidRPr="001B7A8D" w:rsidRDefault="00E93A16" w:rsidP="00E93A16">
            <w:pPr>
              <w:jc w:val="center"/>
              <w:rPr>
                <w:sz w:val="16"/>
                <w:szCs w:val="16"/>
                <w:lang w:val="es-ES"/>
              </w:rPr>
            </w:pPr>
          </w:p>
        </w:tc>
      </w:tr>
      <w:tr w:rsidR="000B1DF2" w:rsidRPr="00C117A6"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17E2E35F" w:rsidR="00E93A16" w:rsidRPr="00571859" w:rsidRDefault="00571859" w:rsidP="00E93A16">
            <w:pPr>
              <w:rPr>
                <w:sz w:val="16"/>
                <w:szCs w:val="16"/>
                <w:lang w:val="es-ES"/>
              </w:rPr>
            </w:pPr>
            <w:r w:rsidRPr="00300D8B">
              <w:rPr>
                <w:sz w:val="16"/>
                <w:szCs w:val="16"/>
                <w:lang w:val="es-ES"/>
              </w:rPr>
              <w:t>Cobertura d</w:t>
            </w:r>
            <w:r w:rsidR="00300D8B" w:rsidRPr="00300D8B">
              <w:rPr>
                <w:sz w:val="16"/>
                <w:szCs w:val="16"/>
                <w:lang w:val="es-ES"/>
              </w:rPr>
              <w:t>e inmunización contra la rubéola</w:t>
            </w:r>
            <w:r w:rsidR="00347013" w:rsidRPr="00347013">
              <w:rPr>
                <w:sz w:val="16"/>
                <w:szCs w:val="16"/>
                <w:vertAlign w:val="superscript"/>
                <w:lang w:val="en-GB"/>
              </w:rPr>
              <w:fldChar w:fldCharType="begin"/>
            </w:r>
            <w:r w:rsidR="00347013" w:rsidRPr="00571859">
              <w:rPr>
                <w:sz w:val="16"/>
                <w:szCs w:val="16"/>
                <w:vertAlign w:val="superscript"/>
                <w:lang w:val="es-ES"/>
              </w:rPr>
              <w:instrText xml:space="preserve"> NOTEREF _Ref464250402 \h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571859">
              <w:rPr>
                <w:sz w:val="16"/>
                <w:szCs w:val="16"/>
                <w:vertAlign w:val="superscript"/>
                <w:lang w:val="es-ES"/>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4C12DAE6" w:rsidR="00E93A16" w:rsidRPr="001B7A8D" w:rsidRDefault="001B7A8D" w:rsidP="008C4DE7">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 xml:space="preserve">de 12-23 / 24-35 meses que recibieron la vacuna contra la rubéola </w:t>
            </w:r>
            <w:r w:rsidR="008C4DE7">
              <w:rPr>
                <w:sz w:val="16"/>
                <w:szCs w:val="16"/>
                <w:lang w:val="es-ES"/>
              </w:rPr>
              <w:t xml:space="preserve">antes de </w:t>
            </w:r>
            <w:r w:rsidR="00A01529">
              <w:rPr>
                <w:sz w:val="16"/>
                <w:szCs w:val="16"/>
                <w:lang w:val="es-ES"/>
              </w:rPr>
              <w:t>cumplir</w:t>
            </w:r>
            <w:r w:rsidR="00A01529" w:rsidRPr="001B7A8D">
              <w:rPr>
                <w:sz w:val="16"/>
                <w:szCs w:val="16"/>
                <w:lang w:val="es-ES"/>
              </w:rPr>
              <w:t xml:space="preserve"> </w:t>
            </w:r>
            <w:r w:rsidR="00300D8B" w:rsidRPr="001B7A8D">
              <w:rPr>
                <w:sz w:val="16"/>
                <w:szCs w:val="16"/>
                <w:lang w:val="es-ES"/>
              </w:rPr>
              <w:t>su primer/segundo año de vida</w:t>
            </w:r>
          </w:p>
        </w:tc>
        <w:tc>
          <w:tcPr>
            <w:tcW w:w="1144" w:type="pct"/>
            <w:gridSpan w:val="2"/>
            <w:vAlign w:val="center"/>
          </w:tcPr>
          <w:p w14:paraId="5C97214C" w14:textId="7F84E07E"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2CE53847" w14:textId="2249CCDE" w:rsidR="00E93A16" w:rsidRPr="001B7A8D" w:rsidRDefault="00E93A16" w:rsidP="00E93A16">
            <w:pPr>
              <w:jc w:val="center"/>
              <w:rPr>
                <w:sz w:val="16"/>
                <w:szCs w:val="16"/>
                <w:lang w:val="es-ES"/>
              </w:rPr>
            </w:pPr>
          </w:p>
        </w:tc>
      </w:tr>
      <w:tr w:rsidR="000B1DF2" w:rsidRPr="00C117A6"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3F0CD11B" w:rsidR="00E93A16" w:rsidRPr="001B7A8D" w:rsidRDefault="001B7A8D" w:rsidP="00E93A16">
            <w:pPr>
              <w:rPr>
                <w:sz w:val="16"/>
                <w:szCs w:val="16"/>
                <w:lang w:val="es-ES"/>
              </w:rPr>
            </w:pPr>
            <w:r w:rsidRPr="00300D8B">
              <w:rPr>
                <w:sz w:val="16"/>
                <w:szCs w:val="16"/>
                <w:lang w:val="es-ES"/>
              </w:rPr>
              <w:t>Cobertura de vacunación contra la fiebre amarilla</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4C0077A6" w:rsidR="00E93A16" w:rsidRPr="001B7A8D" w:rsidRDefault="001B7A8D" w:rsidP="008C4DE7">
            <w:pPr>
              <w:rPr>
                <w:sz w:val="16"/>
                <w:szCs w:val="16"/>
                <w:lang w:val="es-ES"/>
              </w:rPr>
            </w:pPr>
            <w:r w:rsidRPr="001B7A8D">
              <w:rPr>
                <w:sz w:val="16"/>
                <w:szCs w:val="16"/>
                <w:lang w:val="es-ES"/>
              </w:rPr>
              <w:t xml:space="preserve">Número de </w:t>
            </w:r>
            <w:r w:rsidR="00BA61F7">
              <w:rPr>
                <w:sz w:val="16"/>
                <w:szCs w:val="16"/>
                <w:lang w:val="es-ES"/>
              </w:rPr>
              <w:t>niños/as</w:t>
            </w:r>
            <w:r w:rsidR="00EE6139">
              <w:rPr>
                <w:sz w:val="16"/>
                <w:szCs w:val="16"/>
                <w:lang w:val="es-ES"/>
              </w:rPr>
              <w:t xml:space="preserve"> </w:t>
            </w:r>
            <w:r w:rsidRPr="001B7A8D">
              <w:rPr>
                <w:sz w:val="16"/>
                <w:szCs w:val="16"/>
                <w:lang w:val="es-ES"/>
              </w:rPr>
              <w:t xml:space="preserve">de entre 12 y 23 meses que recibieron la vacuna contra la fiebre amarilla </w:t>
            </w:r>
            <w:r w:rsidR="008C4DE7">
              <w:rPr>
                <w:sz w:val="16"/>
                <w:szCs w:val="16"/>
                <w:lang w:val="es-ES"/>
              </w:rPr>
              <w:t xml:space="preserve">antes de </w:t>
            </w:r>
            <w:r w:rsidR="00A01529">
              <w:rPr>
                <w:sz w:val="16"/>
                <w:szCs w:val="16"/>
                <w:lang w:val="es-ES"/>
              </w:rPr>
              <w:t>cumplir</w:t>
            </w:r>
            <w:r w:rsidRPr="001B7A8D">
              <w:rPr>
                <w:sz w:val="16"/>
                <w:szCs w:val="16"/>
                <w:lang w:val="es-ES"/>
              </w:rPr>
              <w:t xml:space="preserve"> su primer año de vida</w:t>
            </w:r>
          </w:p>
        </w:tc>
        <w:tc>
          <w:tcPr>
            <w:tcW w:w="1144" w:type="pct"/>
            <w:gridSpan w:val="2"/>
            <w:vAlign w:val="center"/>
          </w:tcPr>
          <w:p w14:paraId="28246334" w14:textId="27A531A5"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 meses</w:t>
            </w:r>
          </w:p>
        </w:tc>
        <w:tc>
          <w:tcPr>
            <w:tcW w:w="390" w:type="pct"/>
            <w:vAlign w:val="center"/>
          </w:tcPr>
          <w:p w14:paraId="16FE942A" w14:textId="77777777" w:rsidR="00E93A16" w:rsidRPr="001B7A8D" w:rsidRDefault="00E93A16" w:rsidP="00E93A16">
            <w:pPr>
              <w:jc w:val="center"/>
              <w:rPr>
                <w:sz w:val="16"/>
                <w:szCs w:val="16"/>
                <w:lang w:val="es-ES"/>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0ADB28" w:rsidR="00E93A16" w:rsidRPr="001B7A8D" w:rsidRDefault="001B7A8D" w:rsidP="00C35E8C">
            <w:pPr>
              <w:rPr>
                <w:sz w:val="16"/>
                <w:szCs w:val="16"/>
                <w:lang w:val="es-ES"/>
              </w:rPr>
            </w:pPr>
            <w:r w:rsidRPr="00300D8B">
              <w:rPr>
                <w:sz w:val="16"/>
                <w:szCs w:val="16"/>
                <w:lang w:val="es-ES"/>
              </w:rPr>
              <w:t xml:space="preserve">Cobertura </w:t>
            </w:r>
            <w:r w:rsidR="00C35E8C">
              <w:rPr>
                <w:sz w:val="16"/>
                <w:szCs w:val="16"/>
                <w:lang w:val="es-ES"/>
              </w:rPr>
              <w:t>de</w:t>
            </w:r>
            <w:r w:rsidRPr="00300D8B">
              <w:rPr>
                <w:sz w:val="16"/>
                <w:szCs w:val="16"/>
                <w:lang w:val="es-ES"/>
              </w:rPr>
              <w:t xml:space="preserve"> inmunización</w:t>
            </w:r>
            <w:r w:rsidR="00C35E8C">
              <w:rPr>
                <w:sz w:val="16"/>
                <w:szCs w:val="16"/>
                <w:lang w:val="es-ES"/>
              </w:rPr>
              <w:t xml:space="preserve"> completa</w:t>
            </w:r>
            <w:r w:rsidR="00347013" w:rsidRPr="00F252C7">
              <w:rPr>
                <w:sz w:val="18"/>
                <w:szCs w:val="16"/>
                <w:vertAlign w:val="superscript"/>
                <w:lang w:val="en-GB"/>
              </w:rPr>
              <w:fldChar w:fldCharType="begin"/>
            </w:r>
            <w:r w:rsidR="00347013" w:rsidRPr="001B7A8D">
              <w:rPr>
                <w:sz w:val="18"/>
                <w:szCs w:val="16"/>
                <w:vertAlign w:val="superscript"/>
                <w:lang w:val="es-ES"/>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1B7A8D">
              <w:rPr>
                <w:sz w:val="18"/>
                <w:szCs w:val="16"/>
                <w:vertAlign w:val="superscript"/>
                <w:lang w:val="es-ES"/>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5FB7F14F" w:rsidR="00E93A16" w:rsidRPr="00300D8B" w:rsidRDefault="001B7A8D" w:rsidP="00691A79">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00300D8B" w:rsidRPr="00300D8B">
              <w:rPr>
                <w:sz w:val="16"/>
                <w:szCs w:val="16"/>
                <w:lang w:val="es-ES"/>
              </w:rPr>
              <w:t>de 12-23</w:t>
            </w:r>
            <w:r w:rsidRPr="00300D8B">
              <w:rPr>
                <w:sz w:val="16"/>
                <w:szCs w:val="16"/>
                <w:lang w:val="es-ES"/>
              </w:rPr>
              <w:t xml:space="preserve">/ 24-35 meses que recibieron todas las vacunas recomendadas en el plan nacional de inmunización </w:t>
            </w:r>
            <w:r w:rsidR="00A01529">
              <w:rPr>
                <w:sz w:val="16"/>
                <w:szCs w:val="16"/>
                <w:lang w:val="es-ES"/>
              </w:rPr>
              <w:t>al cumplir</w:t>
            </w:r>
            <w:r w:rsidR="00691A79">
              <w:rPr>
                <w:sz w:val="16"/>
                <w:szCs w:val="16"/>
                <w:lang w:val="es-ES"/>
              </w:rPr>
              <w:t xml:space="preserve"> </w:t>
            </w:r>
            <w:r w:rsidR="00300D8B" w:rsidRPr="00300D8B">
              <w:rPr>
                <w:sz w:val="16"/>
                <w:szCs w:val="16"/>
                <w:lang w:val="es-ES"/>
              </w:rPr>
              <w:t>su primer/segundo año de vida</w:t>
            </w:r>
          </w:p>
        </w:tc>
        <w:tc>
          <w:tcPr>
            <w:tcW w:w="1144" w:type="pct"/>
            <w:gridSpan w:val="2"/>
            <w:vAlign w:val="center"/>
          </w:tcPr>
          <w:p w14:paraId="262F5DE9" w14:textId="076E41C4" w:rsidR="00E93A16" w:rsidRPr="001B7A8D" w:rsidRDefault="001B7A8D" w:rsidP="00E93A16">
            <w:pPr>
              <w:rPr>
                <w:sz w:val="16"/>
                <w:szCs w:val="16"/>
                <w:lang w:val="es-ES"/>
              </w:rPr>
            </w:pPr>
            <w:r w:rsidRPr="00DC5AFE">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DC5AFE">
              <w:rPr>
                <w:sz w:val="16"/>
                <w:szCs w:val="16"/>
                <w:lang w:val="es-ES"/>
              </w:rPr>
              <w:t>de entre 12 y 23</w:t>
            </w:r>
            <w:r>
              <w:rPr>
                <w:sz w:val="16"/>
                <w:szCs w:val="16"/>
                <w:lang w:val="es-ES"/>
              </w:rPr>
              <w:t>/24-35</w:t>
            </w:r>
            <w:r w:rsidRPr="00DC5AFE">
              <w:rPr>
                <w:sz w:val="16"/>
                <w:szCs w:val="16"/>
                <w:lang w:val="es-ES"/>
              </w:rPr>
              <w:t xml:space="preserve"> meses</w:t>
            </w:r>
          </w:p>
        </w:tc>
        <w:tc>
          <w:tcPr>
            <w:tcW w:w="390" w:type="pct"/>
            <w:vAlign w:val="center"/>
          </w:tcPr>
          <w:p w14:paraId="02326F84" w14:textId="1699BFFF" w:rsidR="00E93A16" w:rsidRPr="008B2A8A" w:rsidRDefault="00B24832" w:rsidP="00E93A16">
            <w:pPr>
              <w:jc w:val="center"/>
              <w:rPr>
                <w:sz w:val="16"/>
                <w:szCs w:val="16"/>
                <w:lang w:val="en-GB"/>
              </w:rPr>
            </w:pPr>
            <w:r>
              <w:rPr>
                <w:sz w:val="16"/>
                <w:szCs w:val="16"/>
                <w:lang w:val="en-GB"/>
              </w:rPr>
              <w:t xml:space="preserve">Indicador ODS </w:t>
            </w:r>
            <w:r w:rsidR="00F252C7">
              <w:rPr>
                <w:sz w:val="16"/>
                <w:szCs w:val="16"/>
                <w:lang w:val="en-GB"/>
              </w:rPr>
              <w:t>3.b.1</w:t>
            </w:r>
            <w:r w:rsidR="00F252C7">
              <w:rPr>
                <w:rStyle w:val="FootnoteReference"/>
                <w:sz w:val="16"/>
                <w:szCs w:val="16"/>
                <w:lang w:val="en-GB"/>
              </w:rPr>
              <w:footnoteReference w:id="12"/>
            </w:r>
          </w:p>
        </w:tc>
      </w:tr>
      <w:tr w:rsidR="000B1DF2" w:rsidRPr="00C117A6"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43836389" w:rsidR="00E93A16" w:rsidRPr="001B7A8D" w:rsidRDefault="001B7A8D" w:rsidP="00E93A16">
            <w:pPr>
              <w:rPr>
                <w:sz w:val="16"/>
                <w:szCs w:val="16"/>
                <w:lang w:val="es-ES"/>
              </w:rPr>
            </w:pPr>
            <w:r w:rsidRPr="00300D8B">
              <w:rPr>
                <w:sz w:val="16"/>
                <w:szCs w:val="16"/>
                <w:lang w:val="es-ES"/>
              </w:rPr>
              <w:t>Protección contra el tétanos neonatal</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45E1E60B" w:rsidR="00E93A16" w:rsidRPr="001B7A8D" w:rsidRDefault="009E531C" w:rsidP="00A01529">
            <w:pPr>
              <w:rPr>
                <w:sz w:val="16"/>
                <w:szCs w:val="16"/>
                <w:lang w:val="es-ES"/>
              </w:rPr>
            </w:pPr>
            <w:r w:rsidRPr="009E531C">
              <w:rPr>
                <w:sz w:val="16"/>
                <w:szCs w:val="16"/>
                <w:lang w:val="es-ES"/>
              </w:rPr>
              <w:t xml:space="preserve">Número de mujeres de entre 15 y 49 años que tuvieron un nacido vivo en los 2 últimos años y que recibieron al menos dos dosis de la vacuna toxoide contra el tétanos dentro del intervalo apropiado </w:t>
            </w:r>
            <w:r w:rsidR="00E93A16" w:rsidRPr="008B2A8A">
              <w:rPr>
                <w:rStyle w:val="FootnoteReference"/>
                <w:sz w:val="16"/>
                <w:szCs w:val="16"/>
                <w:lang w:val="en-GB"/>
              </w:rPr>
              <w:footnoteReference w:id="13"/>
            </w:r>
            <w:r w:rsidR="00E93A16" w:rsidRPr="001B7A8D">
              <w:rPr>
                <w:sz w:val="16"/>
                <w:szCs w:val="16"/>
                <w:lang w:val="es-ES"/>
              </w:rPr>
              <w:t xml:space="preserve"> </w:t>
            </w:r>
            <w:r w:rsidR="001B7A8D" w:rsidRPr="001B7A8D">
              <w:rPr>
                <w:sz w:val="16"/>
                <w:szCs w:val="16"/>
                <w:lang w:val="es-ES"/>
              </w:rPr>
              <w:t xml:space="preserve">antes de </w:t>
            </w:r>
            <w:r w:rsidR="00A01529">
              <w:rPr>
                <w:sz w:val="16"/>
                <w:szCs w:val="16"/>
                <w:lang w:val="es-ES"/>
              </w:rPr>
              <w:t>su más reciente nacimiento.</w:t>
            </w:r>
          </w:p>
        </w:tc>
        <w:tc>
          <w:tcPr>
            <w:tcW w:w="1144" w:type="pct"/>
            <w:gridSpan w:val="2"/>
            <w:vAlign w:val="center"/>
          </w:tcPr>
          <w:p w14:paraId="6B3B89E5" w14:textId="00E63057" w:rsidR="00E93A16" w:rsidRPr="009E531C" w:rsidRDefault="009E531C" w:rsidP="00E93A16">
            <w:pPr>
              <w:rPr>
                <w:sz w:val="16"/>
                <w:szCs w:val="16"/>
                <w:lang w:val="es-ES"/>
              </w:rPr>
            </w:pPr>
            <w:r w:rsidRPr="00300D8B">
              <w:rPr>
                <w:sz w:val="16"/>
                <w:szCs w:val="16"/>
                <w:lang w:val="es-ES"/>
              </w:rPr>
              <w:t>Número total de mujeres de entre 15 y 49 años con un nacido vivo durante los 2 últimos años</w:t>
            </w:r>
          </w:p>
        </w:tc>
        <w:tc>
          <w:tcPr>
            <w:tcW w:w="390" w:type="pct"/>
            <w:vAlign w:val="center"/>
          </w:tcPr>
          <w:p w14:paraId="6626017D" w14:textId="77777777" w:rsidR="00E93A16" w:rsidRPr="009E531C" w:rsidRDefault="00E93A16" w:rsidP="00E93A16">
            <w:pPr>
              <w:jc w:val="center"/>
              <w:rPr>
                <w:sz w:val="16"/>
                <w:szCs w:val="16"/>
                <w:lang w:val="es-ES"/>
              </w:rPr>
            </w:pPr>
          </w:p>
        </w:tc>
      </w:tr>
      <w:tr w:rsidR="000B1DF2" w:rsidRPr="00C117A6"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64B0515F" w:rsidR="00E93A16" w:rsidRPr="009E531C" w:rsidRDefault="009E531C" w:rsidP="00E93A16">
            <w:pPr>
              <w:rPr>
                <w:sz w:val="16"/>
                <w:szCs w:val="16"/>
                <w:lang w:val="es-ES"/>
              </w:rPr>
            </w:pPr>
            <w:r w:rsidRPr="00300D8B">
              <w:rPr>
                <w:sz w:val="16"/>
                <w:szCs w:val="16"/>
                <w:lang w:val="es-ES"/>
              </w:rPr>
              <w:t>Búsqueda de atención por diarrea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1E4A6763" w:rsidR="00E93A16" w:rsidRPr="009E531C" w:rsidRDefault="009E531C" w:rsidP="00A01529">
            <w:pPr>
              <w:rPr>
                <w:sz w:val="16"/>
                <w:szCs w:val="16"/>
                <w:lang w:val="es-ES"/>
              </w:rPr>
            </w:pPr>
            <w:r w:rsidRPr="009E531C">
              <w:rPr>
                <w:sz w:val="16"/>
                <w:szCs w:val="16"/>
                <w:lang w:val="es-ES"/>
              </w:rPr>
              <w:t xml:space="preserve">Número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 para los que se solicitó consejo o tratamiento de un</w:t>
            </w:r>
            <w:r w:rsidR="00A01529">
              <w:rPr>
                <w:sz w:val="16"/>
                <w:szCs w:val="16"/>
                <w:lang w:val="es-ES"/>
              </w:rPr>
              <w:t xml:space="preserve"> centro</w:t>
            </w:r>
            <w:r w:rsidRPr="009E531C">
              <w:rPr>
                <w:sz w:val="16"/>
                <w:szCs w:val="16"/>
                <w:lang w:val="es-ES"/>
              </w:rPr>
              <w:t xml:space="preserve"> </w:t>
            </w:r>
            <w:r w:rsidR="00C35E8C">
              <w:rPr>
                <w:sz w:val="16"/>
                <w:szCs w:val="16"/>
                <w:lang w:val="es-ES"/>
              </w:rPr>
              <w:t>o proveedor de</w:t>
            </w:r>
            <w:r w:rsidR="00C35E8C" w:rsidRPr="009E531C">
              <w:rPr>
                <w:sz w:val="16"/>
                <w:szCs w:val="16"/>
                <w:lang w:val="es-ES"/>
              </w:rPr>
              <w:t xml:space="preserve"> </w:t>
            </w:r>
            <w:r w:rsidRPr="009E531C">
              <w:rPr>
                <w:sz w:val="16"/>
                <w:szCs w:val="16"/>
                <w:lang w:val="es-ES"/>
              </w:rPr>
              <w:t>salud</w:t>
            </w:r>
          </w:p>
        </w:tc>
        <w:tc>
          <w:tcPr>
            <w:tcW w:w="1144" w:type="pct"/>
            <w:gridSpan w:val="2"/>
            <w:vAlign w:val="center"/>
          </w:tcPr>
          <w:p w14:paraId="1298DD05" w14:textId="2BDD9FDF" w:rsidR="009E531C" w:rsidRPr="009E531C" w:rsidRDefault="009E531C" w:rsidP="009E531C">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r w:rsidRPr="00300D8B">
              <w:rPr>
                <w:sz w:val="16"/>
                <w:szCs w:val="16"/>
                <w:lang w:val="es-ES"/>
              </w:rPr>
              <w:t xml:space="preserve"> </w:t>
            </w:r>
          </w:p>
        </w:tc>
        <w:tc>
          <w:tcPr>
            <w:tcW w:w="390" w:type="pct"/>
            <w:vAlign w:val="center"/>
          </w:tcPr>
          <w:p w14:paraId="0D63B926" w14:textId="77777777" w:rsidR="00E93A16" w:rsidRPr="009E531C" w:rsidRDefault="00E93A16" w:rsidP="00E93A16">
            <w:pPr>
              <w:jc w:val="center"/>
              <w:rPr>
                <w:sz w:val="16"/>
                <w:szCs w:val="16"/>
                <w:lang w:val="es-ES"/>
              </w:rPr>
            </w:pPr>
          </w:p>
        </w:tc>
      </w:tr>
      <w:tr w:rsidR="000B1DF2" w:rsidRPr="00C117A6"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276CF1D2" w:rsidR="00E93A16" w:rsidRPr="00571859" w:rsidRDefault="00571859" w:rsidP="00300D8B">
            <w:pPr>
              <w:rPr>
                <w:sz w:val="16"/>
                <w:szCs w:val="16"/>
                <w:lang w:val="es-ES"/>
              </w:rPr>
            </w:pPr>
            <w:r w:rsidRPr="00300D8B">
              <w:rPr>
                <w:sz w:val="16"/>
                <w:szCs w:val="16"/>
                <w:lang w:val="es-ES"/>
              </w:rPr>
              <w:t>Tratamiento de diarrea con sales de rehidratación oral (SRO) y zinc</w:t>
            </w:r>
            <w:r>
              <w:rPr>
                <w:rFonts w:ascii="Arial" w:hAnsi="Arial" w:cs="Arial"/>
                <w:color w:val="222222"/>
                <w:lang w:val="es-ES"/>
              </w:rPr>
              <w:t xml:space="preserve"> </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2EC03BA8" w:rsidR="00EA2E46" w:rsidRPr="00300D8B" w:rsidRDefault="00300D8B" w:rsidP="00E93A16">
            <w:pPr>
              <w:rPr>
                <w:sz w:val="16"/>
                <w:szCs w:val="16"/>
                <w:lang w:val="es-ES"/>
              </w:rPr>
            </w:pPr>
            <w:r w:rsidRPr="00300D8B">
              <w:rPr>
                <w:sz w:val="16"/>
                <w:szCs w:val="16"/>
                <w:lang w:val="es-ES"/>
              </w:rPr>
              <w:t xml:space="preserve">Número de </w:t>
            </w:r>
            <w:r w:rsidR="00BA61F7">
              <w:rPr>
                <w:sz w:val="16"/>
                <w:szCs w:val="16"/>
                <w:lang w:val="es-ES"/>
              </w:rPr>
              <w:t>niños/as</w:t>
            </w:r>
            <w:r w:rsidR="00EE6139">
              <w:rPr>
                <w:sz w:val="16"/>
                <w:szCs w:val="16"/>
                <w:lang w:val="es-ES"/>
              </w:rPr>
              <w:t xml:space="preserve"> </w:t>
            </w:r>
            <w:r w:rsidRPr="00300D8B">
              <w:rPr>
                <w:sz w:val="16"/>
                <w:szCs w:val="16"/>
                <w:lang w:val="es-ES"/>
              </w:rPr>
              <w:t>menores de 5 años con diarrea en las últimas 2 semanas que recibieron</w:t>
            </w:r>
          </w:p>
          <w:p w14:paraId="38EA8CCA" w14:textId="272A531B" w:rsidR="00E93A16" w:rsidRDefault="00300D8B" w:rsidP="00EA2E46">
            <w:pPr>
              <w:pStyle w:val="ListParagraph"/>
              <w:numPr>
                <w:ilvl w:val="0"/>
                <w:numId w:val="21"/>
              </w:numPr>
              <w:rPr>
                <w:sz w:val="16"/>
                <w:szCs w:val="16"/>
                <w:lang w:val="en-GB"/>
              </w:rPr>
            </w:pPr>
            <w:r>
              <w:rPr>
                <w:sz w:val="16"/>
                <w:szCs w:val="16"/>
                <w:lang w:val="en-GB"/>
              </w:rPr>
              <w:t>SRO y</w:t>
            </w:r>
            <w:r w:rsidR="00E93A16" w:rsidRPr="00EA2E46">
              <w:rPr>
                <w:sz w:val="16"/>
                <w:szCs w:val="16"/>
                <w:lang w:val="en-GB"/>
              </w:rPr>
              <w:t xml:space="preserve"> zinc</w:t>
            </w:r>
          </w:p>
          <w:p w14:paraId="262B605F" w14:textId="3C866C6C" w:rsidR="00EA2E46" w:rsidRPr="00FC64A5" w:rsidRDefault="00300D8B" w:rsidP="00FC64A5">
            <w:pPr>
              <w:pStyle w:val="ListParagraph"/>
              <w:numPr>
                <w:ilvl w:val="0"/>
                <w:numId w:val="21"/>
              </w:numPr>
              <w:rPr>
                <w:sz w:val="16"/>
                <w:szCs w:val="16"/>
                <w:lang w:val="es-ES"/>
              </w:rPr>
            </w:pPr>
            <w:r>
              <w:rPr>
                <w:sz w:val="16"/>
                <w:szCs w:val="16"/>
                <w:lang w:val="es-ES"/>
              </w:rPr>
              <w:t>SRO</w:t>
            </w:r>
            <w:r w:rsidR="00571859">
              <w:rPr>
                <w:rFonts w:ascii="Arial" w:hAnsi="Arial" w:cs="Arial"/>
                <w:color w:val="222222"/>
                <w:lang w:val="es-ES"/>
              </w:rPr>
              <w:t xml:space="preserve"> </w:t>
            </w:r>
          </w:p>
        </w:tc>
        <w:tc>
          <w:tcPr>
            <w:tcW w:w="1144" w:type="pct"/>
            <w:gridSpan w:val="2"/>
            <w:vAlign w:val="center"/>
          </w:tcPr>
          <w:p w14:paraId="691CD515" w14:textId="704AF32B" w:rsidR="00E93A16" w:rsidRPr="009E531C" w:rsidRDefault="009E531C" w:rsidP="00E93A16">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p>
        </w:tc>
        <w:tc>
          <w:tcPr>
            <w:tcW w:w="390" w:type="pct"/>
            <w:vAlign w:val="center"/>
          </w:tcPr>
          <w:p w14:paraId="122765CA" w14:textId="77777777" w:rsidR="00E93A16" w:rsidRPr="009E531C" w:rsidRDefault="00E93A16" w:rsidP="00E93A16">
            <w:pPr>
              <w:jc w:val="center"/>
              <w:rPr>
                <w:sz w:val="16"/>
                <w:szCs w:val="16"/>
                <w:lang w:val="es-ES"/>
              </w:rPr>
            </w:pPr>
          </w:p>
        </w:tc>
      </w:tr>
      <w:tr w:rsidR="000B1DF2" w:rsidRPr="00C117A6"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419BBC31" w:rsidR="00E93A16" w:rsidRPr="00571859" w:rsidRDefault="00571859" w:rsidP="00E93A16">
            <w:pPr>
              <w:rPr>
                <w:sz w:val="16"/>
                <w:szCs w:val="16"/>
                <w:lang w:val="es-ES"/>
              </w:rPr>
            </w:pPr>
            <w:r w:rsidRPr="00300D8B">
              <w:rPr>
                <w:sz w:val="16"/>
                <w:szCs w:val="16"/>
                <w:lang w:val="es-ES"/>
              </w:rPr>
              <w:t>Tratamiento de diarrea con terapia de rehidratación oral (TRO) y alimentación continua</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46075DD6" w14:textId="065FAB91" w:rsidR="00571859" w:rsidRPr="00C117A6" w:rsidRDefault="00571859" w:rsidP="00E93A16">
            <w:pPr>
              <w:rPr>
                <w:sz w:val="16"/>
                <w:szCs w:val="16"/>
                <w:lang w:val="en-GB"/>
              </w:rPr>
            </w:pPr>
            <w:r w:rsidRPr="00C117A6">
              <w:rPr>
                <w:sz w:val="16"/>
                <w:szCs w:val="16"/>
                <w:lang w:val="en-GB"/>
              </w:rPr>
              <w:t xml:space="preserve">Número de </w:t>
            </w:r>
            <w:r w:rsidR="00BA61F7" w:rsidRPr="00C117A6">
              <w:rPr>
                <w:sz w:val="16"/>
                <w:szCs w:val="16"/>
                <w:lang w:val="en-GB"/>
              </w:rPr>
              <w:t>niños/as</w:t>
            </w:r>
            <w:r w:rsidR="00EE6139" w:rsidRPr="00C117A6">
              <w:rPr>
                <w:sz w:val="16"/>
                <w:szCs w:val="16"/>
                <w:lang w:val="en-GB"/>
              </w:rPr>
              <w:t xml:space="preserve"> </w:t>
            </w:r>
            <w:r w:rsidRPr="00C117A6">
              <w:rPr>
                <w:sz w:val="16"/>
                <w:szCs w:val="16"/>
                <w:lang w:val="en-GB"/>
              </w:rPr>
              <w:t xml:space="preserve">menores de 5 años con diarrea en las últimas 2 semanas que recibieron </w:t>
            </w:r>
            <w:r w:rsidR="00300D8B" w:rsidRPr="00C117A6">
              <w:rPr>
                <w:sz w:val="16"/>
                <w:szCs w:val="16"/>
                <w:lang w:val="en-GB"/>
              </w:rPr>
              <w:t>TRO</w:t>
            </w:r>
            <w:r w:rsidRPr="00C117A6">
              <w:rPr>
                <w:sz w:val="16"/>
                <w:szCs w:val="16"/>
                <w:lang w:val="en-GB"/>
              </w:rPr>
              <w:t xml:space="preserve"> (paquete </w:t>
            </w:r>
            <w:r w:rsidR="00300D8B" w:rsidRPr="00C117A6">
              <w:rPr>
                <w:sz w:val="16"/>
                <w:szCs w:val="16"/>
                <w:lang w:val="en-GB"/>
              </w:rPr>
              <w:t>SRO</w:t>
            </w:r>
            <w:r w:rsidRPr="00C117A6">
              <w:rPr>
                <w:sz w:val="16"/>
                <w:szCs w:val="16"/>
                <w:lang w:val="en-GB"/>
              </w:rPr>
              <w:t xml:space="preserve">, líquido </w:t>
            </w:r>
            <w:r w:rsidR="00300D8B" w:rsidRPr="00C117A6">
              <w:rPr>
                <w:sz w:val="16"/>
                <w:szCs w:val="16"/>
                <w:lang w:val="en-GB"/>
              </w:rPr>
              <w:t>SRO</w:t>
            </w:r>
            <w:r w:rsidRPr="00C117A6">
              <w:rPr>
                <w:sz w:val="16"/>
                <w:szCs w:val="16"/>
                <w:lang w:val="en-GB"/>
              </w:rPr>
              <w:t xml:space="preserve"> preenvasado, líquido casero recomendado o fluidos aumentados) y alimentación continua durante el episodio de diarrea</w:t>
            </w:r>
          </w:p>
          <w:p w14:paraId="3494F275" w14:textId="7AA4DF1D" w:rsidR="00571859" w:rsidRPr="00C117A6" w:rsidRDefault="00571859" w:rsidP="00E93A16">
            <w:pPr>
              <w:rPr>
                <w:sz w:val="16"/>
                <w:szCs w:val="16"/>
                <w:lang w:val="en-GB"/>
              </w:rPr>
            </w:pPr>
          </w:p>
        </w:tc>
        <w:tc>
          <w:tcPr>
            <w:tcW w:w="1144" w:type="pct"/>
            <w:gridSpan w:val="2"/>
            <w:vAlign w:val="center"/>
          </w:tcPr>
          <w:p w14:paraId="51264A6E" w14:textId="1F457F5E" w:rsidR="00E93A16" w:rsidRPr="009E531C" w:rsidRDefault="009E531C" w:rsidP="00E93A16">
            <w:pPr>
              <w:rPr>
                <w:sz w:val="16"/>
                <w:szCs w:val="16"/>
                <w:lang w:val="es-ES"/>
              </w:rPr>
            </w:pPr>
            <w:r w:rsidRPr="009E531C">
              <w:rPr>
                <w:sz w:val="16"/>
                <w:szCs w:val="16"/>
                <w:lang w:val="es-ES"/>
              </w:rPr>
              <w:t xml:space="preserve">Número total de </w:t>
            </w:r>
            <w:r w:rsidR="00BA61F7">
              <w:rPr>
                <w:sz w:val="16"/>
                <w:szCs w:val="16"/>
                <w:lang w:val="es-ES"/>
              </w:rPr>
              <w:t>niños/as</w:t>
            </w:r>
            <w:r w:rsidR="00EE6139">
              <w:rPr>
                <w:sz w:val="16"/>
                <w:szCs w:val="16"/>
                <w:lang w:val="es-ES"/>
              </w:rPr>
              <w:t xml:space="preserve"> </w:t>
            </w:r>
            <w:r w:rsidRPr="009E531C">
              <w:rPr>
                <w:sz w:val="16"/>
                <w:szCs w:val="16"/>
                <w:lang w:val="es-ES"/>
              </w:rPr>
              <w:t>menores de 5 años con diarrea en las 2 últimas semanas</w:t>
            </w:r>
          </w:p>
        </w:tc>
        <w:tc>
          <w:tcPr>
            <w:tcW w:w="390" w:type="pct"/>
            <w:vAlign w:val="center"/>
          </w:tcPr>
          <w:p w14:paraId="450250F0" w14:textId="77777777" w:rsidR="00E93A16" w:rsidRPr="009E531C" w:rsidRDefault="00E93A16" w:rsidP="00E93A16">
            <w:pPr>
              <w:jc w:val="center"/>
              <w:rPr>
                <w:sz w:val="16"/>
                <w:szCs w:val="16"/>
                <w:lang w:val="es-ES"/>
              </w:rPr>
            </w:pPr>
          </w:p>
        </w:tc>
      </w:tr>
      <w:tr w:rsidR="000B1DF2" w:rsidRPr="00C117A6"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lastRenderedPageBreak/>
              <w:t>3.1</w:t>
            </w:r>
            <w:r w:rsidR="00EA2E46">
              <w:rPr>
                <w:sz w:val="16"/>
                <w:szCs w:val="16"/>
                <w:lang w:val="en-GB"/>
              </w:rPr>
              <w:t>6</w:t>
            </w:r>
          </w:p>
        </w:tc>
        <w:tc>
          <w:tcPr>
            <w:tcW w:w="823" w:type="pct"/>
            <w:gridSpan w:val="2"/>
            <w:vAlign w:val="center"/>
          </w:tcPr>
          <w:p w14:paraId="4E6DCB94" w14:textId="3A59026F" w:rsidR="00E93A16" w:rsidRPr="00571859" w:rsidRDefault="00571859" w:rsidP="00691860">
            <w:pPr>
              <w:rPr>
                <w:sz w:val="16"/>
                <w:szCs w:val="16"/>
                <w:lang w:val="es-ES"/>
              </w:rPr>
            </w:pPr>
            <w:r w:rsidRPr="00691860">
              <w:rPr>
                <w:sz w:val="16"/>
                <w:szCs w:val="16"/>
                <w:lang w:val="es-ES"/>
              </w:rPr>
              <w:t xml:space="preserve">Búsqueda de cuidados para </w:t>
            </w:r>
            <w:r w:rsidR="00691860" w:rsidRPr="00691860">
              <w:rPr>
                <w:sz w:val="16"/>
                <w:szCs w:val="16"/>
                <w:lang w:val="es-ES"/>
              </w:rPr>
              <w:t>niños/as</w:t>
            </w:r>
            <w:r w:rsidRPr="00691860">
              <w:rPr>
                <w:sz w:val="16"/>
                <w:szCs w:val="16"/>
                <w:lang w:val="es-ES"/>
              </w:rPr>
              <w:t xml:space="preserve"> con síntomas de infección respiratoria aguda (</w:t>
            </w:r>
            <w:r w:rsidR="00691860">
              <w:rPr>
                <w:sz w:val="16"/>
                <w:szCs w:val="16"/>
                <w:lang w:val="es-ES"/>
              </w:rPr>
              <w:t>IRA</w:t>
            </w:r>
            <w:r w:rsidRPr="00691860">
              <w:rPr>
                <w:sz w:val="16"/>
                <w:szCs w:val="16"/>
                <w:lang w:val="es-ES"/>
              </w:rPr>
              <w:t>)</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068495EF" w:rsidR="00E93A16" w:rsidRPr="00691860" w:rsidRDefault="00571859" w:rsidP="00E93A16">
            <w:pPr>
              <w:rPr>
                <w:sz w:val="16"/>
                <w:szCs w:val="16"/>
                <w:lang w:val="es-ES"/>
              </w:rPr>
            </w:pPr>
            <w:r w:rsidRPr="00691860">
              <w:rPr>
                <w:sz w:val="16"/>
                <w:szCs w:val="16"/>
                <w:lang w:val="es-ES"/>
              </w:rPr>
              <w:t xml:space="preserve">Número de </w:t>
            </w:r>
            <w:r w:rsidR="00691860" w:rsidRPr="00691860">
              <w:rPr>
                <w:sz w:val="16"/>
                <w:szCs w:val="16"/>
                <w:lang w:val="es-ES"/>
              </w:rPr>
              <w:t>niños/as</w:t>
            </w:r>
            <w:r w:rsidRPr="00691860">
              <w:rPr>
                <w:sz w:val="16"/>
                <w:szCs w:val="16"/>
                <w:lang w:val="es-ES"/>
              </w:rPr>
              <w:t xml:space="preserve"> menores de 5 años con síntomas de IRA en las últimas 2 semanas para los que se solicitó consejo o tratamiento de un centro o proveedor de salud</w:t>
            </w:r>
          </w:p>
        </w:tc>
        <w:tc>
          <w:tcPr>
            <w:tcW w:w="1144" w:type="pct"/>
            <w:gridSpan w:val="2"/>
            <w:vAlign w:val="center"/>
          </w:tcPr>
          <w:p w14:paraId="01C7008B" w14:textId="67E1B2C3" w:rsidR="00E93A16" w:rsidRPr="00691860" w:rsidRDefault="00571859" w:rsidP="00E93A16">
            <w:pPr>
              <w:rPr>
                <w:sz w:val="16"/>
                <w:szCs w:val="16"/>
                <w:lang w:val="es-ES"/>
              </w:rPr>
            </w:pPr>
            <w:r w:rsidRPr="00691860">
              <w:rPr>
                <w:sz w:val="16"/>
                <w:szCs w:val="16"/>
                <w:lang w:val="es-ES"/>
              </w:rPr>
              <w:t xml:space="preserve">Número total de </w:t>
            </w:r>
            <w:r w:rsidR="00691860" w:rsidRPr="00691860">
              <w:rPr>
                <w:sz w:val="16"/>
                <w:szCs w:val="16"/>
                <w:lang w:val="es-ES"/>
              </w:rPr>
              <w:t>niños/as</w:t>
            </w:r>
            <w:r w:rsidRPr="00691860">
              <w:rPr>
                <w:sz w:val="16"/>
                <w:szCs w:val="16"/>
                <w:lang w:val="es-ES"/>
              </w:rPr>
              <w:t xml:space="preserve"> menores de 5 años con síntomas de IRA en las últimas 2 semanas</w:t>
            </w:r>
          </w:p>
        </w:tc>
        <w:tc>
          <w:tcPr>
            <w:tcW w:w="390" w:type="pct"/>
            <w:vAlign w:val="center"/>
          </w:tcPr>
          <w:p w14:paraId="4A6C8400" w14:textId="77777777" w:rsidR="00E93A16" w:rsidRPr="00691860" w:rsidRDefault="00E93A16" w:rsidP="00E93A16">
            <w:pPr>
              <w:jc w:val="center"/>
              <w:rPr>
                <w:sz w:val="16"/>
                <w:szCs w:val="16"/>
                <w:lang w:val="es-ES"/>
              </w:rPr>
            </w:pPr>
          </w:p>
        </w:tc>
      </w:tr>
      <w:tr w:rsidR="000B1DF2" w:rsidRPr="00C117A6"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0BFA52B7" w:rsidR="00ED788E" w:rsidRPr="00ED788E" w:rsidRDefault="00ED788E" w:rsidP="00E93A16">
            <w:pPr>
              <w:rPr>
                <w:sz w:val="16"/>
                <w:szCs w:val="16"/>
                <w:lang w:val="es-ES"/>
              </w:rPr>
            </w:pPr>
            <w:r w:rsidRPr="00267545">
              <w:rPr>
                <w:sz w:val="16"/>
                <w:szCs w:val="16"/>
                <w:lang w:val="es-ES"/>
              </w:rPr>
              <w:t xml:space="preserve">Tratamiento antibiótico para </w:t>
            </w:r>
            <w:r w:rsidR="00691860" w:rsidRPr="00267545">
              <w:rPr>
                <w:sz w:val="16"/>
                <w:szCs w:val="16"/>
                <w:lang w:val="es-ES"/>
              </w:rPr>
              <w:t>niños/as</w:t>
            </w:r>
            <w:r w:rsidRPr="00267545">
              <w:rPr>
                <w:sz w:val="16"/>
                <w:szCs w:val="16"/>
                <w:lang w:val="es-ES"/>
              </w:rPr>
              <w:t xml:space="preserve"> con síntomas de IRA</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D43E40A" w:rsidR="00ED788E" w:rsidRPr="00ED788E" w:rsidRDefault="00ED788E" w:rsidP="00691860">
            <w:pPr>
              <w:rPr>
                <w:sz w:val="16"/>
                <w:szCs w:val="16"/>
                <w:lang w:val="es-ES"/>
              </w:rPr>
            </w:pPr>
            <w:r w:rsidRPr="00267545">
              <w:rPr>
                <w:sz w:val="16"/>
                <w:szCs w:val="16"/>
                <w:lang w:val="es-ES"/>
              </w:rPr>
              <w:t xml:space="preserve">Número de </w:t>
            </w:r>
            <w:r w:rsidR="00691860" w:rsidRPr="00267545">
              <w:rPr>
                <w:sz w:val="16"/>
                <w:szCs w:val="16"/>
                <w:lang w:val="es-ES"/>
              </w:rPr>
              <w:t>niños/as</w:t>
            </w:r>
            <w:r w:rsidRPr="00267545">
              <w:rPr>
                <w:sz w:val="16"/>
                <w:szCs w:val="16"/>
                <w:lang w:val="es-ES"/>
              </w:rPr>
              <w:t xml:space="preserve"> menores de 5 años con síntomas de IRA en las últimas 2 semanas </w:t>
            </w:r>
            <w:r w:rsidR="00691860" w:rsidRPr="00267545">
              <w:rPr>
                <w:sz w:val="16"/>
                <w:szCs w:val="16"/>
                <w:lang w:val="es-ES"/>
              </w:rPr>
              <w:t>que recibieron antibióticos</w:t>
            </w:r>
          </w:p>
        </w:tc>
        <w:tc>
          <w:tcPr>
            <w:tcW w:w="1144" w:type="pct"/>
            <w:gridSpan w:val="2"/>
            <w:vAlign w:val="center"/>
          </w:tcPr>
          <w:p w14:paraId="26DA1DA9" w14:textId="683A53A1" w:rsidR="00E93A16" w:rsidRPr="00571859" w:rsidRDefault="00571859" w:rsidP="00E93A16">
            <w:pPr>
              <w:rPr>
                <w:sz w:val="16"/>
                <w:szCs w:val="16"/>
                <w:lang w:val="es-ES"/>
              </w:rPr>
            </w:pPr>
            <w:r w:rsidRPr="00691860">
              <w:rPr>
                <w:sz w:val="16"/>
                <w:szCs w:val="16"/>
                <w:lang w:val="es-ES"/>
              </w:rPr>
              <w:t xml:space="preserve">Número total de </w:t>
            </w:r>
            <w:r w:rsidR="00691860" w:rsidRPr="00691860">
              <w:rPr>
                <w:sz w:val="16"/>
                <w:szCs w:val="16"/>
                <w:lang w:val="es-ES"/>
              </w:rPr>
              <w:t>niños/as</w:t>
            </w:r>
            <w:r w:rsidRPr="00691860">
              <w:rPr>
                <w:sz w:val="16"/>
                <w:szCs w:val="16"/>
                <w:lang w:val="es-ES"/>
              </w:rPr>
              <w:t xml:space="preserve"> menores de 5 años con síntomas de IRA en las últimas 2 semanas</w:t>
            </w:r>
          </w:p>
        </w:tc>
        <w:tc>
          <w:tcPr>
            <w:tcW w:w="390" w:type="pct"/>
            <w:vAlign w:val="center"/>
          </w:tcPr>
          <w:p w14:paraId="18B09B30" w14:textId="77777777" w:rsidR="00E93A16" w:rsidRPr="00571859" w:rsidRDefault="00E93A16" w:rsidP="00E93A16">
            <w:pPr>
              <w:jc w:val="center"/>
              <w:rPr>
                <w:sz w:val="16"/>
                <w:szCs w:val="16"/>
                <w:lang w:val="es-ES"/>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27C5AA07" w:rsidR="00E93A16" w:rsidRPr="00924195" w:rsidRDefault="00924195" w:rsidP="00E93A16">
            <w:pPr>
              <w:rPr>
                <w:sz w:val="16"/>
                <w:szCs w:val="16"/>
                <w:lang w:val="es-ES"/>
              </w:rPr>
            </w:pPr>
            <w:r w:rsidRPr="00691860">
              <w:rPr>
                <w:sz w:val="16"/>
                <w:szCs w:val="16"/>
                <w:lang w:val="es-ES"/>
              </w:rPr>
              <w:t>Disponibilidad de mosquiteros tratados con insecticidas (MTI)  en el hogar</w:t>
            </w:r>
            <w:r w:rsidR="00E93A16"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0821B1E8" w:rsidR="00E93A16" w:rsidRPr="00691860" w:rsidRDefault="00691860" w:rsidP="00A97629">
            <w:pPr>
              <w:rPr>
                <w:sz w:val="16"/>
                <w:szCs w:val="16"/>
                <w:lang w:val="es-ES"/>
              </w:rPr>
            </w:pPr>
            <w:r w:rsidRPr="00691860">
              <w:rPr>
                <w:sz w:val="16"/>
                <w:szCs w:val="16"/>
                <w:lang w:val="es-ES"/>
              </w:rPr>
              <w:t>Número total de hogares con</w:t>
            </w:r>
          </w:p>
          <w:p w14:paraId="5ECDCE8C" w14:textId="289EC0F4" w:rsidR="00E93A16" w:rsidRPr="008B2A8A" w:rsidRDefault="00691860" w:rsidP="00A97629">
            <w:pPr>
              <w:pStyle w:val="ListParagraph"/>
              <w:numPr>
                <w:ilvl w:val="0"/>
                <w:numId w:val="3"/>
              </w:numPr>
              <w:ind w:firstLine="0"/>
              <w:rPr>
                <w:sz w:val="16"/>
                <w:szCs w:val="16"/>
                <w:lang w:val="en-GB"/>
              </w:rPr>
            </w:pPr>
            <w:r w:rsidRPr="00691860">
              <w:rPr>
                <w:sz w:val="16"/>
                <w:szCs w:val="16"/>
                <w:lang w:val="en-GB"/>
              </w:rPr>
              <w:t>al menos un MTI</w:t>
            </w:r>
          </w:p>
          <w:p w14:paraId="73DF3AD7" w14:textId="2EB14B1A" w:rsidR="00691860" w:rsidRPr="00691860" w:rsidRDefault="00691860" w:rsidP="00691860">
            <w:pPr>
              <w:pStyle w:val="ListParagraph"/>
              <w:numPr>
                <w:ilvl w:val="0"/>
                <w:numId w:val="3"/>
              </w:numPr>
              <w:ind w:firstLine="0"/>
              <w:rPr>
                <w:sz w:val="16"/>
                <w:szCs w:val="16"/>
                <w:lang w:val="es-ES"/>
              </w:rPr>
            </w:pPr>
            <w:r w:rsidRPr="00691860">
              <w:rPr>
                <w:sz w:val="16"/>
                <w:szCs w:val="16"/>
                <w:lang w:val="es-ES"/>
              </w:rPr>
              <w:t>al menos un MTI para cada dos personas</w:t>
            </w:r>
          </w:p>
          <w:p w14:paraId="1879B232" w14:textId="552151E7" w:rsidR="00924195" w:rsidRPr="00EC13FD" w:rsidRDefault="00924195" w:rsidP="00924195">
            <w:pPr>
              <w:ind w:left="360"/>
              <w:rPr>
                <w:sz w:val="16"/>
                <w:szCs w:val="16"/>
                <w:lang w:val="es-ES"/>
              </w:rPr>
            </w:pPr>
          </w:p>
        </w:tc>
        <w:tc>
          <w:tcPr>
            <w:tcW w:w="1144" w:type="pct"/>
            <w:gridSpan w:val="2"/>
            <w:vAlign w:val="center"/>
          </w:tcPr>
          <w:p w14:paraId="0FB5D9C5" w14:textId="528946EC" w:rsidR="00E93A16" w:rsidRPr="008B2A8A" w:rsidRDefault="00691860" w:rsidP="00E93A16">
            <w:pPr>
              <w:rPr>
                <w:sz w:val="16"/>
                <w:szCs w:val="16"/>
                <w:lang w:val="en-GB"/>
              </w:rPr>
            </w:pPr>
            <w:r>
              <w:rPr>
                <w:sz w:val="16"/>
                <w:szCs w:val="16"/>
                <w:lang w:val="en-GB"/>
              </w:rPr>
              <w:t>Número total de hogares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509017E4" w:rsidR="00E93A16" w:rsidRPr="00924195" w:rsidRDefault="00924195" w:rsidP="00E93A16">
            <w:pPr>
              <w:rPr>
                <w:sz w:val="16"/>
                <w:szCs w:val="16"/>
                <w:lang w:val="es-ES"/>
              </w:rPr>
            </w:pPr>
            <w:r w:rsidRPr="00691860">
              <w:rPr>
                <w:sz w:val="16"/>
                <w:szCs w:val="16"/>
                <w:lang w:val="es-ES"/>
              </w:rPr>
              <w:t>Hogares con algún método de control de vectores</w:t>
            </w:r>
            <w:r w:rsidR="00E93A16" w:rsidRPr="008B2A8A">
              <w:rPr>
                <w:rStyle w:val="FootnoteReference"/>
                <w:sz w:val="16"/>
                <w:szCs w:val="16"/>
                <w:lang w:val="en-GB"/>
              </w:rPr>
              <w:footnoteReference w:id="15"/>
            </w:r>
          </w:p>
        </w:tc>
        <w:tc>
          <w:tcPr>
            <w:tcW w:w="390" w:type="pct"/>
            <w:gridSpan w:val="2"/>
            <w:vAlign w:val="center"/>
          </w:tcPr>
          <w:p w14:paraId="3E37F766" w14:textId="77777777" w:rsidR="00E93A16" w:rsidRPr="008B2A8A" w:rsidRDefault="00E93A16" w:rsidP="00E93A16">
            <w:pPr>
              <w:jc w:val="center"/>
              <w:rPr>
                <w:sz w:val="16"/>
                <w:szCs w:val="16"/>
                <w:lang w:val="en-GB"/>
              </w:rPr>
            </w:pPr>
            <w:r w:rsidRPr="008B2A8A">
              <w:rPr>
                <w:sz w:val="16"/>
                <w:szCs w:val="16"/>
                <w:lang w:val="en-GB"/>
              </w:rPr>
              <w:t>TN -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42151945" w:rsidR="00E93A16" w:rsidRPr="008B2A8A" w:rsidRDefault="00E93A16" w:rsidP="00A97629">
            <w:pPr>
              <w:rPr>
                <w:sz w:val="16"/>
                <w:szCs w:val="16"/>
                <w:lang w:val="en-GB"/>
              </w:rPr>
            </w:pPr>
            <w:r w:rsidRPr="008B2A8A">
              <w:rPr>
                <w:sz w:val="16"/>
                <w:szCs w:val="16"/>
                <w:lang w:val="en-GB"/>
              </w:rPr>
              <w:t>N</w:t>
            </w:r>
            <w:r w:rsidR="00691860">
              <w:rPr>
                <w:sz w:val="16"/>
                <w:szCs w:val="16"/>
                <w:lang w:val="en-GB"/>
              </w:rPr>
              <w:t>úmero de hogares</w:t>
            </w:r>
          </w:p>
          <w:p w14:paraId="17ADD59F" w14:textId="2CFD3C3A" w:rsidR="00E93A16" w:rsidRPr="0033227E" w:rsidRDefault="00691860" w:rsidP="00E53B21">
            <w:pPr>
              <w:pStyle w:val="ListParagraph"/>
              <w:numPr>
                <w:ilvl w:val="0"/>
                <w:numId w:val="10"/>
              </w:numPr>
              <w:ind w:left="736"/>
              <w:rPr>
                <w:sz w:val="16"/>
                <w:szCs w:val="16"/>
                <w:lang w:val="es-MX"/>
              </w:rPr>
            </w:pPr>
            <w:r w:rsidRPr="00691860">
              <w:rPr>
                <w:sz w:val="16"/>
                <w:szCs w:val="16"/>
                <w:lang w:val="es-ES"/>
              </w:rPr>
              <w:t xml:space="preserve">con al menos un MTI o que </w:t>
            </w:r>
            <w:r w:rsidR="009F4587">
              <w:rPr>
                <w:sz w:val="16"/>
                <w:szCs w:val="16"/>
                <w:lang w:val="es-ES"/>
              </w:rPr>
              <w:t xml:space="preserve">han sido </w:t>
            </w:r>
            <w:r w:rsidR="0040319F">
              <w:rPr>
                <w:sz w:val="16"/>
                <w:szCs w:val="16"/>
                <w:lang w:val="es-ES"/>
              </w:rPr>
              <w:t>rociados</w:t>
            </w:r>
            <w:r w:rsidRPr="00691860">
              <w:rPr>
                <w:sz w:val="16"/>
                <w:szCs w:val="16"/>
                <w:lang w:val="es-ES"/>
              </w:rPr>
              <w:t xml:space="preserve"> </w:t>
            </w:r>
            <w:r w:rsidR="00E53B21">
              <w:rPr>
                <w:sz w:val="16"/>
                <w:szCs w:val="16"/>
                <w:lang w:val="es-ES"/>
              </w:rPr>
              <w:t>por</w:t>
            </w:r>
            <w:r w:rsidRPr="00691860">
              <w:rPr>
                <w:sz w:val="16"/>
                <w:szCs w:val="16"/>
                <w:lang w:val="es-ES"/>
              </w:rPr>
              <w:t xml:space="preserve"> </w:t>
            </w:r>
            <w:r w:rsidR="00E53B21" w:rsidRPr="0033227E">
              <w:rPr>
                <w:sz w:val="16"/>
                <w:szCs w:val="16"/>
                <w:lang w:val="es-MX"/>
              </w:rPr>
              <w:t xml:space="preserve">fumigación de interiores con efecto residual </w:t>
            </w:r>
            <w:r w:rsidR="003979CA" w:rsidRPr="0033227E">
              <w:rPr>
                <w:sz w:val="16"/>
                <w:szCs w:val="16"/>
                <w:lang w:val="es-MX"/>
              </w:rPr>
              <w:t>(</w:t>
            </w:r>
            <w:r w:rsidRPr="00FC64A5">
              <w:rPr>
                <w:sz w:val="16"/>
                <w:szCs w:val="16"/>
                <w:lang w:val="es-ES"/>
              </w:rPr>
              <w:t>IRS</w:t>
            </w:r>
            <w:r w:rsidR="00566026">
              <w:rPr>
                <w:rStyle w:val="FootnoteReference"/>
                <w:sz w:val="16"/>
                <w:szCs w:val="16"/>
                <w:lang w:val="es-ES"/>
              </w:rPr>
              <w:footnoteReference w:id="16"/>
            </w:r>
            <w:r w:rsidRPr="00FC64A5">
              <w:rPr>
                <w:sz w:val="16"/>
                <w:szCs w:val="16"/>
                <w:lang w:val="es-ES"/>
              </w:rPr>
              <w:t xml:space="preserve"> por sus siglas en inglés) en los últimos 12 meses</w:t>
            </w:r>
          </w:p>
          <w:p w14:paraId="02E8FBDF" w14:textId="4A0D88CC" w:rsidR="00924195" w:rsidRPr="00EC13FD" w:rsidRDefault="00691860" w:rsidP="00691860">
            <w:pPr>
              <w:pStyle w:val="ListParagraph"/>
              <w:numPr>
                <w:ilvl w:val="0"/>
                <w:numId w:val="10"/>
              </w:numPr>
              <w:ind w:left="736"/>
              <w:rPr>
                <w:sz w:val="16"/>
                <w:szCs w:val="16"/>
                <w:lang w:val="es-ES"/>
              </w:rPr>
            </w:pPr>
            <w:r w:rsidRPr="00AC0003">
              <w:rPr>
                <w:sz w:val="16"/>
                <w:szCs w:val="16"/>
                <w:lang w:val="es-ES"/>
              </w:rPr>
              <w:t xml:space="preserve">con al menos un MTI para cada dos personas o </w:t>
            </w:r>
            <w:r w:rsidR="003979CA">
              <w:rPr>
                <w:sz w:val="16"/>
                <w:szCs w:val="16"/>
                <w:lang w:val="es-ES"/>
              </w:rPr>
              <w:t xml:space="preserve">que </w:t>
            </w:r>
            <w:r w:rsidRPr="00AC0003">
              <w:rPr>
                <w:sz w:val="16"/>
                <w:szCs w:val="16"/>
                <w:lang w:val="es-ES"/>
              </w:rPr>
              <w:t>ha</w:t>
            </w:r>
            <w:r w:rsidR="00E53B21">
              <w:rPr>
                <w:sz w:val="16"/>
                <w:szCs w:val="16"/>
                <w:lang w:val="es-ES"/>
              </w:rPr>
              <w:t>n</w:t>
            </w:r>
            <w:r w:rsidRPr="00AC0003">
              <w:rPr>
                <w:sz w:val="16"/>
                <w:szCs w:val="16"/>
                <w:lang w:val="es-ES"/>
              </w:rPr>
              <w:t xml:space="preserve"> </w:t>
            </w:r>
            <w:r w:rsidR="003979CA">
              <w:rPr>
                <w:sz w:val="16"/>
                <w:szCs w:val="16"/>
                <w:lang w:val="es-ES"/>
              </w:rPr>
              <w:t xml:space="preserve"> sido </w:t>
            </w:r>
            <w:r w:rsidRPr="00AC0003">
              <w:rPr>
                <w:sz w:val="16"/>
                <w:szCs w:val="16"/>
                <w:lang w:val="es-ES"/>
              </w:rPr>
              <w:t>fumigado</w:t>
            </w:r>
            <w:r w:rsidR="003979CA">
              <w:rPr>
                <w:sz w:val="16"/>
                <w:szCs w:val="16"/>
                <w:lang w:val="es-ES"/>
              </w:rPr>
              <w:t>s</w:t>
            </w:r>
            <w:r w:rsidRPr="00AC0003">
              <w:rPr>
                <w:sz w:val="16"/>
                <w:szCs w:val="16"/>
                <w:lang w:val="es-ES"/>
              </w:rPr>
              <w:t xml:space="preserve"> con IRS</w:t>
            </w:r>
            <w:r w:rsidR="00AC0003" w:rsidRPr="00AC0003">
              <w:rPr>
                <w:sz w:val="16"/>
                <w:szCs w:val="16"/>
                <w:lang w:val="es-ES"/>
              </w:rPr>
              <w:t xml:space="preserve"> en los 12 últimos meses</w:t>
            </w:r>
          </w:p>
        </w:tc>
        <w:tc>
          <w:tcPr>
            <w:tcW w:w="1144" w:type="pct"/>
            <w:gridSpan w:val="2"/>
            <w:vAlign w:val="center"/>
          </w:tcPr>
          <w:p w14:paraId="3F135BF3" w14:textId="5C55FBBF" w:rsidR="00E93A16" w:rsidRPr="008B2A8A" w:rsidRDefault="00691860" w:rsidP="00E93A16">
            <w:pPr>
              <w:rPr>
                <w:sz w:val="16"/>
                <w:szCs w:val="16"/>
                <w:lang w:val="en-GB"/>
              </w:rPr>
            </w:pPr>
            <w:r>
              <w:rPr>
                <w:sz w:val="16"/>
                <w:szCs w:val="16"/>
                <w:lang w:val="en-GB"/>
              </w:rPr>
              <w:t>Número total de hogares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C117A6"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4FF056F4" w:rsidR="00E93A16" w:rsidRPr="00924195" w:rsidRDefault="00691860" w:rsidP="00AC0003">
            <w:pPr>
              <w:rPr>
                <w:sz w:val="16"/>
                <w:szCs w:val="16"/>
                <w:lang w:val="es-ES"/>
              </w:rPr>
            </w:pPr>
            <w:r w:rsidRPr="00AC0003">
              <w:rPr>
                <w:sz w:val="16"/>
                <w:szCs w:val="16"/>
                <w:lang w:val="es-ES"/>
              </w:rPr>
              <w:t>Niños/as</w:t>
            </w:r>
            <w:r w:rsidR="00924195" w:rsidRPr="00AC0003">
              <w:rPr>
                <w:sz w:val="16"/>
                <w:szCs w:val="16"/>
                <w:lang w:val="es-ES"/>
              </w:rPr>
              <w:t xml:space="preserve"> menores de 5 años que duer</w:t>
            </w:r>
            <w:r w:rsidR="003979CA">
              <w:rPr>
                <w:sz w:val="16"/>
                <w:szCs w:val="16"/>
                <w:lang w:val="es-ES"/>
              </w:rPr>
              <w:t xml:space="preserve">mieron </w:t>
            </w:r>
            <w:r w:rsidR="00924195" w:rsidRPr="00AC0003">
              <w:rPr>
                <w:sz w:val="16"/>
                <w:szCs w:val="16"/>
                <w:lang w:val="es-ES"/>
              </w:rPr>
              <w:t xml:space="preserve">bajo </w:t>
            </w:r>
            <w:r w:rsidR="00AC0003" w:rsidRPr="00AC0003">
              <w:rPr>
                <w:sz w:val="16"/>
                <w:szCs w:val="16"/>
                <w:lang w:val="es-ES"/>
              </w:rPr>
              <w:t>un MTI</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0D230F9E" w:rsidR="00E93A16" w:rsidRPr="00AC0003" w:rsidRDefault="00924195" w:rsidP="00AC0003">
            <w:pPr>
              <w:rPr>
                <w:sz w:val="16"/>
                <w:szCs w:val="16"/>
                <w:lang w:val="es-ES"/>
              </w:rPr>
            </w:pPr>
            <w:r w:rsidRPr="00AC0003">
              <w:rPr>
                <w:sz w:val="16"/>
                <w:szCs w:val="16"/>
                <w:lang w:val="es-ES"/>
              </w:rPr>
              <w:t xml:space="preserve">Número de </w:t>
            </w:r>
            <w:r w:rsidR="00BA61F7">
              <w:rPr>
                <w:sz w:val="16"/>
                <w:szCs w:val="16"/>
                <w:lang w:val="es-ES"/>
              </w:rPr>
              <w:t>niños/as</w:t>
            </w:r>
            <w:r w:rsidR="00EE6139">
              <w:rPr>
                <w:sz w:val="16"/>
                <w:szCs w:val="16"/>
                <w:lang w:val="es-ES"/>
              </w:rPr>
              <w:t xml:space="preserve"> </w:t>
            </w:r>
            <w:r w:rsidRPr="00AC0003">
              <w:rPr>
                <w:sz w:val="16"/>
                <w:szCs w:val="16"/>
                <w:lang w:val="es-ES"/>
              </w:rPr>
              <w:t xml:space="preserve">menores de 5 años que durmieron bajo </w:t>
            </w:r>
            <w:r w:rsidR="00AC0003" w:rsidRPr="00AC0003">
              <w:rPr>
                <w:sz w:val="16"/>
                <w:szCs w:val="16"/>
                <w:lang w:val="es-ES"/>
              </w:rPr>
              <w:t>un MTI</w:t>
            </w:r>
            <w:r w:rsidRPr="00AC0003">
              <w:rPr>
                <w:sz w:val="16"/>
                <w:szCs w:val="16"/>
                <w:lang w:val="es-ES"/>
              </w:rPr>
              <w:t xml:space="preserve"> la noche anterior</w:t>
            </w:r>
          </w:p>
        </w:tc>
        <w:tc>
          <w:tcPr>
            <w:tcW w:w="1144" w:type="pct"/>
            <w:gridSpan w:val="2"/>
            <w:vAlign w:val="center"/>
          </w:tcPr>
          <w:p w14:paraId="1077FF5F" w14:textId="64A96AA3" w:rsidR="00E93A16" w:rsidRPr="00AC0003" w:rsidRDefault="00924195" w:rsidP="00AC0003">
            <w:pPr>
              <w:rPr>
                <w:sz w:val="16"/>
                <w:szCs w:val="16"/>
                <w:lang w:val="es-ES"/>
              </w:rPr>
            </w:pPr>
            <w:r w:rsidRPr="00AC0003">
              <w:rPr>
                <w:sz w:val="16"/>
                <w:szCs w:val="16"/>
                <w:lang w:val="es-ES"/>
              </w:rPr>
              <w:t xml:space="preserve">Número total de </w:t>
            </w:r>
            <w:r w:rsidR="00691860" w:rsidRPr="00AC0003">
              <w:rPr>
                <w:sz w:val="16"/>
                <w:szCs w:val="16"/>
                <w:lang w:val="es-ES"/>
              </w:rPr>
              <w:t>niños/as</w:t>
            </w:r>
            <w:r w:rsidRPr="00AC0003">
              <w:rPr>
                <w:sz w:val="16"/>
                <w:szCs w:val="16"/>
                <w:lang w:val="es-ES"/>
              </w:rPr>
              <w:t xml:space="preserve"> menores de 5 años</w:t>
            </w:r>
            <w:r w:rsidR="00AC0003" w:rsidRPr="00AC0003">
              <w:rPr>
                <w:sz w:val="16"/>
                <w:szCs w:val="16"/>
                <w:lang w:val="es-ES"/>
              </w:rPr>
              <w:t xml:space="preserve"> que pasaron la noche anterior en los hogares entrevistados</w:t>
            </w:r>
          </w:p>
        </w:tc>
        <w:tc>
          <w:tcPr>
            <w:tcW w:w="390" w:type="pct"/>
            <w:vAlign w:val="center"/>
          </w:tcPr>
          <w:p w14:paraId="668C9575" w14:textId="56094E3A" w:rsidR="00E93A16" w:rsidRPr="00AC0003" w:rsidRDefault="00E93A16" w:rsidP="00E93A16">
            <w:pPr>
              <w:jc w:val="center"/>
              <w:rPr>
                <w:sz w:val="16"/>
                <w:szCs w:val="16"/>
                <w:lang w:val="es-ES"/>
              </w:rPr>
            </w:pPr>
          </w:p>
        </w:tc>
      </w:tr>
      <w:tr w:rsidR="000B1DF2" w:rsidRPr="00C117A6"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6D7E9FC" w:rsidR="00E93A16" w:rsidRPr="00AC0003" w:rsidRDefault="00AC0003" w:rsidP="00E93A16">
            <w:pPr>
              <w:rPr>
                <w:sz w:val="16"/>
                <w:szCs w:val="16"/>
                <w:lang w:val="es-ES"/>
              </w:rPr>
            </w:pPr>
            <w:r w:rsidRPr="00AC0003">
              <w:rPr>
                <w:sz w:val="16"/>
                <w:szCs w:val="16"/>
                <w:lang w:val="es-ES"/>
              </w:rPr>
              <w:t>Población que durmió bajo un MTI</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3343BB73" w:rsidR="00E93A16" w:rsidRPr="00254837" w:rsidRDefault="00571859" w:rsidP="00AC0003">
            <w:pPr>
              <w:rPr>
                <w:sz w:val="16"/>
                <w:szCs w:val="16"/>
                <w:lang w:val="es-ES"/>
              </w:rPr>
            </w:pPr>
            <w:r w:rsidRPr="00254837">
              <w:rPr>
                <w:sz w:val="16"/>
                <w:szCs w:val="16"/>
                <w:lang w:val="es-ES"/>
              </w:rPr>
              <w:t xml:space="preserve">Número de miembros </w:t>
            </w:r>
            <w:r w:rsidR="00AC0003" w:rsidRPr="00254837">
              <w:rPr>
                <w:sz w:val="16"/>
                <w:szCs w:val="16"/>
                <w:lang w:val="es-ES"/>
              </w:rPr>
              <w:t>del hogar</w:t>
            </w:r>
            <w:r w:rsidRPr="00254837">
              <w:rPr>
                <w:sz w:val="16"/>
                <w:szCs w:val="16"/>
                <w:lang w:val="es-ES"/>
              </w:rPr>
              <w:t xml:space="preserve"> que durmieron bajo </w:t>
            </w:r>
            <w:r w:rsidR="00AC0003" w:rsidRPr="00254837">
              <w:rPr>
                <w:sz w:val="16"/>
                <w:szCs w:val="16"/>
                <w:lang w:val="es-ES"/>
              </w:rPr>
              <w:t>un MTI</w:t>
            </w:r>
            <w:r w:rsidRPr="00254837">
              <w:rPr>
                <w:sz w:val="16"/>
                <w:szCs w:val="16"/>
                <w:lang w:val="es-ES"/>
              </w:rPr>
              <w:t xml:space="preserve"> la noche anterior</w:t>
            </w:r>
          </w:p>
        </w:tc>
        <w:tc>
          <w:tcPr>
            <w:tcW w:w="1144" w:type="pct"/>
            <w:gridSpan w:val="2"/>
            <w:vAlign w:val="center"/>
          </w:tcPr>
          <w:p w14:paraId="2C5F21F1" w14:textId="507D3249" w:rsidR="00E93A16" w:rsidRPr="00254837" w:rsidRDefault="00571859" w:rsidP="00254837">
            <w:pPr>
              <w:rPr>
                <w:sz w:val="16"/>
                <w:szCs w:val="16"/>
                <w:lang w:val="es-ES"/>
              </w:rPr>
            </w:pPr>
            <w:r w:rsidRPr="00254837">
              <w:rPr>
                <w:sz w:val="16"/>
                <w:szCs w:val="16"/>
                <w:lang w:val="es-ES"/>
              </w:rPr>
              <w:t xml:space="preserve">Número total de miembros </w:t>
            </w:r>
            <w:r w:rsidR="00254837" w:rsidRPr="00254837">
              <w:rPr>
                <w:sz w:val="16"/>
                <w:szCs w:val="16"/>
                <w:lang w:val="es-ES"/>
              </w:rPr>
              <w:t>del hogar</w:t>
            </w:r>
            <w:r w:rsidRPr="00254837">
              <w:rPr>
                <w:sz w:val="16"/>
                <w:szCs w:val="16"/>
                <w:lang w:val="es-ES"/>
              </w:rPr>
              <w:t xml:space="preserve"> que pasaron la noche anterior en los hogares entrevistados</w:t>
            </w:r>
          </w:p>
        </w:tc>
        <w:tc>
          <w:tcPr>
            <w:tcW w:w="390" w:type="pct"/>
            <w:vAlign w:val="center"/>
          </w:tcPr>
          <w:p w14:paraId="58A5E9D3" w14:textId="77777777" w:rsidR="00E93A16" w:rsidRPr="00254837" w:rsidRDefault="00E93A16" w:rsidP="00E93A16">
            <w:pPr>
              <w:jc w:val="center"/>
              <w:rPr>
                <w:sz w:val="16"/>
                <w:szCs w:val="16"/>
                <w:lang w:val="es-ES"/>
              </w:rPr>
            </w:pPr>
          </w:p>
        </w:tc>
      </w:tr>
      <w:tr w:rsidR="000B1DF2" w:rsidRPr="00C117A6"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5244A781" w:rsidR="00E93A16" w:rsidRPr="00254837" w:rsidRDefault="00254837" w:rsidP="003979CA">
            <w:pPr>
              <w:rPr>
                <w:sz w:val="16"/>
                <w:szCs w:val="16"/>
                <w:lang w:val="es-ES"/>
              </w:rPr>
            </w:pPr>
            <w:r w:rsidRPr="00254837">
              <w:rPr>
                <w:sz w:val="16"/>
                <w:szCs w:val="16"/>
                <w:lang w:val="es-ES"/>
              </w:rPr>
              <w:t>Búsqueda de atención para fiebre</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4D6D4C8E" w:rsidR="00E93A16" w:rsidRPr="00254837" w:rsidRDefault="00AC607C" w:rsidP="00E93A16">
            <w:pPr>
              <w:rPr>
                <w:sz w:val="16"/>
                <w:szCs w:val="16"/>
                <w:lang w:val="es-ES"/>
              </w:rPr>
            </w:pPr>
            <w:r w:rsidRPr="00254837">
              <w:rPr>
                <w:sz w:val="16"/>
                <w:szCs w:val="16"/>
                <w:lang w:val="es-ES"/>
              </w:rPr>
              <w:t xml:space="preserve">Número de </w:t>
            </w:r>
            <w:r w:rsidR="00691860" w:rsidRPr="00254837">
              <w:rPr>
                <w:sz w:val="16"/>
                <w:szCs w:val="16"/>
                <w:lang w:val="es-ES"/>
              </w:rPr>
              <w:t>niños/as</w:t>
            </w:r>
            <w:r w:rsidRPr="00254837">
              <w:rPr>
                <w:sz w:val="16"/>
                <w:szCs w:val="16"/>
                <w:lang w:val="es-ES"/>
              </w:rPr>
              <w:t xml:space="preserve"> menores de 5 años con fiebre en las últimas 2 semanas para los cuales se solicitó consejo o tratamiento de un centro o proveedor de salud</w:t>
            </w:r>
          </w:p>
        </w:tc>
        <w:tc>
          <w:tcPr>
            <w:tcW w:w="1144" w:type="pct"/>
            <w:gridSpan w:val="2"/>
            <w:vAlign w:val="center"/>
          </w:tcPr>
          <w:p w14:paraId="081F503D" w14:textId="628F48B3" w:rsidR="00E93A16" w:rsidRPr="00254837" w:rsidRDefault="00AC607C" w:rsidP="00E93A16">
            <w:pPr>
              <w:rPr>
                <w:sz w:val="16"/>
                <w:szCs w:val="16"/>
                <w:lang w:val="es-ES"/>
              </w:rPr>
            </w:pPr>
            <w:r w:rsidRPr="00254837">
              <w:rPr>
                <w:sz w:val="16"/>
                <w:szCs w:val="16"/>
                <w:lang w:val="es-ES"/>
              </w:rPr>
              <w:t xml:space="preserve">Número total de </w:t>
            </w:r>
            <w:r w:rsidR="00691860" w:rsidRPr="00254837">
              <w:rPr>
                <w:sz w:val="16"/>
                <w:szCs w:val="16"/>
                <w:lang w:val="es-ES"/>
              </w:rPr>
              <w:t>niños/as</w:t>
            </w:r>
            <w:r w:rsidRPr="00254837">
              <w:rPr>
                <w:sz w:val="16"/>
                <w:szCs w:val="16"/>
                <w:lang w:val="es-ES"/>
              </w:rPr>
              <w:t xml:space="preserve"> menores de 5 años con fiebre en las últimas 2 semanas</w:t>
            </w:r>
          </w:p>
        </w:tc>
        <w:tc>
          <w:tcPr>
            <w:tcW w:w="390" w:type="pct"/>
            <w:vAlign w:val="center"/>
          </w:tcPr>
          <w:p w14:paraId="3455D774" w14:textId="77777777" w:rsidR="00E93A16" w:rsidRPr="00254837" w:rsidRDefault="00E93A16" w:rsidP="00E93A16">
            <w:pPr>
              <w:jc w:val="center"/>
              <w:rPr>
                <w:sz w:val="16"/>
                <w:szCs w:val="16"/>
                <w:lang w:val="es-ES"/>
              </w:rPr>
            </w:pPr>
          </w:p>
        </w:tc>
      </w:tr>
      <w:tr w:rsidR="000B1DF2" w:rsidRPr="00C117A6"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012960D3" w:rsidR="00E93A16" w:rsidRPr="00924195" w:rsidRDefault="00924195" w:rsidP="00E93A16">
            <w:pPr>
              <w:rPr>
                <w:sz w:val="16"/>
                <w:szCs w:val="16"/>
                <w:lang w:val="es-ES"/>
              </w:rPr>
            </w:pPr>
            <w:r w:rsidRPr="00254837">
              <w:rPr>
                <w:sz w:val="16"/>
                <w:szCs w:val="16"/>
                <w:lang w:val="es-ES"/>
              </w:rPr>
              <w:t>Uso de diagnósticos de malaria</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57B50836" w:rsidR="00E93A16" w:rsidRPr="00924195" w:rsidRDefault="00924195" w:rsidP="00254837">
            <w:pPr>
              <w:rPr>
                <w:sz w:val="16"/>
                <w:szCs w:val="16"/>
                <w:lang w:val="es-ES"/>
              </w:rPr>
            </w:pPr>
            <w:r w:rsidRPr="00254837">
              <w:rPr>
                <w:sz w:val="16"/>
                <w:szCs w:val="16"/>
                <w:lang w:val="es-ES"/>
              </w:rPr>
              <w:t xml:space="preserve">Número informado de </w:t>
            </w:r>
            <w:r w:rsidR="00691860" w:rsidRPr="00254837">
              <w:rPr>
                <w:sz w:val="16"/>
                <w:szCs w:val="16"/>
                <w:lang w:val="es-ES"/>
              </w:rPr>
              <w:t>niños/as</w:t>
            </w:r>
            <w:r w:rsidRPr="00254837">
              <w:rPr>
                <w:sz w:val="16"/>
                <w:szCs w:val="16"/>
                <w:lang w:val="es-ES"/>
              </w:rPr>
              <w:t xml:space="preserve"> menores de 5 años que tuvieron fiebre en las 2 semanas anteriores y a los que se les punzó un dedo o el talón para realizar una prueba de malaria</w:t>
            </w:r>
          </w:p>
        </w:tc>
        <w:tc>
          <w:tcPr>
            <w:tcW w:w="1144" w:type="pct"/>
            <w:gridSpan w:val="2"/>
            <w:vAlign w:val="center"/>
          </w:tcPr>
          <w:p w14:paraId="7697F5CC" w14:textId="416345CB" w:rsidR="00E93A16" w:rsidRPr="00924195" w:rsidRDefault="00924195" w:rsidP="00254837">
            <w:pPr>
              <w:rPr>
                <w:sz w:val="16"/>
                <w:szCs w:val="16"/>
                <w:lang w:val="es-ES"/>
              </w:rPr>
            </w:pPr>
            <w:r w:rsidRPr="00254837">
              <w:rPr>
                <w:sz w:val="16"/>
                <w:szCs w:val="16"/>
                <w:lang w:val="es-ES"/>
              </w:rPr>
              <w:t xml:space="preserve">Número total de </w:t>
            </w:r>
            <w:r w:rsidR="00691860" w:rsidRPr="00254837">
              <w:rPr>
                <w:sz w:val="16"/>
                <w:szCs w:val="16"/>
                <w:lang w:val="es-ES"/>
              </w:rPr>
              <w:t>niños/as</w:t>
            </w:r>
            <w:r w:rsidRPr="00254837">
              <w:rPr>
                <w:sz w:val="16"/>
                <w:szCs w:val="16"/>
                <w:lang w:val="es-ES"/>
              </w:rPr>
              <w:t xml:space="preserve"> menores de 5 años que tuvieron fiebre en las 2 semanas</w:t>
            </w:r>
          </w:p>
        </w:tc>
        <w:tc>
          <w:tcPr>
            <w:tcW w:w="390" w:type="pct"/>
            <w:vAlign w:val="center"/>
          </w:tcPr>
          <w:p w14:paraId="3EBD9363" w14:textId="77777777" w:rsidR="00E93A16" w:rsidRPr="00924195" w:rsidRDefault="00E93A16" w:rsidP="00E93A16">
            <w:pPr>
              <w:jc w:val="center"/>
              <w:rPr>
                <w:sz w:val="16"/>
                <w:szCs w:val="16"/>
                <w:lang w:val="es-ES"/>
              </w:rPr>
            </w:pPr>
          </w:p>
        </w:tc>
      </w:tr>
      <w:tr w:rsidR="000B1DF2" w:rsidRPr="00C117A6"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6170B458" w:rsidR="00E93A16" w:rsidRPr="00475948" w:rsidRDefault="00924195" w:rsidP="00E93A16">
            <w:pPr>
              <w:rPr>
                <w:sz w:val="16"/>
                <w:szCs w:val="16"/>
                <w:lang w:val="es-ES"/>
              </w:rPr>
            </w:pPr>
            <w:r w:rsidRPr="00475948">
              <w:rPr>
                <w:sz w:val="16"/>
                <w:szCs w:val="16"/>
                <w:lang w:val="es-ES"/>
              </w:rPr>
              <w:t xml:space="preserve">Tratamiento anti-malaria de </w:t>
            </w:r>
            <w:r w:rsidR="00BA61F7">
              <w:rPr>
                <w:sz w:val="16"/>
                <w:szCs w:val="16"/>
                <w:lang w:val="es-ES"/>
              </w:rPr>
              <w:t>niños/as</w:t>
            </w:r>
            <w:r w:rsidR="00957051">
              <w:rPr>
                <w:sz w:val="16"/>
                <w:szCs w:val="16"/>
                <w:lang w:val="es-ES"/>
              </w:rPr>
              <w:t xml:space="preserve"> </w:t>
            </w:r>
            <w:r w:rsidRPr="00475948">
              <w:rPr>
                <w:sz w:val="16"/>
                <w:szCs w:val="16"/>
                <w:lang w:val="es-ES"/>
              </w:rPr>
              <w:t>menores de 5 años</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695291BC" w:rsidR="00E93A16" w:rsidRPr="00475948" w:rsidRDefault="00924195" w:rsidP="00475948">
            <w:pPr>
              <w:rPr>
                <w:sz w:val="16"/>
                <w:szCs w:val="16"/>
                <w:lang w:val="es-ES"/>
              </w:rPr>
            </w:pPr>
            <w:r w:rsidRPr="00475948">
              <w:rPr>
                <w:sz w:val="16"/>
                <w:szCs w:val="16"/>
                <w:lang w:val="es-ES"/>
              </w:rPr>
              <w:t xml:space="preserve">Número de </w:t>
            </w:r>
            <w:r w:rsidR="00691860" w:rsidRPr="00475948">
              <w:rPr>
                <w:sz w:val="16"/>
                <w:szCs w:val="16"/>
                <w:lang w:val="es-ES"/>
              </w:rPr>
              <w:t>niños/as</w:t>
            </w:r>
            <w:r w:rsidRPr="00475948">
              <w:rPr>
                <w:sz w:val="16"/>
                <w:szCs w:val="16"/>
                <w:lang w:val="es-ES"/>
              </w:rPr>
              <w:t xml:space="preserve"> menores de 5 años que han tenido fiebre en las </w:t>
            </w:r>
            <w:r w:rsidR="00475948" w:rsidRPr="00475948">
              <w:rPr>
                <w:sz w:val="16"/>
                <w:szCs w:val="16"/>
                <w:lang w:val="es-ES"/>
              </w:rPr>
              <w:t xml:space="preserve">últimas </w:t>
            </w:r>
            <w:r w:rsidRPr="00475948">
              <w:rPr>
                <w:sz w:val="16"/>
                <w:szCs w:val="16"/>
                <w:lang w:val="es-ES"/>
              </w:rPr>
              <w:t>2 semanas que recibieron algún tratamiento anti-malaria</w:t>
            </w:r>
          </w:p>
        </w:tc>
        <w:tc>
          <w:tcPr>
            <w:tcW w:w="1144" w:type="pct"/>
            <w:gridSpan w:val="2"/>
            <w:vAlign w:val="center"/>
          </w:tcPr>
          <w:p w14:paraId="05F2951B" w14:textId="7952CE0B" w:rsidR="00E93A16" w:rsidRPr="00924195" w:rsidRDefault="00924195" w:rsidP="00475948">
            <w:pPr>
              <w:rPr>
                <w:sz w:val="16"/>
                <w:szCs w:val="16"/>
                <w:lang w:val="es-ES"/>
              </w:rPr>
            </w:pPr>
            <w:r w:rsidRPr="00475948">
              <w:rPr>
                <w:sz w:val="16"/>
                <w:szCs w:val="16"/>
                <w:lang w:val="es-ES"/>
              </w:rPr>
              <w:t xml:space="preserve">Número total de </w:t>
            </w:r>
            <w:r w:rsidR="00691860" w:rsidRPr="00475948">
              <w:rPr>
                <w:sz w:val="16"/>
                <w:szCs w:val="16"/>
                <w:lang w:val="es-ES"/>
              </w:rPr>
              <w:t>niños/as</w:t>
            </w:r>
            <w:r w:rsidRPr="00475948">
              <w:rPr>
                <w:sz w:val="16"/>
                <w:szCs w:val="16"/>
                <w:lang w:val="es-ES"/>
              </w:rPr>
              <w:t xml:space="preserve"> menores de 5 años que tuvieron fiebre en las 2 </w:t>
            </w:r>
            <w:r w:rsidR="00475948" w:rsidRPr="00475948">
              <w:rPr>
                <w:sz w:val="16"/>
                <w:szCs w:val="16"/>
                <w:lang w:val="es-ES"/>
              </w:rPr>
              <w:t xml:space="preserve">últimas </w:t>
            </w:r>
            <w:r w:rsidRPr="00475948">
              <w:rPr>
                <w:sz w:val="16"/>
                <w:szCs w:val="16"/>
                <w:lang w:val="es-ES"/>
              </w:rPr>
              <w:t>semanas</w:t>
            </w:r>
          </w:p>
        </w:tc>
        <w:tc>
          <w:tcPr>
            <w:tcW w:w="390" w:type="pct"/>
            <w:vAlign w:val="center"/>
          </w:tcPr>
          <w:p w14:paraId="464EF018" w14:textId="3E0AE7BA" w:rsidR="00E93A16" w:rsidRPr="00924195" w:rsidRDefault="00E93A16" w:rsidP="00E93A16">
            <w:pPr>
              <w:jc w:val="center"/>
              <w:rPr>
                <w:sz w:val="16"/>
                <w:szCs w:val="16"/>
                <w:lang w:val="es-ES"/>
              </w:rPr>
            </w:pPr>
          </w:p>
        </w:tc>
      </w:tr>
      <w:tr w:rsidR="000B1DF2" w:rsidRPr="00C117A6"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03329673" w:rsidR="00E93A16" w:rsidRPr="00475948" w:rsidRDefault="00AC607C" w:rsidP="00475948">
            <w:pPr>
              <w:rPr>
                <w:sz w:val="16"/>
                <w:szCs w:val="16"/>
                <w:lang w:val="es-ES"/>
              </w:rPr>
            </w:pPr>
            <w:r w:rsidRPr="00475948">
              <w:rPr>
                <w:sz w:val="16"/>
                <w:szCs w:val="16"/>
                <w:lang w:val="es-ES"/>
              </w:rPr>
              <w:t xml:space="preserve">Tratamiento con Terapia Combinada basada en Artemisinina (ACT) entre </w:t>
            </w:r>
            <w:r w:rsidR="00691860" w:rsidRPr="00475948">
              <w:rPr>
                <w:sz w:val="16"/>
                <w:szCs w:val="16"/>
                <w:lang w:val="es-ES"/>
              </w:rPr>
              <w:t>niños/as</w:t>
            </w:r>
            <w:r w:rsidRPr="00475948">
              <w:rPr>
                <w:sz w:val="16"/>
                <w:szCs w:val="16"/>
                <w:lang w:val="es-ES"/>
              </w:rPr>
              <w:t xml:space="preserve"> que recibieron tratamiento </w:t>
            </w:r>
            <w:r w:rsidR="00475948" w:rsidRPr="00475948">
              <w:rPr>
                <w:sz w:val="16"/>
                <w:szCs w:val="16"/>
                <w:lang w:val="es-ES"/>
              </w:rPr>
              <w:t>contra la malaria</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1D46F01B" w:rsidR="00E93A16" w:rsidRPr="005C4AC0" w:rsidRDefault="00AC607C" w:rsidP="00E93A16">
            <w:pPr>
              <w:rPr>
                <w:sz w:val="16"/>
                <w:szCs w:val="16"/>
                <w:lang w:val="es-ES"/>
              </w:rPr>
            </w:pPr>
            <w:r w:rsidRPr="005C4AC0">
              <w:rPr>
                <w:sz w:val="16"/>
                <w:szCs w:val="16"/>
                <w:lang w:val="es-ES"/>
              </w:rPr>
              <w:t xml:space="preserve">Número de </w:t>
            </w:r>
            <w:r w:rsidR="00691860" w:rsidRPr="005C4AC0">
              <w:rPr>
                <w:sz w:val="16"/>
                <w:szCs w:val="16"/>
                <w:lang w:val="es-ES"/>
              </w:rPr>
              <w:t>niños/as</w:t>
            </w:r>
            <w:r w:rsidRPr="005C4AC0">
              <w:rPr>
                <w:sz w:val="16"/>
                <w:szCs w:val="16"/>
                <w:lang w:val="es-ES"/>
              </w:rPr>
              <w:t xml:space="preserve"> menores de 5 años con fiebre en las últimas 2 semanas que recibieron ACT (u otro tratamiento de primera línea según la</w:t>
            </w:r>
            <w:r w:rsidR="00475948" w:rsidRPr="005C4AC0">
              <w:rPr>
                <w:sz w:val="16"/>
                <w:szCs w:val="16"/>
                <w:lang w:val="es-ES"/>
              </w:rPr>
              <w:t>s</w:t>
            </w:r>
            <w:r w:rsidRPr="005C4AC0">
              <w:rPr>
                <w:sz w:val="16"/>
                <w:szCs w:val="16"/>
                <w:lang w:val="es-ES"/>
              </w:rPr>
              <w:t xml:space="preserve"> política</w:t>
            </w:r>
            <w:r w:rsidR="00475948" w:rsidRPr="005C4AC0">
              <w:rPr>
                <w:sz w:val="16"/>
                <w:szCs w:val="16"/>
                <w:lang w:val="es-ES"/>
              </w:rPr>
              <w:t>s</w:t>
            </w:r>
            <w:r w:rsidRPr="005C4AC0">
              <w:rPr>
                <w:sz w:val="16"/>
                <w:szCs w:val="16"/>
                <w:lang w:val="es-ES"/>
              </w:rPr>
              <w:t xml:space="preserve"> nacional</w:t>
            </w:r>
            <w:r w:rsidR="00475948" w:rsidRPr="005C4AC0">
              <w:rPr>
                <w:sz w:val="16"/>
                <w:szCs w:val="16"/>
                <w:lang w:val="es-ES"/>
              </w:rPr>
              <w:t>es</w:t>
            </w:r>
            <w:r w:rsidRPr="005C4AC0">
              <w:rPr>
                <w:sz w:val="16"/>
                <w:szCs w:val="16"/>
                <w:lang w:val="es-ES"/>
              </w:rPr>
              <w:t>)</w:t>
            </w:r>
          </w:p>
        </w:tc>
        <w:tc>
          <w:tcPr>
            <w:tcW w:w="1144" w:type="pct"/>
            <w:gridSpan w:val="2"/>
            <w:vAlign w:val="center"/>
          </w:tcPr>
          <w:p w14:paraId="321009DB" w14:textId="69D93F68" w:rsidR="00E93A16" w:rsidRPr="00AC607C" w:rsidRDefault="00AC607C" w:rsidP="00E93A16">
            <w:pPr>
              <w:rPr>
                <w:sz w:val="16"/>
                <w:szCs w:val="16"/>
                <w:lang w:val="es-ES"/>
              </w:rPr>
            </w:pPr>
            <w:r w:rsidRPr="005C4AC0">
              <w:rPr>
                <w:sz w:val="16"/>
                <w:szCs w:val="16"/>
                <w:lang w:val="es-ES"/>
              </w:rPr>
              <w:t xml:space="preserve">Número total de </w:t>
            </w:r>
            <w:r w:rsidR="00691860" w:rsidRPr="005C4AC0">
              <w:rPr>
                <w:sz w:val="16"/>
                <w:szCs w:val="16"/>
                <w:lang w:val="es-ES"/>
              </w:rPr>
              <w:t>niños/as</w:t>
            </w:r>
            <w:r w:rsidRPr="005C4AC0">
              <w:rPr>
                <w:sz w:val="16"/>
                <w:szCs w:val="16"/>
                <w:lang w:val="es-ES"/>
              </w:rPr>
              <w:t xml:space="preserve"> menores de 5 años con fiebre en las últimas 2 semanas que recibieron algún fármaco contra la malaria</w:t>
            </w:r>
          </w:p>
        </w:tc>
        <w:tc>
          <w:tcPr>
            <w:tcW w:w="390" w:type="pct"/>
            <w:vAlign w:val="center"/>
          </w:tcPr>
          <w:p w14:paraId="2C56F160" w14:textId="77777777" w:rsidR="00E93A16" w:rsidRPr="00AC607C" w:rsidRDefault="00E93A16" w:rsidP="00E93A16">
            <w:pPr>
              <w:jc w:val="center"/>
              <w:rPr>
                <w:sz w:val="16"/>
                <w:szCs w:val="16"/>
                <w:lang w:val="es-ES"/>
              </w:rPr>
            </w:pPr>
          </w:p>
        </w:tc>
      </w:tr>
      <w:tr w:rsidR="000B1DF2" w:rsidRPr="00C117A6"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lastRenderedPageBreak/>
              <w:t>3.2</w:t>
            </w:r>
            <w:r w:rsidR="00EA2E46">
              <w:rPr>
                <w:sz w:val="16"/>
                <w:szCs w:val="16"/>
                <w:lang w:val="en-GB"/>
              </w:rPr>
              <w:t>6</w:t>
            </w:r>
          </w:p>
        </w:tc>
        <w:tc>
          <w:tcPr>
            <w:tcW w:w="823" w:type="pct"/>
            <w:gridSpan w:val="2"/>
            <w:tcBorders>
              <w:left w:val="single" w:sz="4" w:space="0" w:color="auto"/>
            </w:tcBorders>
            <w:vAlign w:val="center"/>
          </w:tcPr>
          <w:p w14:paraId="36A1B03B" w14:textId="1965FCC6" w:rsidR="00E93A16" w:rsidRPr="00924195" w:rsidRDefault="00924195" w:rsidP="005C4AC0">
            <w:pPr>
              <w:rPr>
                <w:sz w:val="16"/>
                <w:szCs w:val="16"/>
                <w:lang w:val="es-ES"/>
              </w:rPr>
            </w:pPr>
            <w:r w:rsidRPr="005C4AC0">
              <w:rPr>
                <w:sz w:val="16"/>
                <w:szCs w:val="16"/>
                <w:lang w:val="es-ES"/>
              </w:rPr>
              <w:t>Mujeres embarazadas que du</w:t>
            </w:r>
            <w:r w:rsidR="005C4AC0" w:rsidRPr="005C4AC0">
              <w:rPr>
                <w:sz w:val="16"/>
                <w:szCs w:val="16"/>
                <w:lang w:val="es-ES"/>
              </w:rPr>
              <w:t xml:space="preserve">rmieron bajo de un </w:t>
            </w:r>
            <w:r w:rsidRPr="005C4AC0">
              <w:rPr>
                <w:sz w:val="16"/>
                <w:szCs w:val="16"/>
                <w:lang w:val="es-ES"/>
              </w:rPr>
              <w:t>MTI</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084F9DAF" w:rsidR="00E93A16" w:rsidRPr="005C4AC0" w:rsidRDefault="00924195" w:rsidP="00E93A16">
            <w:pPr>
              <w:rPr>
                <w:sz w:val="16"/>
                <w:szCs w:val="16"/>
                <w:lang w:val="es-ES"/>
              </w:rPr>
            </w:pPr>
            <w:r w:rsidRPr="005C4AC0">
              <w:rPr>
                <w:sz w:val="16"/>
                <w:szCs w:val="16"/>
                <w:lang w:val="es-ES"/>
              </w:rPr>
              <w:t>Número de mujeres</w:t>
            </w:r>
            <w:r w:rsidR="005C4AC0" w:rsidRPr="005C4AC0">
              <w:rPr>
                <w:sz w:val="16"/>
                <w:szCs w:val="16"/>
                <w:lang w:val="es-ES"/>
              </w:rPr>
              <w:t xml:space="preserve"> embarazadas que durmieron bajo un MTI</w:t>
            </w:r>
            <w:r w:rsidRPr="005C4AC0">
              <w:rPr>
                <w:sz w:val="16"/>
                <w:szCs w:val="16"/>
                <w:lang w:val="es-ES"/>
              </w:rPr>
              <w:t xml:space="preserve"> durante la noche anterior</w:t>
            </w:r>
          </w:p>
        </w:tc>
        <w:tc>
          <w:tcPr>
            <w:tcW w:w="1144" w:type="pct"/>
            <w:gridSpan w:val="2"/>
            <w:vAlign w:val="center"/>
          </w:tcPr>
          <w:p w14:paraId="10AF244B" w14:textId="2DDCC563" w:rsidR="00E93A16" w:rsidRPr="005C4AC0" w:rsidRDefault="005C4AC0" w:rsidP="00E93A16">
            <w:pPr>
              <w:rPr>
                <w:sz w:val="16"/>
                <w:szCs w:val="16"/>
                <w:lang w:val="es-ES"/>
              </w:rPr>
            </w:pPr>
            <w:r w:rsidRPr="005C4AC0">
              <w:rPr>
                <w:sz w:val="16"/>
                <w:szCs w:val="16"/>
                <w:lang w:val="es-ES"/>
              </w:rPr>
              <w:t>Número total de mujeres embarazadas</w:t>
            </w:r>
          </w:p>
        </w:tc>
        <w:tc>
          <w:tcPr>
            <w:tcW w:w="390" w:type="pct"/>
            <w:vAlign w:val="center"/>
          </w:tcPr>
          <w:p w14:paraId="2A1007A5" w14:textId="77777777" w:rsidR="00E93A16" w:rsidRPr="005C4AC0" w:rsidRDefault="00E93A16" w:rsidP="00E93A16">
            <w:pPr>
              <w:jc w:val="center"/>
              <w:rPr>
                <w:sz w:val="16"/>
                <w:szCs w:val="16"/>
                <w:lang w:val="es-ES"/>
              </w:rPr>
            </w:pPr>
          </w:p>
        </w:tc>
      </w:tr>
      <w:tr w:rsidR="000B1DF2" w:rsidRPr="00C117A6"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35538734" w:rsidR="00E93A16" w:rsidRPr="00666451" w:rsidRDefault="00924195" w:rsidP="00E93A16">
            <w:pPr>
              <w:rPr>
                <w:sz w:val="16"/>
                <w:szCs w:val="16"/>
                <w:lang w:val="es-ES"/>
              </w:rPr>
            </w:pPr>
            <w:r w:rsidRPr="00666451">
              <w:rPr>
                <w:sz w:val="16"/>
                <w:szCs w:val="16"/>
                <w:lang w:val="es-ES"/>
              </w:rPr>
              <w:t>Tratamiento preventivo intermitente contra la malaria</w:t>
            </w:r>
            <w:r w:rsidR="00666451" w:rsidRPr="00666451">
              <w:rPr>
                <w:sz w:val="16"/>
                <w:szCs w:val="16"/>
                <w:lang w:val="es-ES"/>
              </w:rPr>
              <w:t xml:space="preserve"> durante el embarazo</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1E14773A" w:rsidR="00E93A16" w:rsidRPr="00666451" w:rsidRDefault="00924195" w:rsidP="00666451">
            <w:pPr>
              <w:rPr>
                <w:sz w:val="16"/>
                <w:szCs w:val="16"/>
                <w:lang w:val="es-ES"/>
              </w:rPr>
            </w:pPr>
            <w:r w:rsidRPr="00666451">
              <w:rPr>
                <w:sz w:val="16"/>
                <w:szCs w:val="16"/>
                <w:lang w:val="es-ES"/>
              </w:rPr>
              <w:t xml:space="preserve">Número de mujeres de entre 15 y 49 años que recibieron al menos </w:t>
            </w:r>
            <w:r w:rsidR="00666451" w:rsidRPr="00666451">
              <w:rPr>
                <w:sz w:val="16"/>
                <w:szCs w:val="16"/>
                <w:lang w:val="es-ES"/>
              </w:rPr>
              <w:t>3 o más</w:t>
            </w:r>
            <w:r w:rsidRPr="00666451">
              <w:rPr>
                <w:sz w:val="16"/>
                <w:szCs w:val="16"/>
                <w:lang w:val="es-ES"/>
              </w:rPr>
              <w:t xml:space="preserve"> dosis de SP/Fansidar</w:t>
            </w:r>
            <w:r w:rsidR="00666451" w:rsidRPr="00666451">
              <w:rPr>
                <w:sz w:val="16"/>
                <w:szCs w:val="16"/>
                <w:lang w:val="es-ES"/>
              </w:rPr>
              <w:t>, una de las cuales al menos se recibió durante la visita de atención prenatal,</w:t>
            </w:r>
            <w:r w:rsidRPr="00666451">
              <w:rPr>
                <w:sz w:val="16"/>
                <w:szCs w:val="16"/>
                <w:lang w:val="es-ES"/>
              </w:rPr>
              <w:t xml:space="preserve"> para prevenir la malaria durante su último embarazo, que resultó en un naci</w:t>
            </w:r>
            <w:r w:rsidR="00666451">
              <w:rPr>
                <w:sz w:val="16"/>
                <w:szCs w:val="16"/>
                <w:lang w:val="es-ES"/>
              </w:rPr>
              <w:t>do</w:t>
            </w:r>
            <w:r w:rsidRPr="00666451">
              <w:rPr>
                <w:sz w:val="16"/>
                <w:szCs w:val="16"/>
                <w:lang w:val="es-ES"/>
              </w:rPr>
              <w:t xml:space="preserve"> vivo, </w:t>
            </w:r>
            <w:r w:rsidR="00666451" w:rsidRPr="00666451">
              <w:rPr>
                <w:sz w:val="16"/>
                <w:szCs w:val="16"/>
                <w:lang w:val="es-ES"/>
              </w:rPr>
              <w:t>en</w:t>
            </w:r>
            <w:r w:rsidRPr="00666451">
              <w:rPr>
                <w:sz w:val="16"/>
                <w:szCs w:val="16"/>
                <w:lang w:val="es-ES"/>
              </w:rPr>
              <w:t xml:space="preserve"> los</w:t>
            </w:r>
            <w:r w:rsidR="00666451" w:rsidRPr="00666451">
              <w:rPr>
                <w:sz w:val="16"/>
                <w:szCs w:val="16"/>
                <w:lang w:val="es-ES"/>
              </w:rPr>
              <w:t xml:space="preserve"> últimos</w:t>
            </w:r>
            <w:r w:rsidRPr="00666451">
              <w:rPr>
                <w:sz w:val="16"/>
                <w:szCs w:val="16"/>
                <w:lang w:val="es-ES"/>
              </w:rPr>
              <w:t xml:space="preserve"> 2 años</w:t>
            </w:r>
          </w:p>
        </w:tc>
        <w:tc>
          <w:tcPr>
            <w:tcW w:w="1144" w:type="pct"/>
            <w:gridSpan w:val="2"/>
            <w:tcBorders>
              <w:bottom w:val="single" w:sz="4" w:space="0" w:color="auto"/>
            </w:tcBorders>
            <w:vAlign w:val="center"/>
          </w:tcPr>
          <w:p w14:paraId="6B801455" w14:textId="5CAD9CCB" w:rsidR="00E93A16" w:rsidRPr="00924195" w:rsidRDefault="00924195" w:rsidP="00666451">
            <w:pPr>
              <w:rPr>
                <w:sz w:val="16"/>
                <w:szCs w:val="16"/>
                <w:lang w:val="es-ES"/>
              </w:rPr>
            </w:pPr>
            <w:r w:rsidRPr="00666451">
              <w:rPr>
                <w:sz w:val="16"/>
                <w:szCs w:val="16"/>
                <w:lang w:val="es-ES"/>
              </w:rPr>
              <w:t>Número total de mujeres de entre 15 y 49 años que tuvieron un naci</w:t>
            </w:r>
            <w:r w:rsidR="00666451">
              <w:rPr>
                <w:sz w:val="16"/>
                <w:szCs w:val="16"/>
                <w:lang w:val="es-ES"/>
              </w:rPr>
              <w:t>do</w:t>
            </w:r>
            <w:r w:rsidRPr="00666451">
              <w:rPr>
                <w:sz w:val="16"/>
                <w:szCs w:val="16"/>
                <w:lang w:val="es-ES"/>
              </w:rPr>
              <w:t xml:space="preserve"> vivo </w:t>
            </w:r>
            <w:r w:rsidR="00666451" w:rsidRPr="00666451">
              <w:rPr>
                <w:sz w:val="16"/>
                <w:szCs w:val="16"/>
                <w:lang w:val="es-ES"/>
              </w:rPr>
              <w:t>en los últimos 2 años</w:t>
            </w:r>
          </w:p>
        </w:tc>
        <w:tc>
          <w:tcPr>
            <w:tcW w:w="390" w:type="pct"/>
            <w:tcBorders>
              <w:bottom w:val="single" w:sz="4" w:space="0" w:color="auto"/>
            </w:tcBorders>
            <w:vAlign w:val="center"/>
          </w:tcPr>
          <w:p w14:paraId="2B98FF96" w14:textId="77777777" w:rsidR="00E93A16" w:rsidRPr="00924195" w:rsidRDefault="00E93A16" w:rsidP="00E93A16">
            <w:pPr>
              <w:jc w:val="center"/>
              <w:rPr>
                <w:sz w:val="16"/>
                <w:szCs w:val="16"/>
                <w:lang w:val="es-ES"/>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3668A59C" w:rsidR="00E93A16" w:rsidRPr="008B2A8A" w:rsidRDefault="00924195" w:rsidP="00E93A16">
            <w:pPr>
              <w:pageBreakBefore/>
              <w:rPr>
                <w:b/>
                <w:color w:val="FFFFFF"/>
                <w:sz w:val="18"/>
                <w:szCs w:val="18"/>
                <w:lang w:val="en-GB"/>
              </w:rPr>
            </w:pPr>
            <w:r>
              <w:rPr>
                <w:b/>
                <w:color w:val="FFFFFF"/>
                <w:sz w:val="18"/>
                <w:szCs w:val="18"/>
                <w:lang w:val="en-GB"/>
              </w:rPr>
              <w:lastRenderedPageBreak/>
              <w:t>AGUA, SANEAMIENTO E HIGIENE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C117A6"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2C3C2F4" w:rsidR="00E93A16" w:rsidRPr="002C5C3F" w:rsidRDefault="002C5C3F" w:rsidP="00666451">
            <w:pPr>
              <w:rPr>
                <w:sz w:val="16"/>
                <w:szCs w:val="16"/>
                <w:lang w:val="es-ES"/>
              </w:rPr>
            </w:pPr>
            <w:r w:rsidRPr="00666451">
              <w:rPr>
                <w:sz w:val="16"/>
                <w:szCs w:val="16"/>
                <w:lang w:val="es-ES"/>
              </w:rPr>
              <w:t xml:space="preserve">Uso de fuentes mejoradas </w:t>
            </w:r>
            <w:r w:rsidR="00666451" w:rsidRPr="00666451">
              <w:rPr>
                <w:sz w:val="16"/>
                <w:szCs w:val="16"/>
                <w:lang w:val="es-ES"/>
              </w:rPr>
              <w:t xml:space="preserve">de agua </w:t>
            </w:r>
            <w:r w:rsidRPr="00666451">
              <w:rPr>
                <w:sz w:val="16"/>
                <w:szCs w:val="16"/>
                <w:lang w:val="es-ES"/>
              </w:rPr>
              <w:t>para beber</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8B43BA4" w:rsidR="00E93A16" w:rsidRPr="002C5C3F" w:rsidRDefault="002C5C3F" w:rsidP="00E93A16">
            <w:pPr>
              <w:rPr>
                <w:sz w:val="16"/>
                <w:szCs w:val="16"/>
                <w:lang w:val="es-ES"/>
              </w:rPr>
            </w:pPr>
            <w:r w:rsidRPr="00666451">
              <w:rPr>
                <w:sz w:val="16"/>
                <w:szCs w:val="16"/>
                <w:lang w:val="es-ES"/>
              </w:rPr>
              <w:t>Número de miembros del hogar que usan fuentes mejoradas de agua para beber</w:t>
            </w:r>
          </w:p>
        </w:tc>
        <w:tc>
          <w:tcPr>
            <w:tcW w:w="1144" w:type="pct"/>
            <w:gridSpan w:val="2"/>
            <w:vAlign w:val="center"/>
          </w:tcPr>
          <w:p w14:paraId="164AB0FA" w14:textId="12012C5C" w:rsidR="00E93A16" w:rsidRPr="00666451" w:rsidRDefault="00666451" w:rsidP="00E93A16">
            <w:pPr>
              <w:rPr>
                <w:sz w:val="16"/>
                <w:szCs w:val="16"/>
                <w:lang w:val="es-ES"/>
              </w:rPr>
            </w:pPr>
            <w:r w:rsidRPr="00666451">
              <w:rPr>
                <w:sz w:val="16"/>
                <w:szCs w:val="16"/>
                <w:lang w:val="es-ES"/>
              </w:rPr>
              <w:t>Número total de miembros del hogar</w:t>
            </w:r>
          </w:p>
        </w:tc>
        <w:tc>
          <w:tcPr>
            <w:tcW w:w="390" w:type="pct"/>
            <w:vAlign w:val="center"/>
          </w:tcPr>
          <w:p w14:paraId="4A742F6D" w14:textId="7F75068C" w:rsidR="00E93A16" w:rsidRPr="00666451" w:rsidRDefault="00E93A16" w:rsidP="00AE32CF">
            <w:pPr>
              <w:jc w:val="center"/>
              <w:rPr>
                <w:sz w:val="16"/>
                <w:szCs w:val="16"/>
                <w:lang w:val="es-ES"/>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27010DD6" w:rsidR="00AE32CF" w:rsidRPr="00E174ED" w:rsidRDefault="00AC607C" w:rsidP="00E174ED">
            <w:pPr>
              <w:rPr>
                <w:sz w:val="16"/>
                <w:szCs w:val="16"/>
                <w:lang w:val="es-ES"/>
              </w:rPr>
            </w:pPr>
            <w:r w:rsidRPr="00E174ED">
              <w:rPr>
                <w:sz w:val="16"/>
                <w:szCs w:val="16"/>
                <w:lang w:val="es-ES"/>
              </w:rPr>
              <w:t xml:space="preserve">Uso del servicio básico de agua </w:t>
            </w:r>
            <w:r w:rsidR="00E174ED" w:rsidRPr="00E174ED">
              <w:rPr>
                <w:sz w:val="16"/>
                <w:szCs w:val="16"/>
                <w:lang w:val="es-ES"/>
              </w:rPr>
              <w:t>para beber</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45FB92AF" w:rsidR="00AE32CF" w:rsidRPr="00AC607C" w:rsidRDefault="00AC607C" w:rsidP="00E174ED">
            <w:pPr>
              <w:rPr>
                <w:sz w:val="16"/>
                <w:szCs w:val="16"/>
                <w:lang w:val="es-ES"/>
              </w:rPr>
            </w:pPr>
            <w:r w:rsidRPr="00E174ED">
              <w:rPr>
                <w:sz w:val="16"/>
                <w:szCs w:val="16"/>
                <w:lang w:val="es-ES"/>
              </w:rPr>
              <w:t xml:space="preserve">Número de miembros </w:t>
            </w:r>
            <w:r w:rsidR="00E174ED" w:rsidRPr="00E174ED">
              <w:rPr>
                <w:sz w:val="16"/>
                <w:szCs w:val="16"/>
                <w:lang w:val="es-ES"/>
              </w:rPr>
              <w:t>del hogar</w:t>
            </w:r>
            <w:r w:rsidRPr="00E174ED">
              <w:rPr>
                <w:sz w:val="16"/>
                <w:szCs w:val="16"/>
                <w:lang w:val="es-ES"/>
              </w:rPr>
              <w:t xml:space="preserve"> que utilizan fuentes mejoradas de agua </w:t>
            </w:r>
            <w:r w:rsidR="00E174ED" w:rsidRPr="00E174ED">
              <w:rPr>
                <w:sz w:val="16"/>
                <w:szCs w:val="16"/>
                <w:lang w:val="es-ES"/>
              </w:rPr>
              <w:t xml:space="preserve">para beber </w:t>
            </w:r>
            <w:r w:rsidR="00E174ED">
              <w:rPr>
                <w:sz w:val="16"/>
                <w:szCs w:val="16"/>
                <w:lang w:val="es-ES"/>
              </w:rPr>
              <w:t xml:space="preserve">ya sea </w:t>
            </w:r>
            <w:r w:rsidR="00E174ED" w:rsidRPr="00E174ED">
              <w:rPr>
                <w:sz w:val="16"/>
                <w:szCs w:val="16"/>
                <w:lang w:val="es-ES"/>
              </w:rPr>
              <w:t>en su vivienda</w:t>
            </w:r>
            <w:r w:rsidRPr="00E174ED">
              <w:rPr>
                <w:sz w:val="16"/>
                <w:szCs w:val="16"/>
                <w:lang w:val="es-ES"/>
              </w:rPr>
              <w:t xml:space="preserve">/ patio </w:t>
            </w:r>
            <w:r w:rsidR="00E174ED" w:rsidRPr="00E174ED">
              <w:rPr>
                <w:sz w:val="16"/>
                <w:szCs w:val="16"/>
                <w:lang w:val="es-ES"/>
              </w:rPr>
              <w:t xml:space="preserve">o </w:t>
            </w:r>
            <w:r w:rsidRPr="00E174ED">
              <w:rPr>
                <w:sz w:val="16"/>
                <w:szCs w:val="16"/>
                <w:lang w:val="es-ES"/>
              </w:rPr>
              <w:t xml:space="preserve">parcela o </w:t>
            </w:r>
            <w:r w:rsidR="00E174ED" w:rsidRPr="00E174ED">
              <w:rPr>
                <w:sz w:val="16"/>
                <w:szCs w:val="16"/>
                <w:lang w:val="es-ES"/>
              </w:rPr>
              <w:t>en</w:t>
            </w:r>
            <w:r w:rsidRPr="00E174ED">
              <w:rPr>
                <w:sz w:val="16"/>
                <w:szCs w:val="16"/>
                <w:lang w:val="es-ES"/>
              </w:rPr>
              <w:t xml:space="preserve"> los 30 minutos de</w:t>
            </w:r>
            <w:r w:rsidR="00E174ED" w:rsidRPr="00E174ED">
              <w:rPr>
                <w:sz w:val="16"/>
                <w:szCs w:val="16"/>
                <w:lang w:val="es-ES"/>
              </w:rPr>
              <w:t>l</w:t>
            </w:r>
            <w:r w:rsidRPr="00E174ED">
              <w:rPr>
                <w:sz w:val="16"/>
                <w:szCs w:val="16"/>
                <w:lang w:val="es-ES"/>
              </w:rPr>
              <w:t xml:space="preserve"> viaje de ida y vuelta</w:t>
            </w:r>
            <w:r w:rsidR="00E174ED" w:rsidRPr="00E174ED">
              <w:rPr>
                <w:sz w:val="16"/>
                <w:szCs w:val="16"/>
                <w:lang w:val="es-ES"/>
              </w:rPr>
              <w:t xml:space="preserve"> para recoger agua</w:t>
            </w:r>
          </w:p>
        </w:tc>
        <w:tc>
          <w:tcPr>
            <w:tcW w:w="1144" w:type="pct"/>
            <w:gridSpan w:val="2"/>
            <w:vAlign w:val="center"/>
          </w:tcPr>
          <w:p w14:paraId="17B97F82" w14:textId="514E0D03"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425D699B" w14:textId="4FBDC3E9" w:rsidR="00AE32CF" w:rsidRPr="008B2A8A" w:rsidRDefault="00B24832" w:rsidP="00AE32CF">
            <w:pPr>
              <w:jc w:val="center"/>
              <w:rPr>
                <w:sz w:val="16"/>
                <w:szCs w:val="16"/>
                <w:lang w:val="en-GB"/>
              </w:rPr>
            </w:pPr>
            <w:r>
              <w:rPr>
                <w:sz w:val="16"/>
                <w:szCs w:val="16"/>
                <w:lang w:val="en-GB"/>
              </w:rPr>
              <w:t xml:space="preserve">Indicador ODS </w:t>
            </w:r>
            <w:r w:rsidR="00EC4294">
              <w:rPr>
                <w:sz w:val="16"/>
                <w:szCs w:val="16"/>
                <w:lang w:val="en-GB"/>
              </w:rPr>
              <w:t>1.4.1</w:t>
            </w:r>
          </w:p>
        </w:tc>
      </w:tr>
      <w:tr w:rsidR="000B1DF2" w:rsidRPr="00C117A6"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4F5AC47E" w:rsidR="00AE32CF" w:rsidRPr="00AC607C" w:rsidRDefault="00AC607C" w:rsidP="00E174ED">
            <w:pPr>
              <w:rPr>
                <w:sz w:val="16"/>
                <w:szCs w:val="16"/>
                <w:lang w:val="es-ES"/>
              </w:rPr>
            </w:pPr>
            <w:r w:rsidRPr="00E174ED">
              <w:rPr>
                <w:bCs/>
                <w:sz w:val="16"/>
                <w:szCs w:val="16"/>
                <w:lang w:val="es-ES"/>
              </w:rPr>
              <w:t>Contaminación fecal de la fuente</w:t>
            </w:r>
            <w:r w:rsidR="00E174ED" w:rsidRPr="00E174ED">
              <w:rPr>
                <w:bCs/>
                <w:sz w:val="16"/>
                <w:szCs w:val="16"/>
                <w:lang w:val="es-ES"/>
              </w:rPr>
              <w:t xml:space="preserve"> de agua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31073ABF" w:rsidR="00AE32CF" w:rsidRPr="00E174ED" w:rsidRDefault="00AC607C" w:rsidP="00AE32CF">
            <w:pPr>
              <w:spacing w:before="60" w:after="60"/>
              <w:rPr>
                <w:sz w:val="16"/>
                <w:szCs w:val="16"/>
                <w:lang w:val="es-ES"/>
              </w:rPr>
            </w:pPr>
            <w:r w:rsidRPr="00E174ED">
              <w:rPr>
                <w:bCs/>
                <w:sz w:val="16"/>
                <w:szCs w:val="16"/>
                <w:lang w:val="es-ES"/>
              </w:rPr>
              <w:t>Número de miembros del hogar con E</w:t>
            </w:r>
            <w:r w:rsidRPr="00E174ED">
              <w:rPr>
                <w:bCs/>
                <w:i/>
                <w:sz w:val="16"/>
                <w:szCs w:val="16"/>
                <w:lang w:val="es-ES"/>
              </w:rPr>
              <w:t>. coli</w:t>
            </w:r>
            <w:r w:rsidRPr="00E174ED">
              <w:rPr>
                <w:bCs/>
                <w:sz w:val="16"/>
                <w:szCs w:val="16"/>
                <w:lang w:val="es-ES"/>
              </w:rPr>
              <w:t xml:space="preserve"> en </w:t>
            </w:r>
            <w:r w:rsidR="00E174ED" w:rsidRPr="00E174ED">
              <w:rPr>
                <w:bCs/>
                <w:sz w:val="16"/>
                <w:szCs w:val="16"/>
                <w:lang w:val="es-ES"/>
              </w:rPr>
              <w:t>la fuente de agua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6C0C54D4" w:rsidR="00AE32CF" w:rsidRPr="00AC607C" w:rsidRDefault="00666451" w:rsidP="00E174ED">
            <w:pPr>
              <w:rPr>
                <w:sz w:val="16"/>
                <w:szCs w:val="16"/>
                <w:lang w:val="es-ES"/>
              </w:rPr>
            </w:pPr>
            <w:r w:rsidRPr="00E174ED">
              <w:rPr>
                <w:bCs/>
                <w:sz w:val="16"/>
                <w:szCs w:val="16"/>
                <w:lang w:val="es-ES"/>
              </w:rPr>
              <w:t xml:space="preserve">Número total de miembros del hogar </w:t>
            </w:r>
            <w:r w:rsidR="00AC607C" w:rsidRPr="00E174ED">
              <w:rPr>
                <w:bCs/>
                <w:sz w:val="16"/>
                <w:szCs w:val="16"/>
                <w:lang w:val="es-ES"/>
              </w:rPr>
              <w:t>cuy</w:t>
            </w:r>
            <w:r w:rsidR="00E174ED" w:rsidRPr="00E174ED">
              <w:rPr>
                <w:bCs/>
                <w:sz w:val="16"/>
                <w:szCs w:val="16"/>
                <w:lang w:val="es-ES"/>
              </w:rPr>
              <w:t>a fuente de agua fue examinada de</w:t>
            </w:r>
            <w:r w:rsidR="00AC607C" w:rsidRPr="00E174ED">
              <w:rPr>
                <w:bCs/>
                <w:sz w:val="16"/>
                <w:szCs w:val="16"/>
                <w:lang w:val="es-ES"/>
              </w:rPr>
              <w:t xml:space="preserve"> </w:t>
            </w:r>
            <w:r w:rsidR="00AC607C" w:rsidRPr="00E174ED">
              <w:rPr>
                <w:bCs/>
                <w:i/>
                <w:sz w:val="16"/>
                <w:szCs w:val="16"/>
                <w:lang w:val="es-ES"/>
              </w:rPr>
              <w:t>E. coli</w:t>
            </w:r>
          </w:p>
        </w:tc>
        <w:tc>
          <w:tcPr>
            <w:tcW w:w="390" w:type="pct"/>
            <w:vAlign w:val="center"/>
          </w:tcPr>
          <w:p w14:paraId="3F24E4FE" w14:textId="7452389F" w:rsidR="00AE32CF" w:rsidRPr="00AC607C" w:rsidRDefault="00AE32CF" w:rsidP="00AE32CF">
            <w:pPr>
              <w:jc w:val="center"/>
              <w:rPr>
                <w:sz w:val="16"/>
                <w:szCs w:val="16"/>
                <w:lang w:val="es-ES"/>
              </w:rPr>
            </w:pPr>
          </w:p>
        </w:tc>
      </w:tr>
      <w:tr w:rsidR="000B1DF2" w:rsidRPr="00C117A6"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7467809" w:rsidR="00E93A16" w:rsidRPr="00E174ED" w:rsidRDefault="00AC607C" w:rsidP="00E174ED">
            <w:pPr>
              <w:rPr>
                <w:sz w:val="16"/>
                <w:szCs w:val="16"/>
                <w:lang w:val="es-ES"/>
              </w:rPr>
            </w:pPr>
            <w:r w:rsidRPr="00E174ED">
              <w:rPr>
                <w:bCs/>
                <w:sz w:val="16"/>
                <w:szCs w:val="16"/>
                <w:lang w:val="es-ES"/>
              </w:rPr>
              <w:t xml:space="preserve">Contaminación fecal del agua </w:t>
            </w:r>
            <w:r w:rsidR="00E174ED" w:rsidRPr="00E174ED">
              <w:rPr>
                <w:bCs/>
                <w:sz w:val="16"/>
                <w:szCs w:val="16"/>
                <w:lang w:val="es-ES"/>
              </w:rPr>
              <w:t>para beber</w:t>
            </w:r>
            <w:r w:rsidRPr="00E174ED">
              <w:rPr>
                <w:bCs/>
                <w:sz w:val="16"/>
                <w:szCs w:val="16"/>
                <w:lang w:val="es-ES"/>
              </w:rPr>
              <w:t xml:space="preserve"> de los hogares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4980CE9D" w:rsidR="00E93A16" w:rsidRPr="00E174ED" w:rsidRDefault="00AC607C" w:rsidP="00E174ED">
            <w:pPr>
              <w:spacing w:before="60" w:after="60"/>
              <w:rPr>
                <w:sz w:val="16"/>
                <w:szCs w:val="16"/>
                <w:lang w:val="es-ES"/>
              </w:rPr>
            </w:pPr>
            <w:r w:rsidRPr="00E174ED">
              <w:rPr>
                <w:bCs/>
                <w:sz w:val="16"/>
                <w:szCs w:val="16"/>
                <w:lang w:val="es-ES"/>
              </w:rPr>
              <w:t xml:space="preserve">Número de miembros del hogar con </w:t>
            </w:r>
            <w:r w:rsidRPr="00E174ED">
              <w:rPr>
                <w:bCs/>
                <w:i/>
                <w:sz w:val="16"/>
                <w:szCs w:val="16"/>
                <w:lang w:val="es-ES"/>
              </w:rPr>
              <w:t xml:space="preserve">E. coli </w:t>
            </w:r>
            <w:r w:rsidRPr="00E174ED">
              <w:rPr>
                <w:bCs/>
                <w:sz w:val="16"/>
                <w:szCs w:val="16"/>
                <w:lang w:val="es-ES"/>
              </w:rPr>
              <w:t xml:space="preserve">en el agua </w:t>
            </w:r>
            <w:r w:rsidR="00E174ED" w:rsidRPr="00E174ED">
              <w:rPr>
                <w:bCs/>
                <w:sz w:val="16"/>
                <w:szCs w:val="16"/>
                <w:lang w:val="es-ES"/>
              </w:rPr>
              <w:t>para beber</w:t>
            </w:r>
            <w:r w:rsidRPr="00E174ED">
              <w:rPr>
                <w:bCs/>
                <w:sz w:val="16"/>
                <w:szCs w:val="16"/>
                <w:lang w:val="es-ES"/>
              </w:rPr>
              <w:t xml:space="preserve"> </w:t>
            </w:r>
            <w:r w:rsidR="00E174ED" w:rsidRPr="00E174ED">
              <w:rPr>
                <w:bCs/>
                <w:sz w:val="16"/>
                <w:szCs w:val="16"/>
                <w:lang w:val="es-ES"/>
              </w:rPr>
              <w:t>del hogar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5B4243ED" w:rsidR="00E93A16" w:rsidRPr="00E174ED" w:rsidRDefault="00666451" w:rsidP="00E174ED">
            <w:pPr>
              <w:rPr>
                <w:sz w:val="16"/>
                <w:szCs w:val="16"/>
                <w:lang w:val="es-ES"/>
              </w:rPr>
            </w:pPr>
            <w:r w:rsidRPr="00E174ED">
              <w:rPr>
                <w:bCs/>
                <w:sz w:val="16"/>
                <w:szCs w:val="16"/>
                <w:lang w:val="es-ES"/>
              </w:rPr>
              <w:t xml:space="preserve">Número total de miembros del hogar </w:t>
            </w:r>
            <w:r w:rsidR="00AC607C" w:rsidRPr="00E174ED">
              <w:rPr>
                <w:bCs/>
                <w:sz w:val="16"/>
                <w:szCs w:val="16"/>
                <w:lang w:val="es-ES"/>
              </w:rPr>
              <w:t>cuy</w:t>
            </w:r>
            <w:r w:rsidR="00E174ED" w:rsidRPr="00E174ED">
              <w:rPr>
                <w:bCs/>
                <w:sz w:val="16"/>
                <w:szCs w:val="16"/>
                <w:lang w:val="es-ES"/>
              </w:rPr>
              <w:t>a</w:t>
            </w:r>
            <w:r w:rsidR="00AC607C" w:rsidRPr="00E174ED">
              <w:rPr>
                <w:bCs/>
                <w:sz w:val="16"/>
                <w:szCs w:val="16"/>
                <w:lang w:val="es-ES"/>
              </w:rPr>
              <w:t xml:space="preserve"> agua p</w:t>
            </w:r>
            <w:r w:rsidR="00E174ED" w:rsidRPr="00E174ED">
              <w:rPr>
                <w:bCs/>
                <w:sz w:val="16"/>
                <w:szCs w:val="16"/>
                <w:lang w:val="es-ES"/>
              </w:rPr>
              <w:t>ara beber</w:t>
            </w:r>
            <w:r w:rsidR="00AC607C" w:rsidRPr="00E174ED">
              <w:rPr>
                <w:bCs/>
                <w:sz w:val="16"/>
                <w:szCs w:val="16"/>
                <w:lang w:val="es-ES"/>
              </w:rPr>
              <w:t xml:space="preserve"> en el hogar</w:t>
            </w:r>
            <w:r w:rsidR="00AC607C" w:rsidRPr="00E174ED">
              <w:rPr>
                <w:rFonts w:ascii="Arial" w:hAnsi="Arial" w:cs="Arial"/>
                <w:color w:val="222222"/>
                <w:lang w:val="es-ES"/>
              </w:rPr>
              <w:t xml:space="preserve"> </w:t>
            </w:r>
            <w:r w:rsidR="00E174ED" w:rsidRPr="00E174ED">
              <w:rPr>
                <w:bCs/>
                <w:sz w:val="16"/>
                <w:szCs w:val="16"/>
                <w:lang w:val="es-ES"/>
              </w:rPr>
              <w:t xml:space="preserve">fue examinada de </w:t>
            </w:r>
            <w:r w:rsidR="00E174ED" w:rsidRPr="00E174ED">
              <w:rPr>
                <w:bCs/>
                <w:i/>
                <w:sz w:val="16"/>
                <w:szCs w:val="16"/>
                <w:lang w:val="es-ES"/>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E174ED" w:rsidRDefault="00E93A16" w:rsidP="00E93A16">
            <w:pPr>
              <w:jc w:val="center"/>
              <w:rPr>
                <w:sz w:val="16"/>
                <w:szCs w:val="16"/>
                <w:lang w:val="es-ES"/>
              </w:rPr>
            </w:pPr>
          </w:p>
        </w:tc>
      </w:tr>
      <w:tr w:rsidR="000B1DF2" w:rsidRPr="00C117A6"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49201D9" w:rsidR="00AE32CF" w:rsidRPr="00E174ED" w:rsidRDefault="00AC607C" w:rsidP="00E174ED">
            <w:pPr>
              <w:rPr>
                <w:sz w:val="16"/>
                <w:szCs w:val="16"/>
                <w:lang w:val="es-ES"/>
              </w:rPr>
            </w:pPr>
            <w:r w:rsidRPr="00E174ED">
              <w:rPr>
                <w:bCs/>
                <w:sz w:val="16"/>
                <w:szCs w:val="16"/>
                <w:lang w:val="es-ES"/>
              </w:rPr>
              <w:t>Disponibilidad de agua p</w:t>
            </w:r>
            <w:r w:rsidR="00E174ED" w:rsidRPr="00E174ED">
              <w:rPr>
                <w:bCs/>
                <w:sz w:val="16"/>
                <w:szCs w:val="16"/>
                <w:lang w:val="es-ES"/>
              </w:rPr>
              <w:t>ara beber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1F5143DF" w:rsidR="00AE32CF" w:rsidRPr="00E174ED" w:rsidRDefault="00AC607C" w:rsidP="005C4BE5">
            <w:pPr>
              <w:spacing w:before="60" w:after="60"/>
              <w:rPr>
                <w:sz w:val="16"/>
                <w:szCs w:val="16"/>
                <w:lang w:val="es-ES"/>
              </w:rPr>
            </w:pPr>
            <w:r w:rsidRPr="00E174ED">
              <w:rPr>
                <w:bCs/>
                <w:sz w:val="16"/>
                <w:szCs w:val="16"/>
                <w:lang w:val="es-ES"/>
              </w:rPr>
              <w:t xml:space="preserve">Número de miembros del hogar con una fuente de agua que está disponible cuando </w:t>
            </w:r>
            <w:r w:rsidR="005C4BE5">
              <w:rPr>
                <w:bCs/>
                <w:sz w:val="16"/>
                <w:szCs w:val="16"/>
                <w:lang w:val="es-ES"/>
              </w:rPr>
              <w:t>se necesita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6BF32666" w:rsidR="00AE32CF" w:rsidRPr="00666451" w:rsidRDefault="00666451" w:rsidP="00AE32CF">
            <w:pPr>
              <w:rPr>
                <w:sz w:val="16"/>
                <w:szCs w:val="16"/>
                <w:lang w:val="es-ES"/>
              </w:rPr>
            </w:pPr>
            <w:r w:rsidRPr="00666451">
              <w:rPr>
                <w:sz w:val="16"/>
                <w:szCs w:val="16"/>
                <w:lang w:val="es-ES"/>
              </w:rPr>
              <w:t>Número total de miembros del hogar</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666451" w:rsidRDefault="00AE32CF" w:rsidP="00AE32CF">
            <w:pPr>
              <w:jc w:val="center"/>
              <w:rPr>
                <w:sz w:val="16"/>
                <w:szCs w:val="16"/>
                <w:lang w:val="es-ES"/>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031D6BCC" w:rsidR="00AE32CF" w:rsidRPr="00E174ED" w:rsidRDefault="00AC607C" w:rsidP="00E174ED">
            <w:pPr>
              <w:rPr>
                <w:bCs/>
                <w:sz w:val="16"/>
                <w:szCs w:val="16"/>
                <w:lang w:val="es-ES"/>
              </w:rPr>
            </w:pPr>
            <w:r w:rsidRPr="00E174ED">
              <w:rPr>
                <w:bCs/>
                <w:sz w:val="16"/>
                <w:szCs w:val="16"/>
                <w:lang w:val="es-ES"/>
              </w:rPr>
              <w:t>Uso de agua p</w:t>
            </w:r>
            <w:r w:rsidR="00E174ED" w:rsidRPr="00E174ED">
              <w:rPr>
                <w:bCs/>
                <w:sz w:val="16"/>
                <w:szCs w:val="16"/>
                <w:lang w:val="es-ES"/>
              </w:rPr>
              <w:t>ara beber</w:t>
            </w:r>
            <w:r w:rsidRPr="00E174ED">
              <w:rPr>
                <w:bCs/>
                <w:sz w:val="16"/>
                <w:szCs w:val="16"/>
                <w:lang w:val="es-ES"/>
              </w:rPr>
              <w:t xml:space="preserve"> </w:t>
            </w:r>
            <w:r w:rsidR="00E174ED" w:rsidRPr="00E174ED">
              <w:rPr>
                <w:bCs/>
                <w:sz w:val="16"/>
                <w:szCs w:val="16"/>
                <w:lang w:val="es-ES"/>
              </w:rPr>
              <w:t>gestionada de forma segura</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CEA76F1" w:rsidR="00AE32CF" w:rsidRPr="008B2A8A" w:rsidRDefault="00AE32CF" w:rsidP="00AE32CF">
            <w:pPr>
              <w:jc w:val="center"/>
              <w:rPr>
                <w:sz w:val="16"/>
                <w:szCs w:val="16"/>
              </w:rPr>
            </w:pPr>
            <w:r w:rsidRPr="008B2A8A">
              <w:rPr>
                <w:bCs/>
                <w:sz w:val="16"/>
                <w:szCs w:val="16"/>
                <w:lang w:val="en-GB"/>
              </w:rPr>
              <w:t>WS-WQ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0BA58B5F" w:rsidR="00AE32CF" w:rsidRPr="00E174ED" w:rsidRDefault="00AC607C" w:rsidP="005C4BE5">
            <w:pPr>
              <w:spacing w:before="60" w:after="60"/>
              <w:rPr>
                <w:bCs/>
                <w:sz w:val="16"/>
                <w:szCs w:val="16"/>
                <w:lang w:val="es-ES"/>
              </w:rPr>
            </w:pPr>
            <w:r w:rsidRPr="00E174ED">
              <w:rPr>
                <w:bCs/>
                <w:sz w:val="16"/>
                <w:szCs w:val="16"/>
                <w:lang w:val="es-ES"/>
              </w:rPr>
              <w:t>Número de miembros del hogar con una fuente mejorada de agua p</w:t>
            </w:r>
            <w:r w:rsidR="00E174ED" w:rsidRPr="00E174ED">
              <w:rPr>
                <w:bCs/>
                <w:sz w:val="16"/>
                <w:szCs w:val="16"/>
                <w:lang w:val="es-ES"/>
              </w:rPr>
              <w:t>ara beber</w:t>
            </w:r>
            <w:r w:rsidRPr="00E174ED">
              <w:rPr>
                <w:bCs/>
                <w:sz w:val="16"/>
                <w:szCs w:val="16"/>
                <w:lang w:val="es-ES"/>
              </w:rPr>
              <w:t xml:space="preserve"> en </w:t>
            </w:r>
            <w:r w:rsidR="00E174ED" w:rsidRPr="00E174ED">
              <w:rPr>
                <w:bCs/>
                <w:sz w:val="16"/>
                <w:szCs w:val="16"/>
                <w:lang w:val="es-ES"/>
              </w:rPr>
              <w:t>el recinto</w:t>
            </w:r>
            <w:r w:rsidRPr="00E174ED">
              <w:rPr>
                <w:bCs/>
                <w:sz w:val="16"/>
                <w:szCs w:val="16"/>
                <w:lang w:val="es-ES"/>
              </w:rPr>
              <w:t xml:space="preserve">, libre de E. coli y disponible cuando </w:t>
            </w:r>
            <w:r w:rsidR="005C4BE5">
              <w:rPr>
                <w:bCs/>
                <w:sz w:val="16"/>
                <w:szCs w:val="16"/>
                <w:lang w:val="es-ES"/>
              </w:rPr>
              <w:t>se necesita</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6B05E526" w:rsidR="00AE32CF" w:rsidRPr="00E174ED" w:rsidRDefault="00666451" w:rsidP="00E174ED">
            <w:pPr>
              <w:rPr>
                <w:bCs/>
                <w:sz w:val="16"/>
                <w:szCs w:val="16"/>
                <w:lang w:val="es-ES"/>
              </w:rPr>
            </w:pPr>
            <w:r w:rsidRPr="00E174ED">
              <w:rPr>
                <w:sz w:val="16"/>
                <w:szCs w:val="16"/>
                <w:lang w:val="es-ES"/>
              </w:rPr>
              <w:t>Número total de miembros del hogar</w:t>
            </w:r>
            <w:r w:rsidRPr="00E174ED">
              <w:rPr>
                <w:bCs/>
                <w:sz w:val="16"/>
                <w:szCs w:val="16"/>
                <w:lang w:val="es-ES"/>
              </w:rPr>
              <w:t xml:space="preserve"> </w:t>
            </w:r>
            <w:r w:rsidR="00E174ED" w:rsidRPr="00E174ED">
              <w:rPr>
                <w:bCs/>
                <w:sz w:val="16"/>
                <w:szCs w:val="16"/>
                <w:lang w:val="es-ES"/>
              </w:rPr>
              <w:t xml:space="preserve">cuya Fuente de agua fue examinada de </w:t>
            </w:r>
            <w:r w:rsidR="00E174ED" w:rsidRPr="00E174ED">
              <w:rPr>
                <w:bCs/>
                <w:i/>
                <w:sz w:val="16"/>
                <w:szCs w:val="16"/>
                <w:lang w:val="es-ES"/>
              </w:rPr>
              <w:t>E. coli</w:t>
            </w:r>
          </w:p>
        </w:tc>
        <w:tc>
          <w:tcPr>
            <w:tcW w:w="390" w:type="pct"/>
            <w:vAlign w:val="center"/>
          </w:tcPr>
          <w:p w14:paraId="245CBF66" w14:textId="447B363C" w:rsidR="00AE32CF" w:rsidRPr="008B2A8A" w:rsidRDefault="00B24832" w:rsidP="00AE32CF">
            <w:pPr>
              <w:jc w:val="center"/>
              <w:rPr>
                <w:bCs/>
                <w:sz w:val="16"/>
                <w:szCs w:val="16"/>
                <w:lang w:val="en-GB"/>
              </w:rPr>
            </w:pPr>
            <w:r>
              <w:rPr>
                <w:sz w:val="16"/>
                <w:szCs w:val="16"/>
                <w:lang w:val="en-GB"/>
              </w:rPr>
              <w:t xml:space="preserve">Indicador ODS </w:t>
            </w:r>
            <w:r w:rsidR="00AE32CF" w:rsidRPr="008B2A8A">
              <w:rPr>
                <w:sz w:val="16"/>
                <w:szCs w:val="16"/>
                <w:lang w:val="en-GB"/>
              </w:rPr>
              <w:t>6.1</w:t>
            </w:r>
            <w:r w:rsidR="00AE32CF">
              <w:rPr>
                <w:sz w:val="16"/>
                <w:szCs w:val="16"/>
                <w:lang w:val="en-GB"/>
              </w:rPr>
              <w:t>.1</w:t>
            </w:r>
          </w:p>
        </w:tc>
      </w:tr>
      <w:tr w:rsidR="000B1DF2" w:rsidRPr="00C117A6"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1C81108F" w:rsidR="00AE32CF" w:rsidRPr="00E174ED" w:rsidRDefault="002C5C3F" w:rsidP="00E174ED">
            <w:pPr>
              <w:rPr>
                <w:sz w:val="16"/>
                <w:szCs w:val="16"/>
                <w:lang w:val="es-ES"/>
              </w:rPr>
            </w:pPr>
            <w:r w:rsidRPr="00E174ED">
              <w:rPr>
                <w:sz w:val="16"/>
                <w:szCs w:val="16"/>
                <w:lang w:val="es-ES"/>
              </w:rPr>
              <w:t xml:space="preserve">Uso de </w:t>
            </w:r>
            <w:r w:rsidR="00E174ED">
              <w:rPr>
                <w:sz w:val="16"/>
                <w:szCs w:val="16"/>
                <w:lang w:val="es-ES"/>
              </w:rPr>
              <w:t>instalaciones</w:t>
            </w:r>
            <w:r w:rsidR="00E174ED" w:rsidRPr="00E174ED">
              <w:rPr>
                <w:sz w:val="16"/>
                <w:szCs w:val="16"/>
                <w:lang w:val="es-ES"/>
              </w:rPr>
              <w:t xml:space="preserve"> </w:t>
            </w:r>
            <w:r w:rsidRPr="00E174ED">
              <w:rPr>
                <w:sz w:val="16"/>
                <w:szCs w:val="16"/>
                <w:lang w:val="es-ES"/>
              </w:rPr>
              <w:t>saneamiento mejorad</w:t>
            </w:r>
            <w:r w:rsidR="00E174ED">
              <w:rPr>
                <w:sz w:val="16"/>
                <w:szCs w:val="16"/>
                <w:lang w:val="es-ES"/>
              </w:rPr>
              <w:t>a</w:t>
            </w:r>
            <w:r w:rsidR="00E174ED" w:rsidRPr="00E174ED">
              <w:rPr>
                <w:sz w:val="16"/>
                <w:szCs w:val="16"/>
                <w:lang w:val="es-ES"/>
              </w:rPr>
              <w:t>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32802EFF" w:rsidR="00AE32CF" w:rsidRPr="002C5C3F" w:rsidRDefault="002C5C3F" w:rsidP="00E174ED">
            <w:pPr>
              <w:rPr>
                <w:sz w:val="16"/>
                <w:szCs w:val="16"/>
                <w:lang w:val="es-ES"/>
              </w:rPr>
            </w:pPr>
            <w:r w:rsidRPr="00E174ED">
              <w:rPr>
                <w:sz w:val="16"/>
                <w:szCs w:val="16"/>
                <w:lang w:val="es-ES"/>
              </w:rPr>
              <w:t xml:space="preserve">Número de </w:t>
            </w:r>
            <w:r w:rsidR="00E174ED" w:rsidRPr="00E174ED">
              <w:rPr>
                <w:sz w:val="16"/>
                <w:szCs w:val="16"/>
                <w:lang w:val="es-ES"/>
              </w:rPr>
              <w:t>miembros</w:t>
            </w:r>
            <w:r w:rsidRPr="00E174ED">
              <w:rPr>
                <w:sz w:val="16"/>
                <w:szCs w:val="16"/>
                <w:lang w:val="es-ES"/>
              </w:rPr>
              <w:t xml:space="preserve"> del hogar que usan instalaciones de saneamiento mejoradas</w:t>
            </w:r>
            <w:r>
              <w:rPr>
                <w:rFonts w:ascii="Arial" w:hAnsi="Arial" w:cs="Arial"/>
                <w:sz w:val="16"/>
                <w:szCs w:val="16"/>
                <w:lang w:val="es-PA"/>
              </w:rPr>
              <w:t xml:space="preserve"> </w:t>
            </w:r>
          </w:p>
        </w:tc>
        <w:tc>
          <w:tcPr>
            <w:tcW w:w="1144" w:type="pct"/>
            <w:gridSpan w:val="2"/>
            <w:vAlign w:val="center"/>
          </w:tcPr>
          <w:p w14:paraId="4E0324E6" w14:textId="2EBB7AF3"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69AB77F9" w14:textId="3EEA1321" w:rsidR="00AE32CF" w:rsidRPr="00666451" w:rsidRDefault="00AE32CF" w:rsidP="00AE32CF">
            <w:pPr>
              <w:jc w:val="center"/>
              <w:rPr>
                <w:sz w:val="16"/>
                <w:szCs w:val="16"/>
                <w:lang w:val="es-ES"/>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68287971" w:rsidR="00AE32CF" w:rsidRPr="00783C6D" w:rsidRDefault="00783C6D" w:rsidP="00AE32CF">
            <w:pPr>
              <w:rPr>
                <w:sz w:val="16"/>
                <w:szCs w:val="16"/>
                <w:lang w:val="es-ES"/>
              </w:rPr>
            </w:pPr>
            <w:r w:rsidRPr="00E174ED">
              <w:rPr>
                <w:sz w:val="16"/>
                <w:szCs w:val="16"/>
                <w:lang w:val="es-ES"/>
              </w:rPr>
              <w:t>Uso del servicio de saneamiento básico</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62DBF0E8" w:rsidR="00AE32CF" w:rsidRPr="00783C6D" w:rsidRDefault="00783C6D" w:rsidP="00E174ED">
            <w:pPr>
              <w:rPr>
                <w:sz w:val="16"/>
                <w:szCs w:val="16"/>
                <w:lang w:val="es-ES"/>
              </w:rPr>
            </w:pPr>
            <w:r w:rsidRPr="00E174ED">
              <w:rPr>
                <w:sz w:val="16"/>
                <w:szCs w:val="16"/>
                <w:lang w:val="es-ES"/>
              </w:rPr>
              <w:t xml:space="preserve">Número de miembros </w:t>
            </w:r>
            <w:r w:rsidR="00E174ED" w:rsidRPr="00E174ED">
              <w:rPr>
                <w:sz w:val="16"/>
                <w:szCs w:val="16"/>
                <w:lang w:val="es-ES"/>
              </w:rPr>
              <w:t>del hogar</w:t>
            </w:r>
            <w:r w:rsidRPr="00E174ED">
              <w:rPr>
                <w:sz w:val="16"/>
                <w:szCs w:val="16"/>
                <w:lang w:val="es-ES"/>
              </w:rPr>
              <w:t xml:space="preserve"> que utilizan instalaciones </w:t>
            </w:r>
            <w:r w:rsidR="00E174ED" w:rsidRPr="00E174ED">
              <w:rPr>
                <w:sz w:val="16"/>
                <w:szCs w:val="16"/>
                <w:lang w:val="es-ES"/>
              </w:rPr>
              <w:t>de saneamiento</w:t>
            </w:r>
            <w:r w:rsidRPr="00E174ED">
              <w:rPr>
                <w:sz w:val="16"/>
                <w:szCs w:val="16"/>
                <w:lang w:val="es-ES"/>
              </w:rPr>
              <w:t xml:space="preserve"> mejoradas que no son compartidas</w:t>
            </w:r>
          </w:p>
        </w:tc>
        <w:tc>
          <w:tcPr>
            <w:tcW w:w="1144" w:type="pct"/>
            <w:gridSpan w:val="2"/>
            <w:vAlign w:val="center"/>
          </w:tcPr>
          <w:p w14:paraId="1E954BA0" w14:textId="677CE64F" w:rsidR="00AE32CF" w:rsidRPr="00666451" w:rsidRDefault="00666451" w:rsidP="00AE32CF">
            <w:pPr>
              <w:rPr>
                <w:sz w:val="16"/>
                <w:szCs w:val="16"/>
                <w:lang w:val="es-ES"/>
              </w:rPr>
            </w:pPr>
            <w:r w:rsidRPr="00666451">
              <w:rPr>
                <w:sz w:val="16"/>
                <w:szCs w:val="16"/>
                <w:lang w:val="es-ES"/>
              </w:rPr>
              <w:t>Número total de miembros del hogar</w:t>
            </w:r>
          </w:p>
        </w:tc>
        <w:tc>
          <w:tcPr>
            <w:tcW w:w="390" w:type="pct"/>
            <w:vAlign w:val="center"/>
          </w:tcPr>
          <w:p w14:paraId="153FC576" w14:textId="77777777" w:rsidR="00B24832" w:rsidRDefault="00B24832" w:rsidP="00AE32CF">
            <w:pPr>
              <w:jc w:val="center"/>
              <w:rPr>
                <w:sz w:val="16"/>
                <w:szCs w:val="16"/>
                <w:lang w:val="en-GB"/>
              </w:rPr>
            </w:pPr>
            <w:r>
              <w:rPr>
                <w:sz w:val="16"/>
                <w:szCs w:val="16"/>
                <w:lang w:val="en-GB"/>
              </w:rPr>
              <w:t xml:space="preserve">Indicador ODS </w:t>
            </w:r>
          </w:p>
          <w:p w14:paraId="6082F837" w14:textId="4A86EB2D" w:rsidR="00AE32CF" w:rsidRPr="008B2A8A" w:rsidRDefault="0066397D" w:rsidP="00AE32CF">
            <w:pPr>
              <w:jc w:val="center"/>
              <w:rPr>
                <w:sz w:val="16"/>
                <w:szCs w:val="16"/>
                <w:lang w:val="en-GB"/>
              </w:rPr>
            </w:pPr>
            <w:r>
              <w:rPr>
                <w:sz w:val="16"/>
                <w:szCs w:val="16"/>
                <w:lang w:val="en-GB"/>
              </w:rPr>
              <w:t>1.4.1 &amp;</w:t>
            </w:r>
            <w:r w:rsidR="00EC4294">
              <w:rPr>
                <w:sz w:val="16"/>
                <w:szCs w:val="16"/>
                <w:lang w:val="en-GB"/>
              </w:rPr>
              <w:t xml:space="preserve"> </w:t>
            </w:r>
            <w:r w:rsidR="0097573B">
              <w:rPr>
                <w:sz w:val="16"/>
                <w:szCs w:val="16"/>
                <w:lang w:val="en-GB"/>
              </w:rPr>
              <w:t>6.2.1</w:t>
            </w:r>
          </w:p>
        </w:tc>
      </w:tr>
      <w:tr w:rsidR="00C76A78" w:rsidRPr="00C117A6"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0D08A135" w:rsidR="00C76A78" w:rsidRPr="005B67C6" w:rsidRDefault="00783C6D" w:rsidP="00C76A78">
            <w:pPr>
              <w:rPr>
                <w:sz w:val="16"/>
                <w:szCs w:val="16"/>
                <w:lang w:val="es-ES"/>
              </w:rPr>
            </w:pPr>
            <w:r w:rsidRPr="005B67C6">
              <w:rPr>
                <w:bCs/>
                <w:sz w:val="16"/>
                <w:szCs w:val="16"/>
                <w:lang w:val="es-ES"/>
              </w:rPr>
              <w:t>Vaciado de instalaciones sanitarias in situ</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4D94F841" w:rsidR="00C76A78" w:rsidRPr="00783C6D" w:rsidRDefault="005B67C6" w:rsidP="005B67C6">
            <w:pPr>
              <w:rPr>
                <w:sz w:val="16"/>
                <w:szCs w:val="16"/>
                <w:lang w:val="es-ES"/>
              </w:rPr>
            </w:pPr>
            <w:r w:rsidRPr="005B67C6">
              <w:rPr>
                <w:bCs/>
                <w:sz w:val="16"/>
                <w:szCs w:val="16"/>
                <w:lang w:val="es-ES"/>
              </w:rPr>
              <w:t xml:space="preserve">Número de miembros del hogar </w:t>
            </w:r>
            <w:r w:rsidR="00783C6D" w:rsidRPr="005B67C6">
              <w:rPr>
                <w:bCs/>
                <w:sz w:val="16"/>
                <w:szCs w:val="16"/>
                <w:lang w:val="es-ES"/>
              </w:rPr>
              <w:t xml:space="preserve">con </w:t>
            </w:r>
            <w:r w:rsidRPr="005B67C6">
              <w:rPr>
                <w:bCs/>
                <w:sz w:val="16"/>
                <w:szCs w:val="16"/>
                <w:lang w:val="es-ES"/>
              </w:rPr>
              <w:t xml:space="preserve">una </w:t>
            </w:r>
            <w:r w:rsidR="00783C6D" w:rsidRPr="005B67C6">
              <w:rPr>
                <w:bCs/>
                <w:sz w:val="16"/>
                <w:szCs w:val="16"/>
                <w:lang w:val="es-ES"/>
              </w:rPr>
              <w:t>instalaci</w:t>
            </w:r>
            <w:r w:rsidRPr="005B67C6">
              <w:rPr>
                <w:bCs/>
                <w:sz w:val="16"/>
                <w:szCs w:val="16"/>
                <w:lang w:val="es-ES"/>
              </w:rPr>
              <w:t>ón</w:t>
            </w:r>
            <w:r w:rsidR="00783C6D" w:rsidRPr="005B67C6">
              <w:rPr>
                <w:bCs/>
                <w:sz w:val="16"/>
                <w:szCs w:val="16"/>
                <w:lang w:val="es-ES"/>
              </w:rPr>
              <w:t xml:space="preserve"> de saneamiento mejorad</w:t>
            </w:r>
            <w:r w:rsidRPr="005B67C6">
              <w:rPr>
                <w:bCs/>
                <w:sz w:val="16"/>
                <w:szCs w:val="16"/>
                <w:lang w:val="es-ES"/>
              </w:rPr>
              <w:t>o</w:t>
            </w:r>
            <w:r w:rsidR="00783C6D" w:rsidRPr="005B67C6">
              <w:rPr>
                <w:bCs/>
                <w:sz w:val="16"/>
                <w:szCs w:val="16"/>
                <w:lang w:val="es-ES"/>
              </w:rPr>
              <w:t xml:space="preserve"> que no </w:t>
            </w:r>
            <w:r w:rsidRPr="005B67C6">
              <w:rPr>
                <w:bCs/>
                <w:sz w:val="16"/>
                <w:szCs w:val="16"/>
                <w:lang w:val="es-ES"/>
              </w:rPr>
              <w:t>vierta</w:t>
            </w:r>
            <w:r w:rsidR="00783C6D" w:rsidRPr="005B67C6">
              <w:rPr>
                <w:bCs/>
                <w:sz w:val="16"/>
                <w:szCs w:val="16"/>
                <w:lang w:val="es-ES"/>
              </w:rPr>
              <w:t xml:space="preserve"> </w:t>
            </w:r>
            <w:r w:rsidRPr="005B67C6">
              <w:rPr>
                <w:bCs/>
                <w:sz w:val="16"/>
                <w:szCs w:val="16"/>
                <w:lang w:val="es-ES"/>
              </w:rPr>
              <w:t>en</w:t>
            </w:r>
            <w:r w:rsidR="00783C6D" w:rsidRPr="005B67C6">
              <w:rPr>
                <w:bCs/>
                <w:sz w:val="16"/>
                <w:szCs w:val="16"/>
                <w:lang w:val="es-ES"/>
              </w:rPr>
              <w:t xml:space="preserve"> una alcantarilla vacía dentro de los últimos 5 años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7B041DFF" w:rsidR="00C76A78" w:rsidRPr="00783C6D" w:rsidRDefault="00783C6D" w:rsidP="005B67C6">
            <w:pPr>
              <w:rPr>
                <w:sz w:val="16"/>
                <w:szCs w:val="16"/>
                <w:lang w:val="es-ES"/>
              </w:rPr>
            </w:pPr>
            <w:r w:rsidRPr="005B67C6">
              <w:rPr>
                <w:bCs/>
                <w:sz w:val="16"/>
                <w:szCs w:val="16"/>
                <w:lang w:val="es-ES"/>
              </w:rPr>
              <w:t>Número total de miembros del hogar con</w:t>
            </w:r>
            <w:r w:rsidR="005B67C6" w:rsidRPr="005B67C6">
              <w:rPr>
                <w:bCs/>
                <w:sz w:val="16"/>
                <w:szCs w:val="16"/>
                <w:lang w:val="es-ES"/>
              </w:rPr>
              <w:t xml:space="preserve"> una</w:t>
            </w:r>
            <w:r w:rsidRPr="005B67C6">
              <w:rPr>
                <w:bCs/>
                <w:sz w:val="16"/>
                <w:szCs w:val="16"/>
                <w:lang w:val="es-ES"/>
              </w:rPr>
              <w:t xml:space="preserve"> instalaci</w:t>
            </w:r>
            <w:r w:rsidR="005B67C6" w:rsidRPr="005B67C6">
              <w:rPr>
                <w:bCs/>
                <w:sz w:val="16"/>
                <w:szCs w:val="16"/>
                <w:lang w:val="es-ES"/>
              </w:rPr>
              <w:t>ón de saneamiento mejorada</w:t>
            </w:r>
            <w:r w:rsidRPr="005B67C6">
              <w:rPr>
                <w:bCs/>
                <w:sz w:val="16"/>
                <w:szCs w:val="16"/>
                <w:lang w:val="es-ES"/>
              </w:rPr>
              <w:t xml:space="preserve"> que no v</w:t>
            </w:r>
            <w:r w:rsidR="005B67C6" w:rsidRPr="005B67C6">
              <w:rPr>
                <w:bCs/>
                <w:sz w:val="16"/>
                <w:szCs w:val="16"/>
                <w:lang w:val="es-ES"/>
              </w:rPr>
              <w:t>ierta</w:t>
            </w:r>
            <w:r w:rsidRPr="005B67C6">
              <w:rPr>
                <w:bCs/>
                <w:sz w:val="16"/>
                <w:szCs w:val="16"/>
                <w:lang w:val="es-ES"/>
              </w:rPr>
              <w:t xml:space="preserve"> al alcantarillado</w:t>
            </w:r>
          </w:p>
        </w:tc>
        <w:tc>
          <w:tcPr>
            <w:tcW w:w="390" w:type="pct"/>
            <w:vAlign w:val="center"/>
          </w:tcPr>
          <w:p w14:paraId="3C717D18" w14:textId="348E58AE" w:rsidR="00C76A78" w:rsidRPr="00783C6D" w:rsidRDefault="00C76A78" w:rsidP="00C76A78">
            <w:pPr>
              <w:jc w:val="center"/>
              <w:rPr>
                <w:sz w:val="16"/>
                <w:szCs w:val="16"/>
                <w:lang w:val="es-ES"/>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7AFF42D7" w:rsidR="00C76A78" w:rsidRPr="00783C6D" w:rsidRDefault="00783C6D" w:rsidP="00C76A78">
            <w:pPr>
              <w:rPr>
                <w:sz w:val="16"/>
                <w:szCs w:val="16"/>
                <w:lang w:val="es-ES"/>
              </w:rPr>
            </w:pPr>
            <w:r w:rsidRPr="004B5208">
              <w:rPr>
                <w:bCs/>
                <w:sz w:val="16"/>
                <w:szCs w:val="16"/>
                <w:lang w:val="es-ES"/>
              </w:rPr>
              <w:t>Eliminación segura de los residuos de las instalaciones de saneamiento in situ</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07E6E949" w:rsidR="00C76A78" w:rsidRPr="00783C6D" w:rsidRDefault="005B67C6" w:rsidP="004B5208">
            <w:pPr>
              <w:rPr>
                <w:sz w:val="16"/>
                <w:szCs w:val="16"/>
                <w:lang w:val="es-ES"/>
              </w:rPr>
            </w:pPr>
            <w:r w:rsidRPr="004B5208">
              <w:rPr>
                <w:bCs/>
                <w:sz w:val="16"/>
                <w:szCs w:val="16"/>
                <w:lang w:val="es-ES"/>
              </w:rPr>
              <w:t xml:space="preserve">Número de miembros del hogar </w:t>
            </w:r>
            <w:r w:rsidR="00783C6D" w:rsidRPr="004B5208">
              <w:rPr>
                <w:bCs/>
                <w:sz w:val="16"/>
                <w:szCs w:val="16"/>
                <w:lang w:val="es-ES"/>
              </w:rPr>
              <w:t>con una instalación de saneamiento mejorada que no v</w:t>
            </w:r>
            <w:r w:rsidR="004B5208" w:rsidRPr="004B5208">
              <w:rPr>
                <w:bCs/>
                <w:sz w:val="16"/>
                <w:szCs w:val="16"/>
                <w:lang w:val="es-ES"/>
              </w:rPr>
              <w:t>ierta</w:t>
            </w:r>
            <w:r w:rsidR="00783C6D" w:rsidRPr="004B5208">
              <w:rPr>
                <w:bCs/>
                <w:sz w:val="16"/>
                <w:szCs w:val="16"/>
                <w:lang w:val="es-ES"/>
              </w:rPr>
              <w:t xml:space="preserve"> al alcantarillado los desechos dispuestos in situ o eliminados por el proveedor de servicios dentro de los últimos 5 años.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4946815" w:rsidR="00C76A78" w:rsidRPr="00783C6D" w:rsidRDefault="004B5208" w:rsidP="00C76A78">
            <w:pPr>
              <w:rPr>
                <w:sz w:val="16"/>
                <w:szCs w:val="16"/>
                <w:lang w:val="es-ES"/>
              </w:rPr>
            </w:pPr>
            <w:r w:rsidRPr="005B67C6">
              <w:rPr>
                <w:bCs/>
                <w:sz w:val="16"/>
                <w:szCs w:val="16"/>
                <w:lang w:val="es-ES"/>
              </w:rPr>
              <w:t>Número total de miembros del hogar con una instalación de saneamiento mejorada que no vierta al alcantarillado</w:t>
            </w:r>
          </w:p>
        </w:tc>
        <w:tc>
          <w:tcPr>
            <w:tcW w:w="390" w:type="pct"/>
            <w:vAlign w:val="center"/>
          </w:tcPr>
          <w:p w14:paraId="7E845921" w14:textId="4E1E7EE2" w:rsidR="00C76A78" w:rsidRPr="008B2A8A" w:rsidRDefault="00B24832" w:rsidP="00C76A78">
            <w:pPr>
              <w:jc w:val="center"/>
              <w:rPr>
                <w:sz w:val="16"/>
                <w:szCs w:val="16"/>
                <w:lang w:val="en-GB"/>
              </w:rPr>
            </w:pPr>
            <w:r>
              <w:rPr>
                <w:sz w:val="16"/>
                <w:szCs w:val="16"/>
                <w:lang w:val="en-GB"/>
              </w:rPr>
              <w:t xml:space="preserve">Indicador ODS </w:t>
            </w:r>
            <w:r w:rsidR="00C76A78">
              <w:rPr>
                <w:sz w:val="16"/>
                <w:szCs w:val="16"/>
                <w:lang w:val="en-GB"/>
              </w:rPr>
              <w:t>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4A51A9CF" w:rsidR="0097573B" w:rsidRPr="000E018C" w:rsidRDefault="000E018C" w:rsidP="000E018C">
            <w:pPr>
              <w:rPr>
                <w:sz w:val="16"/>
                <w:szCs w:val="16"/>
                <w:lang w:val="es-ES"/>
              </w:rPr>
            </w:pPr>
            <w:r w:rsidRPr="000E018C">
              <w:rPr>
                <w:sz w:val="16"/>
                <w:szCs w:val="16"/>
                <w:lang w:val="es-ES"/>
              </w:rPr>
              <w:t>Instalación para el lavado de manos con agua y jab</w:t>
            </w:r>
            <w:r>
              <w:rPr>
                <w:sz w:val="16"/>
                <w:szCs w:val="16"/>
                <w:lang w:val="es-ES"/>
              </w:rPr>
              <w:t>ón</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19B5870C" w:rsidR="0097573B" w:rsidRPr="000E018C" w:rsidRDefault="002C5C3F" w:rsidP="00F20915">
            <w:pPr>
              <w:rPr>
                <w:sz w:val="16"/>
                <w:szCs w:val="16"/>
                <w:lang w:val="es-ES"/>
              </w:rPr>
            </w:pPr>
            <w:r w:rsidRPr="000E018C">
              <w:rPr>
                <w:sz w:val="16"/>
                <w:szCs w:val="16"/>
                <w:lang w:val="es-ES"/>
              </w:rPr>
              <w:t xml:space="preserve">Número de </w:t>
            </w:r>
            <w:r w:rsidR="000E018C" w:rsidRPr="000E018C">
              <w:rPr>
                <w:sz w:val="16"/>
                <w:szCs w:val="16"/>
                <w:lang w:val="es-ES"/>
              </w:rPr>
              <w:t>miembros del hogar</w:t>
            </w:r>
            <w:r w:rsidRPr="000E018C">
              <w:rPr>
                <w:sz w:val="16"/>
                <w:szCs w:val="16"/>
                <w:lang w:val="es-ES"/>
              </w:rPr>
              <w:t xml:space="preserve"> que </w:t>
            </w:r>
            <w:r w:rsidR="000E018C" w:rsidRPr="000E018C">
              <w:rPr>
                <w:sz w:val="16"/>
                <w:szCs w:val="16"/>
                <w:lang w:val="es-ES"/>
              </w:rPr>
              <w:t xml:space="preserve">cuentan con un espacio para el lavado de manos en el que el agua y el jabón </w:t>
            </w:r>
            <w:r w:rsidR="000E018C">
              <w:rPr>
                <w:sz w:val="16"/>
                <w:szCs w:val="16"/>
                <w:lang w:val="es-ES"/>
              </w:rPr>
              <w:t xml:space="preserve">o detergente </w:t>
            </w:r>
            <w:r w:rsidR="000E018C" w:rsidRPr="000E018C">
              <w:rPr>
                <w:sz w:val="16"/>
                <w:szCs w:val="16"/>
                <w:lang w:val="es-ES"/>
              </w:rPr>
              <w:t>están presentes</w:t>
            </w:r>
          </w:p>
        </w:tc>
        <w:tc>
          <w:tcPr>
            <w:tcW w:w="1144" w:type="pct"/>
            <w:gridSpan w:val="2"/>
            <w:vAlign w:val="center"/>
          </w:tcPr>
          <w:p w14:paraId="09A6BAE6" w14:textId="2FBE92CC" w:rsidR="0097573B" w:rsidRPr="00666451" w:rsidRDefault="00666451" w:rsidP="0097573B">
            <w:pPr>
              <w:rPr>
                <w:sz w:val="16"/>
                <w:szCs w:val="16"/>
                <w:lang w:val="es-ES"/>
              </w:rPr>
            </w:pPr>
            <w:r w:rsidRPr="00666451">
              <w:rPr>
                <w:sz w:val="16"/>
                <w:szCs w:val="16"/>
                <w:lang w:val="es-ES"/>
              </w:rPr>
              <w:t>Número total de miembros del hogar</w:t>
            </w:r>
          </w:p>
        </w:tc>
        <w:tc>
          <w:tcPr>
            <w:tcW w:w="390" w:type="pct"/>
            <w:vAlign w:val="center"/>
          </w:tcPr>
          <w:p w14:paraId="5C5CACFF" w14:textId="01B97503" w:rsidR="0097573B" w:rsidRPr="008B2A8A" w:rsidRDefault="00B24832" w:rsidP="0097573B">
            <w:pPr>
              <w:jc w:val="center"/>
              <w:rPr>
                <w:sz w:val="16"/>
                <w:szCs w:val="16"/>
                <w:lang w:val="en-GB"/>
              </w:rPr>
            </w:pPr>
            <w:r>
              <w:rPr>
                <w:sz w:val="16"/>
                <w:szCs w:val="16"/>
                <w:lang w:val="en-GB"/>
              </w:rPr>
              <w:t xml:space="preserve">Indicador ODS </w:t>
            </w:r>
            <w:r w:rsidR="0097573B">
              <w:rPr>
                <w:sz w:val="16"/>
                <w:szCs w:val="16"/>
                <w:lang w:val="en-GB"/>
              </w:rPr>
              <w:t>6.2.1</w:t>
            </w:r>
          </w:p>
        </w:tc>
      </w:tr>
      <w:tr w:rsidR="000B1DF2" w:rsidRPr="00C117A6"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4944AA40" w:rsidR="00AE32CF" w:rsidRPr="00783C6D" w:rsidRDefault="008F52FC" w:rsidP="008F52FC">
            <w:pPr>
              <w:rPr>
                <w:sz w:val="16"/>
                <w:szCs w:val="16"/>
                <w:lang w:val="es-ES"/>
              </w:rPr>
            </w:pPr>
            <w:r>
              <w:rPr>
                <w:bCs/>
                <w:sz w:val="16"/>
                <w:szCs w:val="16"/>
                <w:lang w:val="es-ES"/>
              </w:rPr>
              <w:t>Gestión de</w:t>
            </w:r>
            <w:r w:rsidR="00783C6D" w:rsidRPr="000E018C">
              <w:rPr>
                <w:bCs/>
                <w:sz w:val="16"/>
                <w:szCs w:val="16"/>
                <w:lang w:val="es-ES"/>
              </w:rPr>
              <w:t xml:space="preserve"> la higiene menstrual</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7D826791" w:rsidR="00AE32CF" w:rsidRPr="00783C6D" w:rsidRDefault="00783C6D" w:rsidP="00EA2E46">
            <w:pPr>
              <w:rPr>
                <w:sz w:val="16"/>
                <w:szCs w:val="16"/>
                <w:lang w:val="es-ES"/>
              </w:rPr>
            </w:pPr>
            <w:r w:rsidRPr="000E018C">
              <w:rPr>
                <w:bCs/>
                <w:sz w:val="16"/>
                <w:szCs w:val="16"/>
                <w:lang w:val="es-ES"/>
              </w:rPr>
              <w:t>Número de mujeres que usan materiales de higiene menstrual con un lugar privado para lavar</w:t>
            </w:r>
            <w:r w:rsidR="000E018C" w:rsidRPr="000E018C">
              <w:rPr>
                <w:bCs/>
                <w:sz w:val="16"/>
                <w:szCs w:val="16"/>
                <w:lang w:val="es-ES"/>
              </w:rPr>
              <w:t>se</w:t>
            </w:r>
            <w:r w:rsidRPr="000E018C">
              <w:rPr>
                <w:bCs/>
                <w:sz w:val="16"/>
                <w:szCs w:val="16"/>
                <w:lang w:val="es-ES"/>
              </w:rPr>
              <w:t xml:space="preserve"> y cambiar</w:t>
            </w:r>
            <w:r w:rsidR="000E018C" w:rsidRPr="000E018C">
              <w:rPr>
                <w:bCs/>
                <w:sz w:val="16"/>
                <w:szCs w:val="16"/>
                <w:lang w:val="es-ES"/>
              </w:rPr>
              <w:t>se</w:t>
            </w:r>
            <w:r w:rsidR="00731DC5">
              <w:rPr>
                <w:bCs/>
                <w:sz w:val="16"/>
                <w:szCs w:val="16"/>
                <w:lang w:val="es-ES"/>
              </w:rPr>
              <w:t xml:space="preserve"> en el hogar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04D8D5C5" w:rsidR="00AE32CF" w:rsidRPr="00783C6D" w:rsidRDefault="00783C6D" w:rsidP="00AE32CF">
            <w:pPr>
              <w:rPr>
                <w:sz w:val="16"/>
                <w:szCs w:val="16"/>
                <w:lang w:val="es-ES"/>
              </w:rPr>
            </w:pPr>
            <w:r w:rsidRPr="000E018C">
              <w:rPr>
                <w:bCs/>
                <w:sz w:val="16"/>
                <w:szCs w:val="16"/>
                <w:lang w:val="es-ES"/>
              </w:rPr>
              <w:t>Número total de mujeres de 15 a 49 años que informa</w:t>
            </w:r>
            <w:r w:rsidR="00731DC5">
              <w:rPr>
                <w:bCs/>
                <w:sz w:val="16"/>
                <w:szCs w:val="16"/>
                <w:lang w:val="es-ES"/>
              </w:rPr>
              <w:t>n</w:t>
            </w:r>
            <w:r w:rsidRPr="000E018C">
              <w:rPr>
                <w:bCs/>
                <w:sz w:val="16"/>
                <w:szCs w:val="16"/>
                <w:lang w:val="es-ES"/>
              </w:rPr>
              <w:t xml:space="preserve"> </w:t>
            </w:r>
            <w:r w:rsidR="00731DC5">
              <w:rPr>
                <w:bCs/>
                <w:sz w:val="16"/>
                <w:szCs w:val="16"/>
                <w:lang w:val="es-ES"/>
              </w:rPr>
              <w:t xml:space="preserve">haber </w:t>
            </w:r>
            <w:r w:rsidRPr="000E018C">
              <w:rPr>
                <w:bCs/>
                <w:sz w:val="16"/>
                <w:szCs w:val="16"/>
                <w:lang w:val="es-ES"/>
              </w:rPr>
              <w:t>menstrua</w:t>
            </w:r>
            <w:r w:rsidR="00731DC5">
              <w:rPr>
                <w:bCs/>
                <w:sz w:val="16"/>
                <w:szCs w:val="16"/>
                <w:lang w:val="es-ES"/>
              </w:rPr>
              <w:t>do</w:t>
            </w:r>
            <w:r w:rsidRPr="000E018C">
              <w:rPr>
                <w:bCs/>
                <w:sz w:val="16"/>
                <w:szCs w:val="16"/>
                <w:lang w:val="es-ES"/>
              </w:rPr>
              <w:t xml:space="preserve"> en los últimos 12 meses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783C6D" w:rsidRDefault="00AE32CF" w:rsidP="00AE32CF">
            <w:pPr>
              <w:jc w:val="center"/>
              <w:rPr>
                <w:sz w:val="16"/>
                <w:szCs w:val="16"/>
                <w:lang w:val="es-ES"/>
              </w:rPr>
            </w:pPr>
          </w:p>
        </w:tc>
      </w:tr>
      <w:tr w:rsidR="000B1DF2" w:rsidRPr="00C117A6"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36D2D4DB" w:rsidR="00AE32CF" w:rsidRPr="00783C6D" w:rsidRDefault="00783C6D" w:rsidP="00AE32CF">
            <w:pPr>
              <w:rPr>
                <w:sz w:val="16"/>
                <w:szCs w:val="16"/>
                <w:lang w:val="es-ES"/>
              </w:rPr>
            </w:pPr>
            <w:r w:rsidRPr="000E018C">
              <w:rPr>
                <w:sz w:val="16"/>
                <w:szCs w:val="16"/>
                <w:lang w:val="es-ES"/>
              </w:rPr>
              <w:t>Exclusión de actividades durante la menstruación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50F25D99" w:rsidR="00AE32CF" w:rsidRPr="00201FE6" w:rsidRDefault="00783C6D" w:rsidP="000B7C9C">
            <w:pPr>
              <w:rPr>
                <w:sz w:val="16"/>
                <w:szCs w:val="16"/>
                <w:lang w:val="es-ES"/>
              </w:rPr>
            </w:pPr>
            <w:r w:rsidRPr="00201FE6">
              <w:rPr>
                <w:sz w:val="16"/>
                <w:szCs w:val="16"/>
                <w:lang w:val="es-ES"/>
              </w:rPr>
              <w:t>Número de mujeres que no participaron en actividades sociales, escuela o trabajo debido a su última menstruación en los últimos 12 meses</w:t>
            </w:r>
          </w:p>
        </w:tc>
        <w:tc>
          <w:tcPr>
            <w:tcW w:w="1144" w:type="pct"/>
            <w:gridSpan w:val="2"/>
            <w:tcBorders>
              <w:bottom w:val="single" w:sz="4" w:space="0" w:color="auto"/>
            </w:tcBorders>
            <w:vAlign w:val="center"/>
          </w:tcPr>
          <w:p w14:paraId="28AB6A0C" w14:textId="0C4D0A51" w:rsidR="00AE32CF" w:rsidRPr="00783C6D" w:rsidRDefault="00783C6D" w:rsidP="00406ADB">
            <w:pPr>
              <w:rPr>
                <w:sz w:val="16"/>
                <w:szCs w:val="16"/>
                <w:lang w:val="es-ES"/>
              </w:rPr>
            </w:pPr>
            <w:r w:rsidRPr="00201FE6">
              <w:rPr>
                <w:bCs/>
                <w:sz w:val="16"/>
                <w:szCs w:val="16"/>
                <w:lang w:val="es-ES"/>
              </w:rPr>
              <w:t>Número total de mujeres de 15 a 49 años que informa</w:t>
            </w:r>
            <w:r w:rsidR="00731DC5">
              <w:rPr>
                <w:bCs/>
                <w:sz w:val="16"/>
                <w:szCs w:val="16"/>
                <w:lang w:val="es-ES"/>
              </w:rPr>
              <w:t>n</w:t>
            </w:r>
            <w:r w:rsidRPr="00201FE6">
              <w:rPr>
                <w:bCs/>
                <w:sz w:val="16"/>
                <w:szCs w:val="16"/>
                <w:lang w:val="es-ES"/>
              </w:rPr>
              <w:t xml:space="preserve"> </w:t>
            </w:r>
            <w:r w:rsidR="00731DC5">
              <w:rPr>
                <w:bCs/>
                <w:sz w:val="16"/>
                <w:szCs w:val="16"/>
                <w:lang w:val="es-ES"/>
              </w:rPr>
              <w:t xml:space="preserve">haber </w:t>
            </w:r>
            <w:r w:rsidRPr="00201FE6">
              <w:rPr>
                <w:bCs/>
                <w:sz w:val="16"/>
                <w:szCs w:val="16"/>
                <w:lang w:val="es-ES"/>
              </w:rPr>
              <w:t>menstrua</w:t>
            </w:r>
            <w:r w:rsidR="00731DC5">
              <w:rPr>
                <w:bCs/>
                <w:sz w:val="16"/>
                <w:szCs w:val="16"/>
                <w:lang w:val="es-ES"/>
              </w:rPr>
              <w:t>do</w:t>
            </w:r>
            <w:r w:rsidRPr="00201FE6">
              <w:rPr>
                <w:bCs/>
                <w:sz w:val="16"/>
                <w:szCs w:val="16"/>
                <w:lang w:val="es-ES"/>
              </w:rPr>
              <w:t xml:space="preserve"> en los últimos 12 meses</w:t>
            </w:r>
          </w:p>
        </w:tc>
        <w:tc>
          <w:tcPr>
            <w:tcW w:w="390" w:type="pct"/>
            <w:tcBorders>
              <w:bottom w:val="single" w:sz="4" w:space="0" w:color="auto"/>
            </w:tcBorders>
            <w:vAlign w:val="bottom"/>
          </w:tcPr>
          <w:p w14:paraId="5310188A" w14:textId="64992B2E" w:rsidR="00AE32CF" w:rsidRPr="00783C6D" w:rsidRDefault="00AE32CF" w:rsidP="0066397D">
            <w:pPr>
              <w:rPr>
                <w:sz w:val="16"/>
                <w:szCs w:val="16"/>
                <w:lang w:val="es-ES"/>
              </w:rPr>
            </w:pPr>
          </w:p>
        </w:tc>
      </w:tr>
      <w:tr w:rsidR="000B1DF2" w:rsidRPr="00C117A6"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783C6D" w:rsidRDefault="00AE32CF" w:rsidP="00AE32CF">
            <w:pPr>
              <w:rPr>
                <w:sz w:val="16"/>
                <w:szCs w:val="16"/>
                <w:lang w:val="es-ES"/>
              </w:rPr>
            </w:pPr>
          </w:p>
        </w:tc>
        <w:tc>
          <w:tcPr>
            <w:tcW w:w="823" w:type="pct"/>
            <w:gridSpan w:val="2"/>
            <w:tcBorders>
              <w:left w:val="nil"/>
              <w:bottom w:val="nil"/>
              <w:right w:val="nil"/>
            </w:tcBorders>
            <w:vAlign w:val="center"/>
          </w:tcPr>
          <w:p w14:paraId="24D7956D" w14:textId="77777777" w:rsidR="00AE32CF" w:rsidRPr="00783C6D" w:rsidRDefault="00AE32CF" w:rsidP="00AE32CF">
            <w:pPr>
              <w:rPr>
                <w:sz w:val="16"/>
                <w:szCs w:val="16"/>
                <w:lang w:val="es-ES"/>
              </w:rPr>
            </w:pPr>
          </w:p>
        </w:tc>
        <w:tc>
          <w:tcPr>
            <w:tcW w:w="390" w:type="pct"/>
            <w:gridSpan w:val="2"/>
            <w:tcBorders>
              <w:left w:val="nil"/>
              <w:bottom w:val="nil"/>
              <w:right w:val="nil"/>
            </w:tcBorders>
            <w:vAlign w:val="center"/>
          </w:tcPr>
          <w:p w14:paraId="7D8C3DDA" w14:textId="77777777" w:rsidR="00AE32CF" w:rsidRPr="00783C6D" w:rsidRDefault="00AE32CF" w:rsidP="00AE32CF">
            <w:pPr>
              <w:jc w:val="center"/>
              <w:rPr>
                <w:sz w:val="16"/>
                <w:szCs w:val="16"/>
                <w:lang w:val="es-ES"/>
              </w:rPr>
            </w:pPr>
          </w:p>
        </w:tc>
        <w:tc>
          <w:tcPr>
            <w:tcW w:w="97" w:type="pct"/>
            <w:gridSpan w:val="2"/>
            <w:tcBorders>
              <w:left w:val="nil"/>
              <w:bottom w:val="nil"/>
              <w:right w:val="nil"/>
            </w:tcBorders>
          </w:tcPr>
          <w:p w14:paraId="024C02E1" w14:textId="77777777" w:rsidR="00AE32CF" w:rsidRPr="00783C6D" w:rsidRDefault="00AE32CF" w:rsidP="00AE32CF">
            <w:pPr>
              <w:rPr>
                <w:sz w:val="16"/>
                <w:szCs w:val="16"/>
                <w:lang w:val="es-ES"/>
              </w:rPr>
            </w:pPr>
          </w:p>
        </w:tc>
        <w:tc>
          <w:tcPr>
            <w:tcW w:w="1931" w:type="pct"/>
            <w:gridSpan w:val="2"/>
            <w:tcBorders>
              <w:left w:val="nil"/>
              <w:bottom w:val="nil"/>
              <w:right w:val="nil"/>
            </w:tcBorders>
            <w:vAlign w:val="center"/>
          </w:tcPr>
          <w:p w14:paraId="082DCA70" w14:textId="1976EC18" w:rsidR="00AE32CF" w:rsidRPr="00783C6D" w:rsidRDefault="00AE32CF" w:rsidP="00AE32CF">
            <w:pPr>
              <w:rPr>
                <w:sz w:val="16"/>
                <w:szCs w:val="16"/>
                <w:lang w:val="es-ES"/>
              </w:rPr>
            </w:pPr>
          </w:p>
        </w:tc>
        <w:tc>
          <w:tcPr>
            <w:tcW w:w="1144" w:type="pct"/>
            <w:gridSpan w:val="2"/>
            <w:tcBorders>
              <w:left w:val="nil"/>
              <w:bottom w:val="nil"/>
              <w:right w:val="nil"/>
            </w:tcBorders>
            <w:vAlign w:val="center"/>
          </w:tcPr>
          <w:p w14:paraId="5FBBD013" w14:textId="77777777" w:rsidR="00AE32CF" w:rsidRPr="00783C6D" w:rsidRDefault="00AE32CF" w:rsidP="00AE32CF">
            <w:pPr>
              <w:rPr>
                <w:sz w:val="16"/>
                <w:szCs w:val="16"/>
                <w:lang w:val="es-ES"/>
              </w:rPr>
            </w:pPr>
          </w:p>
        </w:tc>
        <w:tc>
          <w:tcPr>
            <w:tcW w:w="390" w:type="pct"/>
            <w:tcBorders>
              <w:left w:val="nil"/>
              <w:bottom w:val="nil"/>
              <w:right w:val="nil"/>
            </w:tcBorders>
            <w:vAlign w:val="center"/>
          </w:tcPr>
          <w:p w14:paraId="432A5B3E" w14:textId="77777777" w:rsidR="00AE32CF" w:rsidRPr="00783C6D" w:rsidRDefault="00AE32CF" w:rsidP="00AE32CF">
            <w:pPr>
              <w:jc w:val="center"/>
              <w:rPr>
                <w:sz w:val="16"/>
                <w:szCs w:val="16"/>
                <w:lang w:val="es-ES"/>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6621FA9B" w:rsidR="00AE32CF" w:rsidRPr="008B2A8A" w:rsidRDefault="002C5C3F" w:rsidP="0020748C">
            <w:pPr>
              <w:pageBreakBefore/>
              <w:rPr>
                <w:b/>
                <w:color w:val="FFFFFF"/>
                <w:sz w:val="18"/>
                <w:szCs w:val="18"/>
                <w:lang w:val="en-GB"/>
              </w:rPr>
            </w:pPr>
            <w:r>
              <w:rPr>
                <w:b/>
                <w:color w:val="FFFFFF"/>
                <w:sz w:val="18"/>
                <w:szCs w:val="18"/>
                <w:lang w:val="en-GB"/>
              </w:rPr>
              <w:lastRenderedPageBreak/>
              <w:t>SALUD REPRODUCTIVA</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1F994EFC" w:rsidR="00AE32CF" w:rsidRPr="002C5C3F" w:rsidRDefault="002C5C3F" w:rsidP="00AE32CF">
            <w:pPr>
              <w:rPr>
                <w:sz w:val="16"/>
                <w:szCs w:val="16"/>
                <w:lang w:val="es-ES"/>
              </w:rPr>
            </w:pPr>
            <w:r w:rsidRPr="009A1B79">
              <w:rPr>
                <w:sz w:val="16"/>
                <w:szCs w:val="16"/>
                <w:lang w:val="es-ES"/>
              </w:rPr>
              <w:t>Tasa de natalidad de los  adolescentes</w:t>
            </w:r>
          </w:p>
        </w:tc>
        <w:tc>
          <w:tcPr>
            <w:tcW w:w="390" w:type="pct"/>
            <w:gridSpan w:val="2"/>
            <w:vAlign w:val="center"/>
          </w:tcPr>
          <w:p w14:paraId="5D655F62"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7B0E6DA8" w:rsidR="00AE32CF" w:rsidRPr="002C5C3F" w:rsidRDefault="002C5C3F" w:rsidP="00B31E5A">
            <w:pPr>
              <w:rPr>
                <w:sz w:val="16"/>
                <w:szCs w:val="16"/>
                <w:lang w:val="es-ES"/>
              </w:rPr>
            </w:pPr>
            <w:r w:rsidRPr="009A1B79">
              <w:rPr>
                <w:sz w:val="16"/>
                <w:szCs w:val="16"/>
                <w:lang w:val="es-ES"/>
              </w:rPr>
              <w:t xml:space="preserve">Tasa de </w:t>
            </w:r>
            <w:r w:rsidR="008F52FC">
              <w:rPr>
                <w:sz w:val="16"/>
                <w:szCs w:val="16"/>
                <w:lang w:val="es-ES"/>
              </w:rPr>
              <w:t xml:space="preserve">fecundidad </w:t>
            </w:r>
            <w:r w:rsidRPr="009A1B79">
              <w:rPr>
                <w:sz w:val="16"/>
                <w:szCs w:val="16"/>
                <w:lang w:val="es-ES"/>
              </w:rPr>
              <w:t xml:space="preserve">específica </w:t>
            </w:r>
            <w:r w:rsidR="00B31E5A">
              <w:rPr>
                <w:sz w:val="16"/>
                <w:szCs w:val="16"/>
                <w:lang w:val="es-ES"/>
              </w:rPr>
              <w:t>por</w:t>
            </w:r>
            <w:r w:rsidRPr="009A1B79">
              <w:rPr>
                <w:sz w:val="16"/>
                <w:szCs w:val="16"/>
                <w:lang w:val="es-ES"/>
              </w:rPr>
              <w:t xml:space="preserve"> edad </w:t>
            </w:r>
            <w:r w:rsidR="00B31E5A">
              <w:rPr>
                <w:sz w:val="16"/>
                <w:szCs w:val="16"/>
                <w:lang w:val="es-ES"/>
              </w:rPr>
              <w:t>de</w:t>
            </w:r>
            <w:r w:rsidR="00B31E5A" w:rsidRPr="009A1B79">
              <w:rPr>
                <w:sz w:val="16"/>
                <w:szCs w:val="16"/>
                <w:lang w:val="es-ES"/>
              </w:rPr>
              <w:t xml:space="preserve"> </w:t>
            </w:r>
            <w:r w:rsidRPr="009A1B79">
              <w:rPr>
                <w:sz w:val="16"/>
                <w:szCs w:val="16"/>
                <w:lang w:val="es-ES"/>
              </w:rPr>
              <w:t xml:space="preserve">mujeres de 15 </w:t>
            </w:r>
            <w:r w:rsidR="005444D7">
              <w:rPr>
                <w:sz w:val="16"/>
                <w:szCs w:val="16"/>
                <w:lang w:val="es-ES"/>
              </w:rPr>
              <w:t>a</w:t>
            </w:r>
            <w:r w:rsidR="005444D7" w:rsidRPr="009A1B79">
              <w:rPr>
                <w:sz w:val="16"/>
                <w:szCs w:val="16"/>
                <w:lang w:val="es-ES"/>
              </w:rPr>
              <w:t xml:space="preserve"> </w:t>
            </w:r>
            <w:r w:rsidRPr="009A1B79">
              <w:rPr>
                <w:sz w:val="16"/>
                <w:szCs w:val="16"/>
                <w:lang w:val="es-ES"/>
              </w:rPr>
              <w:t>19 años</w:t>
            </w:r>
            <w:r>
              <w:rPr>
                <w:rFonts w:ascii="Arial" w:hAnsi="Arial" w:cs="Arial"/>
                <w:sz w:val="16"/>
                <w:szCs w:val="16"/>
                <w:lang w:val="es-PA"/>
              </w:rPr>
              <w:t xml:space="preserve"> </w:t>
            </w:r>
          </w:p>
        </w:tc>
        <w:tc>
          <w:tcPr>
            <w:tcW w:w="390" w:type="pct"/>
            <w:vAlign w:val="center"/>
          </w:tcPr>
          <w:p w14:paraId="16ECFFB3" w14:textId="70609BD1" w:rsidR="00AE32CF" w:rsidRPr="00AE32CF"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3.7.2</w:t>
            </w:r>
          </w:p>
        </w:tc>
      </w:tr>
      <w:tr w:rsidR="000B1DF2" w:rsidRPr="00C117A6"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1E7B8BDE" w:rsidR="00AE32CF" w:rsidRPr="002C5C3F" w:rsidRDefault="002C5C3F" w:rsidP="00AE32CF">
            <w:pPr>
              <w:rPr>
                <w:sz w:val="16"/>
                <w:szCs w:val="16"/>
                <w:lang w:val="es-ES"/>
              </w:rPr>
            </w:pPr>
            <w:r w:rsidRPr="009A1B79">
              <w:rPr>
                <w:sz w:val="16"/>
                <w:szCs w:val="16"/>
                <w:lang w:val="es-ES"/>
              </w:rPr>
              <w:t>Embarazos en edad temprana</w:t>
            </w:r>
          </w:p>
        </w:tc>
        <w:tc>
          <w:tcPr>
            <w:tcW w:w="390" w:type="pct"/>
            <w:gridSpan w:val="2"/>
            <w:vAlign w:val="center"/>
          </w:tcPr>
          <w:p w14:paraId="207D72C6" w14:textId="77777777" w:rsidR="00AE32CF" w:rsidRPr="008B2A8A" w:rsidRDefault="00AE32CF" w:rsidP="00AE32CF">
            <w:pPr>
              <w:jc w:val="center"/>
              <w:rPr>
                <w:sz w:val="16"/>
                <w:szCs w:val="16"/>
                <w:lang w:val="en-GB"/>
              </w:rPr>
            </w:pPr>
            <w:r w:rsidRPr="008B2A8A">
              <w:rPr>
                <w:sz w:val="16"/>
                <w:szCs w:val="16"/>
                <w:lang w:val="en-GB"/>
              </w:rPr>
              <w:t>CM - 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7391BAD7" w:rsidR="00AE32CF" w:rsidRPr="002C5C3F" w:rsidRDefault="002C5C3F" w:rsidP="00F20915">
            <w:pPr>
              <w:rPr>
                <w:sz w:val="16"/>
                <w:szCs w:val="16"/>
                <w:lang w:val="es-ES"/>
              </w:rPr>
            </w:pPr>
            <w:r w:rsidRPr="009A1B79">
              <w:rPr>
                <w:sz w:val="16"/>
                <w:szCs w:val="16"/>
                <w:lang w:val="es-ES"/>
              </w:rPr>
              <w:t>Número de mujeres de entre 20 y 24 años que tuvieron un nacido vivo antes de los 18 años</w:t>
            </w:r>
          </w:p>
        </w:tc>
        <w:tc>
          <w:tcPr>
            <w:tcW w:w="1144" w:type="pct"/>
            <w:gridSpan w:val="2"/>
            <w:vAlign w:val="center"/>
          </w:tcPr>
          <w:p w14:paraId="719C8871" w14:textId="3E7B79E5" w:rsidR="00AE32CF" w:rsidRPr="009A1B79" w:rsidRDefault="009A1B79" w:rsidP="009A1B79">
            <w:pPr>
              <w:rPr>
                <w:sz w:val="16"/>
                <w:szCs w:val="16"/>
                <w:lang w:val="es-ES"/>
              </w:rPr>
            </w:pPr>
            <w:r w:rsidRPr="002C5C3F">
              <w:rPr>
                <w:sz w:val="16"/>
                <w:szCs w:val="16"/>
                <w:lang w:val="es-ES"/>
              </w:rPr>
              <w:t xml:space="preserve">Número total de mujeres de entre </w:t>
            </w:r>
            <w:r>
              <w:rPr>
                <w:sz w:val="16"/>
                <w:szCs w:val="16"/>
                <w:lang w:val="es-ES"/>
              </w:rPr>
              <w:t>20 y 24 años</w:t>
            </w:r>
          </w:p>
        </w:tc>
        <w:tc>
          <w:tcPr>
            <w:tcW w:w="390" w:type="pct"/>
            <w:vAlign w:val="center"/>
          </w:tcPr>
          <w:p w14:paraId="1D2B4A25" w14:textId="77777777" w:rsidR="00AE32CF" w:rsidRPr="009A1B79" w:rsidRDefault="00AE32CF" w:rsidP="00AE32CF">
            <w:pPr>
              <w:jc w:val="center"/>
              <w:rPr>
                <w:sz w:val="16"/>
                <w:szCs w:val="16"/>
                <w:lang w:val="es-ES"/>
              </w:rPr>
            </w:pPr>
          </w:p>
        </w:tc>
      </w:tr>
      <w:tr w:rsidR="000B1DF2" w:rsidRPr="00C117A6"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1DB20997" w:rsidR="00AE32CF" w:rsidRPr="002C5C3F" w:rsidRDefault="002C5C3F" w:rsidP="00AE32CF">
            <w:pPr>
              <w:rPr>
                <w:sz w:val="16"/>
                <w:szCs w:val="16"/>
                <w:lang w:val="es-ES"/>
              </w:rPr>
            </w:pPr>
            <w:r w:rsidRPr="009A1B79">
              <w:rPr>
                <w:sz w:val="16"/>
                <w:szCs w:val="16"/>
                <w:lang w:val="es-ES"/>
              </w:rPr>
              <w:t>Tasa de prevalencia de anticonceptivos</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6D06E96B" w:rsidR="00AE32CF" w:rsidRPr="009A1B79" w:rsidRDefault="002C5C3F" w:rsidP="009A1B79">
            <w:pPr>
              <w:rPr>
                <w:sz w:val="16"/>
                <w:szCs w:val="16"/>
                <w:lang w:val="es-ES"/>
              </w:rPr>
            </w:pPr>
            <w:r w:rsidRPr="009A1B79">
              <w:rPr>
                <w:sz w:val="16"/>
                <w:szCs w:val="16"/>
                <w:lang w:val="es-ES"/>
              </w:rPr>
              <w:t xml:space="preserve">Número de mujeres de entre 15 y 49 años actualmente casadas o en unión que usan (o que sus parejas usan) </w:t>
            </w:r>
            <w:r w:rsidR="009A1B79" w:rsidRPr="009A1B79">
              <w:rPr>
                <w:sz w:val="16"/>
                <w:szCs w:val="16"/>
                <w:lang w:val="es-ES"/>
              </w:rPr>
              <w:t>un</w:t>
            </w:r>
            <w:r w:rsidRPr="009A1B79">
              <w:rPr>
                <w:sz w:val="16"/>
                <w:szCs w:val="16"/>
                <w:lang w:val="es-ES"/>
              </w:rPr>
              <w:t xml:space="preserve"> método anticonceptivo (moderno o tradicional)</w:t>
            </w:r>
          </w:p>
        </w:tc>
        <w:tc>
          <w:tcPr>
            <w:tcW w:w="1144" w:type="pct"/>
            <w:gridSpan w:val="2"/>
            <w:vAlign w:val="center"/>
          </w:tcPr>
          <w:p w14:paraId="398902A4" w14:textId="72E9DB1A" w:rsidR="00AE32CF" w:rsidRPr="009A1B79" w:rsidRDefault="009A1B79" w:rsidP="009A1B79">
            <w:pPr>
              <w:rPr>
                <w:sz w:val="16"/>
                <w:szCs w:val="16"/>
                <w:lang w:val="es-ES"/>
              </w:rPr>
            </w:pPr>
            <w:r w:rsidRPr="009A1B79">
              <w:rPr>
                <w:sz w:val="16"/>
                <w:szCs w:val="16"/>
                <w:lang w:val="es-ES"/>
              </w:rPr>
              <w:t xml:space="preserve">Número total de mujeres de entre 15 y 49 años que </w:t>
            </w:r>
            <w:r>
              <w:rPr>
                <w:sz w:val="16"/>
                <w:szCs w:val="16"/>
                <w:lang w:val="es-ES"/>
              </w:rPr>
              <w:t xml:space="preserve">están </w:t>
            </w:r>
            <w:r w:rsidRPr="009A1B79">
              <w:rPr>
                <w:sz w:val="16"/>
                <w:szCs w:val="16"/>
                <w:lang w:val="es-ES"/>
              </w:rPr>
              <w:t>actualmente casadas o en unión</w:t>
            </w:r>
          </w:p>
        </w:tc>
        <w:tc>
          <w:tcPr>
            <w:tcW w:w="390" w:type="pct"/>
            <w:vAlign w:val="center"/>
          </w:tcPr>
          <w:p w14:paraId="58370F10" w14:textId="32016652" w:rsidR="00AE32CF" w:rsidRPr="009A1B79" w:rsidRDefault="00AE32CF" w:rsidP="00AE32CF">
            <w:pPr>
              <w:jc w:val="center"/>
              <w:rPr>
                <w:sz w:val="16"/>
                <w:szCs w:val="16"/>
                <w:lang w:val="es-ES"/>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4CF22A53" w:rsidR="00AE32CF" w:rsidRPr="00C117A6" w:rsidRDefault="009A1B79" w:rsidP="00D92248">
            <w:pPr>
              <w:rPr>
                <w:sz w:val="16"/>
                <w:szCs w:val="16"/>
                <w:lang w:val="es-MX"/>
              </w:rPr>
            </w:pPr>
            <w:r w:rsidRPr="00C117A6">
              <w:rPr>
                <w:sz w:val="16"/>
                <w:szCs w:val="16"/>
                <w:lang w:val="es-MX"/>
              </w:rPr>
              <w:t>Necesidad s</w:t>
            </w:r>
            <w:r w:rsidR="002C5C3F" w:rsidRPr="00C117A6">
              <w:rPr>
                <w:sz w:val="16"/>
                <w:szCs w:val="16"/>
                <w:lang w:val="es-MX"/>
              </w:rPr>
              <w:t>atisfecha</w:t>
            </w:r>
            <w:r w:rsidR="00D92248" w:rsidRPr="00C117A6">
              <w:rPr>
                <w:sz w:val="16"/>
                <w:szCs w:val="16"/>
                <w:lang w:val="es-MX"/>
              </w:rPr>
              <w:t xml:space="preserve"> de planificación familiar </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38B9D134" w:rsidR="00AE32CF" w:rsidRPr="009A1B79" w:rsidRDefault="009A1B79" w:rsidP="005444D7">
            <w:pPr>
              <w:rPr>
                <w:sz w:val="16"/>
                <w:szCs w:val="16"/>
                <w:lang w:val="es-ES"/>
              </w:rPr>
            </w:pPr>
            <w:r w:rsidRPr="009A1B79">
              <w:rPr>
                <w:sz w:val="16"/>
                <w:szCs w:val="16"/>
                <w:lang w:val="es-ES"/>
              </w:rPr>
              <w:t>Número de mujeres en edad reproductiva (15-49 años) que tienen su necesidad de planificación familiar satisfecha con métodos</w:t>
            </w:r>
            <w:r w:rsidR="008B092A">
              <w:rPr>
                <w:sz w:val="16"/>
                <w:szCs w:val="16"/>
                <w:lang w:val="es-ES"/>
              </w:rPr>
              <w:t xml:space="preserve"> anticonceptivos</w:t>
            </w:r>
            <w:r w:rsidRPr="009A1B79">
              <w:rPr>
                <w:sz w:val="16"/>
                <w:szCs w:val="16"/>
                <w:lang w:val="es-ES"/>
              </w:rPr>
              <w:t xml:space="preserve"> modernos</w:t>
            </w:r>
          </w:p>
        </w:tc>
        <w:tc>
          <w:tcPr>
            <w:tcW w:w="1144" w:type="pct"/>
            <w:gridSpan w:val="2"/>
            <w:vAlign w:val="center"/>
          </w:tcPr>
          <w:p w14:paraId="59BD2821" w14:textId="4172E3A1" w:rsidR="00AE32CF" w:rsidRPr="002C5C3F" w:rsidRDefault="002C5C3F" w:rsidP="00AE32CF">
            <w:pPr>
              <w:rPr>
                <w:sz w:val="16"/>
                <w:szCs w:val="16"/>
                <w:lang w:val="es-ES"/>
              </w:rPr>
            </w:pPr>
            <w:r w:rsidRPr="002C5C3F">
              <w:rPr>
                <w:sz w:val="16"/>
                <w:szCs w:val="16"/>
                <w:lang w:val="es-ES"/>
              </w:rPr>
              <w:t>Número total de mujeres de entre 15 y 49 años actualmente casadas o en unión</w:t>
            </w:r>
          </w:p>
        </w:tc>
        <w:tc>
          <w:tcPr>
            <w:tcW w:w="390" w:type="pct"/>
            <w:vAlign w:val="center"/>
          </w:tcPr>
          <w:p w14:paraId="48B96ECD" w14:textId="40F0E8B3" w:rsidR="00AE32CF" w:rsidRPr="008B2A8A"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3.7.1</w:t>
            </w:r>
          </w:p>
        </w:tc>
      </w:tr>
      <w:tr w:rsidR="000B1DF2" w:rsidRPr="00C117A6"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38C5892D" w14:textId="77777777" w:rsidR="00AE32CF" w:rsidRDefault="00AE32CF" w:rsidP="00AE32CF">
            <w:pPr>
              <w:rPr>
                <w:sz w:val="16"/>
                <w:szCs w:val="16"/>
                <w:lang w:val="en-GB"/>
              </w:rPr>
            </w:pPr>
            <w:r w:rsidRPr="008B2A8A">
              <w:rPr>
                <w:sz w:val="16"/>
                <w:szCs w:val="16"/>
                <w:lang w:val="en-GB"/>
              </w:rPr>
              <w:t>5.5b</w:t>
            </w:r>
          </w:p>
          <w:p w14:paraId="16D18D8B" w14:textId="210E583C" w:rsidR="00771FE7" w:rsidRPr="008B2A8A" w:rsidRDefault="00771FE7" w:rsidP="00AE32CF">
            <w:pPr>
              <w:rPr>
                <w:sz w:val="16"/>
                <w:szCs w:val="16"/>
                <w:lang w:val="en-GB"/>
              </w:rPr>
            </w:pPr>
            <w:r>
              <w:rPr>
                <w:sz w:val="16"/>
                <w:szCs w:val="16"/>
                <w:lang w:val="en-GB"/>
              </w:rPr>
              <w:t>5.5</w:t>
            </w:r>
            <w:r w:rsidR="00F20915">
              <w:rPr>
                <w:sz w:val="16"/>
                <w:szCs w:val="16"/>
                <w:lang w:val="en-GB"/>
              </w:rPr>
              <w:t>c</w:t>
            </w:r>
          </w:p>
        </w:tc>
        <w:tc>
          <w:tcPr>
            <w:tcW w:w="823" w:type="pct"/>
            <w:gridSpan w:val="2"/>
            <w:tcBorders>
              <w:left w:val="single" w:sz="4" w:space="0" w:color="auto"/>
            </w:tcBorders>
            <w:vAlign w:val="center"/>
          </w:tcPr>
          <w:p w14:paraId="002FCB04" w14:textId="7B78FBDE" w:rsidR="00AE32CF" w:rsidRPr="002C5C3F" w:rsidRDefault="002C5C3F" w:rsidP="009A1B79">
            <w:pPr>
              <w:rPr>
                <w:sz w:val="16"/>
                <w:szCs w:val="16"/>
                <w:lang w:val="es-ES"/>
              </w:rPr>
            </w:pPr>
            <w:r w:rsidRPr="009A1B79">
              <w:rPr>
                <w:sz w:val="16"/>
                <w:szCs w:val="16"/>
                <w:lang w:val="es-ES"/>
              </w:rPr>
              <w:t>Cobertura de atención prenatal</w:t>
            </w:r>
            <w:r w:rsidRPr="002C5C3F">
              <w:rPr>
                <w:sz w:val="16"/>
                <w:szCs w:val="16"/>
                <w:lang w:val="es-ES"/>
              </w:rPr>
              <w:t xml:space="preserve"> </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78ECDD3C" w14:textId="6683C0F4" w:rsidR="009A1B79" w:rsidRPr="009A1B79" w:rsidRDefault="009A1B79" w:rsidP="009A1B79">
            <w:pPr>
              <w:rPr>
                <w:sz w:val="16"/>
                <w:szCs w:val="16"/>
                <w:lang w:val="es-ES"/>
              </w:rPr>
            </w:pPr>
            <w:r w:rsidRPr="009A1B79">
              <w:rPr>
                <w:sz w:val="16"/>
                <w:szCs w:val="16"/>
                <w:lang w:val="es-ES"/>
              </w:rPr>
              <w:t>Número de mujeres de entre 15 y 49 años con un nacido vivo en los 2 últimos años que fueron atendidas durante su último embarazo y que resultó en un nacido vivo</w:t>
            </w:r>
          </w:p>
          <w:p w14:paraId="4C6D52BA" w14:textId="485DB624" w:rsidR="00AE32CF" w:rsidRPr="009A1B79" w:rsidRDefault="00AE32CF" w:rsidP="00923852">
            <w:pPr>
              <w:rPr>
                <w:sz w:val="16"/>
                <w:szCs w:val="16"/>
                <w:lang w:val="es-ES"/>
              </w:rPr>
            </w:pPr>
          </w:p>
          <w:p w14:paraId="190B9206" w14:textId="345D5CF0" w:rsidR="00AE32CF" w:rsidRPr="009A1B79" w:rsidRDefault="009A1B79" w:rsidP="00923852">
            <w:pPr>
              <w:pStyle w:val="ListParagraph"/>
              <w:numPr>
                <w:ilvl w:val="0"/>
                <w:numId w:val="11"/>
              </w:numPr>
              <w:ind w:firstLine="0"/>
              <w:rPr>
                <w:sz w:val="16"/>
                <w:szCs w:val="16"/>
                <w:lang w:val="es-ES"/>
              </w:rPr>
            </w:pPr>
            <w:r w:rsidRPr="009A1B79">
              <w:rPr>
                <w:sz w:val="16"/>
                <w:szCs w:val="16"/>
                <w:lang w:val="es-ES"/>
              </w:rPr>
              <w:t>al menos una vez por personal capacitado</w:t>
            </w:r>
          </w:p>
          <w:p w14:paraId="795E6BB3" w14:textId="4B9B7E8C" w:rsidR="00AE32CF" w:rsidRDefault="009A1B79" w:rsidP="00923852">
            <w:pPr>
              <w:pStyle w:val="ListParagraph"/>
              <w:numPr>
                <w:ilvl w:val="0"/>
                <w:numId w:val="11"/>
              </w:numPr>
              <w:ind w:firstLine="0"/>
              <w:rPr>
                <w:sz w:val="16"/>
                <w:szCs w:val="16"/>
                <w:lang w:val="es-ES"/>
              </w:rPr>
            </w:pPr>
            <w:r w:rsidRPr="009A1B79">
              <w:rPr>
                <w:sz w:val="16"/>
                <w:szCs w:val="16"/>
                <w:lang w:val="es-ES"/>
              </w:rPr>
              <w:t xml:space="preserve">al menos cuatro veces por </w:t>
            </w:r>
            <w:r w:rsidR="00F20915">
              <w:rPr>
                <w:sz w:val="16"/>
                <w:szCs w:val="16"/>
                <w:lang w:val="es-ES"/>
              </w:rPr>
              <w:t>cualquier</w:t>
            </w:r>
            <w:r w:rsidR="00F20915" w:rsidRPr="009A1B79">
              <w:rPr>
                <w:sz w:val="16"/>
                <w:szCs w:val="16"/>
                <w:lang w:val="es-ES"/>
              </w:rPr>
              <w:t xml:space="preserve"> </w:t>
            </w:r>
            <w:r w:rsidRPr="009A1B79">
              <w:rPr>
                <w:sz w:val="16"/>
                <w:szCs w:val="16"/>
                <w:lang w:val="es-ES"/>
              </w:rPr>
              <w:t>proveedor</w:t>
            </w:r>
          </w:p>
          <w:p w14:paraId="24C5EF41" w14:textId="0CFD4A3E" w:rsidR="00771FE7" w:rsidRPr="009A1B79" w:rsidRDefault="00771FE7" w:rsidP="00923852">
            <w:pPr>
              <w:pStyle w:val="ListParagraph"/>
              <w:numPr>
                <w:ilvl w:val="0"/>
                <w:numId w:val="11"/>
              </w:numPr>
              <w:ind w:firstLine="0"/>
              <w:rPr>
                <w:sz w:val="16"/>
                <w:szCs w:val="16"/>
                <w:lang w:val="es-ES"/>
              </w:rPr>
            </w:pPr>
            <w:r>
              <w:rPr>
                <w:sz w:val="16"/>
                <w:szCs w:val="16"/>
                <w:lang w:val="es-ES"/>
              </w:rPr>
              <w:t>al menos ocho veces por cualquier proveedor</w:t>
            </w:r>
          </w:p>
          <w:p w14:paraId="6BEDAB98" w14:textId="4BF45EFD" w:rsidR="002C5C3F" w:rsidRPr="00FC64A5" w:rsidRDefault="002C5C3F" w:rsidP="00FC64A5">
            <w:pPr>
              <w:rPr>
                <w:sz w:val="16"/>
                <w:szCs w:val="16"/>
                <w:lang w:val="es-ES"/>
              </w:rPr>
            </w:pPr>
          </w:p>
        </w:tc>
        <w:tc>
          <w:tcPr>
            <w:tcW w:w="1144" w:type="pct"/>
            <w:gridSpan w:val="2"/>
            <w:vAlign w:val="center"/>
          </w:tcPr>
          <w:p w14:paraId="17DCE7FF" w14:textId="0FF0EDED" w:rsidR="00AE32CF" w:rsidRPr="002C5C3F" w:rsidRDefault="002C5C3F" w:rsidP="002C5C3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10BCEC32" w14:textId="7AF050E0" w:rsidR="00AE32CF" w:rsidRPr="002C5C3F" w:rsidRDefault="00AE32CF" w:rsidP="00AE32CF">
            <w:pPr>
              <w:jc w:val="center"/>
              <w:rPr>
                <w:sz w:val="16"/>
                <w:szCs w:val="16"/>
                <w:lang w:val="es-ES"/>
              </w:rPr>
            </w:pPr>
          </w:p>
        </w:tc>
      </w:tr>
      <w:tr w:rsidR="000B1DF2" w:rsidRPr="00C117A6"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61C96F62" w:rsidR="00AE32CF" w:rsidRPr="002C5C3F" w:rsidRDefault="002C5C3F" w:rsidP="00AE32CF">
            <w:pPr>
              <w:rPr>
                <w:sz w:val="16"/>
                <w:szCs w:val="16"/>
                <w:lang w:val="es-ES"/>
              </w:rPr>
            </w:pPr>
            <w:r w:rsidRPr="009A1B79">
              <w:rPr>
                <w:sz w:val="16"/>
                <w:szCs w:val="16"/>
                <w:lang w:val="es-ES"/>
              </w:rPr>
              <w:t>Contenido de atención prenatal</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735ECB82" w14:textId="38BADEAE" w:rsidR="006A282E" w:rsidRPr="009A1B79" w:rsidRDefault="006A282E" w:rsidP="006A282E">
            <w:pPr>
              <w:rPr>
                <w:sz w:val="16"/>
                <w:szCs w:val="16"/>
                <w:lang w:val="es-ES"/>
              </w:rPr>
            </w:pPr>
            <w:r w:rsidRPr="006A282E">
              <w:rPr>
                <w:sz w:val="16"/>
                <w:szCs w:val="16"/>
                <w:lang w:val="es-ES"/>
              </w:rPr>
              <w:t xml:space="preserve">Número de mujeres de entre 15 y 49 años que tuvieron un nacido vivo en los 2 últimos años </w:t>
            </w:r>
            <w:r w:rsidR="002C5C3F" w:rsidRPr="006A282E">
              <w:rPr>
                <w:sz w:val="16"/>
                <w:szCs w:val="16"/>
                <w:lang w:val="es-ES"/>
              </w:rPr>
              <w:t>y a las cuales se les midió la presión arterial y se les tomó muestras de orina y sangre durante el último embarazo</w:t>
            </w:r>
            <w:r w:rsidRPr="006A282E">
              <w:rPr>
                <w:sz w:val="16"/>
                <w:szCs w:val="16"/>
                <w:lang w:val="es-ES"/>
              </w:rPr>
              <w:t xml:space="preserve"> </w:t>
            </w:r>
            <w:r w:rsidRPr="009A1B79">
              <w:rPr>
                <w:sz w:val="16"/>
                <w:szCs w:val="16"/>
                <w:lang w:val="es-ES"/>
              </w:rPr>
              <w:t>que resultó en un nacido vivo</w:t>
            </w:r>
          </w:p>
          <w:p w14:paraId="5A6D0C09" w14:textId="0BF98B35" w:rsidR="00AE32CF" w:rsidRPr="006A282E" w:rsidRDefault="00AE32CF" w:rsidP="00AE32CF">
            <w:pPr>
              <w:rPr>
                <w:sz w:val="16"/>
                <w:szCs w:val="16"/>
                <w:lang w:val="es-ES"/>
              </w:rPr>
            </w:pPr>
          </w:p>
        </w:tc>
        <w:tc>
          <w:tcPr>
            <w:tcW w:w="1144" w:type="pct"/>
            <w:gridSpan w:val="2"/>
            <w:vAlign w:val="center"/>
          </w:tcPr>
          <w:p w14:paraId="247397A7" w14:textId="5B9D55EF"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018DA81B" w14:textId="77777777" w:rsidR="00AE32CF" w:rsidRPr="002C5C3F" w:rsidRDefault="00AE32CF" w:rsidP="00AE32CF">
            <w:pPr>
              <w:jc w:val="center"/>
              <w:rPr>
                <w:sz w:val="16"/>
                <w:szCs w:val="16"/>
                <w:lang w:val="es-ES"/>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48373A06" w:rsidR="00AE32CF" w:rsidRPr="002C5C3F" w:rsidRDefault="002C5C3F" w:rsidP="006A282E">
            <w:pPr>
              <w:rPr>
                <w:sz w:val="16"/>
                <w:szCs w:val="16"/>
                <w:lang w:val="es-ES"/>
              </w:rPr>
            </w:pPr>
            <w:r w:rsidRPr="006A282E">
              <w:rPr>
                <w:sz w:val="16"/>
                <w:szCs w:val="16"/>
                <w:lang w:val="es-ES"/>
              </w:rPr>
              <w:t xml:space="preserve">Asistencia en el parto por </w:t>
            </w:r>
            <w:r w:rsidR="006A282E" w:rsidRPr="006A282E">
              <w:rPr>
                <w:sz w:val="16"/>
                <w:szCs w:val="16"/>
                <w:lang w:val="es-ES"/>
              </w:rPr>
              <w:t xml:space="preserve">una </w:t>
            </w:r>
            <w:r w:rsidRPr="006A282E">
              <w:rPr>
                <w:sz w:val="16"/>
                <w:szCs w:val="16"/>
                <w:lang w:val="es-ES"/>
              </w:rPr>
              <w:t>persona capacitada</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15E2127A" w:rsidR="00AE32CF" w:rsidRPr="006A282E" w:rsidRDefault="002C5C3F" w:rsidP="006A282E">
            <w:pPr>
              <w:rPr>
                <w:sz w:val="16"/>
                <w:szCs w:val="16"/>
                <w:lang w:val="es-ES"/>
              </w:rPr>
            </w:pPr>
            <w:r w:rsidRPr="006A282E">
              <w:rPr>
                <w:sz w:val="16"/>
                <w:szCs w:val="16"/>
                <w:lang w:val="es-ES"/>
              </w:rPr>
              <w:t xml:space="preserve">Número de mujeres de entre 15 y 49 años que tuvieron un nacido vivo en los 2 </w:t>
            </w:r>
            <w:r w:rsidR="006A282E" w:rsidRPr="006A282E">
              <w:rPr>
                <w:sz w:val="16"/>
                <w:szCs w:val="16"/>
                <w:lang w:val="es-ES"/>
              </w:rPr>
              <w:t>últimos años</w:t>
            </w:r>
            <w:r w:rsidRPr="006A282E">
              <w:rPr>
                <w:sz w:val="16"/>
                <w:szCs w:val="16"/>
                <w:lang w:val="es-ES"/>
              </w:rPr>
              <w:t xml:space="preserve"> y que fueron asistidas por personal de salud capacitado</w:t>
            </w:r>
            <w:r w:rsidR="006A282E" w:rsidRPr="006A282E">
              <w:rPr>
                <w:sz w:val="16"/>
                <w:szCs w:val="16"/>
                <w:lang w:val="es-ES"/>
              </w:rPr>
              <w:t xml:space="preserve"> cuando dieron a luz a su nacido vivo más reciente</w:t>
            </w:r>
          </w:p>
        </w:tc>
        <w:tc>
          <w:tcPr>
            <w:tcW w:w="1144" w:type="pct"/>
            <w:gridSpan w:val="2"/>
            <w:vAlign w:val="center"/>
          </w:tcPr>
          <w:p w14:paraId="31D03721" w14:textId="36DD047B"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1BDFA82F" w14:textId="4C00E0A8" w:rsidR="00AE32CF" w:rsidRPr="00AE32CF" w:rsidRDefault="00B24832" w:rsidP="00AE32CF">
            <w:pPr>
              <w:jc w:val="center"/>
              <w:rPr>
                <w:sz w:val="16"/>
                <w:szCs w:val="16"/>
                <w:lang w:val="en-GB"/>
              </w:rPr>
            </w:pPr>
            <w:r>
              <w:rPr>
                <w:sz w:val="16"/>
                <w:szCs w:val="16"/>
                <w:lang w:val="en-GB"/>
              </w:rPr>
              <w:t xml:space="preserve">Indicador ODS </w:t>
            </w:r>
            <w:r w:rsidR="00AE32CF" w:rsidRPr="008B2A8A">
              <w:rPr>
                <w:sz w:val="16"/>
                <w:szCs w:val="16"/>
                <w:lang w:val="en-GB"/>
              </w:rPr>
              <w:t>3.1.2</w:t>
            </w:r>
          </w:p>
        </w:tc>
      </w:tr>
      <w:tr w:rsidR="000B1DF2" w:rsidRPr="00C117A6"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6B61E892" w:rsidR="00AE32CF" w:rsidRPr="008B2A8A" w:rsidRDefault="009C5F7A" w:rsidP="00AE32CF">
            <w:pPr>
              <w:rPr>
                <w:sz w:val="16"/>
                <w:szCs w:val="16"/>
                <w:lang w:val="en-GB"/>
              </w:rPr>
            </w:pPr>
            <w:r w:rsidRPr="006A282E">
              <w:rPr>
                <w:sz w:val="16"/>
                <w:szCs w:val="16"/>
                <w:lang w:val="en-GB"/>
              </w:rPr>
              <w:t>Partos institucionales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36E9F707" w:rsidR="00AE32CF" w:rsidRPr="009C5F7A" w:rsidRDefault="009C5F7A" w:rsidP="007D44F1">
            <w:pPr>
              <w:rPr>
                <w:sz w:val="16"/>
                <w:szCs w:val="16"/>
                <w:lang w:val="es-ES"/>
              </w:rPr>
            </w:pPr>
            <w:r w:rsidRPr="007D44F1">
              <w:rPr>
                <w:sz w:val="16"/>
                <w:szCs w:val="16"/>
                <w:lang w:val="es-ES"/>
              </w:rPr>
              <w:t xml:space="preserve">Número de mujeres de entre 15 y 49 años que tuvieron un nacido vivo </w:t>
            </w:r>
            <w:r w:rsidR="007D44F1">
              <w:rPr>
                <w:sz w:val="16"/>
                <w:szCs w:val="16"/>
                <w:lang w:val="es-ES"/>
              </w:rPr>
              <w:t>en</w:t>
            </w:r>
            <w:r w:rsidRPr="007D44F1">
              <w:rPr>
                <w:sz w:val="16"/>
                <w:szCs w:val="16"/>
                <w:lang w:val="es-ES"/>
              </w:rPr>
              <w:t xml:space="preserve"> los 2 </w:t>
            </w:r>
            <w:r w:rsidR="007D44F1" w:rsidRPr="007D44F1">
              <w:rPr>
                <w:sz w:val="16"/>
                <w:szCs w:val="16"/>
                <w:lang w:val="es-ES"/>
              </w:rPr>
              <w:t xml:space="preserve">últimos </w:t>
            </w:r>
            <w:r w:rsidRPr="007D44F1">
              <w:rPr>
                <w:sz w:val="16"/>
                <w:szCs w:val="16"/>
                <w:lang w:val="es-ES"/>
              </w:rPr>
              <w:t>año</w:t>
            </w:r>
            <w:r w:rsidR="007D44F1" w:rsidRPr="007D44F1">
              <w:rPr>
                <w:sz w:val="16"/>
                <w:szCs w:val="16"/>
                <w:lang w:val="es-ES"/>
              </w:rPr>
              <w:t>s</w:t>
            </w:r>
            <w:r w:rsidRPr="007D44F1">
              <w:rPr>
                <w:sz w:val="16"/>
                <w:szCs w:val="16"/>
                <w:lang w:val="es-ES"/>
              </w:rPr>
              <w:t xml:space="preserve"> y que dieron a luz en algún centro de salud</w:t>
            </w:r>
          </w:p>
        </w:tc>
        <w:tc>
          <w:tcPr>
            <w:tcW w:w="1144" w:type="pct"/>
            <w:gridSpan w:val="2"/>
            <w:vAlign w:val="center"/>
          </w:tcPr>
          <w:p w14:paraId="4E36B3DA" w14:textId="55EF2F3F"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239E831F" w14:textId="77777777" w:rsidR="00AE32CF" w:rsidRPr="002C5C3F" w:rsidRDefault="00AE32CF" w:rsidP="00AE32CF">
            <w:pPr>
              <w:jc w:val="center"/>
              <w:rPr>
                <w:sz w:val="16"/>
                <w:szCs w:val="16"/>
                <w:lang w:val="es-ES"/>
              </w:rPr>
            </w:pPr>
          </w:p>
        </w:tc>
      </w:tr>
      <w:tr w:rsidR="000B1DF2" w:rsidRPr="00C117A6"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61135EFF" w:rsidR="00AE32CF" w:rsidRPr="008B2A8A" w:rsidRDefault="00AE32CF" w:rsidP="009C5F7A">
            <w:pPr>
              <w:rPr>
                <w:sz w:val="16"/>
                <w:szCs w:val="16"/>
                <w:lang w:val="en-GB"/>
              </w:rPr>
            </w:pPr>
            <w:r w:rsidRPr="008B2A8A">
              <w:rPr>
                <w:sz w:val="16"/>
                <w:szCs w:val="16"/>
                <w:lang w:val="en-GB"/>
              </w:rPr>
              <w:t>C</w:t>
            </w:r>
            <w:r w:rsidR="009C5F7A">
              <w:rPr>
                <w:sz w:val="16"/>
                <w:szCs w:val="16"/>
                <w:lang w:val="en-GB"/>
              </w:rPr>
              <w:t>esárea</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11FC95CB" w:rsidR="00AE32CF" w:rsidRPr="009C5F7A" w:rsidRDefault="007D44F1" w:rsidP="00AE32CF">
            <w:pPr>
              <w:rPr>
                <w:sz w:val="16"/>
                <w:szCs w:val="16"/>
                <w:lang w:val="es-ES"/>
              </w:rPr>
            </w:pPr>
            <w:r w:rsidRPr="007D44F1">
              <w:rPr>
                <w:sz w:val="16"/>
                <w:szCs w:val="16"/>
                <w:lang w:val="es-ES"/>
              </w:rPr>
              <w:t xml:space="preserve">Número de mujeres de entre 15 y 49 años que tuvieron un nacido vivo </w:t>
            </w:r>
            <w:r>
              <w:rPr>
                <w:sz w:val="16"/>
                <w:szCs w:val="16"/>
                <w:lang w:val="es-ES"/>
              </w:rPr>
              <w:t>en</w:t>
            </w:r>
            <w:r w:rsidRPr="007D44F1">
              <w:rPr>
                <w:sz w:val="16"/>
                <w:szCs w:val="16"/>
                <w:lang w:val="es-ES"/>
              </w:rPr>
              <w:t xml:space="preserve"> los 2 últimos años y que dieron a luz</w:t>
            </w:r>
            <w:r>
              <w:rPr>
                <w:sz w:val="16"/>
                <w:szCs w:val="16"/>
                <w:lang w:val="es-ES"/>
              </w:rPr>
              <w:t xml:space="preserve"> por cesárea</w:t>
            </w:r>
          </w:p>
        </w:tc>
        <w:tc>
          <w:tcPr>
            <w:tcW w:w="1144" w:type="pct"/>
            <w:gridSpan w:val="2"/>
            <w:vAlign w:val="center"/>
          </w:tcPr>
          <w:p w14:paraId="2E1DB2BF" w14:textId="63181F15"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445F0F4B" w14:textId="77777777" w:rsidR="00AE32CF" w:rsidRPr="002C5C3F" w:rsidRDefault="00AE32CF" w:rsidP="00AE32CF">
            <w:pPr>
              <w:jc w:val="center"/>
              <w:rPr>
                <w:sz w:val="16"/>
                <w:szCs w:val="16"/>
                <w:lang w:val="es-ES"/>
              </w:rPr>
            </w:pPr>
          </w:p>
        </w:tc>
      </w:tr>
      <w:tr w:rsidR="000B1DF2" w:rsidRPr="00C117A6"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2956479E" w:rsidR="00AE32CF" w:rsidRPr="007D44F1" w:rsidRDefault="009C5F7A" w:rsidP="00AE32CF">
            <w:pPr>
              <w:rPr>
                <w:sz w:val="16"/>
                <w:szCs w:val="16"/>
                <w:lang w:val="es-ES"/>
              </w:rPr>
            </w:pPr>
            <w:r w:rsidRPr="007D44F1">
              <w:rPr>
                <w:sz w:val="16"/>
                <w:szCs w:val="16"/>
                <w:lang w:val="es-ES"/>
              </w:rPr>
              <w:t>Estancia post-parto en un centro de salud</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D5C0AC9" w:rsidR="00AE32CF" w:rsidRPr="009C5F7A" w:rsidRDefault="009C5F7A" w:rsidP="007D44F1">
            <w:pPr>
              <w:rPr>
                <w:sz w:val="16"/>
                <w:szCs w:val="16"/>
                <w:lang w:val="es-ES"/>
              </w:rPr>
            </w:pPr>
            <w:r w:rsidRPr="007D44F1">
              <w:rPr>
                <w:sz w:val="16"/>
                <w:szCs w:val="16"/>
                <w:lang w:val="es-ES"/>
              </w:rPr>
              <w:t xml:space="preserve">Número de mujeres de entre 15 y 49 años que permanecieron en un centro de salud </w:t>
            </w:r>
            <w:r w:rsidR="007D44F1" w:rsidRPr="007D44F1">
              <w:rPr>
                <w:sz w:val="16"/>
                <w:szCs w:val="16"/>
                <w:lang w:val="es-ES"/>
              </w:rPr>
              <w:t>durante</w:t>
            </w:r>
            <w:r w:rsidRPr="007D44F1">
              <w:rPr>
                <w:sz w:val="16"/>
                <w:szCs w:val="16"/>
                <w:lang w:val="es-ES"/>
              </w:rPr>
              <w:t xml:space="preserve"> 12 horas o más después del parto de su ultimo nacido vivo en los últimos 2 años</w:t>
            </w:r>
            <w:r>
              <w:rPr>
                <w:rFonts w:ascii="Arial" w:hAnsi="Arial" w:cs="Arial"/>
                <w:sz w:val="16"/>
                <w:szCs w:val="16"/>
                <w:lang w:val="es-ES_tradnl"/>
              </w:rPr>
              <w:t xml:space="preserve"> </w:t>
            </w:r>
          </w:p>
        </w:tc>
        <w:tc>
          <w:tcPr>
            <w:tcW w:w="1144" w:type="pct"/>
            <w:gridSpan w:val="2"/>
            <w:vAlign w:val="center"/>
          </w:tcPr>
          <w:p w14:paraId="474EEFD3" w14:textId="10142AD1" w:rsidR="00AE32CF" w:rsidRPr="002C5C3F" w:rsidRDefault="002C5C3F" w:rsidP="00AE32CF">
            <w:pPr>
              <w:rPr>
                <w:sz w:val="16"/>
                <w:szCs w:val="16"/>
                <w:lang w:val="es-ES"/>
              </w:rPr>
            </w:pPr>
            <w:r w:rsidRPr="002C5C3F">
              <w:rPr>
                <w:sz w:val="16"/>
                <w:szCs w:val="16"/>
                <w:lang w:val="es-ES"/>
              </w:rPr>
              <w:t>Número total de mujeres de entre 15 y 49 años con un nacido vivo en los 2 últimos años</w:t>
            </w:r>
          </w:p>
        </w:tc>
        <w:tc>
          <w:tcPr>
            <w:tcW w:w="390" w:type="pct"/>
            <w:vAlign w:val="center"/>
          </w:tcPr>
          <w:p w14:paraId="3A5349B2" w14:textId="77777777" w:rsidR="00AE32CF" w:rsidRPr="002C5C3F" w:rsidRDefault="00AE32CF" w:rsidP="00AE32CF">
            <w:pPr>
              <w:jc w:val="center"/>
              <w:rPr>
                <w:sz w:val="16"/>
                <w:szCs w:val="16"/>
                <w:lang w:val="es-ES"/>
              </w:rPr>
            </w:pPr>
          </w:p>
        </w:tc>
      </w:tr>
      <w:tr w:rsidR="000B1DF2" w:rsidRPr="00C117A6"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5CA35246" w:rsidR="00AE32CF" w:rsidRPr="002A4F04" w:rsidRDefault="009C5F7A" w:rsidP="00AE32CF">
            <w:pPr>
              <w:rPr>
                <w:sz w:val="16"/>
                <w:szCs w:val="16"/>
                <w:lang w:val="es-ES"/>
              </w:rPr>
            </w:pPr>
            <w:r w:rsidRPr="002A4F04">
              <w:rPr>
                <w:sz w:val="16"/>
                <w:szCs w:val="16"/>
                <w:lang w:val="es-ES"/>
              </w:rPr>
              <w:t>Chequeos post-natales para el recién nacido</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2A131A93" w:rsidR="00AE32CF" w:rsidRPr="009C5F7A" w:rsidRDefault="009C5F7A" w:rsidP="002A4F04">
            <w:pPr>
              <w:rPr>
                <w:sz w:val="16"/>
                <w:szCs w:val="16"/>
                <w:lang w:val="es-ES"/>
              </w:rPr>
            </w:pPr>
            <w:r w:rsidRPr="002A4F04">
              <w:rPr>
                <w:sz w:val="16"/>
                <w:szCs w:val="16"/>
                <w:lang w:val="es-ES"/>
              </w:rPr>
              <w:t xml:space="preserve">Número de los últimos nacidos vivos en los 2 </w:t>
            </w:r>
            <w:r w:rsidR="002A4F04" w:rsidRPr="002A4F04">
              <w:rPr>
                <w:sz w:val="16"/>
                <w:szCs w:val="16"/>
                <w:lang w:val="es-ES"/>
              </w:rPr>
              <w:t xml:space="preserve">últimos </w:t>
            </w:r>
            <w:r w:rsidRPr="002A4F04">
              <w:rPr>
                <w:sz w:val="16"/>
                <w:szCs w:val="16"/>
                <w:lang w:val="es-ES"/>
              </w:rPr>
              <w:t>años que recibieron un chequeo mientras estuvieron en un centro de salud o en casa después del parto, o un chequeo post-natal durante una visita dentro de 2 días después del nacimiento</w:t>
            </w:r>
          </w:p>
        </w:tc>
        <w:tc>
          <w:tcPr>
            <w:tcW w:w="1144" w:type="pct"/>
            <w:gridSpan w:val="2"/>
            <w:vAlign w:val="center"/>
          </w:tcPr>
          <w:p w14:paraId="21CFC3D8" w14:textId="4C9BCA62" w:rsidR="00AE32CF" w:rsidRPr="002A4F04" w:rsidRDefault="002A4F04" w:rsidP="00AE32CF">
            <w:pPr>
              <w:rPr>
                <w:sz w:val="16"/>
                <w:szCs w:val="16"/>
                <w:lang w:val="es-ES"/>
              </w:rPr>
            </w:pPr>
            <w:r w:rsidRPr="002A4F04">
              <w:rPr>
                <w:sz w:val="16"/>
                <w:szCs w:val="16"/>
                <w:lang w:val="es-ES"/>
              </w:rPr>
              <w:t xml:space="preserve">Número total de los últimos nacidos vivos en los 2 </w:t>
            </w:r>
            <w:r>
              <w:rPr>
                <w:sz w:val="16"/>
                <w:szCs w:val="16"/>
                <w:lang w:val="es-ES"/>
              </w:rPr>
              <w:t>últimos años</w:t>
            </w:r>
          </w:p>
        </w:tc>
        <w:tc>
          <w:tcPr>
            <w:tcW w:w="390" w:type="pct"/>
            <w:vAlign w:val="center"/>
          </w:tcPr>
          <w:p w14:paraId="3A990A97" w14:textId="77777777" w:rsidR="00AE32CF" w:rsidRPr="002A4F04" w:rsidRDefault="00AE32CF" w:rsidP="00AE32CF">
            <w:pPr>
              <w:jc w:val="center"/>
              <w:rPr>
                <w:sz w:val="16"/>
                <w:szCs w:val="16"/>
                <w:lang w:val="es-ES"/>
              </w:rPr>
            </w:pPr>
          </w:p>
        </w:tc>
      </w:tr>
      <w:tr w:rsidR="000B1DF2" w:rsidRPr="00C117A6"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lastRenderedPageBreak/>
              <w:t>5.12</w:t>
            </w:r>
          </w:p>
        </w:tc>
        <w:tc>
          <w:tcPr>
            <w:tcW w:w="823" w:type="pct"/>
            <w:gridSpan w:val="2"/>
            <w:vAlign w:val="center"/>
          </w:tcPr>
          <w:p w14:paraId="1175835F" w14:textId="5C936147" w:rsidR="00AE32CF" w:rsidRPr="002A4F04" w:rsidRDefault="009C5F7A" w:rsidP="00AE32CF">
            <w:pPr>
              <w:rPr>
                <w:sz w:val="16"/>
                <w:szCs w:val="16"/>
                <w:lang w:val="es-ES"/>
              </w:rPr>
            </w:pPr>
            <w:r w:rsidRPr="002A4F04">
              <w:rPr>
                <w:sz w:val="16"/>
                <w:szCs w:val="16"/>
                <w:lang w:val="es-ES"/>
              </w:rPr>
              <w:t>Chequeos post-natales para la madre</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7C53A868" w:rsidR="00AE32CF" w:rsidRPr="00DF468D" w:rsidRDefault="009C5F7A" w:rsidP="00AE32CF">
            <w:pPr>
              <w:rPr>
                <w:sz w:val="16"/>
                <w:szCs w:val="16"/>
                <w:lang w:val="es-ES"/>
              </w:rPr>
            </w:pPr>
            <w:r w:rsidRPr="00DF468D">
              <w:rPr>
                <w:sz w:val="16"/>
                <w:szCs w:val="16"/>
                <w:lang w:val="es-ES"/>
              </w:rPr>
              <w:t>Número de mujeres de entre 15 y 49 años que recibieron un chequeo mientras estuvieron en un centro de salud o en casa después del parto o un chequeo post-natal durante una visita dentro de 2 días después del nacimiento</w:t>
            </w:r>
            <w:r w:rsidR="00DF468D" w:rsidRPr="00DF468D">
              <w:rPr>
                <w:sz w:val="16"/>
                <w:szCs w:val="16"/>
                <w:lang w:val="es-ES"/>
              </w:rPr>
              <w:t xml:space="preserve"> de su nacido vivo más reciente en los 2 últimos años</w:t>
            </w:r>
          </w:p>
        </w:tc>
        <w:tc>
          <w:tcPr>
            <w:tcW w:w="1144" w:type="pct"/>
            <w:gridSpan w:val="2"/>
            <w:vAlign w:val="center"/>
          </w:tcPr>
          <w:p w14:paraId="5F256D3A" w14:textId="2996FD3E" w:rsidR="00AE32CF" w:rsidRPr="002A4F04" w:rsidRDefault="002A4F04" w:rsidP="002A4F04">
            <w:pPr>
              <w:rPr>
                <w:sz w:val="16"/>
                <w:szCs w:val="16"/>
                <w:lang w:val="es-ES"/>
              </w:rPr>
            </w:pPr>
            <w:r w:rsidRPr="002A4F04">
              <w:rPr>
                <w:sz w:val="16"/>
                <w:szCs w:val="16"/>
                <w:lang w:val="es-ES"/>
              </w:rPr>
              <w:t xml:space="preserve">Número total de mujeres de 15-49 años con </w:t>
            </w:r>
            <w:r>
              <w:rPr>
                <w:sz w:val="16"/>
                <w:szCs w:val="16"/>
                <w:lang w:val="es-ES"/>
              </w:rPr>
              <w:t>un nacido vivo</w:t>
            </w:r>
            <w:r w:rsidRPr="002A4F04">
              <w:rPr>
                <w:sz w:val="16"/>
                <w:szCs w:val="16"/>
                <w:lang w:val="es-ES"/>
              </w:rPr>
              <w:t xml:space="preserve"> en los 2 últimos años</w:t>
            </w:r>
          </w:p>
        </w:tc>
        <w:tc>
          <w:tcPr>
            <w:tcW w:w="390" w:type="pct"/>
            <w:vAlign w:val="center"/>
          </w:tcPr>
          <w:p w14:paraId="39DC41BB" w14:textId="77777777" w:rsidR="00AE32CF" w:rsidRPr="002A4F04" w:rsidRDefault="00AE32CF" w:rsidP="00AE32CF">
            <w:pPr>
              <w:jc w:val="center"/>
              <w:rPr>
                <w:sz w:val="16"/>
                <w:szCs w:val="16"/>
                <w:lang w:val="es-ES"/>
              </w:rPr>
            </w:pPr>
          </w:p>
        </w:tc>
      </w:tr>
      <w:tr w:rsidR="000B1DF2" w:rsidRPr="00C117A6"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4735411F" w:rsidR="00AE32CF" w:rsidRPr="002A4F04" w:rsidRDefault="002A4F04" w:rsidP="00AE32CF">
            <w:pPr>
              <w:rPr>
                <w:sz w:val="16"/>
                <w:szCs w:val="16"/>
                <w:lang w:val="es-ES"/>
              </w:rPr>
            </w:pPr>
            <w:r w:rsidRPr="002A4F04">
              <w:rPr>
                <w:sz w:val="16"/>
                <w:szCs w:val="16"/>
                <w:lang w:val="es-ES"/>
              </w:rPr>
              <w:t>Recién nacidos a los que se secó</w:t>
            </w:r>
            <w:r w:rsidR="00AE32CF" w:rsidRPr="002A4F04">
              <w:rPr>
                <w:sz w:val="16"/>
                <w:szCs w:val="16"/>
                <w:lang w:val="es-ES"/>
              </w:rPr>
              <w:t xml:space="preserve">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11403FBC" w:rsidR="00AE32CF" w:rsidRPr="000E7BFC" w:rsidRDefault="000E7BFC" w:rsidP="00AE32CF">
            <w:pPr>
              <w:rPr>
                <w:sz w:val="16"/>
                <w:szCs w:val="16"/>
                <w:lang w:val="es-ES"/>
              </w:rPr>
            </w:pPr>
            <w:r w:rsidRPr="00DF468D">
              <w:rPr>
                <w:sz w:val="16"/>
                <w:szCs w:val="16"/>
                <w:lang w:val="es-ES"/>
              </w:rPr>
              <w:t>Número de últimos nacidos vivos en los últimos 2 años donde el recién nacido fue secado después del nacimiento</w:t>
            </w:r>
          </w:p>
        </w:tc>
        <w:tc>
          <w:tcPr>
            <w:tcW w:w="1144" w:type="pct"/>
            <w:gridSpan w:val="2"/>
            <w:vAlign w:val="center"/>
          </w:tcPr>
          <w:p w14:paraId="5558B8C4" w14:textId="06E480D4" w:rsidR="00AE32CF" w:rsidRPr="002A4F04" w:rsidRDefault="002A4F04" w:rsidP="002A4F04">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47B523C6" w14:textId="77777777" w:rsidR="00AE32CF" w:rsidRPr="002A4F04" w:rsidRDefault="00AE32CF" w:rsidP="00AE32CF">
            <w:pPr>
              <w:jc w:val="center"/>
              <w:rPr>
                <w:sz w:val="16"/>
                <w:szCs w:val="16"/>
                <w:highlight w:val="yellow"/>
                <w:lang w:val="es-ES"/>
              </w:rPr>
            </w:pPr>
          </w:p>
        </w:tc>
      </w:tr>
      <w:tr w:rsidR="000B1DF2" w:rsidRPr="00C117A6"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t>5.1</w:t>
            </w:r>
            <w:r w:rsidR="00266EAA">
              <w:rPr>
                <w:sz w:val="16"/>
                <w:szCs w:val="16"/>
                <w:lang w:val="en-GB"/>
              </w:rPr>
              <w:t>4</w:t>
            </w:r>
          </w:p>
        </w:tc>
        <w:tc>
          <w:tcPr>
            <w:tcW w:w="823" w:type="pct"/>
            <w:gridSpan w:val="2"/>
            <w:vAlign w:val="center"/>
          </w:tcPr>
          <w:p w14:paraId="46751AF4" w14:textId="18105224" w:rsidR="00AE32CF" w:rsidRPr="008B2A8A" w:rsidRDefault="002A4F04" w:rsidP="00AE32CF">
            <w:pPr>
              <w:rPr>
                <w:sz w:val="16"/>
                <w:szCs w:val="16"/>
                <w:lang w:val="en-GB"/>
              </w:rPr>
            </w:pPr>
            <w:r>
              <w:rPr>
                <w:sz w:val="16"/>
                <w:szCs w:val="16"/>
                <w:lang w:val="en-GB"/>
              </w:rPr>
              <w:t>Cuidado piel a piel</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5D8DDDDE" w14:textId="22CB1A51" w:rsidR="00AE32CF" w:rsidRPr="00DF468D" w:rsidRDefault="00DF468D" w:rsidP="00AE32CF">
            <w:pPr>
              <w:rPr>
                <w:sz w:val="16"/>
                <w:szCs w:val="16"/>
                <w:lang w:val="es-ES"/>
              </w:rPr>
            </w:pPr>
            <w:r w:rsidRPr="00773B1E">
              <w:rPr>
                <w:sz w:val="16"/>
                <w:szCs w:val="16"/>
                <w:lang w:val="es-ES"/>
              </w:rPr>
              <w:t>Número de últimos nacidos vivos en los últimos 2 años donde el recién nacido fue colocado en el pecho desnudo de la madre después del nacimiento</w:t>
            </w:r>
          </w:p>
          <w:p w14:paraId="0CF9717A" w14:textId="77777777" w:rsidR="00AE32CF" w:rsidRPr="00DF468D" w:rsidRDefault="00AE32CF" w:rsidP="00AE32CF">
            <w:pPr>
              <w:rPr>
                <w:sz w:val="16"/>
                <w:szCs w:val="16"/>
                <w:lang w:val="es-ES"/>
              </w:rPr>
            </w:pPr>
          </w:p>
        </w:tc>
        <w:tc>
          <w:tcPr>
            <w:tcW w:w="1144" w:type="pct"/>
            <w:gridSpan w:val="2"/>
            <w:vAlign w:val="center"/>
          </w:tcPr>
          <w:p w14:paraId="001A8FC2" w14:textId="02570376"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609C5B1" w14:textId="77777777" w:rsidR="00AE32CF" w:rsidRPr="002A4F04" w:rsidRDefault="00AE32CF" w:rsidP="00AE32CF">
            <w:pPr>
              <w:jc w:val="center"/>
              <w:rPr>
                <w:sz w:val="16"/>
                <w:szCs w:val="16"/>
                <w:highlight w:val="yellow"/>
                <w:lang w:val="es-ES"/>
              </w:rPr>
            </w:pPr>
          </w:p>
        </w:tc>
      </w:tr>
      <w:tr w:rsidR="000B1DF2" w:rsidRPr="00C117A6"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3F34D80B" w:rsidR="00AE32CF" w:rsidRPr="008B2A8A" w:rsidRDefault="002A4F04" w:rsidP="00C04BF8">
            <w:pPr>
              <w:rPr>
                <w:sz w:val="16"/>
                <w:szCs w:val="16"/>
                <w:lang w:val="en-GB"/>
              </w:rPr>
            </w:pPr>
            <w:r>
              <w:rPr>
                <w:sz w:val="16"/>
                <w:szCs w:val="16"/>
                <w:lang w:val="en-GB"/>
              </w:rPr>
              <w:t>Baño retrasado</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2752A5B7" w:rsidR="00AE32CF" w:rsidRPr="000E7BFC" w:rsidRDefault="00773B1E" w:rsidP="00BC3070">
            <w:pPr>
              <w:rPr>
                <w:sz w:val="16"/>
                <w:szCs w:val="16"/>
                <w:lang w:val="es-ES"/>
              </w:rPr>
            </w:pPr>
            <w:r w:rsidRPr="00773B1E">
              <w:rPr>
                <w:sz w:val="16"/>
                <w:szCs w:val="16"/>
                <w:lang w:val="es-ES"/>
              </w:rPr>
              <w:t xml:space="preserve">Número de últimos nacidos vivos en los últimos 2 años donde el recién nacido fue bañado </w:t>
            </w:r>
            <w:r w:rsidR="00BC3070">
              <w:rPr>
                <w:sz w:val="16"/>
                <w:szCs w:val="16"/>
                <w:lang w:val="es-ES"/>
              </w:rPr>
              <w:t>más de 24</w:t>
            </w:r>
            <w:r w:rsidRPr="00773B1E">
              <w:rPr>
                <w:sz w:val="16"/>
                <w:szCs w:val="16"/>
                <w:lang w:val="es-ES"/>
              </w:rPr>
              <w:t xml:space="preserve"> horas después del nacimiento</w:t>
            </w:r>
          </w:p>
        </w:tc>
        <w:tc>
          <w:tcPr>
            <w:tcW w:w="1144" w:type="pct"/>
            <w:gridSpan w:val="2"/>
            <w:vAlign w:val="center"/>
          </w:tcPr>
          <w:p w14:paraId="07237188" w14:textId="45C3E2E7"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75C72C72" w14:textId="77777777" w:rsidR="00AE32CF" w:rsidRPr="002A4F04" w:rsidRDefault="00AE32CF" w:rsidP="00AE32CF">
            <w:pPr>
              <w:jc w:val="center"/>
              <w:rPr>
                <w:sz w:val="16"/>
                <w:szCs w:val="16"/>
                <w:highlight w:val="yellow"/>
                <w:lang w:val="es-ES"/>
              </w:rPr>
            </w:pPr>
          </w:p>
        </w:tc>
      </w:tr>
      <w:tr w:rsidR="000B1DF2" w:rsidRPr="00C117A6"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28AC23B1" w:rsidR="00AE32CF" w:rsidRPr="00506209" w:rsidRDefault="00506209" w:rsidP="00BC3070">
            <w:pPr>
              <w:rPr>
                <w:sz w:val="16"/>
                <w:szCs w:val="16"/>
                <w:lang w:val="es-ES"/>
              </w:rPr>
            </w:pPr>
            <w:r w:rsidRPr="00506209">
              <w:rPr>
                <w:sz w:val="16"/>
                <w:szCs w:val="16"/>
                <w:lang w:val="es-ES"/>
              </w:rPr>
              <w:t xml:space="preserve">Corte del </w:t>
            </w:r>
            <w:r w:rsidR="00BC3070" w:rsidRPr="00506209">
              <w:rPr>
                <w:sz w:val="16"/>
                <w:szCs w:val="16"/>
                <w:lang w:val="es-ES"/>
              </w:rPr>
              <w:t>cord</w:t>
            </w:r>
            <w:r w:rsidR="00BC3070">
              <w:rPr>
                <w:sz w:val="16"/>
                <w:szCs w:val="16"/>
                <w:lang w:val="es-ES"/>
              </w:rPr>
              <w:t>ó</w:t>
            </w:r>
            <w:r w:rsidR="00BC3070" w:rsidRPr="00506209">
              <w:rPr>
                <w:sz w:val="16"/>
                <w:szCs w:val="16"/>
                <w:lang w:val="es-ES"/>
              </w:rPr>
              <w:t xml:space="preserve">n </w:t>
            </w:r>
            <w:r w:rsidRPr="00506209">
              <w:rPr>
                <w:sz w:val="16"/>
                <w:szCs w:val="16"/>
                <w:lang w:val="es-ES"/>
              </w:rPr>
              <w:t>con un instrumento limpio</w:t>
            </w:r>
            <w:r w:rsidR="00AE32CF" w:rsidRPr="00506209">
              <w:rPr>
                <w:sz w:val="16"/>
                <w:szCs w:val="16"/>
                <w:lang w:val="es-ES"/>
              </w:rPr>
              <w:t xml:space="preserve">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6E0126E7" w:rsidR="00AE32CF" w:rsidRPr="000E7BFC" w:rsidRDefault="000E7BFC" w:rsidP="00BC3070">
            <w:pPr>
              <w:rPr>
                <w:sz w:val="16"/>
                <w:szCs w:val="16"/>
                <w:lang w:val="es-ES"/>
              </w:rPr>
            </w:pPr>
            <w:r w:rsidRPr="00773B1E">
              <w:rPr>
                <w:sz w:val="16"/>
                <w:szCs w:val="16"/>
                <w:lang w:val="es-ES"/>
              </w:rPr>
              <w:t>Número de últimos nacidos vivos en los últimos 2 años en los que se cortó el cordón umbilical con una hoja nueva o un instrumento hervido (</w:t>
            </w:r>
            <w:r w:rsidR="0040319F">
              <w:rPr>
                <w:sz w:val="16"/>
                <w:szCs w:val="16"/>
                <w:lang w:val="es-ES"/>
              </w:rPr>
              <w:t xml:space="preserve">nacimientos fuera de </w:t>
            </w:r>
            <w:r w:rsidR="00BC3070">
              <w:rPr>
                <w:sz w:val="16"/>
                <w:szCs w:val="16"/>
                <w:lang w:val="es-ES"/>
              </w:rPr>
              <w:t>instalaciones</w:t>
            </w:r>
            <w:r w:rsidRPr="00773B1E">
              <w:rPr>
                <w:sz w:val="16"/>
                <w:szCs w:val="16"/>
                <w:lang w:val="es-ES"/>
              </w:rPr>
              <w:t>)</w:t>
            </w:r>
          </w:p>
        </w:tc>
        <w:tc>
          <w:tcPr>
            <w:tcW w:w="1144" w:type="pct"/>
            <w:gridSpan w:val="2"/>
            <w:vAlign w:val="center"/>
          </w:tcPr>
          <w:p w14:paraId="36D06052" w14:textId="3D3E4B27" w:rsidR="00AE32CF" w:rsidRPr="00773B1E" w:rsidRDefault="00773B1E" w:rsidP="00BC3070">
            <w:pPr>
              <w:rPr>
                <w:sz w:val="16"/>
                <w:szCs w:val="16"/>
                <w:lang w:val="es-ES"/>
              </w:rPr>
            </w:pPr>
            <w:r w:rsidRPr="00773B1E">
              <w:rPr>
                <w:sz w:val="16"/>
                <w:szCs w:val="16"/>
                <w:lang w:val="es-ES"/>
              </w:rPr>
              <w:t xml:space="preserve">Número total de últimos nacidos vivos fuera de </w:t>
            </w:r>
            <w:r w:rsidR="00BC3070">
              <w:rPr>
                <w:sz w:val="16"/>
                <w:szCs w:val="16"/>
                <w:lang w:val="es-ES"/>
              </w:rPr>
              <w:t>instalaciones</w:t>
            </w:r>
            <w:r w:rsidRPr="00773B1E">
              <w:rPr>
                <w:sz w:val="16"/>
                <w:szCs w:val="16"/>
                <w:lang w:val="es-ES"/>
              </w:rPr>
              <w:t xml:space="preserve"> en los últimos 2 años</w:t>
            </w:r>
          </w:p>
        </w:tc>
        <w:tc>
          <w:tcPr>
            <w:tcW w:w="390" w:type="pct"/>
            <w:tcBorders>
              <w:bottom w:val="single" w:sz="4" w:space="0" w:color="auto"/>
            </w:tcBorders>
            <w:vAlign w:val="center"/>
          </w:tcPr>
          <w:p w14:paraId="730BF1DE" w14:textId="77777777" w:rsidR="00AE32CF" w:rsidRPr="00773B1E" w:rsidRDefault="00AE32CF" w:rsidP="00AE32CF">
            <w:pPr>
              <w:jc w:val="center"/>
              <w:rPr>
                <w:sz w:val="16"/>
                <w:szCs w:val="16"/>
                <w:highlight w:val="yellow"/>
                <w:lang w:val="es-ES"/>
              </w:rPr>
            </w:pPr>
          </w:p>
        </w:tc>
      </w:tr>
      <w:tr w:rsidR="000B1DF2" w:rsidRPr="00C117A6"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4426675E" w:rsidR="00AE32CF" w:rsidRPr="00506209" w:rsidRDefault="00506209" w:rsidP="00AE32CF">
            <w:pPr>
              <w:rPr>
                <w:sz w:val="16"/>
                <w:szCs w:val="16"/>
                <w:lang w:val="es-ES"/>
              </w:rPr>
            </w:pPr>
            <w:r w:rsidRPr="00506209">
              <w:rPr>
                <w:sz w:val="16"/>
                <w:szCs w:val="16"/>
                <w:lang w:val="es-ES"/>
              </w:rPr>
              <w:t>Nada dañino aplicado al cord</w:t>
            </w:r>
            <w:r>
              <w:rPr>
                <w:sz w:val="16"/>
                <w:szCs w:val="16"/>
                <w:lang w:val="es-ES"/>
              </w:rPr>
              <w:t>ón</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747C297" w:rsidR="00AE32CF" w:rsidRPr="000E7BFC" w:rsidRDefault="000E7BFC" w:rsidP="00AE32CF">
            <w:pPr>
              <w:rPr>
                <w:sz w:val="16"/>
                <w:szCs w:val="16"/>
                <w:lang w:val="es-ES"/>
              </w:rPr>
            </w:pPr>
            <w:r w:rsidRPr="00773B1E">
              <w:rPr>
                <w:sz w:val="16"/>
                <w:szCs w:val="16"/>
                <w:lang w:val="es-ES"/>
              </w:rPr>
              <w:t>Número de últimos nacidos vivos en los últimos 2 años en los que no se aplicó nada dañino al cordón</w:t>
            </w:r>
          </w:p>
        </w:tc>
        <w:tc>
          <w:tcPr>
            <w:tcW w:w="1144" w:type="pct"/>
            <w:gridSpan w:val="2"/>
            <w:vAlign w:val="center"/>
          </w:tcPr>
          <w:p w14:paraId="693E82A4" w14:textId="2E7BBCE8"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E26BC79" w14:textId="77777777" w:rsidR="00AE32CF" w:rsidRPr="002A4F04" w:rsidRDefault="00AE32CF" w:rsidP="00AE32CF">
            <w:pPr>
              <w:jc w:val="center"/>
              <w:rPr>
                <w:sz w:val="16"/>
                <w:szCs w:val="16"/>
                <w:highlight w:val="yellow"/>
                <w:lang w:val="es-ES"/>
              </w:rPr>
            </w:pPr>
          </w:p>
        </w:tc>
      </w:tr>
      <w:tr w:rsidR="000B1DF2" w:rsidRPr="00C117A6"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19D5EBEA" w:rsidR="00AE32CF" w:rsidRPr="00506209" w:rsidRDefault="00656ABD" w:rsidP="000D0D74">
            <w:pPr>
              <w:rPr>
                <w:sz w:val="16"/>
                <w:szCs w:val="16"/>
                <w:lang w:val="es-ES"/>
              </w:rPr>
            </w:pPr>
            <w:r>
              <w:rPr>
                <w:sz w:val="16"/>
                <w:szCs w:val="16"/>
                <w:lang w:val="es-ES"/>
              </w:rPr>
              <w:t>Funci</w:t>
            </w:r>
            <w:r w:rsidR="00015656">
              <w:rPr>
                <w:sz w:val="16"/>
                <w:szCs w:val="16"/>
                <w:lang w:val="es-ES"/>
              </w:rPr>
              <w:t>ones</w:t>
            </w:r>
            <w:r>
              <w:rPr>
                <w:sz w:val="16"/>
                <w:szCs w:val="16"/>
                <w:lang w:val="es-ES"/>
              </w:rPr>
              <w:t xml:space="preserve"> </w:t>
            </w:r>
            <w:r w:rsidR="000D0D74">
              <w:rPr>
                <w:sz w:val="16"/>
                <w:szCs w:val="16"/>
                <w:lang w:val="es-ES"/>
              </w:rPr>
              <w:t>fundamentales</w:t>
            </w:r>
            <w:r w:rsidR="00506209" w:rsidRPr="00506209">
              <w:rPr>
                <w:sz w:val="16"/>
                <w:szCs w:val="16"/>
                <w:lang w:val="es-ES"/>
              </w:rPr>
              <w:t xml:space="preserve"> de</w:t>
            </w:r>
            <w:r w:rsidR="000D0D74">
              <w:rPr>
                <w:sz w:val="16"/>
                <w:szCs w:val="16"/>
                <w:lang w:val="es-ES"/>
              </w:rPr>
              <w:t xml:space="preserve"> la</w:t>
            </w:r>
            <w:r w:rsidR="00506209" w:rsidRPr="00506209">
              <w:rPr>
                <w:sz w:val="16"/>
                <w:szCs w:val="16"/>
                <w:lang w:val="es-ES"/>
              </w:rPr>
              <w:t xml:space="preserve"> atención pos</w:t>
            </w:r>
            <w:r w:rsidR="00EE6139">
              <w:rPr>
                <w:sz w:val="16"/>
                <w:szCs w:val="16"/>
                <w:lang w:val="es-ES"/>
              </w:rPr>
              <w:t>t</w:t>
            </w:r>
            <w:r w:rsidR="00506209" w:rsidRPr="00506209">
              <w:rPr>
                <w:sz w:val="16"/>
                <w:szCs w:val="16"/>
                <w:lang w:val="es-ES"/>
              </w:rPr>
              <w:t>natal</w:t>
            </w:r>
            <w:r w:rsidR="00AE32CF"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2C3ECB74" w:rsidR="00AE32CF" w:rsidRPr="000E7BFC" w:rsidRDefault="000E7BFC" w:rsidP="00656ABD">
            <w:pPr>
              <w:rPr>
                <w:sz w:val="16"/>
                <w:szCs w:val="16"/>
                <w:lang w:val="es-ES"/>
              </w:rPr>
            </w:pPr>
            <w:r w:rsidRPr="00773B1E">
              <w:rPr>
                <w:sz w:val="16"/>
                <w:szCs w:val="16"/>
                <w:lang w:val="es-ES"/>
              </w:rPr>
              <w:t xml:space="preserve">Número de últimos nacidos vivos en los últimos 2 años donde el recién nacido recibió por lo menos 2 </w:t>
            </w:r>
            <w:r w:rsidR="00656ABD">
              <w:rPr>
                <w:sz w:val="16"/>
                <w:szCs w:val="16"/>
                <w:lang w:val="es-ES"/>
              </w:rPr>
              <w:t>funciones de señales</w:t>
            </w:r>
            <w:r w:rsidRPr="00773B1E">
              <w:rPr>
                <w:sz w:val="16"/>
                <w:szCs w:val="16"/>
                <w:lang w:val="es-ES"/>
              </w:rPr>
              <w:t xml:space="preserve"> de atención postnatal dentro de los 2 días posteriores al nacimiento</w:t>
            </w:r>
          </w:p>
        </w:tc>
        <w:tc>
          <w:tcPr>
            <w:tcW w:w="1144" w:type="pct"/>
            <w:gridSpan w:val="2"/>
            <w:vAlign w:val="center"/>
          </w:tcPr>
          <w:p w14:paraId="01A7A3EB" w14:textId="26D63AB1" w:rsidR="00AE32CF" w:rsidRPr="002A4F04" w:rsidRDefault="002A4F04" w:rsidP="00AE32CF">
            <w:pPr>
              <w:rPr>
                <w:sz w:val="16"/>
                <w:szCs w:val="16"/>
                <w:lang w:val="es-ES"/>
              </w:rPr>
            </w:pPr>
            <w:r w:rsidRPr="002A4F04">
              <w:rPr>
                <w:sz w:val="16"/>
                <w:szCs w:val="16"/>
                <w:lang w:val="es-ES"/>
              </w:rPr>
              <w:t xml:space="preserve">Número total de </w:t>
            </w:r>
            <w:r>
              <w:rPr>
                <w:sz w:val="16"/>
                <w:szCs w:val="16"/>
                <w:lang w:val="es-ES"/>
              </w:rPr>
              <w:t>los últimos</w:t>
            </w:r>
            <w:r w:rsidRPr="002A4F04">
              <w:rPr>
                <w:sz w:val="16"/>
                <w:szCs w:val="16"/>
                <w:lang w:val="es-ES"/>
              </w:rPr>
              <w:t xml:space="preserve"> </w:t>
            </w:r>
            <w:r>
              <w:rPr>
                <w:sz w:val="16"/>
                <w:szCs w:val="16"/>
                <w:lang w:val="es-ES"/>
              </w:rPr>
              <w:t>nacidos vivos</w:t>
            </w:r>
            <w:r w:rsidRPr="002A4F04">
              <w:rPr>
                <w:sz w:val="16"/>
                <w:szCs w:val="16"/>
                <w:lang w:val="es-ES"/>
              </w:rPr>
              <w:t xml:space="preserve"> en los 2 últimos años</w:t>
            </w:r>
          </w:p>
        </w:tc>
        <w:tc>
          <w:tcPr>
            <w:tcW w:w="390" w:type="pct"/>
            <w:tcBorders>
              <w:bottom w:val="single" w:sz="4" w:space="0" w:color="auto"/>
            </w:tcBorders>
            <w:vAlign w:val="center"/>
          </w:tcPr>
          <w:p w14:paraId="17482F56" w14:textId="77777777" w:rsidR="00AE32CF" w:rsidRPr="002A4F04" w:rsidRDefault="00AE32CF" w:rsidP="00AE32CF">
            <w:pPr>
              <w:jc w:val="center"/>
              <w:rPr>
                <w:sz w:val="16"/>
                <w:szCs w:val="16"/>
                <w:highlight w:val="yellow"/>
                <w:lang w:val="es-ES"/>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89D5CEB" w:rsidR="00266EAA" w:rsidRPr="009C5F7A" w:rsidRDefault="009C5F7A" w:rsidP="00266EAA">
            <w:pPr>
              <w:rPr>
                <w:sz w:val="16"/>
                <w:szCs w:val="16"/>
                <w:lang w:val="es-ES"/>
              </w:rPr>
            </w:pPr>
            <w:r w:rsidRPr="00506209">
              <w:rPr>
                <w:sz w:val="16"/>
                <w:szCs w:val="16"/>
                <w:lang w:val="es-ES"/>
              </w:rPr>
              <w:t>Tasa de mortalidad materna</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21A63D01" w:rsidR="00266EAA" w:rsidRPr="009C5F7A" w:rsidRDefault="009C5F7A" w:rsidP="00266EAA">
            <w:pPr>
              <w:rPr>
                <w:sz w:val="16"/>
                <w:szCs w:val="16"/>
                <w:lang w:val="es-ES"/>
              </w:rPr>
            </w:pPr>
            <w:r w:rsidRPr="00773B1E">
              <w:rPr>
                <w:sz w:val="16"/>
                <w:szCs w:val="16"/>
                <w:lang w:val="es-ES"/>
              </w:rPr>
              <w:t>Muertes durante embarazo, parto, o dentro de los 2 mese</w:t>
            </w:r>
            <w:r w:rsidR="00A52F5B">
              <w:rPr>
                <w:sz w:val="16"/>
                <w:szCs w:val="16"/>
                <w:lang w:val="es-ES"/>
              </w:rPr>
              <w:t>s</w:t>
            </w:r>
            <w:r w:rsidRPr="00773B1E">
              <w:rPr>
                <w:sz w:val="16"/>
                <w:szCs w:val="16"/>
                <w:lang w:val="es-ES"/>
              </w:rPr>
              <w:t xml:space="preserve"> después del parto o la terminación del embarazo, por cada 100.000 nacimientos dentro de los 7 años anteriores a la encuesta</w:t>
            </w:r>
          </w:p>
        </w:tc>
        <w:tc>
          <w:tcPr>
            <w:tcW w:w="390" w:type="pct"/>
            <w:tcBorders>
              <w:bottom w:val="single" w:sz="4" w:space="0" w:color="auto"/>
            </w:tcBorders>
            <w:vAlign w:val="center"/>
          </w:tcPr>
          <w:p w14:paraId="0F915476" w14:textId="1067F9E0" w:rsidR="00266EAA" w:rsidRPr="008B2A8A" w:rsidRDefault="00B24832" w:rsidP="00266EAA">
            <w:pPr>
              <w:jc w:val="center"/>
              <w:rPr>
                <w:sz w:val="16"/>
                <w:szCs w:val="16"/>
                <w:highlight w:val="yellow"/>
                <w:lang w:val="en-GB"/>
              </w:rPr>
            </w:pPr>
            <w:r>
              <w:rPr>
                <w:sz w:val="16"/>
                <w:szCs w:val="16"/>
                <w:lang w:val="en-GB"/>
              </w:rPr>
              <w:t xml:space="preserve">Indicador ODS </w:t>
            </w:r>
            <w:r w:rsidR="00266EAA"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325FCA33" w:rsidR="00266EAA" w:rsidRPr="008B2A8A" w:rsidRDefault="009C5F7A" w:rsidP="00266EAA">
            <w:pPr>
              <w:rPr>
                <w:b/>
                <w:color w:val="FFFFFF"/>
                <w:sz w:val="18"/>
                <w:szCs w:val="18"/>
                <w:lang w:val="en-GB"/>
              </w:rPr>
            </w:pPr>
            <w:r>
              <w:rPr>
                <w:b/>
                <w:color w:val="FFFFFF"/>
                <w:sz w:val="18"/>
                <w:szCs w:val="18"/>
                <w:lang w:val="en-GB"/>
              </w:rPr>
              <w:t>DESARROLLO INFANTIL</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1A166C"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6F4A1BA2" w:rsidR="00266EAA" w:rsidRPr="000E7BFC" w:rsidRDefault="000E7BFC" w:rsidP="00773B1E">
            <w:pPr>
              <w:keepNext/>
              <w:keepLines/>
              <w:rPr>
                <w:bCs/>
                <w:sz w:val="16"/>
                <w:szCs w:val="16"/>
                <w:lang w:val="es-ES"/>
              </w:rPr>
            </w:pPr>
            <w:r w:rsidRPr="00773B1E">
              <w:rPr>
                <w:sz w:val="16"/>
                <w:szCs w:val="16"/>
                <w:lang w:val="es-ES"/>
              </w:rPr>
              <w:t xml:space="preserve">Asistencia a educación </w:t>
            </w:r>
            <w:r w:rsidR="0040319F">
              <w:rPr>
                <w:sz w:val="16"/>
                <w:szCs w:val="16"/>
                <w:lang w:val="es-ES"/>
              </w:rPr>
              <w:t>para</w:t>
            </w:r>
            <w:r w:rsidRPr="00773B1E">
              <w:rPr>
                <w:sz w:val="16"/>
                <w:szCs w:val="16"/>
                <w:lang w:val="es-ES"/>
              </w:rPr>
              <w:t xml:space="preserve"> la primera infancia</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6D97083" w:rsidR="00266EAA" w:rsidRPr="00773B1E" w:rsidRDefault="000E7BFC" w:rsidP="00773B1E">
            <w:pPr>
              <w:spacing w:before="60" w:after="60"/>
              <w:rPr>
                <w:sz w:val="16"/>
                <w:szCs w:val="16"/>
                <w:lang w:val="es-ES"/>
              </w:rPr>
            </w:pPr>
            <w:r w:rsidRPr="00773B1E">
              <w:rPr>
                <w:sz w:val="16"/>
                <w:szCs w:val="16"/>
                <w:lang w:val="es-ES"/>
              </w:rPr>
              <w:t xml:space="preserve">Número de </w:t>
            </w:r>
            <w:r w:rsidR="00691860" w:rsidRPr="00773B1E">
              <w:rPr>
                <w:sz w:val="16"/>
                <w:szCs w:val="16"/>
                <w:lang w:val="es-ES"/>
              </w:rPr>
              <w:t>niños/as</w:t>
            </w:r>
            <w:r w:rsidRPr="00773B1E">
              <w:rPr>
                <w:sz w:val="16"/>
                <w:szCs w:val="16"/>
                <w:lang w:val="es-ES"/>
              </w:rPr>
              <w:t xml:space="preserve"> de 36 a 59 meses que asisten a un programa de educación de la primera infancia</w:t>
            </w:r>
          </w:p>
        </w:tc>
        <w:tc>
          <w:tcPr>
            <w:tcW w:w="1144" w:type="pct"/>
            <w:gridSpan w:val="2"/>
            <w:vAlign w:val="center"/>
          </w:tcPr>
          <w:p w14:paraId="4D5635F4" w14:textId="5C188BC3"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vAlign w:val="center"/>
          </w:tcPr>
          <w:p w14:paraId="7F60B84A" w14:textId="34B66DAF" w:rsidR="00266EAA" w:rsidRPr="00773B1E" w:rsidRDefault="00266EAA" w:rsidP="00266EAA">
            <w:pPr>
              <w:jc w:val="center"/>
              <w:rPr>
                <w:sz w:val="16"/>
                <w:szCs w:val="16"/>
                <w:lang w:val="es-ES"/>
              </w:rPr>
            </w:pPr>
          </w:p>
        </w:tc>
      </w:tr>
      <w:tr w:rsidR="00266EAA" w:rsidRPr="001A166C"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63C157F5" w:rsidR="00266EAA" w:rsidRPr="00703029" w:rsidRDefault="00703029" w:rsidP="00266EAA">
            <w:pPr>
              <w:rPr>
                <w:sz w:val="16"/>
                <w:szCs w:val="16"/>
                <w:lang w:val="en-GB"/>
              </w:rPr>
            </w:pPr>
            <w:r w:rsidRPr="00773B1E">
              <w:rPr>
                <w:sz w:val="16"/>
                <w:szCs w:val="16"/>
                <w:lang w:val="en-GB"/>
              </w:rPr>
              <w:t>Apoyo al aprendizaje</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218720E2" w:rsidR="00266EAA" w:rsidRPr="00773B1E" w:rsidRDefault="00703029" w:rsidP="005B474C">
            <w:pPr>
              <w:rPr>
                <w:sz w:val="16"/>
                <w:szCs w:val="16"/>
                <w:lang w:val="es-ES"/>
              </w:rPr>
            </w:pPr>
            <w:r w:rsidRPr="00773B1E">
              <w:rPr>
                <w:sz w:val="16"/>
                <w:szCs w:val="16"/>
                <w:lang w:val="es-ES"/>
              </w:rPr>
              <w:t xml:space="preserve">Número de </w:t>
            </w:r>
            <w:r w:rsidR="00BA61F7">
              <w:rPr>
                <w:sz w:val="16"/>
                <w:szCs w:val="16"/>
                <w:lang w:val="es-ES"/>
              </w:rPr>
              <w:t>niños/as</w:t>
            </w:r>
            <w:r w:rsidR="00EE6139">
              <w:rPr>
                <w:sz w:val="16"/>
                <w:szCs w:val="16"/>
                <w:lang w:val="es-ES"/>
              </w:rPr>
              <w:t xml:space="preserve"> </w:t>
            </w:r>
            <w:r w:rsidRPr="00773B1E">
              <w:rPr>
                <w:sz w:val="16"/>
                <w:szCs w:val="16"/>
                <w:lang w:val="es-ES"/>
              </w:rPr>
              <w:t xml:space="preserve">de </w:t>
            </w:r>
            <w:r w:rsidR="005B474C">
              <w:rPr>
                <w:sz w:val="16"/>
                <w:szCs w:val="16"/>
                <w:lang w:val="es-ES"/>
              </w:rPr>
              <w:t>24</w:t>
            </w:r>
            <w:r w:rsidR="005B474C" w:rsidRPr="00773B1E">
              <w:rPr>
                <w:sz w:val="16"/>
                <w:szCs w:val="16"/>
                <w:lang w:val="es-ES"/>
              </w:rPr>
              <w:t xml:space="preserve"> </w:t>
            </w:r>
            <w:r w:rsidRPr="00773B1E">
              <w:rPr>
                <w:sz w:val="16"/>
                <w:szCs w:val="16"/>
                <w:lang w:val="es-ES"/>
              </w:rPr>
              <w:t xml:space="preserve">a 59 meses con los cuales </w:t>
            </w:r>
            <w:r w:rsidR="00773B1E" w:rsidRPr="00773B1E">
              <w:rPr>
                <w:sz w:val="16"/>
                <w:szCs w:val="16"/>
                <w:lang w:val="es-ES"/>
              </w:rPr>
              <w:t>un</w:t>
            </w:r>
            <w:r w:rsidRPr="00773B1E">
              <w:rPr>
                <w:sz w:val="16"/>
                <w:szCs w:val="16"/>
                <w:lang w:val="es-ES"/>
              </w:rPr>
              <w:t xml:space="preserve"> adulto ha realizado en los últimos 3 días cuatro o más actividades para promover su aprendizaje y prepararlos para la escuela</w:t>
            </w:r>
          </w:p>
        </w:tc>
        <w:tc>
          <w:tcPr>
            <w:tcW w:w="1144" w:type="pct"/>
            <w:gridSpan w:val="2"/>
            <w:vAlign w:val="center"/>
          </w:tcPr>
          <w:p w14:paraId="7FFBE909" w14:textId="580532DA" w:rsidR="00266EAA" w:rsidRPr="00773B1E" w:rsidRDefault="00773B1E" w:rsidP="005B474C">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 xml:space="preserve">de niños/as de </w:t>
            </w:r>
            <w:r w:rsidR="005B474C">
              <w:rPr>
                <w:sz w:val="16"/>
                <w:szCs w:val="16"/>
                <w:lang w:val="es-ES"/>
              </w:rPr>
              <w:t>24</w:t>
            </w:r>
            <w:r w:rsidR="005B474C" w:rsidRPr="00773B1E">
              <w:rPr>
                <w:sz w:val="16"/>
                <w:szCs w:val="16"/>
                <w:lang w:val="es-ES"/>
              </w:rPr>
              <w:t xml:space="preserve"> </w:t>
            </w:r>
            <w:r w:rsidRPr="00773B1E">
              <w:rPr>
                <w:sz w:val="16"/>
                <w:szCs w:val="16"/>
                <w:lang w:val="es-ES"/>
              </w:rPr>
              <w:t>a 59 meses</w:t>
            </w:r>
          </w:p>
        </w:tc>
        <w:tc>
          <w:tcPr>
            <w:tcW w:w="390" w:type="pct"/>
            <w:vAlign w:val="center"/>
          </w:tcPr>
          <w:p w14:paraId="7E27F853" w14:textId="77777777" w:rsidR="00266EAA" w:rsidRPr="00773B1E" w:rsidRDefault="00266EAA" w:rsidP="00266EAA">
            <w:pPr>
              <w:jc w:val="center"/>
              <w:rPr>
                <w:sz w:val="16"/>
                <w:szCs w:val="16"/>
                <w:lang w:val="es-ES"/>
              </w:rPr>
            </w:pPr>
          </w:p>
        </w:tc>
      </w:tr>
      <w:tr w:rsidR="00266EAA" w:rsidRPr="001A166C"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18B048D5" w:rsidR="00266EAA" w:rsidRPr="00773B1E" w:rsidRDefault="00703029" w:rsidP="00266EAA">
            <w:pPr>
              <w:rPr>
                <w:sz w:val="16"/>
                <w:szCs w:val="16"/>
                <w:lang w:val="es-ES"/>
              </w:rPr>
            </w:pPr>
            <w:r w:rsidRPr="00773B1E">
              <w:rPr>
                <w:sz w:val="16"/>
                <w:szCs w:val="16"/>
                <w:lang w:val="es-ES"/>
              </w:rPr>
              <w:t>Apoyo paterno para el aprendizaje</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5A7CAA3D" w:rsidR="00266EAA" w:rsidRPr="00C04737" w:rsidRDefault="00703029" w:rsidP="005B474C">
            <w:pPr>
              <w:rPr>
                <w:sz w:val="16"/>
                <w:szCs w:val="16"/>
                <w:lang w:val="es-ES"/>
              </w:rPr>
            </w:pPr>
            <w:r w:rsidRPr="00C04737">
              <w:rPr>
                <w:sz w:val="16"/>
                <w:szCs w:val="16"/>
                <w:lang w:val="es-ES"/>
              </w:rPr>
              <w:t xml:space="preserve">Número de </w:t>
            </w:r>
            <w:r w:rsidR="00BA61F7">
              <w:rPr>
                <w:sz w:val="16"/>
                <w:szCs w:val="16"/>
                <w:lang w:val="es-ES"/>
              </w:rPr>
              <w:t>niños/as</w:t>
            </w:r>
            <w:r w:rsidR="00EE6139">
              <w:rPr>
                <w:sz w:val="16"/>
                <w:szCs w:val="16"/>
                <w:lang w:val="es-ES"/>
              </w:rPr>
              <w:t xml:space="preserve"> </w:t>
            </w:r>
            <w:r w:rsidRPr="00C04737">
              <w:rPr>
                <w:sz w:val="16"/>
                <w:szCs w:val="16"/>
                <w:lang w:val="es-ES"/>
              </w:rPr>
              <w:t xml:space="preserve">de </w:t>
            </w:r>
            <w:r w:rsidR="005B474C">
              <w:rPr>
                <w:sz w:val="16"/>
                <w:szCs w:val="16"/>
                <w:lang w:val="es-ES"/>
              </w:rPr>
              <w:t>24</w:t>
            </w:r>
            <w:r w:rsidR="005B474C" w:rsidRPr="00C04737">
              <w:rPr>
                <w:sz w:val="16"/>
                <w:szCs w:val="16"/>
                <w:lang w:val="es-ES"/>
              </w:rPr>
              <w:t xml:space="preserve"> </w:t>
            </w:r>
            <w:r w:rsidRPr="00C04737">
              <w:rPr>
                <w:sz w:val="16"/>
                <w:szCs w:val="16"/>
                <w:lang w:val="es-ES"/>
              </w:rPr>
              <w:t>a 59 meses cuyo padre ha realizado en los últimos 3 días cuatro o más actividades para promover el aprendizaje y prepararlos para la escuela</w:t>
            </w:r>
          </w:p>
        </w:tc>
        <w:tc>
          <w:tcPr>
            <w:tcW w:w="1144" w:type="pct"/>
            <w:gridSpan w:val="2"/>
            <w:vAlign w:val="center"/>
          </w:tcPr>
          <w:p w14:paraId="7FBBBFD1" w14:textId="7B9BC637"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 xml:space="preserve">de niños/as de </w:t>
            </w:r>
            <w:r w:rsidR="005B474C">
              <w:rPr>
                <w:sz w:val="16"/>
                <w:szCs w:val="16"/>
                <w:lang w:val="es-ES"/>
              </w:rPr>
              <w:t>24</w:t>
            </w:r>
            <w:r w:rsidRPr="00773B1E">
              <w:rPr>
                <w:sz w:val="16"/>
                <w:szCs w:val="16"/>
                <w:lang w:val="es-ES"/>
              </w:rPr>
              <w:t xml:space="preserve"> a 59 meses</w:t>
            </w:r>
          </w:p>
        </w:tc>
        <w:tc>
          <w:tcPr>
            <w:tcW w:w="390" w:type="pct"/>
            <w:vAlign w:val="center"/>
          </w:tcPr>
          <w:p w14:paraId="60BAC370" w14:textId="77777777" w:rsidR="00266EAA" w:rsidRPr="00773B1E" w:rsidRDefault="00266EAA" w:rsidP="00266EAA">
            <w:pPr>
              <w:jc w:val="center"/>
              <w:rPr>
                <w:sz w:val="16"/>
                <w:szCs w:val="16"/>
                <w:lang w:val="es-ES"/>
              </w:rPr>
            </w:pPr>
          </w:p>
        </w:tc>
      </w:tr>
      <w:tr w:rsidR="00266EAA" w:rsidRPr="001A166C"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lastRenderedPageBreak/>
              <w:t>6.4</w:t>
            </w:r>
          </w:p>
        </w:tc>
        <w:tc>
          <w:tcPr>
            <w:tcW w:w="823" w:type="pct"/>
            <w:gridSpan w:val="2"/>
            <w:tcBorders>
              <w:left w:val="single" w:sz="4" w:space="0" w:color="auto"/>
            </w:tcBorders>
            <w:vAlign w:val="center"/>
          </w:tcPr>
          <w:p w14:paraId="400437E8" w14:textId="4F5744B4" w:rsidR="00266EAA" w:rsidRPr="00C04737" w:rsidRDefault="00C04737" w:rsidP="00266EAA">
            <w:pPr>
              <w:rPr>
                <w:sz w:val="16"/>
                <w:szCs w:val="16"/>
                <w:lang w:val="es-ES"/>
              </w:rPr>
            </w:pPr>
            <w:r>
              <w:rPr>
                <w:sz w:val="16"/>
                <w:szCs w:val="16"/>
                <w:lang w:val="es-ES"/>
              </w:rPr>
              <w:t>Apoyo m</w:t>
            </w:r>
            <w:r w:rsidRPr="00773B1E">
              <w:rPr>
                <w:sz w:val="16"/>
                <w:szCs w:val="16"/>
                <w:lang w:val="es-ES"/>
              </w:rPr>
              <w:t>aterno para el aprendizaje</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221026F1" w:rsidR="00266EAA" w:rsidRPr="00C04737" w:rsidRDefault="00C04737" w:rsidP="00C04737">
            <w:pPr>
              <w:rPr>
                <w:sz w:val="16"/>
                <w:szCs w:val="16"/>
                <w:lang w:val="es-ES"/>
              </w:rPr>
            </w:pPr>
            <w:r w:rsidRPr="00C04737">
              <w:rPr>
                <w:sz w:val="16"/>
                <w:szCs w:val="16"/>
                <w:lang w:val="es-ES"/>
              </w:rPr>
              <w:t xml:space="preserve">Número de </w:t>
            </w:r>
            <w:r w:rsidR="00BA61F7">
              <w:rPr>
                <w:sz w:val="16"/>
                <w:szCs w:val="16"/>
                <w:lang w:val="es-ES"/>
              </w:rPr>
              <w:t>niños/as</w:t>
            </w:r>
            <w:r w:rsidR="00EE6139">
              <w:rPr>
                <w:sz w:val="16"/>
                <w:szCs w:val="16"/>
                <w:lang w:val="es-ES"/>
              </w:rPr>
              <w:t xml:space="preserve"> </w:t>
            </w:r>
            <w:r w:rsidRPr="00C04737">
              <w:rPr>
                <w:sz w:val="16"/>
                <w:szCs w:val="16"/>
                <w:lang w:val="es-ES"/>
              </w:rPr>
              <w:t xml:space="preserve">de </w:t>
            </w:r>
            <w:r w:rsidR="001F2FBD">
              <w:rPr>
                <w:sz w:val="16"/>
                <w:szCs w:val="16"/>
                <w:lang w:val="es-ES"/>
              </w:rPr>
              <w:t>24</w:t>
            </w:r>
            <w:r w:rsidRPr="00C04737">
              <w:rPr>
                <w:sz w:val="16"/>
                <w:szCs w:val="16"/>
                <w:lang w:val="es-ES"/>
              </w:rPr>
              <w:t xml:space="preserve"> a 59 meses cuy</w:t>
            </w:r>
            <w:r>
              <w:rPr>
                <w:sz w:val="16"/>
                <w:szCs w:val="16"/>
                <w:lang w:val="es-ES"/>
              </w:rPr>
              <w:t xml:space="preserve">a madre </w:t>
            </w:r>
            <w:r w:rsidRPr="00C04737">
              <w:rPr>
                <w:sz w:val="16"/>
                <w:szCs w:val="16"/>
                <w:lang w:val="es-ES"/>
              </w:rPr>
              <w:t>ha realizado en los últimos 3 días cuatro o más actividades para promover el aprendizaje y prepararlos para la escuela</w:t>
            </w:r>
          </w:p>
        </w:tc>
        <w:tc>
          <w:tcPr>
            <w:tcW w:w="1144" w:type="pct"/>
            <w:gridSpan w:val="2"/>
            <w:vAlign w:val="center"/>
          </w:tcPr>
          <w:p w14:paraId="233F0C44" w14:textId="60B2A1DF" w:rsidR="00266EAA" w:rsidRPr="00773B1E" w:rsidRDefault="00773B1E" w:rsidP="001F2FBD">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 xml:space="preserve">de niños/as de </w:t>
            </w:r>
            <w:r w:rsidR="001F2FBD">
              <w:rPr>
                <w:sz w:val="16"/>
                <w:szCs w:val="16"/>
                <w:lang w:val="es-ES"/>
              </w:rPr>
              <w:t>24</w:t>
            </w:r>
            <w:r w:rsidR="001F2FBD" w:rsidRPr="00773B1E">
              <w:rPr>
                <w:sz w:val="16"/>
                <w:szCs w:val="16"/>
                <w:lang w:val="es-ES"/>
              </w:rPr>
              <w:t xml:space="preserve"> </w:t>
            </w:r>
            <w:r w:rsidRPr="00773B1E">
              <w:rPr>
                <w:sz w:val="16"/>
                <w:szCs w:val="16"/>
                <w:lang w:val="es-ES"/>
              </w:rPr>
              <w:t>a 59 meses</w:t>
            </w:r>
          </w:p>
        </w:tc>
        <w:tc>
          <w:tcPr>
            <w:tcW w:w="390" w:type="pct"/>
            <w:vAlign w:val="center"/>
          </w:tcPr>
          <w:p w14:paraId="44C64B6B" w14:textId="77777777" w:rsidR="00266EAA" w:rsidRPr="00773B1E" w:rsidRDefault="00266EAA" w:rsidP="00266EAA">
            <w:pPr>
              <w:jc w:val="center"/>
              <w:rPr>
                <w:sz w:val="16"/>
                <w:szCs w:val="16"/>
                <w:lang w:val="es-ES"/>
              </w:rPr>
            </w:pPr>
          </w:p>
        </w:tc>
      </w:tr>
      <w:tr w:rsidR="00266EAA" w:rsidRPr="001A166C"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2E948999" w:rsidR="00266EAA" w:rsidRPr="008B2A8A" w:rsidRDefault="00703029" w:rsidP="00266EAA">
            <w:pPr>
              <w:rPr>
                <w:sz w:val="16"/>
                <w:szCs w:val="16"/>
                <w:lang w:val="en-GB"/>
              </w:rPr>
            </w:pPr>
            <w:r w:rsidRPr="00CB1194">
              <w:rPr>
                <w:sz w:val="16"/>
                <w:szCs w:val="16"/>
                <w:lang w:val="en-GB"/>
              </w:rPr>
              <w:t>Disponibilidad de libros infantiles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406F80C1" w:rsidR="00266EAA" w:rsidRPr="00100459" w:rsidRDefault="00703029" w:rsidP="00266EAA">
            <w:pPr>
              <w:rPr>
                <w:sz w:val="16"/>
                <w:szCs w:val="16"/>
                <w:lang w:val="es-ES"/>
              </w:rPr>
            </w:pPr>
            <w:r w:rsidRPr="00100459">
              <w:rPr>
                <w:sz w:val="16"/>
                <w:szCs w:val="16"/>
                <w:lang w:val="es-ES"/>
              </w:rPr>
              <w:t xml:space="preserve">Número de </w:t>
            </w:r>
            <w:r w:rsidR="00BA61F7">
              <w:rPr>
                <w:sz w:val="16"/>
                <w:szCs w:val="16"/>
                <w:lang w:val="es-ES"/>
              </w:rPr>
              <w:t>niños/as</w:t>
            </w:r>
            <w:r w:rsidR="00EE6139">
              <w:rPr>
                <w:sz w:val="16"/>
                <w:szCs w:val="16"/>
                <w:lang w:val="es-ES"/>
              </w:rPr>
              <w:t xml:space="preserve"> </w:t>
            </w:r>
            <w:r w:rsidRPr="00100459">
              <w:rPr>
                <w:sz w:val="16"/>
                <w:szCs w:val="16"/>
                <w:lang w:val="es-ES"/>
              </w:rPr>
              <w:t>menores de 5 años que tienen tres o más libros infantiles</w:t>
            </w:r>
          </w:p>
        </w:tc>
        <w:tc>
          <w:tcPr>
            <w:tcW w:w="1144" w:type="pct"/>
            <w:gridSpan w:val="2"/>
            <w:vAlign w:val="center"/>
          </w:tcPr>
          <w:p w14:paraId="156343E9" w14:textId="2780FB7C"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1C30F5A6" w14:textId="77777777" w:rsidR="00266EAA" w:rsidRPr="00CB1194" w:rsidRDefault="00266EAA" w:rsidP="00266EAA">
            <w:pPr>
              <w:jc w:val="center"/>
              <w:rPr>
                <w:sz w:val="16"/>
                <w:szCs w:val="16"/>
                <w:lang w:val="es-ES"/>
              </w:rPr>
            </w:pPr>
          </w:p>
        </w:tc>
      </w:tr>
      <w:tr w:rsidR="00266EAA" w:rsidRPr="001A166C"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3B68626B" w:rsidR="00266EAA" w:rsidRPr="008B2A8A" w:rsidRDefault="00703029" w:rsidP="00266EAA">
            <w:pPr>
              <w:rPr>
                <w:sz w:val="16"/>
                <w:szCs w:val="16"/>
                <w:lang w:val="en-GB"/>
              </w:rPr>
            </w:pPr>
            <w:r w:rsidRPr="00CB1194">
              <w:rPr>
                <w:sz w:val="16"/>
                <w:szCs w:val="16"/>
                <w:lang w:val="en-GB"/>
              </w:rPr>
              <w:t>Disponibilidad de juguetes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1535F1BA" w:rsidR="00266EAA" w:rsidRPr="00EE6139" w:rsidRDefault="00703029" w:rsidP="00EE6139">
            <w:pPr>
              <w:rPr>
                <w:sz w:val="16"/>
                <w:szCs w:val="16"/>
                <w:lang w:val="es-ES"/>
              </w:rPr>
            </w:pPr>
            <w:r w:rsidRPr="00EE6139">
              <w:rPr>
                <w:sz w:val="16"/>
                <w:szCs w:val="16"/>
                <w:lang w:val="es-ES"/>
              </w:rPr>
              <w:t xml:space="preserve">Número de </w:t>
            </w:r>
            <w:r w:rsidR="00691860" w:rsidRPr="00EE6139">
              <w:rPr>
                <w:sz w:val="16"/>
                <w:szCs w:val="16"/>
                <w:lang w:val="es-ES"/>
              </w:rPr>
              <w:t>niños/as</w:t>
            </w:r>
            <w:r w:rsidRPr="00EE6139">
              <w:rPr>
                <w:sz w:val="16"/>
                <w:szCs w:val="16"/>
                <w:lang w:val="es-ES"/>
              </w:rPr>
              <w:t xml:space="preserve"> menores de 5 años que </w:t>
            </w:r>
            <w:r w:rsidR="00EE6139" w:rsidRPr="00EE6139">
              <w:rPr>
                <w:sz w:val="16"/>
                <w:szCs w:val="16"/>
                <w:lang w:val="es-ES"/>
              </w:rPr>
              <w:t>juegan co</w:t>
            </w:r>
            <w:r w:rsidRPr="00EE6139">
              <w:rPr>
                <w:sz w:val="16"/>
                <w:szCs w:val="16"/>
                <w:lang w:val="es-ES"/>
              </w:rPr>
              <w:t>n dos o más</w:t>
            </w:r>
            <w:r w:rsidR="001F2FBD">
              <w:rPr>
                <w:sz w:val="16"/>
                <w:szCs w:val="16"/>
                <w:lang w:val="es-ES"/>
              </w:rPr>
              <w:t xml:space="preserve"> tipos de</w:t>
            </w:r>
            <w:r w:rsidRPr="00EE6139">
              <w:rPr>
                <w:sz w:val="16"/>
                <w:szCs w:val="16"/>
                <w:lang w:val="es-ES"/>
              </w:rPr>
              <w:t xml:space="preserve"> juguetes</w:t>
            </w:r>
          </w:p>
        </w:tc>
        <w:tc>
          <w:tcPr>
            <w:tcW w:w="1144" w:type="pct"/>
            <w:gridSpan w:val="2"/>
            <w:vAlign w:val="center"/>
          </w:tcPr>
          <w:p w14:paraId="1E70695B" w14:textId="7114F116"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59869469" w14:textId="77777777" w:rsidR="00266EAA" w:rsidRPr="00CB1194" w:rsidRDefault="00266EAA" w:rsidP="00266EAA">
            <w:pPr>
              <w:jc w:val="center"/>
              <w:rPr>
                <w:sz w:val="16"/>
                <w:szCs w:val="16"/>
                <w:lang w:val="es-ES"/>
              </w:rPr>
            </w:pPr>
          </w:p>
        </w:tc>
      </w:tr>
      <w:tr w:rsidR="00266EAA" w:rsidRPr="001A166C"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49284C37" w:rsidR="00266EAA" w:rsidRPr="008B2A8A" w:rsidRDefault="003C6DE0" w:rsidP="003C6DE0">
            <w:pPr>
              <w:rPr>
                <w:sz w:val="16"/>
                <w:szCs w:val="16"/>
                <w:lang w:val="en-GB"/>
              </w:rPr>
            </w:pPr>
            <w:r>
              <w:rPr>
                <w:sz w:val="16"/>
                <w:szCs w:val="16"/>
                <w:lang w:val="en-GB"/>
              </w:rPr>
              <w:t>Supervisión</w:t>
            </w:r>
            <w:r w:rsidRPr="00CB1194">
              <w:rPr>
                <w:sz w:val="16"/>
                <w:szCs w:val="16"/>
                <w:lang w:val="en-GB"/>
              </w:rPr>
              <w:t xml:space="preserve"> </w:t>
            </w:r>
            <w:r w:rsidR="00703029" w:rsidRPr="00CB1194">
              <w:rPr>
                <w:sz w:val="16"/>
                <w:szCs w:val="16"/>
                <w:lang w:val="en-GB"/>
              </w:rPr>
              <w:t>inadecuad</w:t>
            </w:r>
            <w:r>
              <w:rPr>
                <w:sz w:val="16"/>
                <w:szCs w:val="16"/>
                <w:lang w:val="en-GB"/>
              </w:rPr>
              <w:t>a</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3631C5CD" w:rsidR="00266EAA" w:rsidRPr="00100459" w:rsidRDefault="00703029" w:rsidP="003C6DE0">
            <w:pPr>
              <w:rPr>
                <w:sz w:val="16"/>
                <w:szCs w:val="16"/>
                <w:lang w:val="es-ES"/>
              </w:rPr>
            </w:pPr>
            <w:r w:rsidRPr="00100459">
              <w:rPr>
                <w:sz w:val="16"/>
                <w:szCs w:val="16"/>
                <w:lang w:val="es-ES"/>
              </w:rPr>
              <w:t xml:space="preserve">Número de </w:t>
            </w:r>
            <w:r w:rsidR="00691860" w:rsidRPr="00100459">
              <w:rPr>
                <w:sz w:val="16"/>
                <w:szCs w:val="16"/>
                <w:lang w:val="es-ES"/>
              </w:rPr>
              <w:t>niños/as</w:t>
            </w:r>
            <w:r w:rsidRPr="00100459">
              <w:rPr>
                <w:sz w:val="16"/>
                <w:szCs w:val="16"/>
                <w:lang w:val="es-ES"/>
              </w:rPr>
              <w:t xml:space="preserve"> menores de 5 años que fueron dejados solos o </w:t>
            </w:r>
            <w:r w:rsidR="003C6DE0">
              <w:rPr>
                <w:sz w:val="16"/>
                <w:szCs w:val="16"/>
                <w:lang w:val="es-ES"/>
              </w:rPr>
              <w:t>bajo la supervisión</w:t>
            </w:r>
            <w:r w:rsidR="00100459" w:rsidRPr="00100459">
              <w:rPr>
                <w:sz w:val="16"/>
                <w:szCs w:val="16"/>
                <w:lang w:val="es-ES"/>
              </w:rPr>
              <w:t xml:space="preserve"> de otro niño/a de menor</w:t>
            </w:r>
            <w:r w:rsidRPr="00100459">
              <w:rPr>
                <w:sz w:val="16"/>
                <w:szCs w:val="16"/>
                <w:lang w:val="es-ES"/>
              </w:rPr>
              <w:t xml:space="preserve"> de 10 años de edad </w:t>
            </w:r>
            <w:r w:rsidR="003C6DE0">
              <w:rPr>
                <w:sz w:val="16"/>
                <w:szCs w:val="16"/>
                <w:lang w:val="es-ES"/>
              </w:rPr>
              <w:t>por</w:t>
            </w:r>
            <w:r w:rsidR="003C6DE0" w:rsidRPr="00100459">
              <w:rPr>
                <w:sz w:val="16"/>
                <w:szCs w:val="16"/>
                <w:lang w:val="es-ES"/>
              </w:rPr>
              <w:t xml:space="preserve"> </w:t>
            </w:r>
            <w:r w:rsidRPr="00100459">
              <w:rPr>
                <w:sz w:val="16"/>
                <w:szCs w:val="16"/>
                <w:lang w:val="es-ES"/>
              </w:rPr>
              <w:t xml:space="preserve">más de una hora al menos una vez </w:t>
            </w:r>
            <w:r w:rsidR="003C6DE0">
              <w:rPr>
                <w:sz w:val="16"/>
                <w:szCs w:val="16"/>
                <w:lang w:val="es-ES"/>
              </w:rPr>
              <w:t>la semana pasada</w:t>
            </w:r>
          </w:p>
        </w:tc>
        <w:tc>
          <w:tcPr>
            <w:tcW w:w="1144" w:type="pct"/>
            <w:gridSpan w:val="2"/>
            <w:vAlign w:val="center"/>
          </w:tcPr>
          <w:p w14:paraId="276A9C0E" w14:textId="680557BC" w:rsidR="00266EAA" w:rsidRPr="00CB1194" w:rsidRDefault="00CB1194" w:rsidP="00266EAA">
            <w:pPr>
              <w:rPr>
                <w:sz w:val="16"/>
                <w:szCs w:val="16"/>
                <w:lang w:val="es-ES"/>
              </w:rPr>
            </w:pPr>
            <w:r w:rsidRPr="00CB1194">
              <w:rPr>
                <w:sz w:val="16"/>
                <w:szCs w:val="16"/>
                <w:lang w:val="es-ES"/>
              </w:rPr>
              <w:t>Número total de niños/as menores de 5</w:t>
            </w:r>
          </w:p>
        </w:tc>
        <w:tc>
          <w:tcPr>
            <w:tcW w:w="390" w:type="pct"/>
            <w:vAlign w:val="center"/>
          </w:tcPr>
          <w:p w14:paraId="3FF198DB" w14:textId="77777777" w:rsidR="00266EAA" w:rsidRPr="00CB1194" w:rsidRDefault="00266EAA" w:rsidP="00266EAA">
            <w:pPr>
              <w:jc w:val="center"/>
              <w:rPr>
                <w:sz w:val="16"/>
                <w:szCs w:val="16"/>
                <w:lang w:val="es-ES"/>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t>6.8</w:t>
            </w:r>
          </w:p>
        </w:tc>
        <w:tc>
          <w:tcPr>
            <w:tcW w:w="823" w:type="pct"/>
            <w:gridSpan w:val="2"/>
            <w:tcBorders>
              <w:left w:val="single" w:sz="4" w:space="0" w:color="auto"/>
              <w:bottom w:val="single" w:sz="4" w:space="0" w:color="auto"/>
            </w:tcBorders>
            <w:vAlign w:val="center"/>
          </w:tcPr>
          <w:p w14:paraId="68401DCE" w14:textId="05CFA7E7" w:rsidR="00266EAA" w:rsidRPr="00CB1194" w:rsidRDefault="00703029" w:rsidP="0040319F">
            <w:pPr>
              <w:keepNext/>
              <w:keepLines/>
              <w:rPr>
                <w:bCs/>
                <w:sz w:val="16"/>
                <w:szCs w:val="16"/>
                <w:lang w:val="es-ES"/>
              </w:rPr>
            </w:pPr>
            <w:r w:rsidRPr="00CB1194">
              <w:rPr>
                <w:sz w:val="16"/>
                <w:szCs w:val="16"/>
                <w:lang w:val="es-ES"/>
              </w:rPr>
              <w:t>Índice de desarrollo infantil</w:t>
            </w:r>
            <w:r w:rsidR="0040319F">
              <w:rPr>
                <w:sz w:val="16"/>
                <w:szCs w:val="16"/>
                <w:lang w:val="es-ES"/>
              </w:rPr>
              <w:t xml:space="preserve"> temprano</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0A690610" w:rsidR="00266EAA" w:rsidRPr="00100459" w:rsidRDefault="00703029" w:rsidP="00DB1C6B">
            <w:pPr>
              <w:spacing w:before="60" w:after="60"/>
              <w:rPr>
                <w:sz w:val="16"/>
                <w:szCs w:val="16"/>
                <w:lang w:val="es-ES"/>
              </w:rPr>
            </w:pPr>
            <w:r w:rsidRPr="00100459">
              <w:rPr>
                <w:sz w:val="16"/>
                <w:szCs w:val="16"/>
                <w:lang w:val="es-ES"/>
              </w:rPr>
              <w:t xml:space="preserve">Número de </w:t>
            </w:r>
            <w:r w:rsidR="00100459" w:rsidRPr="00100459">
              <w:rPr>
                <w:sz w:val="16"/>
                <w:szCs w:val="16"/>
                <w:lang w:val="es-ES"/>
              </w:rPr>
              <w:t>niños/a</w:t>
            </w:r>
            <w:r w:rsidRPr="00100459">
              <w:rPr>
                <w:sz w:val="16"/>
                <w:szCs w:val="16"/>
                <w:lang w:val="es-ES"/>
              </w:rPr>
              <w:t xml:space="preserve"> entre 36 y 59 meses que presentan un desarrollo adecuado </w:t>
            </w:r>
            <w:r w:rsidR="00100459" w:rsidRPr="00100459">
              <w:rPr>
                <w:sz w:val="16"/>
                <w:szCs w:val="16"/>
                <w:lang w:val="es-ES"/>
              </w:rPr>
              <w:t>en al menos</w:t>
            </w:r>
            <w:r w:rsidRPr="00100459">
              <w:rPr>
                <w:sz w:val="16"/>
                <w:szCs w:val="16"/>
                <w:lang w:val="es-ES"/>
              </w:rPr>
              <w:t xml:space="preserve"> </w:t>
            </w:r>
            <w:r w:rsidR="00100459" w:rsidRPr="00100459">
              <w:rPr>
                <w:sz w:val="16"/>
                <w:szCs w:val="16"/>
                <w:lang w:val="es-ES"/>
              </w:rPr>
              <w:t xml:space="preserve">tres de las cuatro siguientes áreas: </w:t>
            </w:r>
            <w:r w:rsidRPr="00100459">
              <w:rPr>
                <w:sz w:val="16"/>
                <w:szCs w:val="16"/>
                <w:lang w:val="es-ES"/>
              </w:rPr>
              <w:t>alfabe</w:t>
            </w:r>
            <w:r w:rsidR="00DB1C6B">
              <w:rPr>
                <w:sz w:val="16"/>
                <w:szCs w:val="16"/>
                <w:lang w:val="es-ES"/>
              </w:rPr>
              <w:t>tización-</w:t>
            </w:r>
            <w:r w:rsidRPr="00100459">
              <w:rPr>
                <w:sz w:val="16"/>
                <w:szCs w:val="16"/>
                <w:lang w:val="es-ES"/>
              </w:rPr>
              <w:t>-aptitud numérica, física, socio-emocional y aprendizaje</w:t>
            </w:r>
          </w:p>
        </w:tc>
        <w:tc>
          <w:tcPr>
            <w:tcW w:w="1144" w:type="pct"/>
            <w:gridSpan w:val="2"/>
            <w:tcBorders>
              <w:bottom w:val="single" w:sz="4" w:space="0" w:color="auto"/>
            </w:tcBorders>
            <w:vAlign w:val="center"/>
          </w:tcPr>
          <w:p w14:paraId="371C50F4" w14:textId="2FD1BA62" w:rsidR="00266EAA" w:rsidRPr="00773B1E" w:rsidRDefault="00773B1E" w:rsidP="00266EAA">
            <w:pPr>
              <w:rPr>
                <w:sz w:val="16"/>
                <w:szCs w:val="16"/>
                <w:lang w:val="es-ES"/>
              </w:rPr>
            </w:pPr>
            <w:r w:rsidRPr="00773B1E">
              <w:rPr>
                <w:sz w:val="16"/>
                <w:szCs w:val="16"/>
                <w:lang w:val="es-ES"/>
              </w:rPr>
              <w:t xml:space="preserve">Número </w:t>
            </w:r>
            <w:r>
              <w:rPr>
                <w:sz w:val="16"/>
                <w:szCs w:val="16"/>
                <w:lang w:val="es-ES"/>
              </w:rPr>
              <w:t xml:space="preserve">total </w:t>
            </w:r>
            <w:r w:rsidRPr="00773B1E">
              <w:rPr>
                <w:sz w:val="16"/>
                <w:szCs w:val="16"/>
                <w:lang w:val="es-ES"/>
              </w:rPr>
              <w:t>de niños/as de 36 a 59 meses</w:t>
            </w:r>
          </w:p>
        </w:tc>
        <w:tc>
          <w:tcPr>
            <w:tcW w:w="390" w:type="pct"/>
            <w:tcBorders>
              <w:bottom w:val="single" w:sz="4" w:space="0" w:color="auto"/>
            </w:tcBorders>
            <w:vAlign w:val="center"/>
          </w:tcPr>
          <w:p w14:paraId="545A82F2" w14:textId="44AE3051" w:rsidR="00266EAA" w:rsidRPr="008B2A8A" w:rsidRDefault="00B24832" w:rsidP="00266EAA">
            <w:pPr>
              <w:jc w:val="center"/>
              <w:rPr>
                <w:sz w:val="16"/>
                <w:szCs w:val="16"/>
                <w:lang w:val="en-GB"/>
              </w:rPr>
            </w:pPr>
            <w:r>
              <w:rPr>
                <w:sz w:val="16"/>
                <w:szCs w:val="16"/>
                <w:lang w:val="en-GB"/>
              </w:rPr>
              <w:t xml:space="preserve">Indicador ODS </w:t>
            </w:r>
            <w:r w:rsidR="00266EAA"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703029"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6838597D" w:rsidR="00266EAA" w:rsidRPr="00703029" w:rsidRDefault="00703029" w:rsidP="00266EAA">
            <w:pPr>
              <w:rPr>
                <w:b/>
                <w:color w:val="FFFFFF"/>
                <w:sz w:val="18"/>
                <w:szCs w:val="18"/>
                <w:lang w:val="es-ES"/>
              </w:rPr>
            </w:pPr>
            <w:r w:rsidRPr="00703029">
              <w:rPr>
                <w:b/>
                <w:color w:val="FFFFFF"/>
                <w:sz w:val="18"/>
                <w:szCs w:val="18"/>
                <w:lang w:val="es-ES"/>
              </w:rPr>
              <w:t>ALFABETIZACIÓN Y EDUCACI</w:t>
            </w:r>
            <w:r>
              <w:rPr>
                <w:b/>
                <w:color w:val="FFFFFF"/>
                <w:sz w:val="18"/>
                <w:szCs w:val="18"/>
                <w:lang w:val="es-ES"/>
              </w:rPr>
              <w:t>ÓN</w:t>
            </w:r>
          </w:p>
        </w:tc>
      </w:tr>
      <w:tr w:rsidR="00266EAA" w:rsidRPr="00C117A6"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01F67908" w:rsidR="00266EAA" w:rsidRPr="00703029" w:rsidRDefault="00703029" w:rsidP="00266EAA">
            <w:pPr>
              <w:rPr>
                <w:sz w:val="16"/>
                <w:szCs w:val="16"/>
                <w:lang w:val="es-ES"/>
              </w:rPr>
            </w:pPr>
            <w:r w:rsidRPr="009431AF">
              <w:rPr>
                <w:sz w:val="16"/>
                <w:szCs w:val="16"/>
                <w:lang w:val="es-ES"/>
              </w:rPr>
              <w:t>Tasa de alfabetización entre mujeres jóvenes</w:t>
            </w:r>
            <w:r w:rsidR="00266EAA" w:rsidRPr="00703029">
              <w:rPr>
                <w:sz w:val="16"/>
                <w:szCs w:val="16"/>
                <w:lang w:val="es-ES"/>
              </w:rPr>
              <w:t xml:space="preserve"> </w:t>
            </w:r>
            <w:r w:rsidR="00266EAA" w:rsidRPr="00703029">
              <w:rPr>
                <w:sz w:val="16"/>
                <w:szCs w:val="16"/>
                <w:vertAlign w:val="superscript"/>
                <w:lang w:val="es-ES"/>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0E6FE33D" w:rsidR="00266EAA" w:rsidRPr="00FE50B9" w:rsidRDefault="00703029" w:rsidP="00266EAA">
            <w:pPr>
              <w:rPr>
                <w:sz w:val="16"/>
                <w:szCs w:val="16"/>
                <w:lang w:val="es-ES"/>
              </w:rPr>
            </w:pPr>
            <w:r w:rsidRPr="00FE50B9">
              <w:rPr>
                <w:sz w:val="16"/>
                <w:szCs w:val="16"/>
                <w:lang w:val="es-ES"/>
              </w:rPr>
              <w:t>Número de mujeres de entre 15 y 24 años que pueden leer una oración simple corta acerca de la vida diaria o que asistieron a la escuela secundaria o superior</w:t>
            </w:r>
          </w:p>
        </w:tc>
        <w:tc>
          <w:tcPr>
            <w:tcW w:w="1144" w:type="pct"/>
            <w:gridSpan w:val="2"/>
            <w:vAlign w:val="center"/>
          </w:tcPr>
          <w:p w14:paraId="2D8BA107" w14:textId="24427A9C" w:rsidR="00266EAA" w:rsidRPr="009431AF" w:rsidRDefault="009431AF" w:rsidP="009431AF">
            <w:pPr>
              <w:rPr>
                <w:sz w:val="16"/>
                <w:szCs w:val="16"/>
                <w:lang w:val="es-ES"/>
              </w:rPr>
            </w:pPr>
            <w:r w:rsidRPr="009431AF">
              <w:rPr>
                <w:sz w:val="16"/>
                <w:szCs w:val="16"/>
                <w:lang w:val="es-ES"/>
              </w:rPr>
              <w:t>Número total de mujeres de 15-24 años</w:t>
            </w:r>
          </w:p>
        </w:tc>
        <w:tc>
          <w:tcPr>
            <w:tcW w:w="390" w:type="pct"/>
            <w:vAlign w:val="center"/>
          </w:tcPr>
          <w:p w14:paraId="1203F264" w14:textId="702CFBB9" w:rsidR="00266EAA" w:rsidRPr="009431AF" w:rsidRDefault="00266EAA" w:rsidP="00266EAA">
            <w:pPr>
              <w:jc w:val="center"/>
              <w:rPr>
                <w:sz w:val="16"/>
                <w:szCs w:val="16"/>
                <w:lang w:val="es-ES"/>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193265C2" w:rsidR="00266EAA" w:rsidRPr="008A030A" w:rsidRDefault="008A030A" w:rsidP="00703029">
            <w:pPr>
              <w:rPr>
                <w:sz w:val="16"/>
                <w:szCs w:val="16"/>
                <w:lang w:val="es-ES"/>
              </w:rPr>
            </w:pPr>
            <w:r w:rsidRPr="009431AF">
              <w:rPr>
                <w:sz w:val="16"/>
                <w:szCs w:val="16"/>
                <w:lang w:val="es-ES"/>
              </w:rPr>
              <w:t>Tasa de participación en el aprendizaje organizado</w:t>
            </w:r>
            <w:r w:rsidR="003C6DE0">
              <w:rPr>
                <w:sz w:val="16"/>
                <w:szCs w:val="16"/>
                <w:lang w:val="es-ES"/>
              </w:rPr>
              <w:t xml:space="preserve"> (ajustada)</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32FA4895" w:rsidR="00266EAA" w:rsidRPr="009431AF" w:rsidRDefault="008A030A" w:rsidP="00ED0616">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el grupo de edad pertinente (un año antes de la edad oficial de ingreso a la escuela primaria) que asisten a un programa de educación </w:t>
            </w:r>
            <w:r w:rsidR="00ED0616">
              <w:rPr>
                <w:sz w:val="16"/>
                <w:szCs w:val="16"/>
                <w:lang w:val="es-ES"/>
              </w:rPr>
              <w:t xml:space="preserve">para </w:t>
            </w:r>
            <w:r w:rsidRPr="009431AF">
              <w:rPr>
                <w:sz w:val="16"/>
                <w:szCs w:val="16"/>
                <w:lang w:val="es-ES"/>
              </w:rPr>
              <w:t>la primera infancia</w:t>
            </w:r>
            <w:r w:rsidR="001F2FBD">
              <w:rPr>
                <w:sz w:val="16"/>
                <w:szCs w:val="16"/>
                <w:lang w:val="es-ES"/>
              </w:rPr>
              <w:t xml:space="preserve"> o a la primaria</w:t>
            </w:r>
          </w:p>
        </w:tc>
        <w:tc>
          <w:tcPr>
            <w:tcW w:w="1144" w:type="pct"/>
            <w:gridSpan w:val="2"/>
            <w:vAlign w:val="center"/>
          </w:tcPr>
          <w:p w14:paraId="4B67E6F0" w14:textId="1F5E351F" w:rsidR="00266EAA" w:rsidRPr="009431AF" w:rsidRDefault="009431AF" w:rsidP="00266EAA">
            <w:pPr>
              <w:rPr>
                <w:sz w:val="16"/>
                <w:szCs w:val="16"/>
                <w:lang w:val="es-ES"/>
              </w:rPr>
            </w:pPr>
            <w:r w:rsidRPr="009431AF">
              <w:rPr>
                <w:sz w:val="16"/>
                <w:szCs w:val="16"/>
                <w:lang w:val="es-ES"/>
              </w:rPr>
              <w:t>Número total de niños/as en el grupo de edad pertinente</w:t>
            </w:r>
          </w:p>
        </w:tc>
        <w:tc>
          <w:tcPr>
            <w:tcW w:w="390" w:type="pct"/>
            <w:vAlign w:val="center"/>
          </w:tcPr>
          <w:p w14:paraId="79DCDDB5" w14:textId="698061E0" w:rsidR="00266EAA" w:rsidRPr="008B2A8A" w:rsidRDefault="00B24832" w:rsidP="00266EAA">
            <w:pPr>
              <w:jc w:val="center"/>
              <w:rPr>
                <w:sz w:val="16"/>
                <w:szCs w:val="16"/>
                <w:lang w:val="en-GB"/>
              </w:rPr>
            </w:pPr>
            <w:r>
              <w:rPr>
                <w:sz w:val="16"/>
                <w:szCs w:val="16"/>
                <w:lang w:val="en-GB"/>
              </w:rPr>
              <w:t xml:space="preserve">Indicador ODS </w:t>
            </w:r>
            <w:r w:rsidR="00266EAA" w:rsidRPr="008B2A8A">
              <w:rPr>
                <w:sz w:val="16"/>
                <w:szCs w:val="16"/>
                <w:lang w:val="en-GB"/>
              </w:rPr>
              <w:t>4.2.2</w:t>
            </w:r>
          </w:p>
        </w:tc>
      </w:tr>
      <w:tr w:rsidR="00266EAA" w:rsidRPr="00C117A6"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646AF31E" w:rsidR="00266EAA" w:rsidRPr="00703029" w:rsidRDefault="00703029" w:rsidP="00266EAA">
            <w:pPr>
              <w:rPr>
                <w:sz w:val="16"/>
                <w:szCs w:val="16"/>
                <w:lang w:val="es-ES"/>
              </w:rPr>
            </w:pPr>
            <w:r w:rsidRPr="009431AF">
              <w:rPr>
                <w:sz w:val="16"/>
                <w:szCs w:val="16"/>
                <w:lang w:val="es-ES"/>
              </w:rPr>
              <w:t>Preparación para la escuela</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6B21AFCE" w:rsidR="00266EAA" w:rsidRPr="009431AF" w:rsidRDefault="00703029" w:rsidP="009431AF">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primer grado de la escuela primaria que asistieron al preescolar durante el año anterior</w:t>
            </w:r>
          </w:p>
        </w:tc>
        <w:tc>
          <w:tcPr>
            <w:tcW w:w="1144" w:type="pct"/>
            <w:gridSpan w:val="2"/>
            <w:vAlign w:val="center"/>
          </w:tcPr>
          <w:p w14:paraId="11D2B23C" w14:textId="0B5F1B09" w:rsidR="00266EAA" w:rsidRPr="009431AF" w:rsidRDefault="009431AF" w:rsidP="00266EAA">
            <w:pPr>
              <w:rPr>
                <w:sz w:val="16"/>
                <w:szCs w:val="16"/>
                <w:lang w:val="es-ES"/>
              </w:rPr>
            </w:pPr>
            <w:r w:rsidRPr="009431AF">
              <w:rPr>
                <w:sz w:val="16"/>
                <w:szCs w:val="16"/>
                <w:lang w:val="es-ES"/>
              </w:rPr>
              <w:t>Número total de niños/as que asisten al primer grado de la escuela primaria</w:t>
            </w:r>
          </w:p>
        </w:tc>
        <w:tc>
          <w:tcPr>
            <w:tcW w:w="390" w:type="pct"/>
            <w:vAlign w:val="center"/>
          </w:tcPr>
          <w:p w14:paraId="5B0C6F34" w14:textId="77777777" w:rsidR="00266EAA" w:rsidRPr="009431AF" w:rsidRDefault="00266EAA" w:rsidP="00266EAA">
            <w:pPr>
              <w:jc w:val="center"/>
              <w:rPr>
                <w:sz w:val="16"/>
                <w:szCs w:val="16"/>
                <w:lang w:val="es-ES"/>
              </w:rPr>
            </w:pPr>
          </w:p>
        </w:tc>
      </w:tr>
      <w:tr w:rsidR="00266EAA" w:rsidRPr="00C117A6"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43941C95" w:rsidR="00266EAA" w:rsidRPr="00703029" w:rsidRDefault="00703029" w:rsidP="00266EAA">
            <w:pPr>
              <w:rPr>
                <w:sz w:val="16"/>
                <w:szCs w:val="16"/>
                <w:lang w:val="es-ES"/>
              </w:rPr>
            </w:pPr>
            <w:r w:rsidRPr="009431AF">
              <w:rPr>
                <w:sz w:val="16"/>
                <w:szCs w:val="16"/>
                <w:lang w:val="es-ES"/>
              </w:rPr>
              <w:t>Tasa neta de ingreso escolar en educación primaria</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5958E2AA" w:rsidR="00266EAA" w:rsidRPr="009431AF" w:rsidRDefault="00703029" w:rsidP="009431AF">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 edad de ingreso escolar que asisten a primer grado de la escuela primaria</w:t>
            </w:r>
          </w:p>
        </w:tc>
        <w:tc>
          <w:tcPr>
            <w:tcW w:w="1144" w:type="pct"/>
            <w:gridSpan w:val="2"/>
            <w:vAlign w:val="center"/>
          </w:tcPr>
          <w:p w14:paraId="0DAB4F1A" w14:textId="790B0E61" w:rsidR="00266EAA" w:rsidRPr="009431AF" w:rsidRDefault="009431AF" w:rsidP="009431AF">
            <w:pPr>
              <w:rPr>
                <w:sz w:val="16"/>
                <w:szCs w:val="16"/>
                <w:lang w:val="es-ES"/>
              </w:rPr>
            </w:pPr>
            <w:r w:rsidRPr="009431AF">
              <w:rPr>
                <w:sz w:val="16"/>
                <w:szCs w:val="16"/>
                <w:lang w:val="es-ES"/>
              </w:rPr>
              <w:t xml:space="preserve">Número total de niños/as en edad de </w:t>
            </w:r>
            <w:r>
              <w:rPr>
                <w:sz w:val="16"/>
                <w:szCs w:val="16"/>
                <w:lang w:val="es-ES"/>
              </w:rPr>
              <w:t>ingreso</w:t>
            </w:r>
            <w:r w:rsidRPr="009431AF">
              <w:rPr>
                <w:sz w:val="16"/>
                <w:szCs w:val="16"/>
                <w:lang w:val="es-ES"/>
              </w:rPr>
              <w:t xml:space="preserve"> escolar</w:t>
            </w:r>
          </w:p>
        </w:tc>
        <w:tc>
          <w:tcPr>
            <w:tcW w:w="390" w:type="pct"/>
            <w:vAlign w:val="center"/>
          </w:tcPr>
          <w:p w14:paraId="000651D8" w14:textId="77777777" w:rsidR="00266EAA" w:rsidRPr="009431AF" w:rsidRDefault="00266EAA" w:rsidP="00266EAA">
            <w:pPr>
              <w:jc w:val="center"/>
              <w:rPr>
                <w:sz w:val="16"/>
                <w:szCs w:val="16"/>
                <w:lang w:val="es-ES"/>
              </w:rPr>
            </w:pPr>
          </w:p>
        </w:tc>
      </w:tr>
      <w:tr w:rsidR="00266EAA" w:rsidRPr="00C117A6" w14:paraId="48EB79B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559F114" w14:textId="30AEF8F3" w:rsidR="00266EAA" w:rsidRDefault="00266EAA" w:rsidP="00266EAA">
            <w:pPr>
              <w:rPr>
                <w:sz w:val="16"/>
                <w:szCs w:val="16"/>
                <w:lang w:val="en-GB"/>
              </w:rPr>
            </w:pPr>
            <w:r w:rsidRPr="008B2A8A">
              <w:rPr>
                <w:sz w:val="16"/>
                <w:szCs w:val="16"/>
                <w:lang w:val="en-GB"/>
              </w:rPr>
              <w:t>7.</w:t>
            </w:r>
            <w:r>
              <w:rPr>
                <w:sz w:val="16"/>
                <w:szCs w:val="16"/>
                <w:lang w:val="en-GB"/>
              </w:rPr>
              <w:t>5</w:t>
            </w:r>
            <w:r w:rsidR="0050291B">
              <w:rPr>
                <w:sz w:val="16"/>
                <w:szCs w:val="16"/>
                <w:lang w:val="en-GB"/>
              </w:rPr>
              <w:t>a</w:t>
            </w:r>
          </w:p>
          <w:p w14:paraId="432D01E8" w14:textId="77777777" w:rsidR="0050291B" w:rsidRDefault="0050291B" w:rsidP="00266EAA">
            <w:pPr>
              <w:rPr>
                <w:sz w:val="16"/>
                <w:szCs w:val="16"/>
                <w:lang w:val="en-GB"/>
              </w:rPr>
            </w:pPr>
            <w:r>
              <w:rPr>
                <w:sz w:val="16"/>
                <w:szCs w:val="16"/>
                <w:lang w:val="en-GB"/>
              </w:rPr>
              <w:t>7.5b</w:t>
            </w:r>
          </w:p>
          <w:p w14:paraId="49A21289" w14:textId="0CB04554" w:rsidR="0050291B" w:rsidRPr="008B2A8A" w:rsidRDefault="0050291B" w:rsidP="00266EAA">
            <w:pPr>
              <w:rPr>
                <w:sz w:val="16"/>
                <w:szCs w:val="16"/>
                <w:lang w:val="en-GB"/>
              </w:rPr>
            </w:pPr>
            <w:r>
              <w:rPr>
                <w:sz w:val="16"/>
                <w:szCs w:val="16"/>
                <w:lang w:val="en-GB"/>
              </w:rPr>
              <w:t>7.5c</w:t>
            </w:r>
          </w:p>
        </w:tc>
        <w:tc>
          <w:tcPr>
            <w:tcW w:w="831" w:type="pct"/>
            <w:gridSpan w:val="3"/>
            <w:tcBorders>
              <w:left w:val="single" w:sz="4" w:space="0" w:color="auto"/>
            </w:tcBorders>
            <w:vAlign w:val="center"/>
          </w:tcPr>
          <w:p w14:paraId="69ADE4E2" w14:textId="2E7E0D0F" w:rsidR="00266EAA" w:rsidRPr="00703029" w:rsidRDefault="00703029" w:rsidP="0050291B">
            <w:pPr>
              <w:rPr>
                <w:sz w:val="16"/>
                <w:szCs w:val="16"/>
                <w:lang w:val="es-ES"/>
              </w:rPr>
            </w:pPr>
            <w:r w:rsidRPr="009431AF">
              <w:rPr>
                <w:sz w:val="16"/>
                <w:szCs w:val="16"/>
                <w:lang w:val="es-ES"/>
              </w:rPr>
              <w:t>Tasa de asistencia neta (ajustada)</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1" w:type="pct"/>
            <w:gridSpan w:val="2"/>
            <w:vAlign w:val="center"/>
          </w:tcPr>
          <w:p w14:paraId="6160664E" w14:textId="5D82C12D" w:rsidR="0050291B" w:rsidRDefault="00703029" w:rsidP="00266EAA">
            <w:pPr>
              <w:rPr>
                <w:sz w:val="16"/>
                <w:szCs w:val="16"/>
                <w:lang w:val="es-ES"/>
              </w:rPr>
            </w:pPr>
            <w:r w:rsidRPr="009431AF">
              <w:rPr>
                <w:sz w:val="16"/>
                <w:szCs w:val="16"/>
                <w:lang w:val="es-ES"/>
              </w:rPr>
              <w:t xml:space="preserve">Número de </w:t>
            </w:r>
            <w:r w:rsidR="00691860" w:rsidRPr="009431AF">
              <w:rPr>
                <w:sz w:val="16"/>
                <w:szCs w:val="16"/>
                <w:lang w:val="es-ES"/>
              </w:rPr>
              <w:t>niños/as</w:t>
            </w:r>
            <w:r w:rsidRPr="009431AF">
              <w:rPr>
                <w:sz w:val="16"/>
                <w:szCs w:val="16"/>
                <w:lang w:val="es-ES"/>
              </w:rPr>
              <w:t xml:space="preserve"> en</w:t>
            </w:r>
            <w:r w:rsidR="0050291B">
              <w:rPr>
                <w:sz w:val="16"/>
                <w:szCs w:val="16"/>
                <w:lang w:val="es-ES"/>
              </w:rPr>
              <w:t>:</w:t>
            </w:r>
          </w:p>
          <w:p w14:paraId="7C39D2C8" w14:textId="34C7CC25" w:rsidR="00266EAA" w:rsidRPr="00C117A6" w:rsidRDefault="00703029" w:rsidP="00C117A6">
            <w:pPr>
              <w:pStyle w:val="ListParagraph"/>
              <w:numPr>
                <w:ilvl w:val="0"/>
                <w:numId w:val="43"/>
              </w:numPr>
              <w:rPr>
                <w:sz w:val="16"/>
                <w:szCs w:val="16"/>
                <w:lang w:val="es-ES"/>
              </w:rPr>
            </w:pPr>
            <w:r w:rsidRPr="00C117A6">
              <w:rPr>
                <w:sz w:val="16"/>
                <w:szCs w:val="16"/>
                <w:lang w:val="es-ES"/>
              </w:rPr>
              <w:t>edad de asistir a la escuela primaria que actualmente asisten a la escuela primaria o secundaria</w:t>
            </w:r>
            <w:r w:rsidR="0050291B">
              <w:rPr>
                <w:sz w:val="16"/>
                <w:szCs w:val="16"/>
                <w:lang w:val="es-ES"/>
              </w:rPr>
              <w:t xml:space="preserve"> baja</w:t>
            </w:r>
          </w:p>
          <w:p w14:paraId="3C53965B" w14:textId="77777777" w:rsidR="0050291B" w:rsidRDefault="0050291B" w:rsidP="00C117A6">
            <w:pPr>
              <w:pStyle w:val="ListParagraph"/>
              <w:numPr>
                <w:ilvl w:val="0"/>
                <w:numId w:val="43"/>
              </w:numPr>
              <w:rPr>
                <w:sz w:val="16"/>
                <w:szCs w:val="16"/>
                <w:lang w:val="es-ES"/>
              </w:rPr>
            </w:pPr>
            <w:r>
              <w:rPr>
                <w:sz w:val="16"/>
                <w:szCs w:val="16"/>
                <w:lang w:val="es-ES"/>
              </w:rPr>
              <w:t>edad de asistir a la secundaria baja que actualmente asisten a la escuela secundaria baja o superior</w:t>
            </w:r>
          </w:p>
          <w:p w14:paraId="62885EB4" w14:textId="037E752C" w:rsidR="0050291B" w:rsidRPr="00C117A6" w:rsidRDefault="0050291B" w:rsidP="00C117A6">
            <w:pPr>
              <w:pStyle w:val="ListParagraph"/>
              <w:numPr>
                <w:ilvl w:val="0"/>
                <w:numId w:val="43"/>
              </w:numPr>
              <w:rPr>
                <w:sz w:val="16"/>
                <w:szCs w:val="16"/>
                <w:lang w:val="es-ES"/>
              </w:rPr>
            </w:pPr>
            <w:r>
              <w:rPr>
                <w:sz w:val="16"/>
                <w:szCs w:val="16"/>
                <w:lang w:val="es-ES"/>
              </w:rPr>
              <w:t>edad de asistir a la escuela secundaria alta que actualmente asisten a la escuela secundaria alta o superior</w:t>
            </w:r>
          </w:p>
        </w:tc>
        <w:tc>
          <w:tcPr>
            <w:tcW w:w="1144" w:type="pct"/>
            <w:gridSpan w:val="2"/>
            <w:vAlign w:val="center"/>
          </w:tcPr>
          <w:p w14:paraId="361B4373" w14:textId="77777777" w:rsidR="0050291B" w:rsidRDefault="009431AF" w:rsidP="009431AF">
            <w:pPr>
              <w:rPr>
                <w:sz w:val="16"/>
                <w:szCs w:val="16"/>
                <w:lang w:val="es-ES"/>
              </w:rPr>
            </w:pPr>
            <w:r w:rsidRPr="009431AF">
              <w:rPr>
                <w:sz w:val="16"/>
                <w:szCs w:val="16"/>
                <w:lang w:val="es-ES"/>
              </w:rPr>
              <w:t>Número total de niños/as</w:t>
            </w:r>
            <w:r w:rsidR="0050291B">
              <w:rPr>
                <w:sz w:val="16"/>
                <w:szCs w:val="16"/>
                <w:lang w:val="es-ES"/>
              </w:rPr>
              <w:t>:</w:t>
            </w:r>
          </w:p>
          <w:p w14:paraId="4F877DBC" w14:textId="6FEF7D28" w:rsidR="00266EAA" w:rsidRPr="00C117A6" w:rsidRDefault="009431AF" w:rsidP="00C117A6">
            <w:pPr>
              <w:pStyle w:val="ListParagraph"/>
              <w:numPr>
                <w:ilvl w:val="0"/>
                <w:numId w:val="44"/>
              </w:numPr>
              <w:rPr>
                <w:sz w:val="16"/>
                <w:szCs w:val="16"/>
                <w:lang w:val="es-ES"/>
              </w:rPr>
            </w:pPr>
            <w:r w:rsidRPr="00C117A6">
              <w:rPr>
                <w:sz w:val="16"/>
                <w:szCs w:val="16"/>
                <w:lang w:val="es-ES"/>
              </w:rPr>
              <w:t xml:space="preserve">en edad de </w:t>
            </w:r>
            <w:r w:rsidR="0050291B">
              <w:rPr>
                <w:sz w:val="16"/>
                <w:szCs w:val="16"/>
                <w:lang w:val="es-ES"/>
              </w:rPr>
              <w:t xml:space="preserve">asistir a la </w:t>
            </w:r>
            <w:r w:rsidRPr="00C117A6">
              <w:rPr>
                <w:sz w:val="16"/>
                <w:szCs w:val="16"/>
                <w:lang w:val="es-ES"/>
              </w:rPr>
              <w:t>escuela primaria</w:t>
            </w:r>
          </w:p>
          <w:p w14:paraId="77B6234E" w14:textId="514DF470" w:rsidR="0050291B" w:rsidRDefault="0050291B" w:rsidP="00C117A6">
            <w:pPr>
              <w:pStyle w:val="ListParagraph"/>
              <w:numPr>
                <w:ilvl w:val="0"/>
                <w:numId w:val="44"/>
              </w:numPr>
              <w:rPr>
                <w:sz w:val="16"/>
                <w:szCs w:val="16"/>
                <w:lang w:val="es-ES"/>
              </w:rPr>
            </w:pPr>
            <w:r>
              <w:rPr>
                <w:sz w:val="16"/>
                <w:szCs w:val="16"/>
                <w:lang w:val="es-ES"/>
              </w:rPr>
              <w:t>en edad de asistir a la secundaria baja</w:t>
            </w:r>
          </w:p>
          <w:p w14:paraId="24A5FCFA" w14:textId="32B2AC5B" w:rsidR="0050291B" w:rsidRPr="00C117A6" w:rsidRDefault="0050291B" w:rsidP="00C117A6">
            <w:pPr>
              <w:pStyle w:val="ListParagraph"/>
              <w:numPr>
                <w:ilvl w:val="0"/>
                <w:numId w:val="44"/>
              </w:numPr>
              <w:rPr>
                <w:sz w:val="16"/>
                <w:szCs w:val="16"/>
                <w:lang w:val="es-ES"/>
              </w:rPr>
            </w:pPr>
            <w:r>
              <w:rPr>
                <w:sz w:val="16"/>
                <w:szCs w:val="16"/>
                <w:lang w:val="es-ES"/>
              </w:rPr>
              <w:t>en edad de asistir a la secundaria alta</w:t>
            </w:r>
          </w:p>
        </w:tc>
        <w:tc>
          <w:tcPr>
            <w:tcW w:w="390" w:type="pct"/>
            <w:vAlign w:val="center"/>
          </w:tcPr>
          <w:p w14:paraId="0EE6D7A4" w14:textId="77777777" w:rsidR="00266EAA" w:rsidRPr="009431AF" w:rsidRDefault="00266EAA" w:rsidP="00266EAA">
            <w:pPr>
              <w:jc w:val="center"/>
              <w:rPr>
                <w:sz w:val="16"/>
                <w:szCs w:val="16"/>
                <w:lang w:val="es-ES"/>
              </w:rPr>
            </w:pPr>
          </w:p>
        </w:tc>
      </w:tr>
      <w:tr w:rsidR="00266EAA" w:rsidRPr="00C117A6" w14:paraId="1C65FCF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4A1C0ED" w14:textId="4D5C92DB" w:rsidR="0050291B" w:rsidRPr="00C117A6" w:rsidRDefault="00266EAA" w:rsidP="00266EAA">
            <w:pPr>
              <w:rPr>
                <w:sz w:val="16"/>
                <w:szCs w:val="16"/>
                <w:lang w:val="es-MX"/>
              </w:rPr>
            </w:pPr>
            <w:r w:rsidRPr="00C117A6">
              <w:rPr>
                <w:sz w:val="16"/>
                <w:szCs w:val="16"/>
                <w:lang w:val="es-MX"/>
              </w:rPr>
              <w:lastRenderedPageBreak/>
              <w:t>7.6</w:t>
            </w:r>
            <w:r w:rsidR="0050291B" w:rsidRPr="00C117A6">
              <w:rPr>
                <w:sz w:val="16"/>
                <w:szCs w:val="16"/>
                <w:lang w:val="es-MX"/>
              </w:rPr>
              <w:t>a</w:t>
            </w:r>
          </w:p>
          <w:p w14:paraId="0A64855A" w14:textId="77777777" w:rsidR="0050291B" w:rsidRDefault="0050291B" w:rsidP="00266EAA">
            <w:pPr>
              <w:rPr>
                <w:sz w:val="16"/>
                <w:szCs w:val="16"/>
                <w:lang w:val="es-MX"/>
              </w:rPr>
            </w:pPr>
            <w:r w:rsidRPr="00C117A6">
              <w:rPr>
                <w:sz w:val="16"/>
                <w:szCs w:val="16"/>
                <w:lang w:val="es-MX"/>
              </w:rPr>
              <w:t>7.</w:t>
            </w:r>
            <w:r>
              <w:rPr>
                <w:sz w:val="16"/>
                <w:szCs w:val="16"/>
                <w:lang w:val="es-MX"/>
              </w:rPr>
              <w:t>6b</w:t>
            </w:r>
          </w:p>
          <w:p w14:paraId="4058E758" w14:textId="2F841163" w:rsidR="00266EAA" w:rsidRPr="00C117A6" w:rsidRDefault="0050291B" w:rsidP="00266EAA">
            <w:pPr>
              <w:rPr>
                <w:sz w:val="16"/>
                <w:szCs w:val="16"/>
                <w:lang w:val="es-MX"/>
              </w:rPr>
            </w:pPr>
            <w:r>
              <w:rPr>
                <w:sz w:val="16"/>
                <w:szCs w:val="16"/>
                <w:lang w:val="es-MX"/>
              </w:rPr>
              <w:t>7.6c</w:t>
            </w:r>
            <w:r w:rsidR="00266EAA" w:rsidRPr="00C117A6">
              <w:rPr>
                <w:sz w:val="16"/>
                <w:szCs w:val="16"/>
                <w:lang w:val="es-MX"/>
              </w:rPr>
              <w:t xml:space="preserve"> </w:t>
            </w:r>
          </w:p>
        </w:tc>
        <w:tc>
          <w:tcPr>
            <w:tcW w:w="831" w:type="pct"/>
            <w:gridSpan w:val="3"/>
            <w:tcBorders>
              <w:left w:val="single" w:sz="4" w:space="0" w:color="auto"/>
            </w:tcBorders>
            <w:vAlign w:val="center"/>
          </w:tcPr>
          <w:p w14:paraId="2DAFEBBE" w14:textId="6E98F713" w:rsidR="00266EAA" w:rsidRPr="009431AF" w:rsidRDefault="009431AF" w:rsidP="0050291B">
            <w:pPr>
              <w:rPr>
                <w:sz w:val="16"/>
                <w:szCs w:val="16"/>
                <w:lang w:val="es-ES"/>
              </w:rPr>
            </w:pPr>
            <w:r w:rsidRPr="009431AF">
              <w:rPr>
                <w:sz w:val="16"/>
                <w:szCs w:val="16"/>
                <w:lang w:val="es-ES"/>
              </w:rPr>
              <w:t xml:space="preserve">Tasa de </w:t>
            </w:r>
            <w:r w:rsidR="0050291B">
              <w:rPr>
                <w:sz w:val="16"/>
                <w:szCs w:val="16"/>
                <w:lang w:val="es-ES"/>
              </w:rPr>
              <w:t>niños/as fuera de la escuela</w:t>
            </w:r>
          </w:p>
        </w:tc>
        <w:tc>
          <w:tcPr>
            <w:tcW w:w="390" w:type="pct"/>
            <w:gridSpan w:val="2"/>
            <w:vAlign w:val="center"/>
          </w:tcPr>
          <w:p w14:paraId="50F3AA85" w14:textId="77777777" w:rsidR="00266EAA" w:rsidRPr="00C117A6" w:rsidRDefault="00266EAA" w:rsidP="00266EAA">
            <w:pPr>
              <w:jc w:val="center"/>
              <w:rPr>
                <w:sz w:val="16"/>
                <w:szCs w:val="16"/>
                <w:lang w:val="es-MX"/>
              </w:rPr>
            </w:pPr>
            <w:r w:rsidRPr="00C117A6">
              <w:rPr>
                <w:sz w:val="16"/>
                <w:szCs w:val="16"/>
                <w:lang w:val="es-MX"/>
              </w:rPr>
              <w:t>ED</w:t>
            </w:r>
          </w:p>
        </w:tc>
        <w:tc>
          <w:tcPr>
            <w:tcW w:w="97" w:type="pct"/>
            <w:gridSpan w:val="2"/>
            <w:vAlign w:val="center"/>
          </w:tcPr>
          <w:p w14:paraId="48A18633" w14:textId="58063640" w:rsidR="00266EAA" w:rsidRPr="00C117A6" w:rsidRDefault="00266EAA" w:rsidP="00266EAA">
            <w:pPr>
              <w:jc w:val="center"/>
              <w:rPr>
                <w:sz w:val="16"/>
                <w:szCs w:val="16"/>
                <w:lang w:val="es-MX"/>
              </w:rPr>
            </w:pPr>
          </w:p>
        </w:tc>
        <w:tc>
          <w:tcPr>
            <w:tcW w:w="1931" w:type="pct"/>
            <w:gridSpan w:val="2"/>
            <w:vAlign w:val="center"/>
          </w:tcPr>
          <w:p w14:paraId="1A9CC2D9" w14:textId="1C085D80" w:rsidR="00266EAA" w:rsidRDefault="009431AF" w:rsidP="00E066EC">
            <w:pPr>
              <w:rPr>
                <w:sz w:val="16"/>
                <w:szCs w:val="16"/>
                <w:lang w:val="es-ES"/>
              </w:rPr>
            </w:pPr>
            <w:r w:rsidRPr="009431AF">
              <w:rPr>
                <w:sz w:val="16"/>
                <w:szCs w:val="16"/>
                <w:lang w:val="es-ES"/>
              </w:rPr>
              <w:t>Número de niños</w:t>
            </w:r>
            <w:r w:rsidR="00E066EC">
              <w:rPr>
                <w:sz w:val="16"/>
                <w:szCs w:val="16"/>
                <w:lang w:val="es-ES"/>
              </w:rPr>
              <w:t>/as:</w:t>
            </w:r>
          </w:p>
          <w:p w14:paraId="4EDDF7B3" w14:textId="5C04FA27" w:rsidR="00E066EC" w:rsidRDefault="00E066EC" w:rsidP="00C117A6">
            <w:pPr>
              <w:pStyle w:val="ListParagraph"/>
              <w:numPr>
                <w:ilvl w:val="0"/>
                <w:numId w:val="45"/>
              </w:numPr>
              <w:rPr>
                <w:sz w:val="16"/>
                <w:szCs w:val="16"/>
                <w:lang w:val="es-ES"/>
              </w:rPr>
            </w:pPr>
            <w:r>
              <w:rPr>
                <w:sz w:val="16"/>
                <w:szCs w:val="16"/>
                <w:lang w:val="es-ES"/>
              </w:rPr>
              <w:t>en edad de asistir a la primaria que no asisten a la primaria o a la secundaria baja</w:t>
            </w:r>
          </w:p>
          <w:p w14:paraId="21E3A4AE" w14:textId="07F7C009" w:rsidR="00E066EC" w:rsidRDefault="00E066EC" w:rsidP="00C117A6">
            <w:pPr>
              <w:pStyle w:val="ListParagraph"/>
              <w:numPr>
                <w:ilvl w:val="0"/>
                <w:numId w:val="45"/>
              </w:numPr>
              <w:rPr>
                <w:sz w:val="16"/>
                <w:szCs w:val="16"/>
                <w:lang w:val="es-ES"/>
              </w:rPr>
            </w:pPr>
            <w:r>
              <w:rPr>
                <w:sz w:val="16"/>
                <w:szCs w:val="16"/>
                <w:lang w:val="es-ES"/>
              </w:rPr>
              <w:t xml:space="preserve">en edad de asistir a la secundaria baja que no asisten a la </w:t>
            </w:r>
            <w:r w:rsidR="005F0422">
              <w:rPr>
                <w:sz w:val="16"/>
                <w:szCs w:val="16"/>
                <w:lang w:val="es-ES"/>
              </w:rPr>
              <w:t xml:space="preserve"> primaria, </w:t>
            </w:r>
            <w:r>
              <w:rPr>
                <w:sz w:val="16"/>
                <w:szCs w:val="16"/>
                <w:lang w:val="es-ES"/>
              </w:rPr>
              <w:t>secundaria baja</w:t>
            </w:r>
            <w:r w:rsidR="005F0422">
              <w:rPr>
                <w:sz w:val="16"/>
                <w:szCs w:val="16"/>
                <w:lang w:val="es-ES"/>
              </w:rPr>
              <w:t xml:space="preserve">, secundaria alta </w:t>
            </w:r>
            <w:r>
              <w:rPr>
                <w:sz w:val="16"/>
                <w:szCs w:val="16"/>
                <w:lang w:val="es-ES"/>
              </w:rPr>
              <w:t>o superior</w:t>
            </w:r>
          </w:p>
          <w:p w14:paraId="2EE189A2" w14:textId="13EB1C7A" w:rsidR="00E066EC" w:rsidRPr="00C117A6" w:rsidRDefault="00E066EC" w:rsidP="00C117A6">
            <w:pPr>
              <w:pStyle w:val="ListParagraph"/>
              <w:numPr>
                <w:ilvl w:val="0"/>
                <w:numId w:val="45"/>
              </w:numPr>
              <w:rPr>
                <w:sz w:val="16"/>
                <w:szCs w:val="16"/>
                <w:lang w:val="es-ES"/>
              </w:rPr>
            </w:pPr>
            <w:r>
              <w:rPr>
                <w:sz w:val="16"/>
                <w:szCs w:val="16"/>
                <w:lang w:val="es-ES"/>
              </w:rPr>
              <w:t xml:space="preserve">en edad de asistir a la secundaria alta que no asisten a la </w:t>
            </w:r>
            <w:r w:rsidR="003B33CB">
              <w:rPr>
                <w:sz w:val="16"/>
                <w:szCs w:val="16"/>
                <w:lang w:val="es-ES"/>
              </w:rPr>
              <w:t xml:space="preserve">primaria, secundaria baja, </w:t>
            </w:r>
            <w:r>
              <w:rPr>
                <w:sz w:val="16"/>
                <w:szCs w:val="16"/>
                <w:lang w:val="es-ES"/>
              </w:rPr>
              <w:t>secundaria alta o superior</w:t>
            </w:r>
          </w:p>
        </w:tc>
        <w:tc>
          <w:tcPr>
            <w:tcW w:w="1144" w:type="pct"/>
            <w:gridSpan w:val="2"/>
            <w:vAlign w:val="center"/>
          </w:tcPr>
          <w:p w14:paraId="0F01531A" w14:textId="77777777" w:rsidR="00E066EC" w:rsidRDefault="009431AF" w:rsidP="001370E2">
            <w:pPr>
              <w:rPr>
                <w:sz w:val="16"/>
                <w:szCs w:val="16"/>
                <w:lang w:val="es-ES"/>
              </w:rPr>
            </w:pPr>
            <w:r w:rsidRPr="009431AF">
              <w:rPr>
                <w:sz w:val="16"/>
                <w:szCs w:val="16"/>
                <w:lang w:val="es-ES"/>
              </w:rPr>
              <w:t>Número total de niños/as</w:t>
            </w:r>
            <w:r w:rsidR="00E066EC">
              <w:rPr>
                <w:sz w:val="16"/>
                <w:szCs w:val="16"/>
                <w:lang w:val="es-ES"/>
              </w:rPr>
              <w:t>:</w:t>
            </w:r>
          </w:p>
          <w:p w14:paraId="4E70CD83" w14:textId="3E68EB76" w:rsidR="00E066EC" w:rsidRPr="00C117A6" w:rsidRDefault="00C77FE8" w:rsidP="00C117A6">
            <w:pPr>
              <w:pStyle w:val="ListParagraph"/>
              <w:numPr>
                <w:ilvl w:val="0"/>
                <w:numId w:val="46"/>
              </w:numPr>
              <w:rPr>
                <w:sz w:val="16"/>
                <w:szCs w:val="16"/>
                <w:lang w:val="es-ES"/>
              </w:rPr>
            </w:pPr>
            <w:r>
              <w:rPr>
                <w:sz w:val="16"/>
                <w:szCs w:val="16"/>
                <w:lang w:val="es-ES"/>
              </w:rPr>
              <w:t>e</w:t>
            </w:r>
            <w:r w:rsidR="009431AF" w:rsidRPr="00D42B25">
              <w:rPr>
                <w:sz w:val="16"/>
                <w:szCs w:val="16"/>
                <w:lang w:val="es-ES"/>
              </w:rPr>
              <w:t xml:space="preserve">n edad de </w:t>
            </w:r>
            <w:r w:rsidR="00E066EC">
              <w:rPr>
                <w:sz w:val="16"/>
                <w:szCs w:val="16"/>
                <w:lang w:val="es-ES"/>
              </w:rPr>
              <w:t>asistir a la</w:t>
            </w:r>
            <w:r w:rsidR="00E066EC" w:rsidRPr="00C117A6">
              <w:rPr>
                <w:sz w:val="16"/>
                <w:szCs w:val="16"/>
                <w:lang w:val="es-ES"/>
              </w:rPr>
              <w:t xml:space="preserve"> primaria</w:t>
            </w:r>
          </w:p>
          <w:p w14:paraId="0F073478" w14:textId="5A1DE190" w:rsidR="00266EAA" w:rsidRDefault="00C77FE8" w:rsidP="00C117A6">
            <w:pPr>
              <w:pStyle w:val="ListParagraph"/>
              <w:numPr>
                <w:ilvl w:val="0"/>
                <w:numId w:val="46"/>
              </w:numPr>
              <w:rPr>
                <w:sz w:val="16"/>
                <w:szCs w:val="16"/>
                <w:lang w:val="es-ES"/>
              </w:rPr>
            </w:pPr>
            <w:r>
              <w:rPr>
                <w:sz w:val="16"/>
                <w:szCs w:val="16"/>
                <w:lang w:val="es-ES"/>
              </w:rPr>
              <w:t>e</w:t>
            </w:r>
            <w:r w:rsidR="00E066EC">
              <w:rPr>
                <w:sz w:val="16"/>
                <w:szCs w:val="16"/>
                <w:lang w:val="es-ES"/>
              </w:rPr>
              <w:t xml:space="preserve">n edad de asistir a la </w:t>
            </w:r>
            <w:r w:rsidR="009431AF" w:rsidRPr="00C117A6">
              <w:rPr>
                <w:sz w:val="16"/>
                <w:szCs w:val="16"/>
                <w:lang w:val="es-ES"/>
              </w:rPr>
              <w:t xml:space="preserve">secundaria </w:t>
            </w:r>
            <w:r w:rsidR="001370E2" w:rsidRPr="00C117A6">
              <w:rPr>
                <w:sz w:val="16"/>
                <w:szCs w:val="16"/>
                <w:lang w:val="es-ES"/>
              </w:rPr>
              <w:t>baja</w:t>
            </w:r>
          </w:p>
          <w:p w14:paraId="1D69D31C" w14:textId="47632708" w:rsidR="00E066EC" w:rsidRPr="00C117A6" w:rsidRDefault="00C77FE8" w:rsidP="00C117A6">
            <w:pPr>
              <w:pStyle w:val="ListParagraph"/>
              <w:numPr>
                <w:ilvl w:val="0"/>
                <w:numId w:val="46"/>
              </w:numPr>
              <w:rPr>
                <w:sz w:val="16"/>
                <w:szCs w:val="16"/>
                <w:lang w:val="es-ES"/>
              </w:rPr>
            </w:pPr>
            <w:r>
              <w:rPr>
                <w:sz w:val="16"/>
                <w:szCs w:val="16"/>
                <w:lang w:val="es-ES"/>
              </w:rPr>
              <w:t>e</w:t>
            </w:r>
            <w:r w:rsidR="00E066EC">
              <w:rPr>
                <w:sz w:val="16"/>
                <w:szCs w:val="16"/>
                <w:lang w:val="es-ES"/>
              </w:rPr>
              <w:t>n edad de a</w:t>
            </w:r>
            <w:r w:rsidR="008045FD">
              <w:rPr>
                <w:sz w:val="16"/>
                <w:szCs w:val="16"/>
                <w:lang w:val="es-ES"/>
              </w:rPr>
              <w:t>sistir a la secundaria alta</w:t>
            </w:r>
          </w:p>
        </w:tc>
        <w:tc>
          <w:tcPr>
            <w:tcW w:w="390" w:type="pct"/>
            <w:vAlign w:val="center"/>
          </w:tcPr>
          <w:p w14:paraId="7FD4A90B" w14:textId="77777777" w:rsidR="00266EAA" w:rsidRPr="009431AF" w:rsidRDefault="00266EAA" w:rsidP="00266EAA">
            <w:pPr>
              <w:jc w:val="center"/>
              <w:rPr>
                <w:sz w:val="16"/>
                <w:szCs w:val="16"/>
                <w:lang w:val="es-ES"/>
              </w:rPr>
            </w:pPr>
          </w:p>
        </w:tc>
      </w:tr>
      <w:tr w:rsidR="00266EAA" w:rsidRPr="00C117A6" w14:paraId="39028EA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324C622" w14:textId="04D1AEE4" w:rsidR="00D42B25" w:rsidRPr="00C117A6" w:rsidRDefault="00266EAA" w:rsidP="00266EAA">
            <w:pPr>
              <w:rPr>
                <w:sz w:val="16"/>
                <w:szCs w:val="16"/>
                <w:lang w:val="es-MX"/>
              </w:rPr>
            </w:pPr>
            <w:r w:rsidRPr="00C117A6">
              <w:rPr>
                <w:sz w:val="16"/>
                <w:szCs w:val="16"/>
                <w:lang w:val="es-MX"/>
              </w:rPr>
              <w:t>7.7</w:t>
            </w:r>
            <w:r w:rsidR="00D42B25" w:rsidRPr="00C117A6">
              <w:rPr>
                <w:sz w:val="16"/>
                <w:szCs w:val="16"/>
                <w:lang w:val="es-MX"/>
              </w:rPr>
              <w:t>a</w:t>
            </w:r>
          </w:p>
          <w:p w14:paraId="0FA64DD9" w14:textId="7FA9BF35" w:rsidR="00266EAA" w:rsidRPr="00C117A6" w:rsidRDefault="00D42B25" w:rsidP="00266EAA">
            <w:pPr>
              <w:rPr>
                <w:sz w:val="16"/>
                <w:szCs w:val="16"/>
                <w:lang w:val="es-MX"/>
              </w:rPr>
            </w:pPr>
            <w:r w:rsidRPr="00C117A6">
              <w:rPr>
                <w:sz w:val="16"/>
                <w:szCs w:val="16"/>
                <w:lang w:val="es-MX"/>
              </w:rPr>
              <w:t>7.</w:t>
            </w:r>
            <w:r>
              <w:rPr>
                <w:sz w:val="16"/>
                <w:szCs w:val="16"/>
                <w:lang w:val="es-MX"/>
              </w:rPr>
              <w:t>7b</w:t>
            </w:r>
            <w:r w:rsidR="00266EAA" w:rsidRPr="00C117A6">
              <w:rPr>
                <w:sz w:val="16"/>
                <w:szCs w:val="16"/>
                <w:lang w:val="es-MX"/>
              </w:rPr>
              <w:t xml:space="preserve"> </w:t>
            </w:r>
          </w:p>
        </w:tc>
        <w:tc>
          <w:tcPr>
            <w:tcW w:w="831" w:type="pct"/>
            <w:gridSpan w:val="3"/>
            <w:tcBorders>
              <w:left w:val="single" w:sz="4" w:space="0" w:color="auto"/>
            </w:tcBorders>
            <w:vAlign w:val="center"/>
          </w:tcPr>
          <w:p w14:paraId="7A05478F" w14:textId="75652C41" w:rsidR="00266EAA" w:rsidRPr="009431AF" w:rsidRDefault="00D42B25" w:rsidP="001370E2">
            <w:pPr>
              <w:rPr>
                <w:sz w:val="16"/>
                <w:szCs w:val="16"/>
                <w:lang w:val="es-ES"/>
              </w:rPr>
            </w:pPr>
            <w:r w:rsidRPr="00267545">
              <w:rPr>
                <w:sz w:val="16"/>
                <w:szCs w:val="16"/>
                <w:lang w:val="es-ES"/>
              </w:rPr>
              <w:t>Tasa bruta de ingreso al último grado</w:t>
            </w:r>
          </w:p>
        </w:tc>
        <w:tc>
          <w:tcPr>
            <w:tcW w:w="390" w:type="pct"/>
            <w:gridSpan w:val="2"/>
            <w:vAlign w:val="center"/>
          </w:tcPr>
          <w:p w14:paraId="37972EF6" w14:textId="77777777" w:rsidR="00266EAA" w:rsidRPr="00C117A6" w:rsidRDefault="00266EAA" w:rsidP="00266EAA">
            <w:pPr>
              <w:jc w:val="center"/>
              <w:rPr>
                <w:sz w:val="16"/>
                <w:szCs w:val="16"/>
                <w:lang w:val="es-MX"/>
              </w:rPr>
            </w:pPr>
            <w:r w:rsidRPr="00C117A6">
              <w:rPr>
                <w:sz w:val="16"/>
                <w:szCs w:val="16"/>
                <w:lang w:val="es-MX"/>
              </w:rPr>
              <w:t>ED</w:t>
            </w:r>
          </w:p>
        </w:tc>
        <w:tc>
          <w:tcPr>
            <w:tcW w:w="97" w:type="pct"/>
            <w:gridSpan w:val="2"/>
            <w:vAlign w:val="center"/>
          </w:tcPr>
          <w:p w14:paraId="7FA8F176" w14:textId="015C21AD" w:rsidR="00266EAA" w:rsidRPr="00C117A6" w:rsidRDefault="00266EAA" w:rsidP="00266EAA">
            <w:pPr>
              <w:jc w:val="center"/>
              <w:rPr>
                <w:sz w:val="16"/>
                <w:szCs w:val="16"/>
                <w:lang w:val="es-MX"/>
              </w:rPr>
            </w:pPr>
          </w:p>
        </w:tc>
        <w:tc>
          <w:tcPr>
            <w:tcW w:w="1931" w:type="pct"/>
            <w:gridSpan w:val="2"/>
            <w:vAlign w:val="center"/>
          </w:tcPr>
          <w:p w14:paraId="73474424" w14:textId="7504A1A4" w:rsidR="00266EAA" w:rsidRDefault="00D42B25" w:rsidP="001370E2">
            <w:pPr>
              <w:rPr>
                <w:sz w:val="16"/>
                <w:szCs w:val="16"/>
                <w:lang w:val="es-ES"/>
              </w:rPr>
            </w:pPr>
            <w:r w:rsidRPr="00267545">
              <w:rPr>
                <w:sz w:val="16"/>
                <w:szCs w:val="16"/>
                <w:lang w:val="es-ES"/>
              </w:rPr>
              <w:t>Número de niños/as que asisten al último grado</w:t>
            </w:r>
            <w:r>
              <w:rPr>
                <w:sz w:val="16"/>
                <w:szCs w:val="16"/>
                <w:lang w:val="es-ES"/>
              </w:rPr>
              <w:t xml:space="preserve"> de (excluyendo repetidores):</w:t>
            </w:r>
          </w:p>
          <w:p w14:paraId="021F0F9C" w14:textId="6526C466" w:rsidR="00D42B25" w:rsidRDefault="003211C1" w:rsidP="00C117A6">
            <w:pPr>
              <w:pStyle w:val="ListParagraph"/>
              <w:numPr>
                <w:ilvl w:val="0"/>
                <w:numId w:val="47"/>
              </w:numPr>
              <w:rPr>
                <w:sz w:val="16"/>
                <w:szCs w:val="16"/>
                <w:lang w:val="es-ES"/>
              </w:rPr>
            </w:pPr>
            <w:r>
              <w:rPr>
                <w:sz w:val="16"/>
                <w:szCs w:val="16"/>
                <w:lang w:val="es-ES"/>
              </w:rPr>
              <w:t>Escuela p</w:t>
            </w:r>
            <w:r w:rsidR="00D42B25">
              <w:rPr>
                <w:sz w:val="16"/>
                <w:szCs w:val="16"/>
                <w:lang w:val="es-ES"/>
              </w:rPr>
              <w:t>rimaria</w:t>
            </w:r>
          </w:p>
          <w:p w14:paraId="3DF17081" w14:textId="0B0625E9" w:rsidR="00D42B25" w:rsidRPr="00C117A6" w:rsidRDefault="003211C1" w:rsidP="00C117A6">
            <w:pPr>
              <w:pStyle w:val="ListParagraph"/>
              <w:numPr>
                <w:ilvl w:val="0"/>
                <w:numId w:val="47"/>
              </w:numPr>
              <w:rPr>
                <w:sz w:val="16"/>
                <w:szCs w:val="16"/>
                <w:lang w:val="es-ES"/>
              </w:rPr>
            </w:pPr>
            <w:r>
              <w:rPr>
                <w:sz w:val="16"/>
                <w:szCs w:val="16"/>
                <w:lang w:val="es-ES"/>
              </w:rPr>
              <w:t>Escuela s</w:t>
            </w:r>
            <w:r w:rsidR="00D42B25">
              <w:rPr>
                <w:sz w:val="16"/>
                <w:szCs w:val="16"/>
                <w:lang w:val="es-ES"/>
              </w:rPr>
              <w:t>ecundaria baja</w:t>
            </w:r>
          </w:p>
        </w:tc>
        <w:tc>
          <w:tcPr>
            <w:tcW w:w="1144" w:type="pct"/>
            <w:gridSpan w:val="2"/>
            <w:vAlign w:val="center"/>
          </w:tcPr>
          <w:p w14:paraId="7275D63C" w14:textId="132200A6" w:rsidR="00266EAA" w:rsidRPr="009431AF" w:rsidRDefault="009431AF" w:rsidP="00D42B25">
            <w:pPr>
              <w:rPr>
                <w:sz w:val="16"/>
                <w:szCs w:val="16"/>
                <w:lang w:val="es-ES"/>
              </w:rPr>
            </w:pPr>
            <w:r w:rsidRPr="009431AF">
              <w:rPr>
                <w:sz w:val="16"/>
                <w:szCs w:val="16"/>
                <w:lang w:val="es-ES"/>
              </w:rPr>
              <w:t xml:space="preserve">Número total de niños/as en edad </w:t>
            </w:r>
            <w:r w:rsidR="00D42B25">
              <w:rPr>
                <w:sz w:val="16"/>
                <w:szCs w:val="16"/>
                <w:lang w:val="es-ES"/>
              </w:rPr>
              <w:t>d</w:t>
            </w:r>
            <w:r w:rsidR="00B02118">
              <w:rPr>
                <w:sz w:val="16"/>
                <w:szCs w:val="16"/>
                <w:lang w:val="es-ES"/>
              </w:rPr>
              <w:t>e finalización (edad apropiada al último grado)</w:t>
            </w:r>
          </w:p>
        </w:tc>
        <w:tc>
          <w:tcPr>
            <w:tcW w:w="390" w:type="pct"/>
            <w:vAlign w:val="center"/>
          </w:tcPr>
          <w:p w14:paraId="2DA89FAE" w14:textId="77777777" w:rsidR="00266EAA" w:rsidRPr="009431AF" w:rsidRDefault="00266EAA" w:rsidP="00266EAA">
            <w:pPr>
              <w:jc w:val="center"/>
              <w:rPr>
                <w:sz w:val="16"/>
                <w:szCs w:val="16"/>
                <w:lang w:val="es-ES"/>
              </w:rPr>
            </w:pPr>
          </w:p>
        </w:tc>
      </w:tr>
      <w:tr w:rsidR="00B02118" w:rsidRPr="00C117A6"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060C5DA" w14:textId="5632E2A9" w:rsidR="00B02118" w:rsidRDefault="00B02118" w:rsidP="00B02118">
            <w:pPr>
              <w:rPr>
                <w:sz w:val="16"/>
                <w:szCs w:val="16"/>
                <w:lang w:val="en-GB"/>
              </w:rPr>
            </w:pPr>
            <w:r>
              <w:rPr>
                <w:sz w:val="16"/>
                <w:szCs w:val="16"/>
                <w:lang w:val="en-GB"/>
              </w:rPr>
              <w:t>7.8a</w:t>
            </w:r>
          </w:p>
          <w:p w14:paraId="18F04FD2" w14:textId="77777777" w:rsidR="00B02118" w:rsidRDefault="00B02118" w:rsidP="00B02118">
            <w:pPr>
              <w:rPr>
                <w:sz w:val="16"/>
                <w:szCs w:val="16"/>
                <w:lang w:val="en-GB"/>
              </w:rPr>
            </w:pPr>
            <w:r>
              <w:rPr>
                <w:sz w:val="16"/>
                <w:szCs w:val="16"/>
                <w:lang w:val="en-GB"/>
              </w:rPr>
              <w:t>7.8b</w:t>
            </w:r>
          </w:p>
          <w:p w14:paraId="3226AE13" w14:textId="00C5AB15" w:rsidR="00B02118" w:rsidRPr="008B2A8A" w:rsidRDefault="00B02118" w:rsidP="00B02118">
            <w:pPr>
              <w:rPr>
                <w:sz w:val="16"/>
                <w:szCs w:val="16"/>
                <w:lang w:val="en-GB"/>
              </w:rPr>
            </w:pPr>
            <w:r>
              <w:rPr>
                <w:sz w:val="16"/>
                <w:szCs w:val="16"/>
                <w:lang w:val="en-GB"/>
              </w:rPr>
              <w:t>7.8c</w:t>
            </w:r>
          </w:p>
        </w:tc>
        <w:tc>
          <w:tcPr>
            <w:tcW w:w="831" w:type="pct"/>
            <w:gridSpan w:val="3"/>
            <w:tcBorders>
              <w:left w:val="single" w:sz="4" w:space="0" w:color="auto"/>
            </w:tcBorders>
            <w:vAlign w:val="center"/>
          </w:tcPr>
          <w:p w14:paraId="10F0E4D9" w14:textId="13BA7E0A" w:rsidR="00B02118" w:rsidRPr="00FE50B9" w:rsidRDefault="00B02118" w:rsidP="00B02118">
            <w:pPr>
              <w:rPr>
                <w:sz w:val="16"/>
                <w:szCs w:val="16"/>
                <w:lang w:val="es-ES"/>
              </w:rPr>
            </w:pPr>
            <w:r w:rsidRPr="00FE50B9">
              <w:rPr>
                <w:sz w:val="16"/>
                <w:szCs w:val="16"/>
                <w:lang w:val="es-ES"/>
              </w:rPr>
              <w:t xml:space="preserve">Tasa de </w:t>
            </w:r>
            <w:r>
              <w:rPr>
                <w:sz w:val="16"/>
                <w:szCs w:val="16"/>
                <w:lang w:val="es-ES"/>
              </w:rPr>
              <w:t>terminación</w:t>
            </w:r>
          </w:p>
        </w:tc>
        <w:tc>
          <w:tcPr>
            <w:tcW w:w="390" w:type="pct"/>
            <w:gridSpan w:val="2"/>
            <w:vAlign w:val="center"/>
          </w:tcPr>
          <w:p w14:paraId="0488196D" w14:textId="77777777" w:rsidR="00B02118" w:rsidRPr="008B2A8A" w:rsidRDefault="00B02118" w:rsidP="00B02118">
            <w:pPr>
              <w:jc w:val="center"/>
              <w:rPr>
                <w:sz w:val="16"/>
                <w:szCs w:val="16"/>
                <w:lang w:val="en-GB"/>
              </w:rPr>
            </w:pPr>
            <w:r w:rsidRPr="008B2A8A">
              <w:rPr>
                <w:sz w:val="16"/>
                <w:szCs w:val="16"/>
                <w:lang w:val="en-GB"/>
              </w:rPr>
              <w:t>ED</w:t>
            </w:r>
          </w:p>
        </w:tc>
        <w:tc>
          <w:tcPr>
            <w:tcW w:w="97" w:type="pct"/>
            <w:gridSpan w:val="2"/>
            <w:vAlign w:val="center"/>
          </w:tcPr>
          <w:p w14:paraId="5D107FFB" w14:textId="468496F4" w:rsidR="00B02118" w:rsidRPr="008B2A8A" w:rsidRDefault="00B02118" w:rsidP="00B02118">
            <w:pPr>
              <w:jc w:val="center"/>
              <w:rPr>
                <w:sz w:val="16"/>
                <w:szCs w:val="16"/>
                <w:lang w:val="en-GB"/>
              </w:rPr>
            </w:pPr>
          </w:p>
        </w:tc>
        <w:tc>
          <w:tcPr>
            <w:tcW w:w="1931" w:type="pct"/>
            <w:gridSpan w:val="2"/>
            <w:vAlign w:val="center"/>
          </w:tcPr>
          <w:p w14:paraId="46DA33F6" w14:textId="3963D72A" w:rsidR="00B02118" w:rsidRDefault="00B02118" w:rsidP="00B02118">
            <w:pPr>
              <w:rPr>
                <w:sz w:val="16"/>
                <w:szCs w:val="16"/>
                <w:lang w:val="es-ES"/>
              </w:rPr>
            </w:pPr>
            <w:r w:rsidRPr="00F32F3E">
              <w:rPr>
                <w:sz w:val="16"/>
                <w:szCs w:val="16"/>
                <w:lang w:val="es-ES"/>
              </w:rPr>
              <w:t>Número de niños/as de 3 a 5 años por encima de la edad prevista para el último grado hayan completado ese grado</w:t>
            </w:r>
          </w:p>
          <w:p w14:paraId="172E0A8A" w14:textId="46423083" w:rsidR="00B02118" w:rsidRDefault="00C77FE8" w:rsidP="00C117A6">
            <w:pPr>
              <w:pStyle w:val="ListParagraph"/>
              <w:numPr>
                <w:ilvl w:val="0"/>
                <w:numId w:val="48"/>
              </w:numPr>
              <w:rPr>
                <w:sz w:val="16"/>
                <w:szCs w:val="16"/>
                <w:lang w:val="es-ES"/>
              </w:rPr>
            </w:pPr>
            <w:r>
              <w:rPr>
                <w:sz w:val="16"/>
                <w:szCs w:val="16"/>
                <w:lang w:val="es-ES"/>
              </w:rPr>
              <w:t>e</w:t>
            </w:r>
            <w:r w:rsidR="003211C1">
              <w:rPr>
                <w:sz w:val="16"/>
                <w:szCs w:val="16"/>
                <w:lang w:val="es-ES"/>
              </w:rPr>
              <w:t>scuela p</w:t>
            </w:r>
            <w:r w:rsidR="00B02118">
              <w:rPr>
                <w:sz w:val="16"/>
                <w:szCs w:val="16"/>
                <w:lang w:val="es-ES"/>
              </w:rPr>
              <w:t>rimaria</w:t>
            </w:r>
          </w:p>
          <w:p w14:paraId="282E08D5" w14:textId="744BEBA7" w:rsidR="00B02118" w:rsidRDefault="00C77FE8" w:rsidP="00C117A6">
            <w:pPr>
              <w:pStyle w:val="ListParagraph"/>
              <w:numPr>
                <w:ilvl w:val="0"/>
                <w:numId w:val="48"/>
              </w:numPr>
              <w:rPr>
                <w:sz w:val="16"/>
                <w:szCs w:val="16"/>
                <w:lang w:val="es-ES"/>
              </w:rPr>
            </w:pPr>
            <w:r>
              <w:rPr>
                <w:sz w:val="16"/>
                <w:szCs w:val="16"/>
                <w:lang w:val="es-ES"/>
              </w:rPr>
              <w:t>e</w:t>
            </w:r>
            <w:r w:rsidR="003211C1">
              <w:rPr>
                <w:sz w:val="16"/>
                <w:szCs w:val="16"/>
                <w:lang w:val="es-ES"/>
              </w:rPr>
              <w:t>scuela s</w:t>
            </w:r>
            <w:r w:rsidR="00B02118">
              <w:rPr>
                <w:sz w:val="16"/>
                <w:szCs w:val="16"/>
                <w:lang w:val="es-ES"/>
              </w:rPr>
              <w:t>ecundaria baja</w:t>
            </w:r>
          </w:p>
          <w:p w14:paraId="74440DBC" w14:textId="1F9C4C3F" w:rsidR="00B02118" w:rsidRPr="00C117A6" w:rsidRDefault="00C77FE8" w:rsidP="00C117A6">
            <w:pPr>
              <w:pStyle w:val="ListParagraph"/>
              <w:numPr>
                <w:ilvl w:val="0"/>
                <w:numId w:val="48"/>
              </w:numPr>
              <w:rPr>
                <w:sz w:val="16"/>
                <w:szCs w:val="16"/>
                <w:lang w:val="es-ES"/>
              </w:rPr>
            </w:pPr>
            <w:r>
              <w:rPr>
                <w:sz w:val="16"/>
                <w:szCs w:val="16"/>
                <w:lang w:val="es-ES"/>
              </w:rPr>
              <w:t>e</w:t>
            </w:r>
            <w:r w:rsidR="003211C1">
              <w:rPr>
                <w:sz w:val="16"/>
                <w:szCs w:val="16"/>
                <w:lang w:val="es-ES"/>
              </w:rPr>
              <w:t>scuela s</w:t>
            </w:r>
            <w:r w:rsidR="00B02118">
              <w:rPr>
                <w:sz w:val="16"/>
                <w:szCs w:val="16"/>
                <w:lang w:val="es-ES"/>
              </w:rPr>
              <w:t>ecundaria alta</w:t>
            </w:r>
          </w:p>
        </w:tc>
        <w:tc>
          <w:tcPr>
            <w:tcW w:w="1144" w:type="pct"/>
            <w:gridSpan w:val="2"/>
            <w:vAlign w:val="center"/>
          </w:tcPr>
          <w:p w14:paraId="71CFECC4" w14:textId="4A25D9FD" w:rsidR="00B02118" w:rsidRPr="00FE50B9" w:rsidRDefault="00B02118" w:rsidP="00B02118">
            <w:pPr>
              <w:rPr>
                <w:sz w:val="16"/>
                <w:szCs w:val="16"/>
                <w:lang w:val="es-ES"/>
              </w:rPr>
            </w:pPr>
            <w:r w:rsidRPr="00F32F3E">
              <w:rPr>
                <w:sz w:val="16"/>
                <w:szCs w:val="16"/>
                <w:lang w:val="es-ES"/>
              </w:rPr>
              <w:t>Número de niños/as de 3 a 5 años por encima de la edad prevista para el último grado</w:t>
            </w:r>
          </w:p>
        </w:tc>
        <w:tc>
          <w:tcPr>
            <w:tcW w:w="390" w:type="pct"/>
            <w:vAlign w:val="center"/>
          </w:tcPr>
          <w:p w14:paraId="62F5FAA3" w14:textId="08C1DC80" w:rsidR="00B02118" w:rsidRPr="00FE50B9" w:rsidRDefault="00B02118" w:rsidP="00B02118">
            <w:pPr>
              <w:jc w:val="center"/>
              <w:rPr>
                <w:sz w:val="16"/>
                <w:szCs w:val="16"/>
                <w:lang w:val="es-ES"/>
              </w:rPr>
            </w:pPr>
          </w:p>
        </w:tc>
      </w:tr>
      <w:tr w:rsidR="00AB3F98" w:rsidRPr="00C117A6" w14:paraId="15D5DFB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5C570BB3" w:rsidR="00AB3F98" w:rsidRPr="008B2A8A" w:rsidRDefault="00AB3F98" w:rsidP="00AB3F98">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0FD81628" w:rsidR="00AB3F98" w:rsidRPr="00FE50B9" w:rsidRDefault="00AB3F98" w:rsidP="00AB3F98">
            <w:pPr>
              <w:rPr>
                <w:sz w:val="16"/>
                <w:szCs w:val="16"/>
                <w:lang w:val="es-ES"/>
              </w:rPr>
            </w:pPr>
            <w:r w:rsidRPr="00B14013">
              <w:rPr>
                <w:sz w:val="16"/>
                <w:szCs w:val="16"/>
                <w:lang w:val="es-ES"/>
              </w:rPr>
              <w:t>Tasa de transición efectiva a la escuela secundaria</w:t>
            </w:r>
          </w:p>
        </w:tc>
        <w:tc>
          <w:tcPr>
            <w:tcW w:w="390" w:type="pct"/>
            <w:gridSpan w:val="2"/>
            <w:vAlign w:val="center"/>
          </w:tcPr>
          <w:p w14:paraId="5127495A" w14:textId="77777777" w:rsidR="00AB3F98" w:rsidRPr="008B2A8A" w:rsidRDefault="00AB3F98" w:rsidP="00AB3F98">
            <w:pPr>
              <w:jc w:val="center"/>
              <w:rPr>
                <w:sz w:val="16"/>
                <w:szCs w:val="16"/>
                <w:lang w:val="en-GB"/>
              </w:rPr>
            </w:pPr>
            <w:r w:rsidRPr="008B2A8A">
              <w:rPr>
                <w:sz w:val="16"/>
                <w:szCs w:val="16"/>
                <w:lang w:val="en-GB"/>
              </w:rPr>
              <w:t>ED</w:t>
            </w:r>
          </w:p>
        </w:tc>
        <w:tc>
          <w:tcPr>
            <w:tcW w:w="97" w:type="pct"/>
            <w:gridSpan w:val="2"/>
            <w:vAlign w:val="center"/>
          </w:tcPr>
          <w:p w14:paraId="2B045FB9" w14:textId="679FF5D1" w:rsidR="00AB3F98" w:rsidRPr="008B2A8A" w:rsidRDefault="00AB3F98" w:rsidP="00AB3F98">
            <w:pPr>
              <w:jc w:val="center"/>
              <w:rPr>
                <w:sz w:val="16"/>
                <w:szCs w:val="16"/>
                <w:lang w:val="en-GB"/>
              </w:rPr>
            </w:pPr>
          </w:p>
        </w:tc>
        <w:tc>
          <w:tcPr>
            <w:tcW w:w="1931" w:type="pct"/>
            <w:gridSpan w:val="2"/>
            <w:vAlign w:val="center"/>
          </w:tcPr>
          <w:p w14:paraId="6B35EC77" w14:textId="198735C6" w:rsidR="00AB3F98" w:rsidRPr="00FE50B9" w:rsidRDefault="00AB3F98" w:rsidP="00AB3F98">
            <w:pPr>
              <w:rPr>
                <w:sz w:val="16"/>
                <w:szCs w:val="16"/>
                <w:lang w:val="es-ES"/>
              </w:rPr>
            </w:pPr>
            <w:r w:rsidRPr="00BA61F7">
              <w:rPr>
                <w:sz w:val="16"/>
                <w:szCs w:val="16"/>
                <w:lang w:val="es-ES"/>
              </w:rPr>
              <w:t xml:space="preserve">Número de niños/as que asisten al último grado de la escuela primaria durante el año escolar anterior que están en el primer año de escuela secundaria durante el año escolar </w:t>
            </w:r>
            <w:r>
              <w:rPr>
                <w:sz w:val="16"/>
                <w:szCs w:val="16"/>
                <w:lang w:val="es-ES"/>
              </w:rPr>
              <w:t>en curso</w:t>
            </w:r>
          </w:p>
        </w:tc>
        <w:tc>
          <w:tcPr>
            <w:tcW w:w="1144" w:type="pct"/>
            <w:gridSpan w:val="2"/>
            <w:vAlign w:val="center"/>
          </w:tcPr>
          <w:p w14:paraId="0EBD8B38" w14:textId="1841C965" w:rsidR="00AB3F98" w:rsidRPr="00FE50B9" w:rsidRDefault="00AB3F98" w:rsidP="00AB3F98">
            <w:pPr>
              <w:rPr>
                <w:sz w:val="16"/>
                <w:szCs w:val="16"/>
                <w:lang w:val="es-ES"/>
              </w:rPr>
            </w:pPr>
            <w:r w:rsidRPr="00BA61F7">
              <w:rPr>
                <w:sz w:val="16"/>
                <w:szCs w:val="16"/>
                <w:lang w:val="es-ES"/>
              </w:rPr>
              <w:t>Número total de niños/as que asisten al último grado de la escuela primaria durante el año escolar anterior y que no repiten el último grado de la escuela primaria en el año escolar en curso</w:t>
            </w:r>
          </w:p>
        </w:tc>
        <w:tc>
          <w:tcPr>
            <w:tcW w:w="390" w:type="pct"/>
            <w:vAlign w:val="center"/>
          </w:tcPr>
          <w:p w14:paraId="3A3EC9F0" w14:textId="1034CA62" w:rsidR="00AB3F98" w:rsidRPr="00FE50B9" w:rsidRDefault="00AB3F98" w:rsidP="00AB3F98">
            <w:pPr>
              <w:jc w:val="center"/>
              <w:rPr>
                <w:sz w:val="16"/>
                <w:szCs w:val="16"/>
                <w:lang w:val="es-ES"/>
              </w:rPr>
            </w:pPr>
          </w:p>
        </w:tc>
      </w:tr>
      <w:tr w:rsidR="00AB3F98" w:rsidRPr="00C117A6" w14:paraId="26EB076C"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8FB7DA4" w14:textId="430FCF4D" w:rsidR="00AB3F98" w:rsidRDefault="00AB3F98" w:rsidP="00AB3F98">
            <w:pPr>
              <w:rPr>
                <w:sz w:val="16"/>
                <w:szCs w:val="16"/>
                <w:lang w:val="en-GB"/>
              </w:rPr>
            </w:pPr>
            <w:r>
              <w:rPr>
                <w:sz w:val="16"/>
                <w:szCs w:val="16"/>
                <w:lang w:val="en-GB"/>
              </w:rPr>
              <w:t>7.10a</w:t>
            </w:r>
          </w:p>
          <w:p w14:paraId="48F36B88" w14:textId="53449A46" w:rsidR="00AB3F98" w:rsidRPr="008B2A8A" w:rsidRDefault="00AB3F98" w:rsidP="00AB3F98">
            <w:pPr>
              <w:rPr>
                <w:sz w:val="16"/>
                <w:szCs w:val="16"/>
                <w:lang w:val="en-GB"/>
              </w:rPr>
            </w:pPr>
            <w:r>
              <w:rPr>
                <w:sz w:val="16"/>
                <w:szCs w:val="16"/>
                <w:lang w:val="en-GB"/>
              </w:rPr>
              <w:t>7.10b</w:t>
            </w:r>
          </w:p>
        </w:tc>
        <w:tc>
          <w:tcPr>
            <w:tcW w:w="831" w:type="pct"/>
            <w:gridSpan w:val="3"/>
            <w:tcBorders>
              <w:left w:val="single" w:sz="4" w:space="0" w:color="auto"/>
            </w:tcBorders>
            <w:vAlign w:val="center"/>
          </w:tcPr>
          <w:p w14:paraId="3D711F44" w14:textId="42358F24" w:rsidR="00AB3F98" w:rsidRPr="00FE50B9" w:rsidRDefault="00AB3F98" w:rsidP="00AB3F98">
            <w:pPr>
              <w:rPr>
                <w:sz w:val="16"/>
                <w:szCs w:val="16"/>
                <w:lang w:val="es-ES"/>
              </w:rPr>
            </w:pPr>
            <w:r>
              <w:rPr>
                <w:sz w:val="16"/>
                <w:szCs w:val="16"/>
                <w:lang w:val="es-ES"/>
              </w:rPr>
              <w:t xml:space="preserve">Sobreedad </w:t>
            </w:r>
            <w:r w:rsidRPr="00BA61F7">
              <w:rPr>
                <w:sz w:val="16"/>
                <w:szCs w:val="16"/>
                <w:lang w:val="es-ES"/>
              </w:rPr>
              <w:t xml:space="preserve"> para el grado</w:t>
            </w:r>
          </w:p>
        </w:tc>
        <w:tc>
          <w:tcPr>
            <w:tcW w:w="390" w:type="pct"/>
            <w:gridSpan w:val="2"/>
            <w:vAlign w:val="center"/>
          </w:tcPr>
          <w:p w14:paraId="37C94BE5" w14:textId="77777777" w:rsidR="00AB3F98" w:rsidRPr="008B2A8A" w:rsidRDefault="00AB3F98" w:rsidP="00AB3F98">
            <w:pPr>
              <w:jc w:val="center"/>
              <w:rPr>
                <w:sz w:val="16"/>
                <w:szCs w:val="16"/>
                <w:lang w:val="en-GB"/>
              </w:rPr>
            </w:pPr>
            <w:r w:rsidRPr="008B2A8A">
              <w:rPr>
                <w:sz w:val="16"/>
                <w:szCs w:val="16"/>
                <w:lang w:val="en-GB"/>
              </w:rPr>
              <w:t>ED</w:t>
            </w:r>
          </w:p>
        </w:tc>
        <w:tc>
          <w:tcPr>
            <w:tcW w:w="97" w:type="pct"/>
            <w:gridSpan w:val="2"/>
            <w:vAlign w:val="center"/>
          </w:tcPr>
          <w:p w14:paraId="3B2FBCC2" w14:textId="7EA63CCC" w:rsidR="00AB3F98" w:rsidRPr="008B2A8A" w:rsidRDefault="00AB3F98" w:rsidP="00AB3F98">
            <w:pPr>
              <w:jc w:val="center"/>
              <w:rPr>
                <w:sz w:val="16"/>
                <w:szCs w:val="16"/>
                <w:lang w:val="en-GB"/>
              </w:rPr>
            </w:pPr>
          </w:p>
        </w:tc>
        <w:tc>
          <w:tcPr>
            <w:tcW w:w="1931" w:type="pct"/>
            <w:gridSpan w:val="2"/>
            <w:vAlign w:val="center"/>
          </w:tcPr>
          <w:p w14:paraId="541563F7" w14:textId="25BA821F" w:rsidR="00AB3F98" w:rsidRDefault="003211C1" w:rsidP="003211C1">
            <w:pPr>
              <w:rPr>
                <w:sz w:val="16"/>
                <w:szCs w:val="16"/>
                <w:lang w:val="es-ES"/>
              </w:rPr>
            </w:pPr>
            <w:r w:rsidRPr="00BA61F7">
              <w:rPr>
                <w:sz w:val="16"/>
                <w:szCs w:val="16"/>
                <w:lang w:val="es-ES"/>
              </w:rPr>
              <w:t xml:space="preserve">Número de estudiantes </w:t>
            </w:r>
            <w:r>
              <w:rPr>
                <w:sz w:val="16"/>
                <w:szCs w:val="16"/>
                <w:lang w:val="es-ES"/>
              </w:rPr>
              <w:t>en cada</w:t>
            </w:r>
            <w:r w:rsidRPr="00BA61F7">
              <w:rPr>
                <w:sz w:val="16"/>
                <w:szCs w:val="16"/>
                <w:lang w:val="es-ES"/>
              </w:rPr>
              <w:t xml:space="preserve"> grado que son 2 o más años mayores de la edad </w:t>
            </w:r>
            <w:r>
              <w:rPr>
                <w:sz w:val="16"/>
                <w:szCs w:val="16"/>
                <w:lang w:val="es-ES"/>
              </w:rPr>
              <w:t>oficial para el grado</w:t>
            </w:r>
          </w:p>
          <w:p w14:paraId="0A8D8499" w14:textId="675AEA53" w:rsidR="003211C1" w:rsidRDefault="003211C1" w:rsidP="00C117A6">
            <w:pPr>
              <w:pStyle w:val="ListParagraph"/>
              <w:numPr>
                <w:ilvl w:val="0"/>
                <w:numId w:val="49"/>
              </w:numPr>
              <w:rPr>
                <w:sz w:val="16"/>
                <w:szCs w:val="16"/>
                <w:lang w:val="es-ES"/>
              </w:rPr>
            </w:pPr>
            <w:r>
              <w:rPr>
                <w:sz w:val="16"/>
                <w:szCs w:val="16"/>
                <w:lang w:val="es-ES"/>
              </w:rPr>
              <w:t>Escuela primaria</w:t>
            </w:r>
          </w:p>
          <w:p w14:paraId="40716203" w14:textId="1E975AB4" w:rsidR="003211C1" w:rsidRPr="00C117A6" w:rsidRDefault="003211C1" w:rsidP="00C117A6">
            <w:pPr>
              <w:pStyle w:val="ListParagraph"/>
              <w:numPr>
                <w:ilvl w:val="0"/>
                <w:numId w:val="49"/>
              </w:numPr>
              <w:rPr>
                <w:sz w:val="16"/>
                <w:szCs w:val="16"/>
                <w:lang w:val="es-ES"/>
              </w:rPr>
            </w:pPr>
            <w:r>
              <w:rPr>
                <w:sz w:val="16"/>
                <w:szCs w:val="16"/>
                <w:lang w:val="es-ES"/>
              </w:rPr>
              <w:t>Escuela secundaria baja</w:t>
            </w:r>
          </w:p>
        </w:tc>
        <w:tc>
          <w:tcPr>
            <w:tcW w:w="1144" w:type="pct"/>
            <w:gridSpan w:val="2"/>
            <w:vAlign w:val="center"/>
          </w:tcPr>
          <w:p w14:paraId="58C9F46A" w14:textId="393DD945" w:rsidR="00AB3F98" w:rsidRPr="00FE50B9" w:rsidRDefault="00AB3F98" w:rsidP="00AB3F98">
            <w:pPr>
              <w:rPr>
                <w:sz w:val="16"/>
                <w:szCs w:val="16"/>
                <w:lang w:val="es-ES"/>
              </w:rPr>
            </w:pPr>
            <w:r w:rsidRPr="009431AF">
              <w:rPr>
                <w:sz w:val="16"/>
                <w:szCs w:val="16"/>
                <w:lang w:val="es-ES"/>
              </w:rPr>
              <w:t xml:space="preserve">Número total de </w:t>
            </w:r>
            <w:r>
              <w:rPr>
                <w:sz w:val="16"/>
                <w:szCs w:val="16"/>
                <w:lang w:val="es-ES"/>
              </w:rPr>
              <w:t>jóvenes</w:t>
            </w:r>
            <w:r w:rsidRPr="009431AF">
              <w:rPr>
                <w:sz w:val="16"/>
                <w:szCs w:val="16"/>
                <w:lang w:val="es-ES"/>
              </w:rPr>
              <w:t xml:space="preserve"> en edad de escuela </w:t>
            </w:r>
            <w:r>
              <w:rPr>
                <w:sz w:val="16"/>
                <w:szCs w:val="16"/>
                <w:lang w:val="es-ES"/>
              </w:rPr>
              <w:t>secundaria alta</w:t>
            </w:r>
          </w:p>
        </w:tc>
        <w:tc>
          <w:tcPr>
            <w:tcW w:w="390" w:type="pct"/>
            <w:vAlign w:val="center"/>
          </w:tcPr>
          <w:p w14:paraId="1E5B12C0" w14:textId="5444C7B3" w:rsidR="00AB3F98" w:rsidRPr="00FE50B9" w:rsidRDefault="00AB3F98" w:rsidP="00AB3F98">
            <w:pPr>
              <w:jc w:val="center"/>
              <w:rPr>
                <w:sz w:val="16"/>
                <w:szCs w:val="16"/>
                <w:lang w:val="es-ES"/>
              </w:rPr>
            </w:pPr>
          </w:p>
        </w:tc>
      </w:tr>
      <w:tr w:rsidR="00AB3F98" w:rsidRPr="008B2A8A" w14:paraId="28D8E496" w14:textId="77777777" w:rsidTr="00EC13FD">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54B0777" w14:textId="7F1EACBC" w:rsidR="00AB3F98" w:rsidRPr="008B2A8A" w:rsidRDefault="00AB3F98" w:rsidP="003211C1">
            <w:pPr>
              <w:rPr>
                <w:sz w:val="16"/>
                <w:szCs w:val="16"/>
                <w:lang w:val="en-GB"/>
              </w:rPr>
            </w:pPr>
            <w:r>
              <w:rPr>
                <w:sz w:val="16"/>
                <w:szCs w:val="16"/>
                <w:lang w:val="en-GB"/>
              </w:rPr>
              <w:t>7.</w:t>
            </w:r>
            <w:r w:rsidR="003211C1">
              <w:rPr>
                <w:sz w:val="16"/>
                <w:szCs w:val="16"/>
                <w:lang w:val="en-GB"/>
              </w:rPr>
              <w:t>11</w:t>
            </w:r>
          </w:p>
        </w:tc>
        <w:tc>
          <w:tcPr>
            <w:tcW w:w="831" w:type="pct"/>
            <w:gridSpan w:val="3"/>
            <w:vMerge w:val="restart"/>
            <w:tcBorders>
              <w:left w:val="single" w:sz="4" w:space="0" w:color="auto"/>
            </w:tcBorders>
            <w:vAlign w:val="center"/>
          </w:tcPr>
          <w:p w14:paraId="468150AC" w14:textId="6FE89B41" w:rsidR="00AB3F98" w:rsidRPr="00703029" w:rsidRDefault="00AB3F98" w:rsidP="00AB3F98">
            <w:pPr>
              <w:rPr>
                <w:sz w:val="16"/>
                <w:szCs w:val="16"/>
                <w:lang w:val="es-ES"/>
              </w:rPr>
            </w:pPr>
            <w:r w:rsidRPr="00BA61F7">
              <w:rPr>
                <w:sz w:val="16"/>
                <w:szCs w:val="16"/>
                <w:lang w:val="es-ES"/>
              </w:rPr>
              <w:t xml:space="preserve">Índice de paridad </w:t>
            </w:r>
            <w:r>
              <w:rPr>
                <w:sz w:val="16"/>
                <w:szCs w:val="16"/>
                <w:lang w:val="es-ES"/>
              </w:rPr>
              <w:t>en educación</w:t>
            </w:r>
            <w:r>
              <w:rPr>
                <w:rFonts w:ascii="Arial" w:hAnsi="Arial" w:cs="Arial"/>
                <w:sz w:val="16"/>
                <w:szCs w:val="16"/>
                <w:lang w:val="es-PA"/>
              </w:rPr>
              <w:t xml:space="preserve"> </w:t>
            </w:r>
          </w:p>
          <w:p w14:paraId="02FF11ED" w14:textId="7689C582" w:rsidR="00AB3F98" w:rsidRDefault="00AB3F98" w:rsidP="00AB3F98">
            <w:pPr>
              <w:pStyle w:val="ListParagraph"/>
              <w:numPr>
                <w:ilvl w:val="0"/>
                <w:numId w:val="32"/>
              </w:numPr>
              <w:rPr>
                <w:sz w:val="16"/>
                <w:szCs w:val="16"/>
                <w:lang w:val="en-GB"/>
              </w:rPr>
            </w:pPr>
            <w:r>
              <w:rPr>
                <w:sz w:val="16"/>
                <w:szCs w:val="16"/>
                <w:lang w:val="en-GB"/>
              </w:rPr>
              <w:t>Geénero</w:t>
            </w:r>
          </w:p>
          <w:p w14:paraId="5F0784A8" w14:textId="08A98DAA" w:rsidR="00AB3F98" w:rsidRDefault="00AB3F98" w:rsidP="00AB3F98">
            <w:pPr>
              <w:pStyle w:val="ListParagraph"/>
              <w:numPr>
                <w:ilvl w:val="0"/>
                <w:numId w:val="32"/>
              </w:numPr>
              <w:rPr>
                <w:sz w:val="16"/>
                <w:szCs w:val="16"/>
                <w:lang w:val="en-GB"/>
              </w:rPr>
            </w:pPr>
            <w:r>
              <w:rPr>
                <w:sz w:val="16"/>
                <w:szCs w:val="16"/>
                <w:lang w:val="en-GB"/>
              </w:rPr>
              <w:t>Riqueza</w:t>
            </w:r>
          </w:p>
          <w:p w14:paraId="4A6A2311" w14:textId="56D5A174" w:rsidR="00AB3F98" w:rsidRPr="00765050" w:rsidRDefault="00D51CB9" w:rsidP="00AB3F98">
            <w:pPr>
              <w:pStyle w:val="ListParagraph"/>
              <w:numPr>
                <w:ilvl w:val="0"/>
                <w:numId w:val="32"/>
              </w:numPr>
              <w:rPr>
                <w:sz w:val="16"/>
                <w:szCs w:val="16"/>
                <w:lang w:val="en-GB"/>
              </w:rPr>
            </w:pPr>
            <w:r>
              <w:rPr>
                <w:sz w:val="16"/>
                <w:szCs w:val="16"/>
                <w:lang w:val="en-GB"/>
              </w:rPr>
              <w:t>Á</w:t>
            </w:r>
            <w:r w:rsidR="00AF3467">
              <w:rPr>
                <w:sz w:val="16"/>
                <w:szCs w:val="16"/>
                <w:lang w:val="en-GB"/>
              </w:rPr>
              <w:t>rea</w:t>
            </w:r>
          </w:p>
        </w:tc>
        <w:tc>
          <w:tcPr>
            <w:tcW w:w="390" w:type="pct"/>
            <w:gridSpan w:val="2"/>
            <w:vMerge w:val="restart"/>
            <w:vAlign w:val="center"/>
          </w:tcPr>
          <w:p w14:paraId="64D01DE9" w14:textId="6F3FC958" w:rsidR="00AB3F98" w:rsidRPr="008B2A8A" w:rsidRDefault="00AB3F98" w:rsidP="00AB3F98">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AB3F98" w:rsidRPr="008B2A8A" w:rsidRDefault="00AB3F98" w:rsidP="00AB3F98">
            <w:pPr>
              <w:jc w:val="center"/>
              <w:rPr>
                <w:sz w:val="16"/>
                <w:szCs w:val="16"/>
                <w:lang w:val="en-GB"/>
              </w:rPr>
            </w:pPr>
          </w:p>
        </w:tc>
        <w:tc>
          <w:tcPr>
            <w:tcW w:w="1931" w:type="pct"/>
            <w:gridSpan w:val="2"/>
            <w:tcBorders>
              <w:bottom w:val="single" w:sz="4" w:space="0" w:color="auto"/>
            </w:tcBorders>
          </w:tcPr>
          <w:p w14:paraId="42FF4DCC" w14:textId="77777777" w:rsidR="00AB3F98" w:rsidRDefault="00AB3F98" w:rsidP="00AB3F98">
            <w:pPr>
              <w:pStyle w:val="ListParagraph"/>
              <w:rPr>
                <w:sz w:val="16"/>
                <w:szCs w:val="16"/>
                <w:lang w:val="en-GB"/>
              </w:rPr>
            </w:pPr>
          </w:p>
          <w:p w14:paraId="575858A9" w14:textId="0AD915CA" w:rsidR="00AB3F98" w:rsidRDefault="00AB3F98" w:rsidP="00AB3F98">
            <w:pPr>
              <w:rPr>
                <w:sz w:val="16"/>
                <w:szCs w:val="16"/>
                <w:lang w:val="es-ES"/>
              </w:rPr>
            </w:pPr>
            <w:r>
              <w:rPr>
                <w:sz w:val="16"/>
                <w:szCs w:val="16"/>
                <w:lang w:val="es-ES"/>
              </w:rPr>
              <w:t xml:space="preserve">Tasa </w:t>
            </w:r>
            <w:r w:rsidRPr="00BA61F7">
              <w:rPr>
                <w:sz w:val="16"/>
                <w:szCs w:val="16"/>
                <w:lang w:val="es-ES"/>
              </w:rPr>
              <w:t>de asistencia neta (ajustad</w:t>
            </w:r>
            <w:r>
              <w:rPr>
                <w:sz w:val="16"/>
                <w:szCs w:val="16"/>
                <w:lang w:val="es-ES"/>
              </w:rPr>
              <w:t>a</w:t>
            </w:r>
            <w:r w:rsidRPr="00BA61F7">
              <w:rPr>
                <w:sz w:val="16"/>
                <w:szCs w:val="16"/>
                <w:lang w:val="es-ES"/>
              </w:rPr>
              <w:t xml:space="preserve">) para </w:t>
            </w:r>
            <w:r>
              <w:rPr>
                <w:sz w:val="16"/>
                <w:szCs w:val="16"/>
                <w:lang w:val="es-ES"/>
              </w:rPr>
              <w:t>niñas</w:t>
            </w:r>
          </w:p>
          <w:p w14:paraId="734E2528" w14:textId="77777777" w:rsidR="00AB3F98" w:rsidRPr="00BA61F7" w:rsidRDefault="00AB3F98" w:rsidP="00AB3F98">
            <w:pPr>
              <w:rPr>
                <w:sz w:val="16"/>
                <w:szCs w:val="16"/>
                <w:lang w:val="es-ES"/>
              </w:rPr>
            </w:pPr>
          </w:p>
          <w:p w14:paraId="17F4609A" w14:textId="77777777" w:rsidR="00AB3F98" w:rsidRDefault="00AB3F98" w:rsidP="00AB3F98">
            <w:pPr>
              <w:pStyle w:val="ListParagraph"/>
              <w:numPr>
                <w:ilvl w:val="0"/>
                <w:numId w:val="39"/>
              </w:numPr>
              <w:rPr>
                <w:sz w:val="16"/>
                <w:szCs w:val="16"/>
                <w:lang w:val="en-GB"/>
              </w:rPr>
            </w:pPr>
            <w:r>
              <w:rPr>
                <w:sz w:val="16"/>
                <w:szCs w:val="16"/>
                <w:lang w:val="es-ES"/>
              </w:rPr>
              <w:t>escuela primaria</w:t>
            </w:r>
          </w:p>
          <w:p w14:paraId="152AAB2C" w14:textId="452599C9" w:rsidR="00AB3F98" w:rsidRDefault="00AB3F98" w:rsidP="00AB3F98">
            <w:pPr>
              <w:pStyle w:val="ListParagraph"/>
              <w:numPr>
                <w:ilvl w:val="0"/>
                <w:numId w:val="39"/>
              </w:numPr>
              <w:rPr>
                <w:sz w:val="16"/>
                <w:szCs w:val="16"/>
                <w:lang w:val="en-GB"/>
              </w:rPr>
            </w:pPr>
            <w:r w:rsidRPr="00BA61F7">
              <w:rPr>
                <w:sz w:val="16"/>
                <w:szCs w:val="16"/>
                <w:lang w:val="es-ES"/>
              </w:rPr>
              <w:t xml:space="preserve">escuela secundaria </w:t>
            </w:r>
            <w:r>
              <w:rPr>
                <w:sz w:val="16"/>
                <w:szCs w:val="16"/>
                <w:lang w:val="es-ES"/>
              </w:rPr>
              <w:t>baja</w:t>
            </w:r>
          </w:p>
          <w:p w14:paraId="20F56571" w14:textId="4E897EB9" w:rsidR="00AB3F98" w:rsidRDefault="00AB3F98" w:rsidP="00AB3F98">
            <w:pPr>
              <w:pStyle w:val="ListParagraph"/>
              <w:numPr>
                <w:ilvl w:val="0"/>
                <w:numId w:val="39"/>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p w14:paraId="07F03FB5" w14:textId="772E0B36" w:rsidR="00AB3F98" w:rsidRPr="00326E30" w:rsidRDefault="00AB3F98" w:rsidP="00AB3F98">
            <w:pPr>
              <w:pStyle w:val="ListParagraph"/>
              <w:rPr>
                <w:sz w:val="16"/>
                <w:szCs w:val="16"/>
                <w:lang w:val="en-GB"/>
              </w:rPr>
            </w:pPr>
          </w:p>
        </w:tc>
        <w:tc>
          <w:tcPr>
            <w:tcW w:w="1144" w:type="pct"/>
            <w:gridSpan w:val="2"/>
            <w:tcBorders>
              <w:bottom w:val="single" w:sz="4" w:space="0" w:color="auto"/>
            </w:tcBorders>
          </w:tcPr>
          <w:p w14:paraId="3CABF069" w14:textId="0BCF5CB9" w:rsidR="00AB3F98" w:rsidRDefault="00AB3F98" w:rsidP="00AB3F98">
            <w:pPr>
              <w:rPr>
                <w:sz w:val="16"/>
                <w:szCs w:val="16"/>
                <w:lang w:val="es-ES"/>
              </w:rPr>
            </w:pPr>
            <w:r>
              <w:rPr>
                <w:sz w:val="16"/>
                <w:szCs w:val="16"/>
                <w:lang w:val="es-ES"/>
              </w:rPr>
              <w:t xml:space="preserve">Tasa </w:t>
            </w:r>
            <w:r w:rsidRPr="00BA61F7">
              <w:rPr>
                <w:sz w:val="16"/>
                <w:szCs w:val="16"/>
                <w:lang w:val="es-ES"/>
              </w:rPr>
              <w:t xml:space="preserve">de asistencia neta (ajustado) para </w:t>
            </w:r>
            <w:r>
              <w:rPr>
                <w:sz w:val="16"/>
                <w:szCs w:val="16"/>
                <w:lang w:val="es-ES"/>
              </w:rPr>
              <w:t>niños</w:t>
            </w:r>
          </w:p>
          <w:p w14:paraId="2B32CC0E" w14:textId="77777777" w:rsidR="00AB3F98" w:rsidRPr="00BA61F7" w:rsidRDefault="00AB3F98" w:rsidP="00AB3F98">
            <w:pPr>
              <w:rPr>
                <w:sz w:val="16"/>
                <w:szCs w:val="16"/>
                <w:lang w:val="es-ES"/>
              </w:rPr>
            </w:pPr>
          </w:p>
          <w:p w14:paraId="56CAFBBE" w14:textId="77777777" w:rsidR="00AB3F98" w:rsidRDefault="00AB3F98" w:rsidP="00AB3F98">
            <w:pPr>
              <w:pStyle w:val="ListParagraph"/>
              <w:numPr>
                <w:ilvl w:val="0"/>
                <w:numId w:val="27"/>
              </w:numPr>
              <w:rPr>
                <w:sz w:val="16"/>
                <w:szCs w:val="16"/>
                <w:lang w:val="en-GB"/>
              </w:rPr>
            </w:pPr>
            <w:r>
              <w:rPr>
                <w:sz w:val="16"/>
                <w:szCs w:val="16"/>
                <w:lang w:val="es-ES"/>
              </w:rPr>
              <w:t>escuela primaria</w:t>
            </w:r>
          </w:p>
          <w:p w14:paraId="44288CE1" w14:textId="2D24CCB2" w:rsidR="00AB3F98" w:rsidRDefault="00AB3F98" w:rsidP="00AB3F98">
            <w:pPr>
              <w:pStyle w:val="ListParagraph"/>
              <w:numPr>
                <w:ilvl w:val="0"/>
                <w:numId w:val="27"/>
              </w:numPr>
              <w:rPr>
                <w:sz w:val="16"/>
                <w:szCs w:val="16"/>
                <w:lang w:val="en-GB"/>
              </w:rPr>
            </w:pPr>
            <w:r w:rsidRPr="00BA61F7">
              <w:rPr>
                <w:sz w:val="16"/>
                <w:szCs w:val="16"/>
                <w:lang w:val="es-ES"/>
              </w:rPr>
              <w:t xml:space="preserve">escuela secundaria </w:t>
            </w:r>
            <w:r>
              <w:rPr>
                <w:sz w:val="16"/>
                <w:szCs w:val="16"/>
                <w:lang w:val="es-ES"/>
              </w:rPr>
              <w:t>baja</w:t>
            </w:r>
          </w:p>
          <w:p w14:paraId="62B159F2" w14:textId="77CD97EF" w:rsidR="00AB3F98" w:rsidRDefault="00AB3F98" w:rsidP="00AB3F98">
            <w:pPr>
              <w:pStyle w:val="ListParagraph"/>
              <w:numPr>
                <w:ilvl w:val="0"/>
                <w:numId w:val="27"/>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p w14:paraId="26C8AF1D" w14:textId="492F7518" w:rsidR="00AB3F98" w:rsidRPr="00326E30" w:rsidRDefault="00AB3F98" w:rsidP="00AB3F98">
            <w:pPr>
              <w:pStyle w:val="ListParagraph"/>
              <w:rPr>
                <w:sz w:val="16"/>
                <w:szCs w:val="16"/>
                <w:lang w:val="en-GB"/>
              </w:rPr>
            </w:pPr>
          </w:p>
        </w:tc>
        <w:tc>
          <w:tcPr>
            <w:tcW w:w="390" w:type="pct"/>
            <w:vMerge w:val="restart"/>
            <w:vAlign w:val="center"/>
          </w:tcPr>
          <w:p w14:paraId="7BF2B363" w14:textId="7D37AF07" w:rsidR="00AB3F98" w:rsidRPr="008B2A8A" w:rsidRDefault="00AB3F98" w:rsidP="00AB3F98">
            <w:pPr>
              <w:jc w:val="center"/>
              <w:rPr>
                <w:sz w:val="16"/>
                <w:szCs w:val="16"/>
                <w:lang w:val="en-GB"/>
              </w:rPr>
            </w:pPr>
            <w:r>
              <w:rPr>
                <w:sz w:val="16"/>
                <w:szCs w:val="16"/>
                <w:lang w:val="en-GB"/>
              </w:rPr>
              <w:t xml:space="preserve">Indicador ODS </w:t>
            </w:r>
            <w:r w:rsidRPr="008B2A8A">
              <w:rPr>
                <w:sz w:val="16"/>
                <w:szCs w:val="16"/>
                <w:lang w:val="en-GB"/>
              </w:rPr>
              <w:t>4.5.1</w:t>
            </w:r>
          </w:p>
        </w:tc>
      </w:tr>
      <w:tr w:rsidR="00AB3F98" w:rsidRPr="008B2A8A" w14:paraId="16D91901" w14:textId="77777777" w:rsidTr="00EC13FD">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AB3F98" w:rsidRDefault="00AB3F98" w:rsidP="00AB3F98">
            <w:pPr>
              <w:rPr>
                <w:sz w:val="16"/>
                <w:szCs w:val="16"/>
                <w:lang w:val="en-GB"/>
              </w:rPr>
            </w:pPr>
          </w:p>
        </w:tc>
        <w:tc>
          <w:tcPr>
            <w:tcW w:w="831" w:type="pct"/>
            <w:gridSpan w:val="3"/>
            <w:vMerge/>
            <w:tcBorders>
              <w:left w:val="single" w:sz="4" w:space="0" w:color="auto"/>
            </w:tcBorders>
            <w:vAlign w:val="center"/>
          </w:tcPr>
          <w:p w14:paraId="6190F116" w14:textId="77777777" w:rsidR="00AB3F98" w:rsidRDefault="00AB3F98" w:rsidP="00AB3F98">
            <w:pPr>
              <w:rPr>
                <w:sz w:val="16"/>
                <w:szCs w:val="16"/>
                <w:lang w:val="en-GB"/>
              </w:rPr>
            </w:pPr>
          </w:p>
        </w:tc>
        <w:tc>
          <w:tcPr>
            <w:tcW w:w="390" w:type="pct"/>
            <w:gridSpan w:val="2"/>
            <w:vMerge/>
            <w:vAlign w:val="center"/>
          </w:tcPr>
          <w:p w14:paraId="107DB096" w14:textId="77777777" w:rsidR="00AB3F98" w:rsidRDefault="00AB3F98" w:rsidP="00AB3F98">
            <w:pPr>
              <w:jc w:val="center"/>
              <w:rPr>
                <w:sz w:val="16"/>
                <w:szCs w:val="16"/>
                <w:lang w:val="en-GB"/>
              </w:rPr>
            </w:pPr>
          </w:p>
        </w:tc>
        <w:tc>
          <w:tcPr>
            <w:tcW w:w="97" w:type="pct"/>
            <w:gridSpan w:val="2"/>
            <w:vMerge/>
            <w:vAlign w:val="center"/>
          </w:tcPr>
          <w:p w14:paraId="40EC2AEE" w14:textId="77777777" w:rsidR="00AB3F98" w:rsidRPr="008B2A8A" w:rsidRDefault="00AB3F98" w:rsidP="00AB3F98">
            <w:pPr>
              <w:jc w:val="center"/>
              <w:rPr>
                <w:sz w:val="16"/>
                <w:szCs w:val="16"/>
                <w:lang w:val="en-GB"/>
              </w:rPr>
            </w:pPr>
          </w:p>
        </w:tc>
        <w:tc>
          <w:tcPr>
            <w:tcW w:w="1931" w:type="pct"/>
            <w:gridSpan w:val="2"/>
            <w:tcBorders>
              <w:top w:val="single" w:sz="4" w:space="0" w:color="auto"/>
              <w:bottom w:val="nil"/>
            </w:tcBorders>
          </w:tcPr>
          <w:p w14:paraId="242D60C7" w14:textId="3DB90EA7" w:rsidR="00AB3F98" w:rsidRDefault="00AB3F98" w:rsidP="00AB3F98">
            <w:pPr>
              <w:rPr>
                <w:sz w:val="16"/>
                <w:szCs w:val="16"/>
                <w:lang w:val="es-ES"/>
              </w:rPr>
            </w:pPr>
            <w:r>
              <w:rPr>
                <w:sz w:val="16"/>
                <w:szCs w:val="16"/>
                <w:lang w:val="es-ES"/>
              </w:rPr>
              <w:t xml:space="preserve">Tasa </w:t>
            </w:r>
            <w:r w:rsidRPr="00BA61F7">
              <w:rPr>
                <w:sz w:val="16"/>
                <w:szCs w:val="16"/>
                <w:lang w:val="es-ES"/>
              </w:rPr>
              <w:t>de asistencia neta (ajustad</w:t>
            </w:r>
            <w:r>
              <w:rPr>
                <w:sz w:val="16"/>
                <w:szCs w:val="16"/>
                <w:lang w:val="es-ES"/>
              </w:rPr>
              <w:t>a</w:t>
            </w:r>
            <w:r w:rsidRPr="00BA61F7">
              <w:rPr>
                <w:sz w:val="16"/>
                <w:szCs w:val="16"/>
                <w:lang w:val="es-ES"/>
              </w:rPr>
              <w:t xml:space="preserve">) para </w:t>
            </w:r>
            <w:r>
              <w:rPr>
                <w:sz w:val="16"/>
                <w:szCs w:val="16"/>
                <w:lang w:val="es-ES"/>
              </w:rPr>
              <w:t>el quintil más pobre</w:t>
            </w:r>
          </w:p>
          <w:p w14:paraId="7BE675BA" w14:textId="77777777" w:rsidR="00AB3F98" w:rsidRPr="00BA61F7" w:rsidRDefault="00AB3F98" w:rsidP="00AB3F98">
            <w:pPr>
              <w:rPr>
                <w:sz w:val="16"/>
                <w:szCs w:val="16"/>
                <w:lang w:val="es-ES"/>
              </w:rPr>
            </w:pPr>
          </w:p>
          <w:p w14:paraId="533F4CB1" w14:textId="77777777" w:rsidR="00AB3F98" w:rsidRDefault="00AB3F98" w:rsidP="00AB3F98">
            <w:pPr>
              <w:pStyle w:val="ListParagraph"/>
              <w:numPr>
                <w:ilvl w:val="0"/>
                <w:numId w:val="41"/>
              </w:numPr>
              <w:rPr>
                <w:sz w:val="16"/>
                <w:szCs w:val="16"/>
                <w:lang w:val="en-GB"/>
              </w:rPr>
            </w:pPr>
            <w:r>
              <w:rPr>
                <w:sz w:val="16"/>
                <w:szCs w:val="16"/>
                <w:lang w:val="es-ES"/>
              </w:rPr>
              <w:t>escuela primaria</w:t>
            </w:r>
          </w:p>
          <w:p w14:paraId="3E6E0056" w14:textId="7F73E366" w:rsidR="00AB3F98" w:rsidRDefault="00AB3F98" w:rsidP="00AB3F98">
            <w:pPr>
              <w:pStyle w:val="ListParagraph"/>
              <w:numPr>
                <w:ilvl w:val="0"/>
                <w:numId w:val="41"/>
              </w:numPr>
              <w:rPr>
                <w:sz w:val="16"/>
                <w:szCs w:val="16"/>
                <w:lang w:val="en-GB"/>
              </w:rPr>
            </w:pPr>
            <w:r w:rsidRPr="00BA61F7">
              <w:rPr>
                <w:sz w:val="16"/>
                <w:szCs w:val="16"/>
                <w:lang w:val="es-ES"/>
              </w:rPr>
              <w:t xml:space="preserve">escuela secundaria </w:t>
            </w:r>
            <w:r>
              <w:rPr>
                <w:sz w:val="16"/>
                <w:szCs w:val="16"/>
                <w:lang w:val="es-ES"/>
              </w:rPr>
              <w:t>baja</w:t>
            </w:r>
          </w:p>
          <w:p w14:paraId="3F37CE65" w14:textId="0EFEA68F" w:rsidR="00AB3F98" w:rsidRPr="00EC13FD" w:rsidRDefault="00AB3F98" w:rsidP="00AB3F98">
            <w:pPr>
              <w:pStyle w:val="ListParagraph"/>
              <w:numPr>
                <w:ilvl w:val="0"/>
                <w:numId w:val="41"/>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tc>
        <w:tc>
          <w:tcPr>
            <w:tcW w:w="1144" w:type="pct"/>
            <w:gridSpan w:val="2"/>
            <w:tcBorders>
              <w:top w:val="single" w:sz="4" w:space="0" w:color="auto"/>
              <w:bottom w:val="nil"/>
            </w:tcBorders>
          </w:tcPr>
          <w:p w14:paraId="2A28E5DA" w14:textId="6B7EBFA0" w:rsidR="00AB3F98" w:rsidRDefault="00AB3F98" w:rsidP="00AB3F98">
            <w:pPr>
              <w:rPr>
                <w:sz w:val="16"/>
                <w:szCs w:val="16"/>
                <w:lang w:val="es-ES"/>
              </w:rPr>
            </w:pPr>
            <w:r>
              <w:rPr>
                <w:sz w:val="16"/>
                <w:szCs w:val="16"/>
                <w:lang w:val="es-ES"/>
              </w:rPr>
              <w:t>Tasa</w:t>
            </w:r>
            <w:r w:rsidRPr="00BA61F7">
              <w:rPr>
                <w:sz w:val="16"/>
                <w:szCs w:val="16"/>
                <w:lang w:val="es-ES"/>
              </w:rPr>
              <w:t xml:space="preserve"> de asistencia neta (ajustad</w:t>
            </w:r>
            <w:r>
              <w:rPr>
                <w:sz w:val="16"/>
                <w:szCs w:val="16"/>
                <w:lang w:val="es-ES"/>
              </w:rPr>
              <w:t>a</w:t>
            </w:r>
            <w:r w:rsidRPr="00BA61F7">
              <w:rPr>
                <w:sz w:val="16"/>
                <w:szCs w:val="16"/>
                <w:lang w:val="es-ES"/>
              </w:rPr>
              <w:t xml:space="preserve">) para </w:t>
            </w:r>
            <w:r>
              <w:rPr>
                <w:sz w:val="16"/>
                <w:szCs w:val="16"/>
                <w:lang w:val="es-ES"/>
              </w:rPr>
              <w:t>el quintil más rico</w:t>
            </w:r>
          </w:p>
          <w:p w14:paraId="7E069D88" w14:textId="77777777" w:rsidR="00AB3F98" w:rsidRPr="00BA61F7" w:rsidRDefault="00AB3F98" w:rsidP="00AB3F98">
            <w:pPr>
              <w:rPr>
                <w:sz w:val="16"/>
                <w:szCs w:val="16"/>
                <w:lang w:val="es-ES"/>
              </w:rPr>
            </w:pPr>
          </w:p>
          <w:p w14:paraId="5ED6533B" w14:textId="77777777" w:rsidR="00AB3F98" w:rsidRDefault="00AB3F98" w:rsidP="00AB3F98">
            <w:pPr>
              <w:pStyle w:val="ListParagraph"/>
              <w:numPr>
                <w:ilvl w:val="0"/>
                <w:numId w:val="29"/>
              </w:numPr>
              <w:rPr>
                <w:sz w:val="16"/>
                <w:szCs w:val="16"/>
                <w:lang w:val="en-GB"/>
              </w:rPr>
            </w:pPr>
            <w:r>
              <w:rPr>
                <w:sz w:val="16"/>
                <w:szCs w:val="16"/>
                <w:lang w:val="es-ES"/>
              </w:rPr>
              <w:t>escuela primaria</w:t>
            </w:r>
          </w:p>
          <w:p w14:paraId="5F43DCC4" w14:textId="788A4E6A" w:rsidR="00AB3F98" w:rsidRDefault="00AB3F98" w:rsidP="00AB3F98">
            <w:pPr>
              <w:pStyle w:val="ListParagraph"/>
              <w:numPr>
                <w:ilvl w:val="0"/>
                <w:numId w:val="29"/>
              </w:numPr>
              <w:rPr>
                <w:sz w:val="16"/>
                <w:szCs w:val="16"/>
                <w:lang w:val="en-GB"/>
              </w:rPr>
            </w:pPr>
            <w:r w:rsidRPr="00BA61F7">
              <w:rPr>
                <w:sz w:val="16"/>
                <w:szCs w:val="16"/>
                <w:lang w:val="es-ES"/>
              </w:rPr>
              <w:t xml:space="preserve">escuela secundaria </w:t>
            </w:r>
            <w:r>
              <w:rPr>
                <w:sz w:val="16"/>
                <w:szCs w:val="16"/>
                <w:lang w:val="es-ES"/>
              </w:rPr>
              <w:t>baja</w:t>
            </w:r>
          </w:p>
          <w:p w14:paraId="49793F57" w14:textId="6CEF2AEC" w:rsidR="00AB3F98" w:rsidRDefault="00AB3F98" w:rsidP="00AB3F98">
            <w:pPr>
              <w:pStyle w:val="ListParagraph"/>
              <w:numPr>
                <w:ilvl w:val="0"/>
                <w:numId w:val="29"/>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p w14:paraId="5AF5BBAD" w14:textId="4221EA5E" w:rsidR="00AB3F98" w:rsidRPr="00BA61F7" w:rsidRDefault="00AB3F98" w:rsidP="00AB3F98">
            <w:pPr>
              <w:ind w:left="360"/>
              <w:rPr>
                <w:sz w:val="16"/>
                <w:szCs w:val="16"/>
                <w:lang w:val="en-GB"/>
              </w:rPr>
            </w:pPr>
          </w:p>
        </w:tc>
        <w:tc>
          <w:tcPr>
            <w:tcW w:w="390" w:type="pct"/>
            <w:vMerge/>
            <w:vAlign w:val="center"/>
          </w:tcPr>
          <w:p w14:paraId="202DC486" w14:textId="77777777" w:rsidR="00AB3F98" w:rsidRPr="008B2A8A" w:rsidRDefault="00AB3F98" w:rsidP="00AB3F98">
            <w:pPr>
              <w:jc w:val="center"/>
              <w:rPr>
                <w:sz w:val="16"/>
                <w:szCs w:val="16"/>
                <w:lang w:val="en-GB"/>
              </w:rPr>
            </w:pPr>
          </w:p>
        </w:tc>
      </w:tr>
      <w:tr w:rsidR="00AB3F98"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AB3F98" w:rsidRDefault="00AB3F98" w:rsidP="00AB3F98">
            <w:pPr>
              <w:rPr>
                <w:sz w:val="16"/>
                <w:szCs w:val="16"/>
                <w:lang w:val="en-GB"/>
              </w:rPr>
            </w:pPr>
          </w:p>
        </w:tc>
        <w:tc>
          <w:tcPr>
            <w:tcW w:w="831" w:type="pct"/>
            <w:gridSpan w:val="3"/>
            <w:vMerge/>
            <w:tcBorders>
              <w:left w:val="single" w:sz="4" w:space="0" w:color="auto"/>
            </w:tcBorders>
            <w:vAlign w:val="center"/>
          </w:tcPr>
          <w:p w14:paraId="4DE4C79B" w14:textId="77777777" w:rsidR="00AB3F98" w:rsidRDefault="00AB3F98" w:rsidP="00AB3F98">
            <w:pPr>
              <w:rPr>
                <w:sz w:val="16"/>
                <w:szCs w:val="16"/>
                <w:lang w:val="en-GB"/>
              </w:rPr>
            </w:pPr>
          </w:p>
        </w:tc>
        <w:tc>
          <w:tcPr>
            <w:tcW w:w="390" w:type="pct"/>
            <w:gridSpan w:val="2"/>
            <w:vMerge/>
            <w:vAlign w:val="center"/>
          </w:tcPr>
          <w:p w14:paraId="5CCA70E7" w14:textId="77777777" w:rsidR="00AB3F98" w:rsidRDefault="00AB3F98" w:rsidP="00AB3F98">
            <w:pPr>
              <w:jc w:val="center"/>
              <w:rPr>
                <w:sz w:val="16"/>
                <w:szCs w:val="16"/>
                <w:lang w:val="en-GB"/>
              </w:rPr>
            </w:pPr>
          </w:p>
        </w:tc>
        <w:tc>
          <w:tcPr>
            <w:tcW w:w="97" w:type="pct"/>
            <w:gridSpan w:val="2"/>
            <w:vMerge/>
            <w:vAlign w:val="center"/>
          </w:tcPr>
          <w:p w14:paraId="5D5A47D3" w14:textId="77777777" w:rsidR="00AB3F98" w:rsidRPr="008B2A8A" w:rsidRDefault="00AB3F98" w:rsidP="00AB3F98">
            <w:pPr>
              <w:jc w:val="center"/>
              <w:rPr>
                <w:sz w:val="16"/>
                <w:szCs w:val="16"/>
                <w:lang w:val="en-GB"/>
              </w:rPr>
            </w:pPr>
          </w:p>
        </w:tc>
        <w:tc>
          <w:tcPr>
            <w:tcW w:w="1931" w:type="pct"/>
            <w:gridSpan w:val="2"/>
            <w:tcBorders>
              <w:top w:val="nil"/>
            </w:tcBorders>
          </w:tcPr>
          <w:p w14:paraId="7D8622AF" w14:textId="15B735D7" w:rsidR="00AB3F98" w:rsidRDefault="00AB3F98" w:rsidP="00AB3F98">
            <w:pPr>
              <w:rPr>
                <w:sz w:val="16"/>
                <w:szCs w:val="16"/>
                <w:lang w:val="es-ES"/>
              </w:rPr>
            </w:pPr>
            <w:r>
              <w:rPr>
                <w:sz w:val="16"/>
                <w:szCs w:val="16"/>
                <w:lang w:val="es-ES"/>
              </w:rPr>
              <w:t xml:space="preserve">Tasa </w:t>
            </w:r>
            <w:r w:rsidRPr="00BA61F7">
              <w:rPr>
                <w:sz w:val="16"/>
                <w:szCs w:val="16"/>
                <w:lang w:val="es-ES"/>
              </w:rPr>
              <w:t>de asistencia neta (ajustad</w:t>
            </w:r>
            <w:r>
              <w:rPr>
                <w:sz w:val="16"/>
                <w:szCs w:val="16"/>
                <w:lang w:val="es-ES"/>
              </w:rPr>
              <w:t>a</w:t>
            </w:r>
            <w:r w:rsidRPr="00BA61F7">
              <w:rPr>
                <w:sz w:val="16"/>
                <w:szCs w:val="16"/>
                <w:lang w:val="es-ES"/>
              </w:rPr>
              <w:t>) para residentes rurales</w:t>
            </w:r>
          </w:p>
          <w:p w14:paraId="7EBC40D9" w14:textId="77777777" w:rsidR="00AB3F98" w:rsidRPr="00BA61F7" w:rsidRDefault="00AB3F98" w:rsidP="00AB3F98">
            <w:pPr>
              <w:rPr>
                <w:sz w:val="16"/>
                <w:szCs w:val="16"/>
                <w:lang w:val="es-ES"/>
              </w:rPr>
            </w:pPr>
          </w:p>
          <w:p w14:paraId="1DED949A" w14:textId="0363043E" w:rsidR="00AB3F98" w:rsidRDefault="00AB3F98" w:rsidP="00AB3F98">
            <w:pPr>
              <w:pStyle w:val="ListParagraph"/>
              <w:numPr>
                <w:ilvl w:val="0"/>
                <w:numId w:val="39"/>
              </w:numPr>
              <w:rPr>
                <w:sz w:val="16"/>
                <w:szCs w:val="16"/>
                <w:lang w:val="en-GB"/>
              </w:rPr>
            </w:pPr>
            <w:r>
              <w:rPr>
                <w:sz w:val="16"/>
                <w:szCs w:val="16"/>
                <w:lang w:val="es-ES"/>
              </w:rPr>
              <w:t>escuela primaria</w:t>
            </w:r>
          </w:p>
          <w:p w14:paraId="404046C1" w14:textId="30992B9C" w:rsidR="00AB3F98" w:rsidRDefault="00AB3F98" w:rsidP="00AB3F98">
            <w:pPr>
              <w:pStyle w:val="ListParagraph"/>
              <w:numPr>
                <w:ilvl w:val="0"/>
                <w:numId w:val="39"/>
              </w:numPr>
              <w:rPr>
                <w:sz w:val="16"/>
                <w:szCs w:val="16"/>
                <w:lang w:val="en-GB"/>
              </w:rPr>
            </w:pPr>
            <w:r w:rsidRPr="00BA61F7">
              <w:rPr>
                <w:sz w:val="16"/>
                <w:szCs w:val="16"/>
                <w:lang w:val="es-ES"/>
              </w:rPr>
              <w:t xml:space="preserve">escuela secundaria </w:t>
            </w:r>
            <w:r>
              <w:rPr>
                <w:sz w:val="16"/>
                <w:szCs w:val="16"/>
                <w:lang w:val="es-ES"/>
              </w:rPr>
              <w:t>baja</w:t>
            </w:r>
          </w:p>
          <w:p w14:paraId="55F0DD39" w14:textId="7F2AC37A" w:rsidR="00AB3F98" w:rsidRDefault="00AB3F98" w:rsidP="00AB3F98">
            <w:pPr>
              <w:pStyle w:val="ListParagraph"/>
              <w:numPr>
                <w:ilvl w:val="0"/>
                <w:numId w:val="39"/>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p w14:paraId="6B8257CB" w14:textId="045CB0DE" w:rsidR="00AB3F98" w:rsidRPr="00BA61F7" w:rsidRDefault="00AB3F98" w:rsidP="00AB3F98">
            <w:pPr>
              <w:rPr>
                <w:sz w:val="16"/>
                <w:szCs w:val="16"/>
                <w:lang w:val="es-ES"/>
              </w:rPr>
            </w:pPr>
          </w:p>
        </w:tc>
        <w:tc>
          <w:tcPr>
            <w:tcW w:w="1144" w:type="pct"/>
            <w:gridSpan w:val="2"/>
            <w:tcBorders>
              <w:top w:val="nil"/>
            </w:tcBorders>
          </w:tcPr>
          <w:p w14:paraId="51C8F5BA" w14:textId="785944A6" w:rsidR="00AB3F98" w:rsidRDefault="00AB3F98" w:rsidP="00AB3F98">
            <w:pPr>
              <w:rPr>
                <w:sz w:val="16"/>
                <w:szCs w:val="16"/>
                <w:lang w:val="es-ES"/>
              </w:rPr>
            </w:pPr>
            <w:r>
              <w:rPr>
                <w:sz w:val="16"/>
                <w:szCs w:val="16"/>
                <w:lang w:val="es-ES"/>
              </w:rPr>
              <w:t>Tasa</w:t>
            </w:r>
            <w:r w:rsidRPr="00BA61F7">
              <w:rPr>
                <w:sz w:val="16"/>
                <w:szCs w:val="16"/>
                <w:lang w:val="es-ES"/>
              </w:rPr>
              <w:t xml:space="preserve"> de asistencia neta (ajustad</w:t>
            </w:r>
            <w:r>
              <w:rPr>
                <w:sz w:val="16"/>
                <w:szCs w:val="16"/>
                <w:lang w:val="es-ES"/>
              </w:rPr>
              <w:t>a</w:t>
            </w:r>
            <w:r w:rsidRPr="00BA61F7">
              <w:rPr>
                <w:sz w:val="16"/>
                <w:szCs w:val="16"/>
                <w:lang w:val="es-ES"/>
              </w:rPr>
              <w:t xml:space="preserve">) para residentes </w:t>
            </w:r>
            <w:r>
              <w:rPr>
                <w:sz w:val="16"/>
                <w:szCs w:val="16"/>
                <w:lang w:val="es-ES"/>
              </w:rPr>
              <w:t>urbanos</w:t>
            </w:r>
          </w:p>
          <w:p w14:paraId="2587CF17" w14:textId="77777777" w:rsidR="00AB3F98" w:rsidRPr="00BA61F7" w:rsidRDefault="00AB3F98" w:rsidP="00AB3F98">
            <w:pPr>
              <w:rPr>
                <w:sz w:val="16"/>
                <w:szCs w:val="16"/>
                <w:lang w:val="es-ES"/>
              </w:rPr>
            </w:pPr>
          </w:p>
          <w:p w14:paraId="66207C1F" w14:textId="77777777" w:rsidR="00AB3F98" w:rsidRDefault="00AB3F98" w:rsidP="00AB3F98">
            <w:pPr>
              <w:pStyle w:val="ListParagraph"/>
              <w:numPr>
                <w:ilvl w:val="0"/>
                <w:numId w:val="40"/>
              </w:numPr>
              <w:rPr>
                <w:sz w:val="16"/>
                <w:szCs w:val="16"/>
                <w:lang w:val="en-GB"/>
              </w:rPr>
            </w:pPr>
            <w:r>
              <w:rPr>
                <w:sz w:val="16"/>
                <w:szCs w:val="16"/>
                <w:lang w:val="es-ES"/>
              </w:rPr>
              <w:t>escuela primaria</w:t>
            </w:r>
          </w:p>
          <w:p w14:paraId="07469824" w14:textId="13AB7F88" w:rsidR="00AB3F98" w:rsidRDefault="00AB3F98" w:rsidP="00AB3F98">
            <w:pPr>
              <w:pStyle w:val="ListParagraph"/>
              <w:numPr>
                <w:ilvl w:val="0"/>
                <w:numId w:val="40"/>
              </w:numPr>
              <w:rPr>
                <w:sz w:val="16"/>
                <w:szCs w:val="16"/>
                <w:lang w:val="en-GB"/>
              </w:rPr>
            </w:pPr>
            <w:r w:rsidRPr="00BA61F7">
              <w:rPr>
                <w:sz w:val="16"/>
                <w:szCs w:val="16"/>
                <w:lang w:val="es-ES"/>
              </w:rPr>
              <w:t xml:space="preserve">escuela secundaria </w:t>
            </w:r>
            <w:r>
              <w:rPr>
                <w:sz w:val="16"/>
                <w:szCs w:val="16"/>
                <w:lang w:val="es-ES"/>
              </w:rPr>
              <w:t>baja</w:t>
            </w:r>
          </w:p>
          <w:p w14:paraId="3A475F9D" w14:textId="35483530" w:rsidR="00AB3F98" w:rsidRDefault="00AB3F98" w:rsidP="00AB3F98">
            <w:pPr>
              <w:pStyle w:val="ListParagraph"/>
              <w:numPr>
                <w:ilvl w:val="0"/>
                <w:numId w:val="40"/>
              </w:numPr>
              <w:rPr>
                <w:sz w:val="16"/>
                <w:szCs w:val="16"/>
                <w:lang w:val="en-GB"/>
              </w:rPr>
            </w:pPr>
            <w:r>
              <w:rPr>
                <w:sz w:val="16"/>
                <w:szCs w:val="16"/>
                <w:lang w:val="es-ES"/>
              </w:rPr>
              <w:t>escuela</w:t>
            </w:r>
            <w:r w:rsidRPr="00BA61F7">
              <w:rPr>
                <w:sz w:val="16"/>
                <w:szCs w:val="16"/>
                <w:lang w:val="es-ES"/>
              </w:rPr>
              <w:t xml:space="preserve"> secundaria </w:t>
            </w:r>
            <w:r>
              <w:rPr>
                <w:sz w:val="16"/>
                <w:szCs w:val="16"/>
                <w:lang w:val="es-ES"/>
              </w:rPr>
              <w:t>alta</w:t>
            </w:r>
          </w:p>
          <w:p w14:paraId="026F0767" w14:textId="7D5C1CC7" w:rsidR="00AB3F98" w:rsidRDefault="00AB3F98" w:rsidP="00AB3F98">
            <w:pPr>
              <w:pStyle w:val="ListParagraph"/>
              <w:rPr>
                <w:sz w:val="16"/>
                <w:szCs w:val="16"/>
                <w:lang w:val="en-GB"/>
              </w:rPr>
            </w:pPr>
          </w:p>
        </w:tc>
        <w:tc>
          <w:tcPr>
            <w:tcW w:w="390" w:type="pct"/>
            <w:vMerge/>
            <w:vAlign w:val="center"/>
          </w:tcPr>
          <w:p w14:paraId="787BA93F" w14:textId="77777777" w:rsidR="00AB3F98" w:rsidRPr="008B2A8A" w:rsidRDefault="00AB3F98" w:rsidP="00AB3F98">
            <w:pPr>
              <w:jc w:val="center"/>
              <w:rPr>
                <w:sz w:val="16"/>
                <w:szCs w:val="16"/>
                <w:lang w:val="en-GB"/>
              </w:rPr>
            </w:pPr>
          </w:p>
        </w:tc>
      </w:tr>
      <w:tr w:rsidR="00AB3F98" w:rsidRPr="00C117A6"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5C9FD467" w:rsidR="00AB3F98" w:rsidRPr="00591F67" w:rsidRDefault="00AB3F98" w:rsidP="003211C1">
            <w:pPr>
              <w:rPr>
                <w:sz w:val="16"/>
                <w:szCs w:val="16"/>
                <w:lang w:val="en-GB"/>
              </w:rPr>
            </w:pPr>
            <w:r w:rsidRPr="00591F67">
              <w:rPr>
                <w:sz w:val="16"/>
                <w:szCs w:val="16"/>
                <w:lang w:val="en-GB"/>
              </w:rPr>
              <w:t>7.</w:t>
            </w:r>
            <w:r w:rsidR="003211C1">
              <w:rPr>
                <w:sz w:val="16"/>
                <w:szCs w:val="16"/>
                <w:lang w:val="en-GB"/>
              </w:rPr>
              <w:t>12</w:t>
            </w:r>
          </w:p>
        </w:tc>
        <w:tc>
          <w:tcPr>
            <w:tcW w:w="831" w:type="pct"/>
            <w:gridSpan w:val="3"/>
            <w:tcBorders>
              <w:left w:val="single" w:sz="4" w:space="0" w:color="auto"/>
              <w:bottom w:val="single" w:sz="4" w:space="0" w:color="auto"/>
            </w:tcBorders>
            <w:shd w:val="clear" w:color="auto" w:fill="auto"/>
            <w:vAlign w:val="center"/>
          </w:tcPr>
          <w:p w14:paraId="77B56C01" w14:textId="430EC0FA" w:rsidR="00AB3F98" w:rsidRPr="008A030A" w:rsidRDefault="00AB3F98" w:rsidP="00AB3F98">
            <w:pPr>
              <w:rPr>
                <w:sz w:val="16"/>
                <w:szCs w:val="16"/>
                <w:lang w:val="es-ES"/>
              </w:rPr>
            </w:pPr>
            <w:r w:rsidRPr="00924698">
              <w:rPr>
                <w:sz w:val="16"/>
                <w:szCs w:val="16"/>
                <w:lang w:val="es-ES"/>
              </w:rPr>
              <w:t>Disponibilidad de información sobre el rendimiento escolar de los niños/as</w:t>
            </w:r>
          </w:p>
        </w:tc>
        <w:tc>
          <w:tcPr>
            <w:tcW w:w="390" w:type="pct"/>
            <w:gridSpan w:val="2"/>
            <w:tcBorders>
              <w:bottom w:val="single" w:sz="4" w:space="0" w:color="auto"/>
            </w:tcBorders>
            <w:shd w:val="clear" w:color="auto" w:fill="auto"/>
            <w:vAlign w:val="center"/>
          </w:tcPr>
          <w:p w14:paraId="05FD65DE" w14:textId="6674283C"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6539A0BB" w14:textId="5D34C53F"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47892165" w:rsidR="00AB3F98" w:rsidRPr="008B53E1" w:rsidRDefault="00AB3F98" w:rsidP="00F20915">
            <w:pPr>
              <w:rPr>
                <w:sz w:val="16"/>
                <w:szCs w:val="16"/>
                <w:lang w:val="es-ES"/>
              </w:rPr>
            </w:pPr>
            <w:r w:rsidRPr="008B53E1">
              <w:rPr>
                <w:sz w:val="16"/>
                <w:szCs w:val="16"/>
                <w:lang w:val="es-ES"/>
              </w:rPr>
              <w:t>Número de niños/as de 7 a 14 años matriculados en escuelas que proporcionan tarjetas de calificaciones a los padres</w:t>
            </w:r>
            <w:r w:rsidR="00374EE6">
              <w:rPr>
                <w:sz w:val="16"/>
                <w:szCs w:val="16"/>
                <w:lang w:val="es-ES"/>
              </w:rPr>
              <w:t>/madres</w:t>
            </w:r>
          </w:p>
        </w:tc>
        <w:tc>
          <w:tcPr>
            <w:tcW w:w="1144" w:type="pct"/>
            <w:gridSpan w:val="2"/>
            <w:tcBorders>
              <w:bottom w:val="single" w:sz="4" w:space="0" w:color="auto"/>
            </w:tcBorders>
            <w:shd w:val="clear" w:color="auto" w:fill="auto"/>
            <w:vAlign w:val="center"/>
          </w:tcPr>
          <w:p w14:paraId="7208A33E" w14:textId="16816342"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Pr>
                <w:sz w:val="16"/>
                <w:szCs w:val="16"/>
                <w:lang w:val="es-ES"/>
              </w:rPr>
              <w:t xml:space="preserve"> </w:t>
            </w:r>
            <w:r w:rsidRPr="00451717">
              <w:rPr>
                <w:sz w:val="16"/>
                <w:szCs w:val="16"/>
                <w:lang w:val="es-ES"/>
              </w:rPr>
              <w:t xml:space="preserv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506B7297" w14:textId="77777777" w:rsidR="00AB3F98" w:rsidRPr="00A30B3F" w:rsidRDefault="00AB3F98" w:rsidP="00AB3F98">
            <w:pPr>
              <w:jc w:val="center"/>
              <w:rPr>
                <w:sz w:val="16"/>
                <w:szCs w:val="16"/>
                <w:lang w:val="es-ES"/>
              </w:rPr>
            </w:pPr>
          </w:p>
        </w:tc>
      </w:tr>
      <w:tr w:rsidR="00AB3F98" w:rsidRPr="00C117A6"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7AA45785" w:rsidR="00AB3F98" w:rsidRPr="00591F67" w:rsidRDefault="00AB3F98" w:rsidP="00822B56">
            <w:pPr>
              <w:rPr>
                <w:sz w:val="16"/>
                <w:szCs w:val="16"/>
                <w:lang w:val="en-GB"/>
              </w:rPr>
            </w:pPr>
            <w:r w:rsidRPr="00591F67">
              <w:rPr>
                <w:sz w:val="16"/>
                <w:szCs w:val="16"/>
                <w:lang w:val="en-GB"/>
              </w:rPr>
              <w:t>7.</w:t>
            </w:r>
            <w:r w:rsidR="00822B56">
              <w:rPr>
                <w:sz w:val="16"/>
                <w:szCs w:val="16"/>
                <w:lang w:val="en-GB"/>
              </w:rPr>
              <w:t>13</w:t>
            </w:r>
          </w:p>
        </w:tc>
        <w:tc>
          <w:tcPr>
            <w:tcW w:w="831" w:type="pct"/>
            <w:gridSpan w:val="3"/>
            <w:tcBorders>
              <w:left w:val="single" w:sz="4" w:space="0" w:color="auto"/>
              <w:bottom w:val="single" w:sz="4" w:space="0" w:color="auto"/>
            </w:tcBorders>
            <w:shd w:val="clear" w:color="auto" w:fill="auto"/>
            <w:vAlign w:val="center"/>
          </w:tcPr>
          <w:p w14:paraId="0D4BE062" w14:textId="7CC99BB6" w:rsidR="00AB3F98" w:rsidRPr="00924698" w:rsidRDefault="00AB3F98" w:rsidP="00AB3F98">
            <w:pPr>
              <w:rPr>
                <w:sz w:val="16"/>
                <w:szCs w:val="16"/>
                <w:lang w:val="es-ES"/>
              </w:rPr>
            </w:pPr>
            <w:r w:rsidRPr="00924698">
              <w:rPr>
                <w:sz w:val="16"/>
                <w:szCs w:val="16"/>
                <w:lang w:val="es-ES"/>
              </w:rPr>
              <w:t xml:space="preserve">Oportunidad de participar en la gestión </w:t>
            </w:r>
            <w:r>
              <w:rPr>
                <w:sz w:val="16"/>
                <w:szCs w:val="16"/>
                <w:lang w:val="es-ES"/>
              </w:rPr>
              <w:t>e</w:t>
            </w:r>
            <w:r w:rsidRPr="00924698">
              <w:rPr>
                <w:sz w:val="16"/>
                <w:szCs w:val="16"/>
                <w:lang w:val="es-ES"/>
              </w:rPr>
              <w:t>scolar</w:t>
            </w:r>
          </w:p>
        </w:tc>
        <w:tc>
          <w:tcPr>
            <w:tcW w:w="390" w:type="pct"/>
            <w:gridSpan w:val="2"/>
            <w:tcBorders>
              <w:bottom w:val="single" w:sz="4" w:space="0" w:color="auto"/>
            </w:tcBorders>
            <w:shd w:val="clear" w:color="auto" w:fill="auto"/>
            <w:vAlign w:val="center"/>
          </w:tcPr>
          <w:p w14:paraId="32EBC7E0" w14:textId="53DF1486"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1A5F9FAA" w14:textId="4C7FEF35"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72D2EDD7" w:rsidR="00AB3F98" w:rsidRPr="008B53E1" w:rsidRDefault="00AB3F98" w:rsidP="00AB3F98">
            <w:pPr>
              <w:rPr>
                <w:sz w:val="16"/>
                <w:szCs w:val="16"/>
                <w:lang w:val="es-ES"/>
              </w:rPr>
            </w:pPr>
            <w:r w:rsidRPr="008B53E1">
              <w:rPr>
                <w:sz w:val="16"/>
                <w:szCs w:val="16"/>
                <w:lang w:val="es-ES"/>
              </w:rPr>
              <w:t>Número de niños/as de 7 a 14 años matriculados en escuelas cuyo órgano rector incluye a padres</w:t>
            </w:r>
            <w:r w:rsidR="00374EE6">
              <w:rPr>
                <w:sz w:val="16"/>
                <w:szCs w:val="16"/>
                <w:lang w:val="es-ES"/>
              </w:rPr>
              <w:t>/madres</w:t>
            </w:r>
          </w:p>
        </w:tc>
        <w:tc>
          <w:tcPr>
            <w:tcW w:w="1144" w:type="pct"/>
            <w:gridSpan w:val="2"/>
            <w:tcBorders>
              <w:bottom w:val="single" w:sz="4" w:space="0" w:color="auto"/>
            </w:tcBorders>
            <w:shd w:val="clear" w:color="auto" w:fill="auto"/>
            <w:vAlign w:val="center"/>
          </w:tcPr>
          <w:p w14:paraId="11BFB7F9" w14:textId="697C40AC" w:rsidR="00AB3F98" w:rsidRPr="00C628C1"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030175A5" w14:textId="77777777" w:rsidR="00AB3F98" w:rsidRPr="00C628C1" w:rsidRDefault="00AB3F98" w:rsidP="00AB3F98">
            <w:pPr>
              <w:jc w:val="center"/>
              <w:rPr>
                <w:sz w:val="16"/>
                <w:szCs w:val="16"/>
                <w:lang w:val="es-ES"/>
              </w:rPr>
            </w:pPr>
          </w:p>
        </w:tc>
      </w:tr>
      <w:tr w:rsidR="00AB3F98" w:rsidRPr="00C117A6"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0DBE7CEF" w:rsidR="00AB3F98" w:rsidRPr="00591F67" w:rsidRDefault="00AB3F98" w:rsidP="00AB3F98">
            <w:pPr>
              <w:rPr>
                <w:sz w:val="16"/>
                <w:szCs w:val="16"/>
                <w:lang w:val="en-GB"/>
              </w:rPr>
            </w:pPr>
            <w:r w:rsidRPr="00591F67">
              <w:rPr>
                <w:sz w:val="16"/>
                <w:szCs w:val="16"/>
                <w:lang w:val="en-GB"/>
              </w:rPr>
              <w:t>7.</w:t>
            </w:r>
            <w:r w:rsidR="00822B56">
              <w:rPr>
                <w:sz w:val="16"/>
                <w:szCs w:val="16"/>
                <w:lang w:val="en-GB"/>
              </w:rPr>
              <w:t>14</w:t>
            </w:r>
          </w:p>
        </w:tc>
        <w:tc>
          <w:tcPr>
            <w:tcW w:w="831" w:type="pct"/>
            <w:gridSpan w:val="3"/>
            <w:tcBorders>
              <w:left w:val="single" w:sz="4" w:space="0" w:color="auto"/>
              <w:bottom w:val="single" w:sz="4" w:space="0" w:color="auto"/>
            </w:tcBorders>
            <w:shd w:val="clear" w:color="auto" w:fill="auto"/>
            <w:vAlign w:val="center"/>
          </w:tcPr>
          <w:p w14:paraId="41927A7F" w14:textId="3E811CF7" w:rsidR="00AB3F98" w:rsidRPr="00924698" w:rsidRDefault="00AB3F98" w:rsidP="00AB3F98">
            <w:pPr>
              <w:rPr>
                <w:sz w:val="16"/>
                <w:szCs w:val="16"/>
                <w:lang w:val="es-ES"/>
              </w:rPr>
            </w:pPr>
            <w:r w:rsidRPr="00924698">
              <w:rPr>
                <w:sz w:val="16"/>
                <w:szCs w:val="16"/>
                <w:lang w:val="es-ES"/>
              </w:rPr>
              <w:t>Participación en la gestión escolar</w:t>
            </w:r>
          </w:p>
        </w:tc>
        <w:tc>
          <w:tcPr>
            <w:tcW w:w="390" w:type="pct"/>
            <w:gridSpan w:val="2"/>
            <w:tcBorders>
              <w:bottom w:val="single" w:sz="4" w:space="0" w:color="auto"/>
            </w:tcBorders>
            <w:shd w:val="clear" w:color="auto" w:fill="auto"/>
            <w:vAlign w:val="center"/>
          </w:tcPr>
          <w:p w14:paraId="2B72297D" w14:textId="51074FE0"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55AE6199" w14:textId="63089E9E"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416A990A" w:rsidR="00AB3F98" w:rsidRPr="00C628C1" w:rsidRDefault="00AB3F98" w:rsidP="00AB3F98">
            <w:pPr>
              <w:rPr>
                <w:sz w:val="16"/>
                <w:szCs w:val="16"/>
                <w:lang w:val="es-ES"/>
              </w:rPr>
            </w:pPr>
            <w:r w:rsidRPr="008B53E1">
              <w:rPr>
                <w:sz w:val="16"/>
                <w:szCs w:val="16"/>
                <w:lang w:val="es-ES"/>
              </w:rPr>
              <w:t xml:space="preserve">Número de niños/as de 7 a 14 años que asisten a la escuela y </w:t>
            </w:r>
            <w:r>
              <w:rPr>
                <w:sz w:val="16"/>
                <w:szCs w:val="16"/>
                <w:lang w:val="es-ES"/>
              </w:rPr>
              <w:t xml:space="preserve">que pertenecen a hogares en los que algún miembro </w:t>
            </w:r>
            <w:r w:rsidRPr="008B53E1">
              <w:rPr>
                <w:sz w:val="16"/>
                <w:szCs w:val="16"/>
                <w:lang w:val="es-ES"/>
              </w:rPr>
              <w:t>particip</w:t>
            </w:r>
            <w:r>
              <w:rPr>
                <w:sz w:val="16"/>
                <w:szCs w:val="16"/>
                <w:lang w:val="es-ES"/>
              </w:rPr>
              <w:t xml:space="preserve">ó </w:t>
            </w:r>
            <w:r w:rsidRPr="008B53E1">
              <w:rPr>
                <w:sz w:val="16"/>
                <w:szCs w:val="16"/>
                <w:lang w:val="es-ES"/>
              </w:rPr>
              <w:t xml:space="preserve"> en las reuniones del órgano rector de la escuela</w:t>
            </w:r>
          </w:p>
        </w:tc>
        <w:tc>
          <w:tcPr>
            <w:tcW w:w="1144" w:type="pct"/>
            <w:gridSpan w:val="2"/>
            <w:tcBorders>
              <w:bottom w:val="single" w:sz="4" w:space="0" w:color="auto"/>
            </w:tcBorders>
            <w:shd w:val="clear" w:color="auto" w:fill="auto"/>
            <w:vAlign w:val="center"/>
          </w:tcPr>
          <w:p w14:paraId="2955B319" w14:textId="45AB7B38"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Pr>
                <w:sz w:val="16"/>
                <w:szCs w:val="16"/>
                <w:lang w:val="es-ES"/>
              </w:rPr>
              <w:t xml:space="preserve"> </w:t>
            </w:r>
            <w:r w:rsidRPr="00451717">
              <w:rPr>
                <w:sz w:val="16"/>
                <w:szCs w:val="16"/>
                <w:lang w:val="es-ES"/>
              </w:rPr>
              <w:t xml:space="preserv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57C48C24" w14:textId="77777777" w:rsidR="00AB3F98" w:rsidRPr="00A30B3F" w:rsidRDefault="00AB3F98" w:rsidP="00AB3F98">
            <w:pPr>
              <w:jc w:val="center"/>
              <w:rPr>
                <w:sz w:val="16"/>
                <w:szCs w:val="16"/>
                <w:lang w:val="es-ES"/>
              </w:rPr>
            </w:pPr>
          </w:p>
        </w:tc>
      </w:tr>
      <w:tr w:rsidR="00AB3F98" w:rsidRPr="00C117A6"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5FCB9ACA" w:rsidR="00AB3F98" w:rsidRPr="00591F67" w:rsidRDefault="00AB3F98" w:rsidP="00822B56">
            <w:pPr>
              <w:rPr>
                <w:sz w:val="16"/>
                <w:szCs w:val="16"/>
                <w:lang w:val="en-GB"/>
              </w:rPr>
            </w:pPr>
            <w:r w:rsidRPr="00591F67">
              <w:rPr>
                <w:sz w:val="16"/>
                <w:szCs w:val="16"/>
                <w:lang w:val="en-GB"/>
              </w:rPr>
              <w:t>7.</w:t>
            </w:r>
            <w:r w:rsidR="00822B56">
              <w:rPr>
                <w:sz w:val="16"/>
                <w:szCs w:val="16"/>
                <w:lang w:val="en-GB"/>
              </w:rPr>
              <w:t>15</w:t>
            </w:r>
          </w:p>
        </w:tc>
        <w:tc>
          <w:tcPr>
            <w:tcW w:w="831" w:type="pct"/>
            <w:gridSpan w:val="3"/>
            <w:tcBorders>
              <w:left w:val="single" w:sz="4" w:space="0" w:color="auto"/>
              <w:bottom w:val="single" w:sz="4" w:space="0" w:color="auto"/>
            </w:tcBorders>
            <w:shd w:val="clear" w:color="auto" w:fill="auto"/>
            <w:vAlign w:val="center"/>
          </w:tcPr>
          <w:p w14:paraId="3E8E6D37" w14:textId="56820582" w:rsidR="00AB3F98" w:rsidRPr="00924698" w:rsidRDefault="00AB3F98" w:rsidP="00AB3F98">
            <w:pPr>
              <w:rPr>
                <w:sz w:val="16"/>
                <w:szCs w:val="16"/>
                <w:lang w:val="es-ES"/>
              </w:rPr>
            </w:pPr>
            <w:r w:rsidRPr="00924698">
              <w:rPr>
                <w:sz w:val="16"/>
                <w:szCs w:val="16"/>
                <w:lang w:val="es-ES"/>
              </w:rPr>
              <w:t>Participación efectiva en la gestión escolar</w:t>
            </w:r>
          </w:p>
        </w:tc>
        <w:tc>
          <w:tcPr>
            <w:tcW w:w="390" w:type="pct"/>
            <w:gridSpan w:val="2"/>
            <w:tcBorders>
              <w:bottom w:val="single" w:sz="4" w:space="0" w:color="auto"/>
            </w:tcBorders>
            <w:shd w:val="clear" w:color="auto" w:fill="auto"/>
            <w:vAlign w:val="center"/>
          </w:tcPr>
          <w:p w14:paraId="7900B011" w14:textId="4DF2D030"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2A6F7B41" w14:textId="5CB9EF7C"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24A4B2FD" w:rsidR="00AB3F98" w:rsidRPr="00C628C1" w:rsidRDefault="00AB3F98" w:rsidP="00AB3F98">
            <w:pPr>
              <w:rPr>
                <w:sz w:val="16"/>
                <w:szCs w:val="16"/>
                <w:lang w:val="es-ES"/>
              </w:rPr>
            </w:pPr>
            <w:r w:rsidRPr="008B53E1">
              <w:rPr>
                <w:sz w:val="16"/>
                <w:szCs w:val="16"/>
                <w:lang w:val="es-ES"/>
              </w:rPr>
              <w:t xml:space="preserve">Número de niños/as de 7 a 14 años que asisten a la escuela y </w:t>
            </w:r>
            <w:r>
              <w:rPr>
                <w:sz w:val="16"/>
                <w:szCs w:val="16"/>
                <w:lang w:val="es-ES"/>
              </w:rPr>
              <w:t xml:space="preserve">que pertenecen a hogares en los que algún miembro </w:t>
            </w:r>
            <w:r w:rsidR="00DA4880">
              <w:rPr>
                <w:sz w:val="16"/>
                <w:szCs w:val="16"/>
                <w:lang w:val="es-ES"/>
              </w:rPr>
              <w:t>adulto</w:t>
            </w:r>
            <w:r w:rsidRPr="008B53E1">
              <w:rPr>
                <w:sz w:val="16"/>
                <w:szCs w:val="16"/>
                <w:lang w:val="es-ES"/>
              </w:rPr>
              <w:t xml:space="preserve"> discutió temas clave de educación/ financiamiento</w:t>
            </w:r>
            <w:r>
              <w:rPr>
                <w:sz w:val="16"/>
                <w:szCs w:val="16"/>
                <w:lang w:val="es-ES"/>
              </w:rPr>
              <w:t>,</w:t>
            </w:r>
            <w:r w:rsidRPr="008B53E1">
              <w:rPr>
                <w:sz w:val="16"/>
                <w:szCs w:val="16"/>
                <w:lang w:val="es-ES"/>
              </w:rPr>
              <w:t xml:space="preserve"> durante las reuniones del órgano rector de la escuela</w:t>
            </w:r>
          </w:p>
        </w:tc>
        <w:tc>
          <w:tcPr>
            <w:tcW w:w="1144" w:type="pct"/>
            <w:gridSpan w:val="2"/>
            <w:tcBorders>
              <w:bottom w:val="single" w:sz="4" w:space="0" w:color="auto"/>
            </w:tcBorders>
            <w:shd w:val="clear" w:color="auto" w:fill="auto"/>
            <w:vAlign w:val="center"/>
          </w:tcPr>
          <w:p w14:paraId="316F9DAD" w14:textId="02FD0BC1"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2200BE75" w14:textId="77777777" w:rsidR="00AB3F98" w:rsidRPr="00A30B3F" w:rsidRDefault="00AB3F98" w:rsidP="00AB3F98">
            <w:pPr>
              <w:jc w:val="center"/>
              <w:rPr>
                <w:sz w:val="16"/>
                <w:szCs w:val="16"/>
                <w:lang w:val="es-ES"/>
              </w:rPr>
            </w:pPr>
          </w:p>
        </w:tc>
      </w:tr>
      <w:tr w:rsidR="00AB3F98" w:rsidRPr="00C117A6"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20FE198B" w:rsidR="00AB3F98" w:rsidRPr="00591F67" w:rsidRDefault="00AB3F98" w:rsidP="00822B56">
            <w:pPr>
              <w:rPr>
                <w:sz w:val="16"/>
                <w:szCs w:val="16"/>
                <w:lang w:val="en-GB"/>
              </w:rPr>
            </w:pPr>
            <w:r w:rsidRPr="00591F67">
              <w:rPr>
                <w:sz w:val="16"/>
                <w:szCs w:val="16"/>
                <w:lang w:val="en-GB"/>
              </w:rPr>
              <w:t>7.</w:t>
            </w:r>
            <w:r w:rsidR="00822B56">
              <w:rPr>
                <w:sz w:val="16"/>
                <w:szCs w:val="16"/>
                <w:lang w:val="en-GB"/>
              </w:rPr>
              <w:t>16</w:t>
            </w:r>
          </w:p>
        </w:tc>
        <w:tc>
          <w:tcPr>
            <w:tcW w:w="831" w:type="pct"/>
            <w:gridSpan w:val="3"/>
            <w:tcBorders>
              <w:left w:val="single" w:sz="4" w:space="0" w:color="auto"/>
              <w:bottom w:val="single" w:sz="4" w:space="0" w:color="auto"/>
            </w:tcBorders>
            <w:shd w:val="clear" w:color="auto" w:fill="auto"/>
            <w:vAlign w:val="center"/>
          </w:tcPr>
          <w:p w14:paraId="72A429EC" w14:textId="4F269B06" w:rsidR="00AB3F98" w:rsidRPr="00C628C1" w:rsidRDefault="002B72CB" w:rsidP="00AB3F98">
            <w:pPr>
              <w:rPr>
                <w:sz w:val="16"/>
                <w:szCs w:val="16"/>
                <w:lang w:val="es-ES"/>
              </w:rPr>
            </w:pPr>
            <w:r>
              <w:rPr>
                <w:sz w:val="16"/>
                <w:szCs w:val="16"/>
                <w:lang w:val="es-ES"/>
              </w:rPr>
              <w:t>Diálogo</w:t>
            </w:r>
            <w:r w:rsidRPr="00924698">
              <w:rPr>
                <w:sz w:val="16"/>
                <w:szCs w:val="16"/>
                <w:lang w:val="es-ES"/>
              </w:rPr>
              <w:t xml:space="preserve"> </w:t>
            </w:r>
            <w:r w:rsidR="00AB3F98" w:rsidRPr="00924698">
              <w:rPr>
                <w:sz w:val="16"/>
                <w:szCs w:val="16"/>
                <w:lang w:val="es-ES"/>
              </w:rPr>
              <w:t xml:space="preserve">con maestros sobre </w:t>
            </w:r>
            <w:r w:rsidR="00AB3F98">
              <w:rPr>
                <w:sz w:val="16"/>
                <w:szCs w:val="16"/>
                <w:lang w:val="es-ES"/>
              </w:rPr>
              <w:t>el progreso</w:t>
            </w:r>
            <w:r w:rsidR="00AB3F98" w:rsidRPr="00924698">
              <w:rPr>
                <w:sz w:val="16"/>
                <w:szCs w:val="16"/>
                <w:lang w:val="es-ES"/>
              </w:rPr>
              <w:t xml:space="preserve"> de los niños/as</w:t>
            </w:r>
          </w:p>
        </w:tc>
        <w:tc>
          <w:tcPr>
            <w:tcW w:w="390" w:type="pct"/>
            <w:gridSpan w:val="2"/>
            <w:tcBorders>
              <w:bottom w:val="single" w:sz="4" w:space="0" w:color="auto"/>
            </w:tcBorders>
            <w:shd w:val="clear" w:color="auto" w:fill="auto"/>
            <w:vAlign w:val="center"/>
          </w:tcPr>
          <w:p w14:paraId="1EE92AF6" w14:textId="64035035"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7221EC51" w14:textId="64254AF3"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1716117F" w:rsidR="00AB3F98" w:rsidRPr="008B53E1" w:rsidRDefault="00AB3F98" w:rsidP="001A166C">
            <w:pPr>
              <w:rPr>
                <w:sz w:val="16"/>
                <w:szCs w:val="16"/>
                <w:lang w:val="es-ES"/>
              </w:rPr>
            </w:pPr>
            <w:r w:rsidRPr="008B53E1">
              <w:rPr>
                <w:sz w:val="16"/>
                <w:szCs w:val="16"/>
                <w:lang w:val="es-ES"/>
              </w:rPr>
              <w:t xml:space="preserve">Número de niños/as de 7 a 14 años que asisten a la escuela y </w:t>
            </w:r>
            <w:r>
              <w:rPr>
                <w:sz w:val="16"/>
                <w:szCs w:val="16"/>
                <w:lang w:val="es-ES"/>
              </w:rPr>
              <w:t>que pertenecen a hogares en los que algún miembro</w:t>
            </w:r>
            <w:r w:rsidR="00DA4880">
              <w:rPr>
                <w:sz w:val="16"/>
                <w:szCs w:val="16"/>
                <w:lang w:val="es-ES"/>
              </w:rPr>
              <w:t xml:space="preserve"> adulto </w:t>
            </w:r>
            <w:r w:rsidRPr="008B53E1">
              <w:rPr>
                <w:sz w:val="16"/>
                <w:szCs w:val="16"/>
                <w:lang w:val="es-ES"/>
              </w:rPr>
              <w:t xml:space="preserve"> </w:t>
            </w:r>
            <w:r w:rsidR="001A166C" w:rsidRPr="008B53E1">
              <w:rPr>
                <w:sz w:val="16"/>
                <w:szCs w:val="16"/>
                <w:lang w:val="es-ES"/>
              </w:rPr>
              <w:t>discut</w:t>
            </w:r>
            <w:r w:rsidR="001A166C">
              <w:rPr>
                <w:sz w:val="16"/>
                <w:szCs w:val="16"/>
                <w:lang w:val="es-ES"/>
              </w:rPr>
              <w:t>ió</w:t>
            </w:r>
            <w:r w:rsidR="001A166C" w:rsidRPr="008B53E1">
              <w:rPr>
                <w:sz w:val="16"/>
                <w:szCs w:val="16"/>
                <w:lang w:val="es-ES"/>
              </w:rPr>
              <w:t xml:space="preserve"> </w:t>
            </w:r>
            <w:r>
              <w:rPr>
                <w:sz w:val="16"/>
                <w:szCs w:val="16"/>
                <w:lang w:val="es-ES"/>
              </w:rPr>
              <w:t>el progreso</w:t>
            </w:r>
            <w:r w:rsidRPr="008B53E1">
              <w:rPr>
                <w:sz w:val="16"/>
                <w:szCs w:val="16"/>
                <w:lang w:val="es-ES"/>
              </w:rPr>
              <w:t xml:space="preserve"> del niño/a con los maestros/as</w:t>
            </w:r>
          </w:p>
        </w:tc>
        <w:tc>
          <w:tcPr>
            <w:tcW w:w="1144" w:type="pct"/>
            <w:gridSpan w:val="2"/>
            <w:tcBorders>
              <w:bottom w:val="single" w:sz="4" w:space="0" w:color="auto"/>
            </w:tcBorders>
            <w:shd w:val="clear" w:color="auto" w:fill="auto"/>
            <w:vAlign w:val="center"/>
          </w:tcPr>
          <w:p w14:paraId="67B93371" w14:textId="48DD293D"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46F75E80" w14:textId="77777777" w:rsidR="00AB3F98" w:rsidRPr="00A30B3F" w:rsidRDefault="00AB3F98" w:rsidP="00AB3F98">
            <w:pPr>
              <w:jc w:val="center"/>
              <w:rPr>
                <w:sz w:val="16"/>
                <w:szCs w:val="16"/>
                <w:lang w:val="es-ES"/>
              </w:rPr>
            </w:pPr>
          </w:p>
        </w:tc>
      </w:tr>
      <w:tr w:rsidR="00AB3F98" w:rsidRPr="00C117A6"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44A9E038" w:rsidR="00AB3F98" w:rsidRPr="00591F67" w:rsidRDefault="00AB3F98" w:rsidP="00822B56">
            <w:pPr>
              <w:rPr>
                <w:sz w:val="16"/>
                <w:szCs w:val="16"/>
                <w:lang w:val="en-GB"/>
              </w:rPr>
            </w:pPr>
            <w:r w:rsidRPr="00591F67">
              <w:rPr>
                <w:sz w:val="16"/>
                <w:szCs w:val="16"/>
                <w:lang w:val="en-GB"/>
              </w:rPr>
              <w:t>7.</w:t>
            </w:r>
            <w:r w:rsidR="00822B56">
              <w:rPr>
                <w:sz w:val="16"/>
                <w:szCs w:val="16"/>
                <w:lang w:val="en-GB"/>
              </w:rPr>
              <w:t>17</w:t>
            </w:r>
          </w:p>
        </w:tc>
        <w:tc>
          <w:tcPr>
            <w:tcW w:w="831" w:type="pct"/>
            <w:gridSpan w:val="3"/>
            <w:tcBorders>
              <w:left w:val="single" w:sz="4" w:space="0" w:color="auto"/>
              <w:bottom w:val="single" w:sz="4" w:space="0" w:color="auto"/>
            </w:tcBorders>
            <w:shd w:val="clear" w:color="auto" w:fill="auto"/>
            <w:vAlign w:val="center"/>
          </w:tcPr>
          <w:p w14:paraId="74625861" w14:textId="3F64288C" w:rsidR="00AB3F98" w:rsidRPr="00C628C1" w:rsidRDefault="00AB3F98" w:rsidP="00910B68">
            <w:pPr>
              <w:rPr>
                <w:sz w:val="16"/>
                <w:szCs w:val="16"/>
                <w:lang w:val="es-ES"/>
              </w:rPr>
            </w:pPr>
            <w:r w:rsidRPr="00924698">
              <w:rPr>
                <w:sz w:val="16"/>
                <w:szCs w:val="16"/>
                <w:lang w:val="es-ES"/>
              </w:rPr>
              <w:t>Contacto con la escuela con respecto huelga</w:t>
            </w:r>
            <w:r w:rsidR="00910B68">
              <w:rPr>
                <w:sz w:val="16"/>
                <w:szCs w:val="16"/>
                <w:lang w:val="es-ES"/>
              </w:rPr>
              <w:t xml:space="preserve"> o ausentismo</w:t>
            </w:r>
            <w:r w:rsidRPr="00924698">
              <w:rPr>
                <w:sz w:val="16"/>
                <w:szCs w:val="16"/>
                <w:lang w:val="es-ES"/>
              </w:rPr>
              <w:t xml:space="preserve"> de</w:t>
            </w:r>
            <w:r w:rsidR="00910B68">
              <w:rPr>
                <w:sz w:val="16"/>
                <w:szCs w:val="16"/>
                <w:lang w:val="es-ES"/>
              </w:rPr>
              <w:t xml:space="preserve"> los </w:t>
            </w:r>
            <w:r w:rsidRPr="00924698">
              <w:rPr>
                <w:sz w:val="16"/>
                <w:szCs w:val="16"/>
                <w:lang w:val="es-ES"/>
              </w:rPr>
              <w:t xml:space="preserve"> maestro</w:t>
            </w:r>
            <w:r>
              <w:rPr>
                <w:sz w:val="16"/>
                <w:szCs w:val="16"/>
                <w:lang w:val="es-ES"/>
              </w:rPr>
              <w:t>s</w:t>
            </w:r>
            <w:r w:rsidR="00910B68">
              <w:rPr>
                <w:sz w:val="16"/>
                <w:szCs w:val="16"/>
                <w:lang w:val="es-ES"/>
              </w:rPr>
              <w:t>/as</w:t>
            </w:r>
          </w:p>
        </w:tc>
        <w:tc>
          <w:tcPr>
            <w:tcW w:w="390" w:type="pct"/>
            <w:gridSpan w:val="2"/>
            <w:tcBorders>
              <w:bottom w:val="single" w:sz="4" w:space="0" w:color="auto"/>
            </w:tcBorders>
            <w:shd w:val="clear" w:color="auto" w:fill="auto"/>
            <w:vAlign w:val="center"/>
          </w:tcPr>
          <w:p w14:paraId="7BE589AE" w14:textId="3D5EEDF4"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2FDFCF93" w14:textId="05B9437E"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09E73E48" w:rsidR="00AB3F98" w:rsidRPr="00C628C1" w:rsidRDefault="00AB3F98" w:rsidP="00910B68">
            <w:pPr>
              <w:rPr>
                <w:sz w:val="16"/>
                <w:szCs w:val="16"/>
                <w:lang w:val="es-ES"/>
              </w:rPr>
            </w:pPr>
            <w:r w:rsidRPr="00422D35">
              <w:rPr>
                <w:sz w:val="16"/>
                <w:szCs w:val="16"/>
                <w:lang w:val="es-ES"/>
              </w:rPr>
              <w:t xml:space="preserve">Número de niños/as de 7 a 14 años que asisten a la escuela y </w:t>
            </w:r>
            <w:r>
              <w:rPr>
                <w:sz w:val="16"/>
                <w:szCs w:val="16"/>
                <w:lang w:val="es-ES"/>
              </w:rPr>
              <w:t>que pertenecen a hogares en los que algún miembro</w:t>
            </w:r>
            <w:r w:rsidRPr="00422D35">
              <w:rPr>
                <w:sz w:val="16"/>
                <w:szCs w:val="16"/>
                <w:lang w:val="es-ES"/>
              </w:rPr>
              <w:t xml:space="preserve"> </w:t>
            </w:r>
            <w:r w:rsidR="00910B68">
              <w:rPr>
                <w:sz w:val="16"/>
                <w:szCs w:val="16"/>
                <w:lang w:val="es-ES"/>
              </w:rPr>
              <w:t xml:space="preserve">adulto </w:t>
            </w:r>
            <w:r w:rsidRPr="00422D35">
              <w:rPr>
                <w:sz w:val="16"/>
                <w:szCs w:val="16"/>
                <w:lang w:val="es-ES"/>
              </w:rPr>
              <w:t xml:space="preserve">se comunicó con los representantes de la escuela cuando </w:t>
            </w:r>
            <w:r w:rsidR="00910B68">
              <w:rPr>
                <w:sz w:val="16"/>
                <w:szCs w:val="16"/>
                <w:lang w:val="es-ES"/>
              </w:rPr>
              <w:t xml:space="preserve">el niño/a no pudo asistir a clase debido a </w:t>
            </w:r>
            <w:r w:rsidRPr="00422D35">
              <w:rPr>
                <w:sz w:val="16"/>
                <w:szCs w:val="16"/>
                <w:lang w:val="es-ES"/>
              </w:rPr>
              <w:t xml:space="preserve"> huelga </w:t>
            </w:r>
            <w:r w:rsidR="00910B68">
              <w:rPr>
                <w:sz w:val="16"/>
                <w:szCs w:val="16"/>
                <w:lang w:val="es-ES"/>
              </w:rPr>
              <w:t xml:space="preserve">o ausencia </w:t>
            </w:r>
            <w:r w:rsidRPr="00422D35">
              <w:rPr>
                <w:sz w:val="16"/>
                <w:szCs w:val="16"/>
                <w:lang w:val="es-ES"/>
              </w:rPr>
              <w:t>del maestro</w:t>
            </w:r>
            <w:r w:rsidR="00910B68">
              <w:rPr>
                <w:sz w:val="16"/>
                <w:szCs w:val="16"/>
                <w:lang w:val="es-ES"/>
              </w:rPr>
              <w:t>/a</w:t>
            </w:r>
          </w:p>
        </w:tc>
        <w:tc>
          <w:tcPr>
            <w:tcW w:w="1144" w:type="pct"/>
            <w:gridSpan w:val="2"/>
            <w:tcBorders>
              <w:bottom w:val="single" w:sz="4" w:space="0" w:color="auto"/>
            </w:tcBorders>
            <w:shd w:val="clear" w:color="auto" w:fill="auto"/>
            <w:vAlign w:val="center"/>
          </w:tcPr>
          <w:p w14:paraId="63FFCADF" w14:textId="009BAB3E" w:rsidR="00AB3F98" w:rsidRPr="00C628C1" w:rsidRDefault="00AB3F98" w:rsidP="00910B68">
            <w:pPr>
              <w:rPr>
                <w:sz w:val="16"/>
                <w:szCs w:val="16"/>
                <w:lang w:val="es-ES"/>
              </w:rPr>
            </w:pPr>
            <w:r w:rsidRPr="00422D35">
              <w:rPr>
                <w:sz w:val="16"/>
                <w:szCs w:val="16"/>
                <w:lang w:val="es-ES"/>
              </w:rPr>
              <w:t xml:space="preserve">Número total de niños/as de 7 a 14 años que asisten a la escuela y que no pudieron asistir a clase </w:t>
            </w:r>
            <w:r w:rsidR="00910B68">
              <w:rPr>
                <w:sz w:val="16"/>
                <w:szCs w:val="16"/>
                <w:lang w:val="es-ES"/>
              </w:rPr>
              <w:t xml:space="preserve">debido a </w:t>
            </w:r>
            <w:r w:rsidRPr="00422D35">
              <w:rPr>
                <w:sz w:val="16"/>
                <w:szCs w:val="16"/>
                <w:lang w:val="es-ES"/>
              </w:rPr>
              <w:t>huelga</w:t>
            </w:r>
            <w:r w:rsidR="00910B68">
              <w:rPr>
                <w:sz w:val="16"/>
                <w:szCs w:val="16"/>
                <w:lang w:val="es-ES"/>
              </w:rPr>
              <w:t xml:space="preserve"> </w:t>
            </w:r>
            <w:r w:rsidRPr="00422D35">
              <w:rPr>
                <w:sz w:val="16"/>
                <w:szCs w:val="16"/>
                <w:lang w:val="es-ES"/>
              </w:rPr>
              <w:t xml:space="preserve"> </w:t>
            </w:r>
            <w:r w:rsidR="00910B68">
              <w:rPr>
                <w:sz w:val="16"/>
                <w:szCs w:val="16"/>
                <w:lang w:val="es-ES"/>
              </w:rPr>
              <w:t xml:space="preserve">o ausencia </w:t>
            </w:r>
            <w:r w:rsidRPr="00422D35">
              <w:rPr>
                <w:sz w:val="16"/>
                <w:szCs w:val="16"/>
                <w:lang w:val="es-ES"/>
              </w:rPr>
              <w:t>del maestro/a</w:t>
            </w:r>
          </w:p>
        </w:tc>
        <w:tc>
          <w:tcPr>
            <w:tcW w:w="390" w:type="pct"/>
            <w:tcBorders>
              <w:bottom w:val="single" w:sz="4" w:space="0" w:color="auto"/>
            </w:tcBorders>
            <w:shd w:val="clear" w:color="auto" w:fill="auto"/>
            <w:vAlign w:val="center"/>
          </w:tcPr>
          <w:p w14:paraId="6716B7A2" w14:textId="77777777" w:rsidR="00AB3F98" w:rsidRPr="00C628C1" w:rsidRDefault="00AB3F98" w:rsidP="00AB3F98">
            <w:pPr>
              <w:jc w:val="center"/>
              <w:rPr>
                <w:sz w:val="16"/>
                <w:szCs w:val="16"/>
                <w:lang w:val="es-ES"/>
              </w:rPr>
            </w:pPr>
          </w:p>
        </w:tc>
      </w:tr>
      <w:tr w:rsidR="00AB3F98" w:rsidRPr="00C117A6"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6F052B4F" w:rsidR="00AB3F98" w:rsidRPr="00591F67" w:rsidRDefault="00AB3F98" w:rsidP="002B72CB">
            <w:pPr>
              <w:rPr>
                <w:sz w:val="16"/>
                <w:szCs w:val="16"/>
                <w:lang w:val="en-GB"/>
              </w:rPr>
            </w:pPr>
            <w:r w:rsidRPr="00591F67">
              <w:rPr>
                <w:sz w:val="16"/>
                <w:szCs w:val="16"/>
                <w:lang w:val="en-GB"/>
              </w:rPr>
              <w:t>7.</w:t>
            </w:r>
            <w:r w:rsidR="00822B56">
              <w:rPr>
                <w:sz w:val="16"/>
                <w:szCs w:val="16"/>
                <w:lang w:val="en-GB"/>
              </w:rPr>
              <w:t>1</w:t>
            </w:r>
            <w:r w:rsidR="002B72CB">
              <w:rPr>
                <w:sz w:val="16"/>
                <w:szCs w:val="16"/>
                <w:lang w:val="en-GB"/>
              </w:rPr>
              <w:t>8</w:t>
            </w:r>
          </w:p>
        </w:tc>
        <w:tc>
          <w:tcPr>
            <w:tcW w:w="831" w:type="pct"/>
            <w:gridSpan w:val="3"/>
            <w:tcBorders>
              <w:left w:val="single" w:sz="4" w:space="0" w:color="auto"/>
              <w:bottom w:val="single" w:sz="4" w:space="0" w:color="auto"/>
            </w:tcBorders>
            <w:shd w:val="clear" w:color="auto" w:fill="auto"/>
            <w:vAlign w:val="center"/>
          </w:tcPr>
          <w:p w14:paraId="46104B3B" w14:textId="7FEA024C" w:rsidR="00AB3F98" w:rsidRPr="00924698" w:rsidRDefault="00AB3F98" w:rsidP="00AB3F98">
            <w:pPr>
              <w:rPr>
                <w:sz w:val="16"/>
                <w:szCs w:val="16"/>
                <w:lang w:val="es-ES"/>
              </w:rPr>
            </w:pPr>
            <w:r w:rsidRPr="00924698">
              <w:rPr>
                <w:sz w:val="16"/>
                <w:szCs w:val="16"/>
                <w:lang w:val="es-ES"/>
              </w:rPr>
              <w:t>Disponibilidad de libros en casa</w:t>
            </w:r>
          </w:p>
        </w:tc>
        <w:tc>
          <w:tcPr>
            <w:tcW w:w="390" w:type="pct"/>
            <w:gridSpan w:val="2"/>
            <w:tcBorders>
              <w:bottom w:val="single" w:sz="4" w:space="0" w:color="auto"/>
            </w:tcBorders>
            <w:shd w:val="clear" w:color="auto" w:fill="auto"/>
            <w:vAlign w:val="center"/>
          </w:tcPr>
          <w:p w14:paraId="7A22FBA9" w14:textId="266CFEA9" w:rsidR="00AB3F98" w:rsidRPr="008B2A8A" w:rsidRDefault="00AB3F98" w:rsidP="00AB3F98">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2B1D6B72" w14:textId="678BC591"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5F712E3F" w:rsidR="00AB3F98" w:rsidRPr="000641FD" w:rsidRDefault="00AB3F98" w:rsidP="00AB3F98">
            <w:pPr>
              <w:rPr>
                <w:rFonts w:ascii="Arial" w:hAnsi="Arial" w:cs="Arial"/>
                <w:color w:val="222222"/>
                <w:lang w:val="es-ES"/>
              </w:rPr>
            </w:pPr>
            <w:r w:rsidRPr="000641FD">
              <w:rPr>
                <w:sz w:val="16"/>
                <w:szCs w:val="16"/>
                <w:lang w:val="es-ES"/>
              </w:rPr>
              <w:t>Número de niños/as de 7 a 14 años que tienen tres o más libros para leer en casa</w:t>
            </w:r>
          </w:p>
        </w:tc>
        <w:tc>
          <w:tcPr>
            <w:tcW w:w="1144" w:type="pct"/>
            <w:gridSpan w:val="2"/>
            <w:tcBorders>
              <w:bottom w:val="single" w:sz="4" w:space="0" w:color="auto"/>
            </w:tcBorders>
            <w:shd w:val="clear" w:color="auto" w:fill="auto"/>
            <w:vAlign w:val="center"/>
          </w:tcPr>
          <w:p w14:paraId="4B99FB87" w14:textId="14DF4548"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6D5355B6" w14:textId="77777777" w:rsidR="00AB3F98" w:rsidRPr="00A30B3F" w:rsidRDefault="00AB3F98" w:rsidP="00AB3F98">
            <w:pPr>
              <w:jc w:val="center"/>
              <w:rPr>
                <w:sz w:val="16"/>
                <w:szCs w:val="16"/>
                <w:lang w:val="es-ES"/>
              </w:rPr>
            </w:pPr>
          </w:p>
        </w:tc>
      </w:tr>
      <w:tr w:rsidR="00AB3F98" w:rsidRPr="00C117A6"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345B61F9" w:rsidR="00AB3F98" w:rsidRPr="00591F67" w:rsidRDefault="00AB3F98" w:rsidP="002B72CB">
            <w:pPr>
              <w:rPr>
                <w:sz w:val="16"/>
                <w:szCs w:val="16"/>
                <w:lang w:val="en-GB"/>
              </w:rPr>
            </w:pPr>
            <w:r w:rsidRPr="00591F67">
              <w:rPr>
                <w:sz w:val="16"/>
                <w:szCs w:val="16"/>
                <w:lang w:val="en-GB"/>
              </w:rPr>
              <w:t>7.</w:t>
            </w:r>
            <w:r w:rsidR="002B72CB">
              <w:rPr>
                <w:sz w:val="16"/>
                <w:szCs w:val="16"/>
                <w:lang w:val="en-GB"/>
              </w:rPr>
              <w:t>19</w:t>
            </w:r>
          </w:p>
        </w:tc>
        <w:tc>
          <w:tcPr>
            <w:tcW w:w="831" w:type="pct"/>
            <w:gridSpan w:val="3"/>
            <w:tcBorders>
              <w:left w:val="single" w:sz="4" w:space="0" w:color="auto"/>
              <w:bottom w:val="single" w:sz="4" w:space="0" w:color="auto"/>
            </w:tcBorders>
            <w:shd w:val="clear" w:color="auto" w:fill="auto"/>
            <w:vAlign w:val="center"/>
          </w:tcPr>
          <w:p w14:paraId="0B2947DE" w14:textId="58892577" w:rsidR="00AB3F98" w:rsidRPr="00C628C1" w:rsidRDefault="00AB3F98" w:rsidP="00AB3F98">
            <w:pPr>
              <w:rPr>
                <w:sz w:val="16"/>
                <w:szCs w:val="16"/>
                <w:lang w:val="es-ES"/>
              </w:rPr>
            </w:pPr>
            <w:r w:rsidRPr="00A30B3F">
              <w:rPr>
                <w:sz w:val="16"/>
                <w:szCs w:val="16"/>
                <w:lang w:val="es-ES"/>
              </w:rPr>
              <w:t>Hábito de lectura en casa</w:t>
            </w:r>
          </w:p>
        </w:tc>
        <w:tc>
          <w:tcPr>
            <w:tcW w:w="390" w:type="pct"/>
            <w:gridSpan w:val="2"/>
            <w:tcBorders>
              <w:bottom w:val="single" w:sz="4" w:space="0" w:color="auto"/>
            </w:tcBorders>
            <w:shd w:val="clear" w:color="auto" w:fill="auto"/>
            <w:vAlign w:val="center"/>
          </w:tcPr>
          <w:p w14:paraId="49B6CC6A" w14:textId="2B5977EA" w:rsidR="00AB3F98" w:rsidRPr="008B2A8A" w:rsidRDefault="00AB3F98" w:rsidP="00AB3F98">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03B66965" w:rsidR="00AB3F98" w:rsidRPr="000641FD" w:rsidRDefault="00AB3F98" w:rsidP="00AB3F98">
            <w:pPr>
              <w:rPr>
                <w:sz w:val="16"/>
                <w:szCs w:val="16"/>
                <w:lang w:val="es-ES"/>
              </w:rPr>
            </w:pPr>
            <w:r w:rsidRPr="000641FD">
              <w:rPr>
                <w:sz w:val="16"/>
                <w:szCs w:val="16"/>
                <w:lang w:val="es-ES"/>
              </w:rPr>
              <w:t>Número de niños/as de 7 a 14 años que leen libros o a los que se le leen en casa</w:t>
            </w:r>
          </w:p>
        </w:tc>
        <w:tc>
          <w:tcPr>
            <w:tcW w:w="1144" w:type="pct"/>
            <w:gridSpan w:val="2"/>
            <w:tcBorders>
              <w:bottom w:val="single" w:sz="4" w:space="0" w:color="auto"/>
            </w:tcBorders>
            <w:shd w:val="clear" w:color="auto" w:fill="auto"/>
            <w:vAlign w:val="center"/>
          </w:tcPr>
          <w:p w14:paraId="7B86E45D" w14:textId="2431A640" w:rsidR="00AB3F98" w:rsidRPr="00A30B3F"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00F3CD95" w14:textId="77777777" w:rsidR="00AB3F98" w:rsidRPr="00A30B3F" w:rsidRDefault="00AB3F98" w:rsidP="00AB3F98">
            <w:pPr>
              <w:jc w:val="center"/>
              <w:rPr>
                <w:sz w:val="16"/>
                <w:szCs w:val="16"/>
                <w:lang w:val="es-ES"/>
              </w:rPr>
            </w:pPr>
          </w:p>
        </w:tc>
      </w:tr>
      <w:tr w:rsidR="00AB3F98" w:rsidRPr="00C117A6"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30CA5E9B" w:rsidR="00AB3F98" w:rsidRPr="00591F67" w:rsidRDefault="00AB3F98" w:rsidP="00822B56">
            <w:pPr>
              <w:rPr>
                <w:sz w:val="16"/>
                <w:szCs w:val="16"/>
                <w:lang w:val="en-GB"/>
              </w:rPr>
            </w:pPr>
            <w:r w:rsidRPr="00591F67">
              <w:rPr>
                <w:sz w:val="16"/>
                <w:szCs w:val="16"/>
                <w:lang w:val="en-GB"/>
              </w:rPr>
              <w:t>7.</w:t>
            </w:r>
            <w:r w:rsidR="00822B56" w:rsidRPr="00591F67">
              <w:rPr>
                <w:sz w:val="16"/>
                <w:szCs w:val="16"/>
                <w:lang w:val="en-GB"/>
              </w:rPr>
              <w:t>2</w:t>
            </w:r>
            <w:r w:rsidR="002B72CB">
              <w:rPr>
                <w:sz w:val="16"/>
                <w:szCs w:val="16"/>
                <w:lang w:val="en-GB"/>
              </w:rPr>
              <w:t>0</w:t>
            </w:r>
          </w:p>
        </w:tc>
        <w:tc>
          <w:tcPr>
            <w:tcW w:w="831" w:type="pct"/>
            <w:gridSpan w:val="3"/>
            <w:tcBorders>
              <w:left w:val="single" w:sz="4" w:space="0" w:color="auto"/>
              <w:bottom w:val="single" w:sz="4" w:space="0" w:color="auto"/>
            </w:tcBorders>
            <w:shd w:val="clear" w:color="auto" w:fill="auto"/>
            <w:vAlign w:val="center"/>
          </w:tcPr>
          <w:p w14:paraId="19D8B1A5" w14:textId="6DF027E9" w:rsidR="00AB3F98" w:rsidRPr="00C628C1" w:rsidRDefault="00AB3F98" w:rsidP="00AB3F98">
            <w:pPr>
              <w:rPr>
                <w:sz w:val="16"/>
                <w:szCs w:val="16"/>
                <w:lang w:val="es-ES"/>
              </w:rPr>
            </w:pPr>
            <w:r w:rsidRPr="00A30B3F">
              <w:rPr>
                <w:sz w:val="16"/>
                <w:szCs w:val="16"/>
                <w:lang w:val="es-ES"/>
              </w:rPr>
              <w:t>Idiomas de la escuela y del hogar</w:t>
            </w:r>
          </w:p>
        </w:tc>
        <w:tc>
          <w:tcPr>
            <w:tcW w:w="390" w:type="pct"/>
            <w:gridSpan w:val="2"/>
            <w:tcBorders>
              <w:bottom w:val="single" w:sz="4" w:space="0" w:color="auto"/>
            </w:tcBorders>
            <w:shd w:val="clear" w:color="auto" w:fill="auto"/>
            <w:vAlign w:val="center"/>
          </w:tcPr>
          <w:p w14:paraId="2923BFF7" w14:textId="0830107A" w:rsidR="00AB3F98" w:rsidRPr="008B2A8A" w:rsidRDefault="00AB3F98" w:rsidP="00AB3F98">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AB3F98" w:rsidRPr="008B2A8A" w:rsidRDefault="00AB3F98" w:rsidP="00AB3F98">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66D254A7" w:rsidR="00AB3F98" w:rsidRPr="000641FD" w:rsidRDefault="00AB3F98" w:rsidP="00C117A6">
            <w:pPr>
              <w:rPr>
                <w:sz w:val="16"/>
                <w:szCs w:val="16"/>
                <w:lang w:val="es-ES"/>
              </w:rPr>
            </w:pPr>
            <w:r w:rsidRPr="000641FD">
              <w:rPr>
                <w:sz w:val="16"/>
                <w:szCs w:val="16"/>
                <w:lang w:val="es-ES"/>
              </w:rPr>
              <w:t xml:space="preserve">Número de niños/as de 7 a 14 años que asisten a la escuela y </w:t>
            </w:r>
            <w:r w:rsidR="00C117A6">
              <w:rPr>
                <w:sz w:val="16"/>
                <w:szCs w:val="16"/>
                <w:lang w:val="es-ES"/>
              </w:rPr>
              <w:t xml:space="preserve">para los que el </w:t>
            </w:r>
            <w:r w:rsidRPr="000641FD">
              <w:rPr>
                <w:sz w:val="16"/>
                <w:szCs w:val="16"/>
                <w:lang w:val="es-ES"/>
              </w:rPr>
              <w:t>idioma</w:t>
            </w:r>
            <w:r w:rsidR="00C117A6">
              <w:rPr>
                <w:sz w:val="16"/>
                <w:szCs w:val="16"/>
                <w:lang w:val="es-ES"/>
              </w:rPr>
              <w:t xml:space="preserve"> que se habla en el hogar</w:t>
            </w:r>
            <w:r w:rsidRPr="000641FD">
              <w:rPr>
                <w:sz w:val="16"/>
                <w:szCs w:val="16"/>
                <w:lang w:val="es-ES"/>
              </w:rPr>
              <w:t xml:space="preserve"> </w:t>
            </w:r>
            <w:r w:rsidR="00C117A6">
              <w:rPr>
                <w:sz w:val="16"/>
                <w:szCs w:val="16"/>
                <w:lang w:val="es-ES"/>
              </w:rPr>
              <w:t xml:space="preserve"> hogar </w:t>
            </w:r>
            <w:r w:rsidR="00C117A6" w:rsidRPr="000641FD">
              <w:rPr>
                <w:sz w:val="16"/>
                <w:szCs w:val="16"/>
                <w:lang w:val="es-ES"/>
              </w:rPr>
              <w:t xml:space="preserve"> </w:t>
            </w:r>
            <w:r w:rsidRPr="000641FD">
              <w:rPr>
                <w:sz w:val="16"/>
                <w:szCs w:val="16"/>
                <w:lang w:val="es-ES"/>
              </w:rPr>
              <w:t>se utiliza en la escuela</w:t>
            </w:r>
          </w:p>
        </w:tc>
        <w:tc>
          <w:tcPr>
            <w:tcW w:w="1144" w:type="pct"/>
            <w:gridSpan w:val="2"/>
            <w:tcBorders>
              <w:bottom w:val="single" w:sz="4" w:space="0" w:color="auto"/>
            </w:tcBorders>
            <w:shd w:val="clear" w:color="auto" w:fill="auto"/>
            <w:vAlign w:val="center"/>
          </w:tcPr>
          <w:p w14:paraId="2BC3A6B2" w14:textId="2E6DA1BE" w:rsidR="00AB3F98" w:rsidRPr="000641FD" w:rsidRDefault="00AB3F98" w:rsidP="00AB3F98">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r>
              <w:rPr>
                <w:sz w:val="16"/>
                <w:szCs w:val="16"/>
                <w:lang w:val="es-ES"/>
              </w:rPr>
              <w:t xml:space="preserve"> que asisten a la escuela</w:t>
            </w:r>
          </w:p>
        </w:tc>
        <w:tc>
          <w:tcPr>
            <w:tcW w:w="390" w:type="pct"/>
            <w:tcBorders>
              <w:bottom w:val="single" w:sz="4" w:space="0" w:color="auto"/>
            </w:tcBorders>
            <w:shd w:val="clear" w:color="auto" w:fill="auto"/>
            <w:vAlign w:val="center"/>
          </w:tcPr>
          <w:p w14:paraId="0BDECE5D" w14:textId="4679298B" w:rsidR="00AB3F98" w:rsidRPr="000641FD" w:rsidRDefault="00AB3F98" w:rsidP="00AB3F98">
            <w:pPr>
              <w:jc w:val="center"/>
              <w:rPr>
                <w:sz w:val="16"/>
                <w:szCs w:val="16"/>
                <w:lang w:val="es-ES"/>
              </w:rPr>
            </w:pPr>
          </w:p>
        </w:tc>
      </w:tr>
      <w:tr w:rsidR="002B72CB" w:rsidRPr="00C117A6" w14:paraId="3F20E97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F0E6FF" w14:textId="45700FDA" w:rsidR="002B72CB" w:rsidRPr="00591F67" w:rsidRDefault="002B72CB" w:rsidP="002B72CB">
            <w:pPr>
              <w:rPr>
                <w:sz w:val="16"/>
                <w:szCs w:val="16"/>
                <w:lang w:val="en-GB"/>
              </w:rPr>
            </w:pPr>
            <w:r>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4FDAA1FF" w14:textId="5E9C2F48" w:rsidR="002B72CB" w:rsidRPr="00A30B3F" w:rsidRDefault="002B72CB" w:rsidP="00A7495B">
            <w:pPr>
              <w:rPr>
                <w:sz w:val="16"/>
                <w:szCs w:val="16"/>
                <w:lang w:val="es-ES"/>
              </w:rPr>
            </w:pPr>
            <w:r w:rsidRPr="00924698">
              <w:rPr>
                <w:sz w:val="16"/>
                <w:szCs w:val="16"/>
                <w:lang w:val="es-ES"/>
              </w:rPr>
              <w:t>Apoyo con las tareas escolares</w:t>
            </w:r>
            <w:r>
              <w:rPr>
                <w:sz w:val="16"/>
                <w:szCs w:val="16"/>
                <w:lang w:val="es-ES"/>
              </w:rPr>
              <w:t xml:space="preserve"> </w:t>
            </w:r>
          </w:p>
        </w:tc>
        <w:tc>
          <w:tcPr>
            <w:tcW w:w="390" w:type="pct"/>
            <w:gridSpan w:val="2"/>
            <w:tcBorders>
              <w:bottom w:val="single" w:sz="4" w:space="0" w:color="auto"/>
            </w:tcBorders>
            <w:shd w:val="clear" w:color="auto" w:fill="auto"/>
            <w:vAlign w:val="center"/>
          </w:tcPr>
          <w:p w14:paraId="118599EB" w14:textId="1B61F16E" w:rsidR="002B72CB" w:rsidRPr="00591F67" w:rsidRDefault="002B72CB" w:rsidP="002B72CB">
            <w:pPr>
              <w:jc w:val="center"/>
              <w:rPr>
                <w:sz w:val="16"/>
                <w:szCs w:val="16"/>
                <w:lang w:val="en-GB"/>
              </w:rPr>
            </w:pPr>
            <w:r>
              <w:rPr>
                <w:sz w:val="16"/>
                <w:szCs w:val="16"/>
                <w:lang w:val="en-GB"/>
              </w:rPr>
              <w:t>PR</w:t>
            </w:r>
          </w:p>
        </w:tc>
        <w:tc>
          <w:tcPr>
            <w:tcW w:w="97" w:type="pct"/>
            <w:gridSpan w:val="2"/>
            <w:tcBorders>
              <w:bottom w:val="single" w:sz="4" w:space="0" w:color="auto"/>
            </w:tcBorders>
            <w:shd w:val="clear" w:color="auto" w:fill="auto"/>
            <w:vAlign w:val="center"/>
          </w:tcPr>
          <w:p w14:paraId="4D6E7D86" w14:textId="77777777" w:rsidR="002B72CB" w:rsidRPr="00591F67" w:rsidRDefault="002B72CB" w:rsidP="002B72CB">
            <w:pPr>
              <w:jc w:val="center"/>
              <w:rPr>
                <w:sz w:val="16"/>
                <w:szCs w:val="16"/>
                <w:lang w:val="en-GB"/>
              </w:rPr>
            </w:pPr>
          </w:p>
        </w:tc>
        <w:tc>
          <w:tcPr>
            <w:tcW w:w="1931" w:type="pct"/>
            <w:gridSpan w:val="2"/>
            <w:tcBorders>
              <w:bottom w:val="single" w:sz="4" w:space="0" w:color="auto"/>
            </w:tcBorders>
            <w:shd w:val="clear" w:color="auto" w:fill="auto"/>
            <w:vAlign w:val="center"/>
          </w:tcPr>
          <w:p w14:paraId="22D25D84" w14:textId="28CEC83B" w:rsidR="002B72CB" w:rsidRPr="000641FD" w:rsidRDefault="002B72CB" w:rsidP="00A7495B">
            <w:pPr>
              <w:rPr>
                <w:sz w:val="16"/>
                <w:szCs w:val="16"/>
                <w:lang w:val="es-ES"/>
              </w:rPr>
            </w:pPr>
            <w:r w:rsidRPr="00422D35">
              <w:rPr>
                <w:sz w:val="16"/>
                <w:szCs w:val="16"/>
                <w:lang w:val="es-ES"/>
              </w:rPr>
              <w:t xml:space="preserve">Número de niños/as de 7 a 14 años que asisten a la escuela y que reciben ayuda con las tareas escolares </w:t>
            </w:r>
          </w:p>
        </w:tc>
        <w:tc>
          <w:tcPr>
            <w:tcW w:w="1144" w:type="pct"/>
            <w:gridSpan w:val="2"/>
            <w:tcBorders>
              <w:bottom w:val="single" w:sz="4" w:space="0" w:color="auto"/>
            </w:tcBorders>
            <w:shd w:val="clear" w:color="auto" w:fill="auto"/>
            <w:vAlign w:val="center"/>
          </w:tcPr>
          <w:p w14:paraId="7B5A50A4" w14:textId="1FE44891" w:rsidR="002B72CB" w:rsidRPr="00451717" w:rsidRDefault="002B72CB" w:rsidP="00A7495B">
            <w:pPr>
              <w:rPr>
                <w:sz w:val="16"/>
                <w:szCs w:val="16"/>
                <w:lang w:val="es-ES"/>
              </w:rPr>
            </w:pPr>
            <w:r w:rsidRPr="00422D35">
              <w:rPr>
                <w:sz w:val="16"/>
                <w:szCs w:val="16"/>
                <w:lang w:val="es-ES"/>
              </w:rPr>
              <w:t xml:space="preserve">Número total de niños/as de 7 a 14 años que asisten a la escuela y que tienen tareas escolares </w:t>
            </w:r>
          </w:p>
        </w:tc>
        <w:tc>
          <w:tcPr>
            <w:tcW w:w="390" w:type="pct"/>
            <w:tcBorders>
              <w:bottom w:val="single" w:sz="4" w:space="0" w:color="auto"/>
            </w:tcBorders>
            <w:shd w:val="clear" w:color="auto" w:fill="auto"/>
            <w:vAlign w:val="center"/>
          </w:tcPr>
          <w:p w14:paraId="52D48C8D" w14:textId="77777777" w:rsidR="002B72CB" w:rsidRPr="00C117A6" w:rsidRDefault="002B72CB" w:rsidP="002B72CB">
            <w:pPr>
              <w:jc w:val="center"/>
              <w:rPr>
                <w:sz w:val="16"/>
                <w:szCs w:val="16"/>
                <w:lang w:val="es-MX"/>
              </w:rPr>
            </w:pPr>
          </w:p>
        </w:tc>
      </w:tr>
      <w:tr w:rsidR="002B72CB"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DF1B299" w14:textId="13C0A0F2" w:rsidR="002B72CB" w:rsidRDefault="002B72CB" w:rsidP="002B72CB">
            <w:pPr>
              <w:rPr>
                <w:sz w:val="16"/>
                <w:szCs w:val="16"/>
                <w:lang w:val="en-GB"/>
              </w:rPr>
            </w:pPr>
            <w:r w:rsidRPr="00591F67">
              <w:rPr>
                <w:sz w:val="16"/>
                <w:szCs w:val="16"/>
                <w:lang w:val="en-GB"/>
              </w:rPr>
              <w:t>7.</w:t>
            </w:r>
            <w:r>
              <w:rPr>
                <w:sz w:val="16"/>
                <w:szCs w:val="16"/>
                <w:lang w:val="en-GB"/>
              </w:rPr>
              <w:t>22a</w:t>
            </w:r>
          </w:p>
          <w:p w14:paraId="0210F0FD" w14:textId="2087280F" w:rsidR="002B72CB" w:rsidRPr="00591F67" w:rsidRDefault="002B72CB" w:rsidP="002B72CB">
            <w:pPr>
              <w:rPr>
                <w:sz w:val="16"/>
                <w:szCs w:val="16"/>
                <w:lang w:val="en-GB"/>
              </w:rPr>
            </w:pPr>
            <w:r>
              <w:rPr>
                <w:sz w:val="16"/>
                <w:szCs w:val="16"/>
                <w:lang w:val="en-GB"/>
              </w:rPr>
              <w:t>7.22b</w:t>
            </w:r>
          </w:p>
        </w:tc>
        <w:tc>
          <w:tcPr>
            <w:tcW w:w="831" w:type="pct"/>
            <w:gridSpan w:val="3"/>
            <w:tcBorders>
              <w:left w:val="single" w:sz="4" w:space="0" w:color="auto"/>
              <w:bottom w:val="single" w:sz="4" w:space="0" w:color="auto"/>
            </w:tcBorders>
            <w:shd w:val="clear" w:color="auto" w:fill="auto"/>
            <w:vAlign w:val="center"/>
          </w:tcPr>
          <w:p w14:paraId="5EF9D0E8" w14:textId="26279FF4" w:rsidR="002B72CB" w:rsidRPr="00C628C1" w:rsidRDefault="002B72CB" w:rsidP="002B72CB">
            <w:pPr>
              <w:rPr>
                <w:sz w:val="16"/>
                <w:szCs w:val="16"/>
                <w:lang w:val="es-ES"/>
              </w:rPr>
            </w:pPr>
            <w:r w:rsidRPr="00A30B3F">
              <w:rPr>
                <w:sz w:val="16"/>
                <w:szCs w:val="16"/>
                <w:lang w:val="es-ES"/>
              </w:rPr>
              <w:t xml:space="preserve">Niños/as con </w:t>
            </w:r>
            <w:r w:rsidRPr="0033227E">
              <w:rPr>
                <w:sz w:val="16"/>
                <w:szCs w:val="16"/>
                <w:lang w:val="es-MX"/>
              </w:rPr>
              <w:t>competencias fundacionales en lectura y números</w:t>
            </w:r>
          </w:p>
        </w:tc>
        <w:tc>
          <w:tcPr>
            <w:tcW w:w="390" w:type="pct"/>
            <w:gridSpan w:val="2"/>
            <w:tcBorders>
              <w:bottom w:val="single" w:sz="4" w:space="0" w:color="auto"/>
            </w:tcBorders>
            <w:shd w:val="clear" w:color="auto" w:fill="auto"/>
            <w:vAlign w:val="center"/>
          </w:tcPr>
          <w:p w14:paraId="30D03A90" w14:textId="78D446AE" w:rsidR="002B72CB" w:rsidRPr="00591F67" w:rsidRDefault="002B72CB" w:rsidP="002B72CB">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2B72CB" w:rsidRPr="00591F67" w:rsidRDefault="002B72CB" w:rsidP="002B72CB">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1BB2B7A6" w:rsidR="002B72CB" w:rsidRPr="000641FD" w:rsidRDefault="002B72CB" w:rsidP="002B72CB">
            <w:pPr>
              <w:rPr>
                <w:sz w:val="16"/>
                <w:szCs w:val="16"/>
                <w:lang w:val="es-ES"/>
              </w:rPr>
            </w:pPr>
            <w:r w:rsidRPr="000641FD">
              <w:rPr>
                <w:sz w:val="16"/>
                <w:szCs w:val="16"/>
                <w:lang w:val="es-ES"/>
              </w:rPr>
              <w:t>Número de niños/as de 7 a 14 años que completaron con éxito</w:t>
            </w:r>
          </w:p>
          <w:p w14:paraId="384F2BE9" w14:textId="79AA4833" w:rsidR="002B72CB" w:rsidRPr="000641FD" w:rsidRDefault="002B72CB" w:rsidP="002B72CB">
            <w:pPr>
              <w:pStyle w:val="ListParagraph"/>
              <w:numPr>
                <w:ilvl w:val="0"/>
                <w:numId w:val="25"/>
              </w:numPr>
              <w:rPr>
                <w:sz w:val="16"/>
                <w:szCs w:val="16"/>
                <w:lang w:val="es-ES"/>
              </w:rPr>
            </w:pPr>
            <w:r w:rsidRPr="000641FD">
              <w:rPr>
                <w:sz w:val="16"/>
                <w:szCs w:val="16"/>
                <w:lang w:val="es-ES"/>
              </w:rPr>
              <w:t>tres tare</w:t>
            </w:r>
            <w:r>
              <w:rPr>
                <w:sz w:val="16"/>
                <w:szCs w:val="16"/>
                <w:lang w:val="es-ES"/>
              </w:rPr>
              <w:t>as fundacionales de lectura</w:t>
            </w:r>
          </w:p>
          <w:p w14:paraId="614499C5" w14:textId="7898AB24" w:rsidR="002B72CB" w:rsidRPr="000641FD" w:rsidRDefault="002B72CB" w:rsidP="002B72CB">
            <w:pPr>
              <w:pStyle w:val="ListParagraph"/>
              <w:numPr>
                <w:ilvl w:val="0"/>
                <w:numId w:val="25"/>
              </w:numPr>
              <w:rPr>
                <w:sz w:val="16"/>
                <w:szCs w:val="16"/>
                <w:lang w:val="es-ES"/>
              </w:rPr>
            </w:pPr>
            <w:r w:rsidRPr="000641FD">
              <w:rPr>
                <w:sz w:val="16"/>
                <w:szCs w:val="16"/>
                <w:lang w:val="es-ES"/>
              </w:rPr>
              <w:t xml:space="preserve">cuatro tareas </w:t>
            </w:r>
            <w:r>
              <w:rPr>
                <w:sz w:val="16"/>
                <w:szCs w:val="16"/>
                <w:lang w:val="es-ES"/>
              </w:rPr>
              <w:t xml:space="preserve">fundacionales relacionadas con </w:t>
            </w:r>
            <w:r w:rsidRPr="000641FD">
              <w:rPr>
                <w:sz w:val="16"/>
                <w:szCs w:val="16"/>
                <w:lang w:val="es-ES"/>
              </w:rPr>
              <w:t>número</w:t>
            </w:r>
            <w:r>
              <w:rPr>
                <w:sz w:val="16"/>
                <w:szCs w:val="16"/>
                <w:lang w:val="es-ES"/>
              </w:rPr>
              <w:t>s</w:t>
            </w:r>
          </w:p>
          <w:p w14:paraId="6491C85C" w14:textId="13EA875B" w:rsidR="002B72CB" w:rsidRPr="00FC64A5" w:rsidRDefault="002B72CB" w:rsidP="002B72CB">
            <w:pPr>
              <w:rPr>
                <w:sz w:val="16"/>
                <w:szCs w:val="16"/>
                <w:lang w:val="es-ES"/>
              </w:rPr>
            </w:pPr>
          </w:p>
        </w:tc>
        <w:tc>
          <w:tcPr>
            <w:tcW w:w="1144" w:type="pct"/>
            <w:gridSpan w:val="2"/>
            <w:tcBorders>
              <w:bottom w:val="single" w:sz="4" w:space="0" w:color="auto"/>
            </w:tcBorders>
            <w:shd w:val="clear" w:color="auto" w:fill="auto"/>
            <w:vAlign w:val="center"/>
          </w:tcPr>
          <w:p w14:paraId="47C0584C" w14:textId="5F9E86EC" w:rsidR="002B72CB" w:rsidRPr="00A30B3F"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7</w:t>
            </w:r>
            <w:r w:rsidRPr="00451717">
              <w:rPr>
                <w:sz w:val="16"/>
                <w:szCs w:val="16"/>
                <w:lang w:val="es-ES"/>
              </w:rPr>
              <w:t xml:space="preserve"> </w:t>
            </w:r>
            <w:r>
              <w:rPr>
                <w:sz w:val="16"/>
                <w:szCs w:val="16"/>
                <w:lang w:val="es-ES"/>
              </w:rPr>
              <w:t>a</w:t>
            </w:r>
            <w:r w:rsidRPr="00451717">
              <w:rPr>
                <w:sz w:val="16"/>
                <w:szCs w:val="16"/>
                <w:lang w:val="es-ES"/>
              </w:rPr>
              <w:t xml:space="preserve"> 1</w:t>
            </w:r>
            <w:r>
              <w:rPr>
                <w:sz w:val="16"/>
                <w:szCs w:val="16"/>
                <w:lang w:val="es-ES"/>
              </w:rPr>
              <w:t>4</w:t>
            </w:r>
            <w:r w:rsidRPr="00451717">
              <w:rPr>
                <w:sz w:val="16"/>
                <w:szCs w:val="16"/>
                <w:lang w:val="es-ES"/>
              </w:rPr>
              <w:t xml:space="preserve"> años</w:t>
            </w:r>
          </w:p>
        </w:tc>
        <w:tc>
          <w:tcPr>
            <w:tcW w:w="390" w:type="pct"/>
            <w:tcBorders>
              <w:bottom w:val="single" w:sz="4" w:space="0" w:color="auto"/>
            </w:tcBorders>
            <w:shd w:val="clear" w:color="auto" w:fill="auto"/>
            <w:vAlign w:val="center"/>
          </w:tcPr>
          <w:p w14:paraId="39084482" w14:textId="5C42ABE2" w:rsidR="002B72CB" w:rsidRPr="00591F67" w:rsidRDefault="002B72CB" w:rsidP="002B72CB">
            <w:pPr>
              <w:jc w:val="center"/>
              <w:rPr>
                <w:sz w:val="16"/>
                <w:szCs w:val="16"/>
                <w:lang w:val="en-GB"/>
              </w:rPr>
            </w:pPr>
            <w:r>
              <w:rPr>
                <w:sz w:val="16"/>
                <w:szCs w:val="16"/>
                <w:lang w:val="en-GB"/>
              </w:rPr>
              <w:t xml:space="preserve">Indicador ODS </w:t>
            </w:r>
            <w:r w:rsidRPr="00591F67">
              <w:rPr>
                <w:sz w:val="16"/>
                <w:szCs w:val="16"/>
                <w:lang w:val="en-GB"/>
              </w:rPr>
              <w:t>4.1.1</w:t>
            </w:r>
          </w:p>
        </w:tc>
      </w:tr>
      <w:tr w:rsidR="002B72CB"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2B72CB" w:rsidRPr="008B2A8A" w:rsidRDefault="002B72CB" w:rsidP="002B72CB">
            <w:pPr>
              <w:rPr>
                <w:sz w:val="16"/>
                <w:szCs w:val="16"/>
                <w:lang w:val="en-GB"/>
              </w:rPr>
            </w:pPr>
          </w:p>
        </w:tc>
        <w:tc>
          <w:tcPr>
            <w:tcW w:w="831" w:type="pct"/>
            <w:gridSpan w:val="3"/>
            <w:tcBorders>
              <w:left w:val="nil"/>
              <w:bottom w:val="single" w:sz="4" w:space="0" w:color="auto"/>
              <w:right w:val="nil"/>
            </w:tcBorders>
            <w:vAlign w:val="center"/>
          </w:tcPr>
          <w:p w14:paraId="607A40D7" w14:textId="77777777" w:rsidR="002B72CB" w:rsidRPr="008B2A8A" w:rsidRDefault="002B72CB" w:rsidP="002B72CB">
            <w:pPr>
              <w:rPr>
                <w:sz w:val="16"/>
                <w:szCs w:val="16"/>
                <w:lang w:val="en-GB"/>
              </w:rPr>
            </w:pPr>
          </w:p>
        </w:tc>
        <w:tc>
          <w:tcPr>
            <w:tcW w:w="390" w:type="pct"/>
            <w:gridSpan w:val="2"/>
            <w:tcBorders>
              <w:left w:val="nil"/>
              <w:bottom w:val="single" w:sz="4" w:space="0" w:color="auto"/>
              <w:right w:val="nil"/>
            </w:tcBorders>
            <w:vAlign w:val="center"/>
          </w:tcPr>
          <w:p w14:paraId="4D1669EC" w14:textId="77777777" w:rsidR="002B72CB" w:rsidRPr="008B2A8A" w:rsidRDefault="002B72CB" w:rsidP="002B72CB">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2B72CB" w:rsidRPr="008B2A8A" w:rsidRDefault="002B72CB" w:rsidP="002B72CB">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2B72CB" w:rsidRPr="008B2A8A" w:rsidRDefault="002B72CB" w:rsidP="002B72CB">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2B72CB" w:rsidRPr="008B2A8A" w:rsidRDefault="002B72CB" w:rsidP="002B72CB">
            <w:pPr>
              <w:rPr>
                <w:sz w:val="16"/>
                <w:szCs w:val="16"/>
                <w:lang w:val="en-GB"/>
              </w:rPr>
            </w:pPr>
          </w:p>
        </w:tc>
        <w:tc>
          <w:tcPr>
            <w:tcW w:w="390" w:type="pct"/>
            <w:tcBorders>
              <w:left w:val="nil"/>
              <w:bottom w:val="single" w:sz="4" w:space="0" w:color="auto"/>
              <w:right w:val="nil"/>
            </w:tcBorders>
            <w:vAlign w:val="center"/>
          </w:tcPr>
          <w:p w14:paraId="3AD5A938" w14:textId="77777777" w:rsidR="002B72CB" w:rsidRPr="008B2A8A" w:rsidRDefault="002B72CB" w:rsidP="002B72CB">
            <w:pPr>
              <w:jc w:val="center"/>
              <w:rPr>
                <w:sz w:val="16"/>
                <w:szCs w:val="16"/>
                <w:lang w:val="en-GB"/>
              </w:rPr>
            </w:pPr>
          </w:p>
        </w:tc>
      </w:tr>
      <w:tr w:rsidR="002B72CB" w:rsidRPr="008B2A8A" w14:paraId="1C4873ED" w14:textId="77777777" w:rsidTr="00326E30">
        <w:trPr>
          <w:cantSplit/>
          <w:jc w:val="center"/>
        </w:trPr>
        <w:tc>
          <w:tcPr>
            <w:tcW w:w="1488" w:type="pct"/>
            <w:gridSpan w:val="7"/>
            <w:shd w:val="clear" w:color="auto" w:fill="000000"/>
          </w:tcPr>
          <w:p w14:paraId="44BF0811" w14:textId="2D923175" w:rsidR="002B72CB" w:rsidRPr="008B2A8A" w:rsidRDefault="002B72CB" w:rsidP="002B72CB">
            <w:pPr>
              <w:rPr>
                <w:b/>
                <w:color w:val="FFFFFF"/>
                <w:sz w:val="18"/>
                <w:szCs w:val="18"/>
                <w:lang w:val="en-GB"/>
              </w:rPr>
            </w:pPr>
            <w:r>
              <w:rPr>
                <w:b/>
                <w:color w:val="FFFFFF"/>
                <w:sz w:val="18"/>
                <w:szCs w:val="18"/>
                <w:lang w:val="en-GB"/>
              </w:rPr>
              <w:lastRenderedPageBreak/>
              <w:t>PROTECCIÓN INFANTIL</w:t>
            </w:r>
          </w:p>
        </w:tc>
        <w:tc>
          <w:tcPr>
            <w:tcW w:w="3512" w:type="pct"/>
            <w:gridSpan w:val="6"/>
            <w:shd w:val="clear" w:color="auto" w:fill="000000"/>
            <w:tcMar>
              <w:top w:w="72" w:type="dxa"/>
              <w:left w:w="72" w:type="dxa"/>
              <w:bottom w:w="72" w:type="dxa"/>
              <w:right w:w="72" w:type="dxa"/>
            </w:tcMar>
            <w:vAlign w:val="center"/>
          </w:tcPr>
          <w:p w14:paraId="57741B4E" w14:textId="647E5C97" w:rsidR="002B72CB" w:rsidRPr="008B2A8A" w:rsidRDefault="002B72CB" w:rsidP="002B72CB">
            <w:pPr>
              <w:rPr>
                <w:b/>
                <w:color w:val="FFFFFF"/>
                <w:sz w:val="18"/>
                <w:szCs w:val="18"/>
                <w:lang w:val="en-GB"/>
              </w:rPr>
            </w:pPr>
          </w:p>
        </w:tc>
      </w:tr>
      <w:tr w:rsidR="002B72CB"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2B72CB" w:rsidRPr="008B2A8A" w:rsidRDefault="002B72CB" w:rsidP="002B72CB">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337A7A4F" w:rsidR="002B72CB" w:rsidRPr="00703029" w:rsidRDefault="002B72CB" w:rsidP="002B72CB">
            <w:pPr>
              <w:rPr>
                <w:sz w:val="16"/>
                <w:szCs w:val="16"/>
                <w:lang w:val="es-ES"/>
              </w:rPr>
            </w:pPr>
            <w:r w:rsidRPr="00E43359">
              <w:rPr>
                <w:sz w:val="16"/>
                <w:szCs w:val="16"/>
                <w:lang w:val="es-ES"/>
              </w:rPr>
              <w:t>Registro de nacimiento</w:t>
            </w:r>
          </w:p>
        </w:tc>
        <w:tc>
          <w:tcPr>
            <w:tcW w:w="390" w:type="pct"/>
            <w:gridSpan w:val="2"/>
            <w:vAlign w:val="center"/>
          </w:tcPr>
          <w:p w14:paraId="1EC4F9DE" w14:textId="77777777" w:rsidR="002B72CB" w:rsidRPr="008B2A8A" w:rsidRDefault="002B72CB" w:rsidP="002B72CB">
            <w:pPr>
              <w:jc w:val="center"/>
              <w:rPr>
                <w:sz w:val="16"/>
                <w:szCs w:val="16"/>
                <w:lang w:val="en-GB"/>
              </w:rPr>
            </w:pPr>
            <w:r w:rsidRPr="008B2A8A">
              <w:rPr>
                <w:sz w:val="16"/>
                <w:szCs w:val="16"/>
                <w:lang w:val="en-GB"/>
              </w:rPr>
              <w:t>BR</w:t>
            </w:r>
          </w:p>
        </w:tc>
        <w:tc>
          <w:tcPr>
            <w:tcW w:w="97" w:type="pct"/>
            <w:gridSpan w:val="2"/>
            <w:vAlign w:val="center"/>
          </w:tcPr>
          <w:p w14:paraId="350D7159" w14:textId="302AC39D" w:rsidR="002B72CB" w:rsidRPr="008B2A8A" w:rsidRDefault="002B72CB" w:rsidP="002B72CB">
            <w:pPr>
              <w:jc w:val="center"/>
              <w:rPr>
                <w:sz w:val="16"/>
                <w:szCs w:val="16"/>
                <w:lang w:val="en-GB"/>
              </w:rPr>
            </w:pPr>
          </w:p>
        </w:tc>
        <w:tc>
          <w:tcPr>
            <w:tcW w:w="1931" w:type="pct"/>
            <w:gridSpan w:val="2"/>
            <w:vAlign w:val="center"/>
          </w:tcPr>
          <w:p w14:paraId="05B28E2C" w14:textId="3012A130" w:rsidR="002B72CB" w:rsidRPr="00451717" w:rsidRDefault="002B72CB" w:rsidP="002B72CB">
            <w:pPr>
              <w:rPr>
                <w:sz w:val="16"/>
                <w:szCs w:val="16"/>
                <w:lang w:val="es-ES"/>
              </w:rPr>
            </w:pPr>
            <w:r w:rsidRPr="00451717">
              <w:rPr>
                <w:sz w:val="16"/>
                <w:szCs w:val="16"/>
                <w:lang w:val="es-ES"/>
              </w:rPr>
              <w:t>Número de niños/as menores de 5 años cuyo nacimiento fue registrado ante una autoridad civil</w:t>
            </w:r>
          </w:p>
        </w:tc>
        <w:tc>
          <w:tcPr>
            <w:tcW w:w="1144" w:type="pct"/>
            <w:gridSpan w:val="2"/>
            <w:vAlign w:val="center"/>
          </w:tcPr>
          <w:p w14:paraId="2E04DD44" w14:textId="5F7CF48C" w:rsidR="002B72CB" w:rsidRPr="00451717" w:rsidRDefault="002B72CB" w:rsidP="002B72CB">
            <w:pPr>
              <w:rPr>
                <w:sz w:val="16"/>
                <w:szCs w:val="16"/>
                <w:lang w:val="es-ES"/>
              </w:rPr>
            </w:pPr>
            <w:r w:rsidRPr="00451717">
              <w:rPr>
                <w:sz w:val="16"/>
                <w:szCs w:val="16"/>
                <w:lang w:val="es-ES"/>
              </w:rPr>
              <w:t>Número</w:t>
            </w:r>
            <w:r>
              <w:rPr>
                <w:sz w:val="16"/>
                <w:szCs w:val="16"/>
                <w:lang w:val="es-ES"/>
              </w:rPr>
              <w:t xml:space="preserve"> total</w:t>
            </w:r>
            <w:r w:rsidRPr="00451717">
              <w:rPr>
                <w:sz w:val="16"/>
                <w:szCs w:val="16"/>
                <w:lang w:val="es-ES"/>
              </w:rPr>
              <w:t xml:space="preserve"> de niños/as menores de 5 años</w:t>
            </w:r>
          </w:p>
        </w:tc>
        <w:tc>
          <w:tcPr>
            <w:tcW w:w="390" w:type="pct"/>
            <w:vAlign w:val="center"/>
          </w:tcPr>
          <w:p w14:paraId="0BA944C9" w14:textId="2926DF00"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16.9.1</w:t>
            </w:r>
          </w:p>
        </w:tc>
      </w:tr>
      <w:tr w:rsidR="002B72CB"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2B72CB" w:rsidRPr="008B2A8A" w:rsidRDefault="002B72CB" w:rsidP="002B72CB">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33CCD949" w:rsidR="002B72CB" w:rsidRPr="008B2A8A" w:rsidRDefault="002B72CB" w:rsidP="002B72CB">
            <w:pPr>
              <w:rPr>
                <w:sz w:val="16"/>
                <w:szCs w:val="16"/>
                <w:lang w:val="en-GB"/>
              </w:rPr>
            </w:pPr>
            <w:r w:rsidRPr="00E43359">
              <w:rPr>
                <w:sz w:val="16"/>
                <w:szCs w:val="16"/>
                <w:lang w:val="es-ES"/>
              </w:rPr>
              <w:t>Trabajo infantil</w:t>
            </w:r>
          </w:p>
        </w:tc>
        <w:tc>
          <w:tcPr>
            <w:tcW w:w="390" w:type="pct"/>
            <w:gridSpan w:val="2"/>
            <w:vAlign w:val="center"/>
          </w:tcPr>
          <w:p w14:paraId="6B48B47C" w14:textId="77777777" w:rsidR="002B72CB" w:rsidRPr="008B2A8A" w:rsidRDefault="002B72CB" w:rsidP="002B72CB">
            <w:pPr>
              <w:jc w:val="center"/>
              <w:rPr>
                <w:sz w:val="16"/>
                <w:szCs w:val="16"/>
                <w:lang w:val="en-GB"/>
              </w:rPr>
            </w:pPr>
            <w:r w:rsidRPr="008B2A8A">
              <w:rPr>
                <w:sz w:val="16"/>
                <w:szCs w:val="16"/>
                <w:lang w:val="en-GB"/>
              </w:rPr>
              <w:t>CL</w:t>
            </w:r>
          </w:p>
        </w:tc>
        <w:tc>
          <w:tcPr>
            <w:tcW w:w="97" w:type="pct"/>
            <w:gridSpan w:val="2"/>
            <w:vAlign w:val="center"/>
          </w:tcPr>
          <w:p w14:paraId="39051A6B" w14:textId="739F3E3E" w:rsidR="002B72CB" w:rsidRPr="008B2A8A" w:rsidRDefault="002B72CB" w:rsidP="002B72CB">
            <w:pPr>
              <w:jc w:val="center"/>
              <w:rPr>
                <w:sz w:val="16"/>
                <w:szCs w:val="16"/>
                <w:lang w:val="en-GB"/>
              </w:rPr>
            </w:pPr>
          </w:p>
        </w:tc>
        <w:tc>
          <w:tcPr>
            <w:tcW w:w="1931" w:type="pct"/>
            <w:gridSpan w:val="2"/>
            <w:vAlign w:val="center"/>
          </w:tcPr>
          <w:p w14:paraId="5F40E41E" w14:textId="5FAAE951" w:rsidR="002B72CB" w:rsidRPr="00451717" w:rsidRDefault="002B72CB" w:rsidP="002B72CB">
            <w:pPr>
              <w:rPr>
                <w:sz w:val="16"/>
                <w:szCs w:val="16"/>
                <w:lang w:val="es-ES"/>
              </w:rPr>
            </w:pPr>
            <w:r w:rsidRPr="00451717">
              <w:rPr>
                <w:sz w:val="16"/>
                <w:szCs w:val="16"/>
                <w:lang w:val="es-ES"/>
              </w:rPr>
              <w:t>Número de niños/as entre 5 y 17 años que realizan trabajo infantil</w:t>
            </w:r>
            <w:r w:rsidRPr="008B2A8A">
              <w:rPr>
                <w:rStyle w:val="FootnoteReference"/>
                <w:sz w:val="16"/>
                <w:szCs w:val="16"/>
                <w:lang w:val="en-GB"/>
              </w:rPr>
              <w:footnoteReference w:id="19"/>
            </w:r>
          </w:p>
        </w:tc>
        <w:tc>
          <w:tcPr>
            <w:tcW w:w="1144" w:type="pct"/>
            <w:gridSpan w:val="2"/>
            <w:vAlign w:val="center"/>
          </w:tcPr>
          <w:p w14:paraId="577C4277" w14:textId="3AC5C39C" w:rsidR="002B72CB" w:rsidRPr="00451717"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entre 5 y 17 años</w:t>
            </w:r>
          </w:p>
        </w:tc>
        <w:tc>
          <w:tcPr>
            <w:tcW w:w="390" w:type="pct"/>
            <w:vAlign w:val="center"/>
          </w:tcPr>
          <w:p w14:paraId="550EBAD4" w14:textId="35732C9D"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8.7.1</w:t>
            </w:r>
          </w:p>
        </w:tc>
      </w:tr>
      <w:tr w:rsidR="002B72CB"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2B72CB" w:rsidRPr="008B2A8A" w:rsidRDefault="002B72CB" w:rsidP="002B72CB">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5D89BF1C" w:rsidR="002B72CB" w:rsidRPr="008B2A8A" w:rsidRDefault="002B72CB" w:rsidP="002B72CB">
            <w:pPr>
              <w:rPr>
                <w:sz w:val="16"/>
                <w:szCs w:val="16"/>
                <w:lang w:val="en-GB"/>
              </w:rPr>
            </w:pPr>
            <w:r w:rsidRPr="00E43359">
              <w:rPr>
                <w:sz w:val="16"/>
                <w:szCs w:val="16"/>
                <w:lang w:val="es-ES"/>
              </w:rPr>
              <w:t>Disciplina violenta</w:t>
            </w:r>
          </w:p>
        </w:tc>
        <w:tc>
          <w:tcPr>
            <w:tcW w:w="390" w:type="pct"/>
            <w:gridSpan w:val="2"/>
            <w:vAlign w:val="center"/>
          </w:tcPr>
          <w:p w14:paraId="7128E513" w14:textId="45AF37E3" w:rsidR="002B72CB" w:rsidRPr="008B2A8A" w:rsidRDefault="002B72CB" w:rsidP="002B72CB">
            <w:pPr>
              <w:jc w:val="center"/>
              <w:rPr>
                <w:sz w:val="16"/>
                <w:szCs w:val="16"/>
                <w:lang w:val="en-GB"/>
              </w:rPr>
            </w:pPr>
            <w:r>
              <w:rPr>
                <w:sz w:val="16"/>
                <w:szCs w:val="16"/>
                <w:lang w:val="en-GB"/>
              </w:rPr>
              <w:t>U</w:t>
            </w:r>
            <w:r w:rsidRPr="008B2A8A">
              <w:rPr>
                <w:sz w:val="16"/>
                <w:szCs w:val="16"/>
                <w:lang w:val="en-GB"/>
              </w:rPr>
              <w:t>CD</w:t>
            </w:r>
            <w:r>
              <w:rPr>
                <w:sz w:val="16"/>
                <w:szCs w:val="16"/>
                <w:lang w:val="en-GB"/>
              </w:rPr>
              <w:t>, FCD</w:t>
            </w:r>
          </w:p>
        </w:tc>
        <w:tc>
          <w:tcPr>
            <w:tcW w:w="97" w:type="pct"/>
            <w:gridSpan w:val="2"/>
            <w:vAlign w:val="center"/>
          </w:tcPr>
          <w:p w14:paraId="48E90229" w14:textId="3F23B30E" w:rsidR="002B72CB" w:rsidRPr="009D3CFB" w:rsidRDefault="002B72CB" w:rsidP="002B72CB">
            <w:pPr>
              <w:jc w:val="center"/>
              <w:rPr>
                <w:sz w:val="16"/>
                <w:szCs w:val="16"/>
                <w:lang w:val="en-GB"/>
              </w:rPr>
            </w:pPr>
          </w:p>
        </w:tc>
        <w:tc>
          <w:tcPr>
            <w:tcW w:w="1931" w:type="pct"/>
            <w:gridSpan w:val="2"/>
            <w:vAlign w:val="center"/>
          </w:tcPr>
          <w:p w14:paraId="2E04CD44" w14:textId="4FEE02D3" w:rsidR="002B72CB" w:rsidRPr="00320320" w:rsidRDefault="002B72CB" w:rsidP="002B72CB">
            <w:pPr>
              <w:rPr>
                <w:sz w:val="16"/>
                <w:szCs w:val="16"/>
                <w:lang w:val="es-ES"/>
              </w:rPr>
            </w:pPr>
            <w:r w:rsidRPr="00320320">
              <w:rPr>
                <w:sz w:val="16"/>
                <w:szCs w:val="16"/>
                <w:lang w:val="es-ES"/>
              </w:rPr>
              <w:t>Número de niños/as entre 1 y 14 años que experimentaron agresión psicológica y/o castigo físico de sus cuidadores durante el último mes</w:t>
            </w:r>
            <w:r w:rsidRPr="00320320">
              <w:rPr>
                <w:rFonts w:ascii="Arial" w:hAnsi="Arial" w:cs="Arial"/>
                <w:sz w:val="16"/>
                <w:szCs w:val="16"/>
                <w:lang w:val="es-ES"/>
              </w:rPr>
              <w:t xml:space="preserve"> </w:t>
            </w:r>
          </w:p>
        </w:tc>
        <w:tc>
          <w:tcPr>
            <w:tcW w:w="1144" w:type="pct"/>
            <w:gridSpan w:val="2"/>
            <w:vAlign w:val="center"/>
          </w:tcPr>
          <w:p w14:paraId="09437289" w14:textId="78EF399B" w:rsidR="002B72CB" w:rsidRPr="00451717"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entre </w:t>
            </w:r>
            <w:r>
              <w:rPr>
                <w:sz w:val="16"/>
                <w:szCs w:val="16"/>
                <w:lang w:val="es-ES"/>
              </w:rPr>
              <w:t>1</w:t>
            </w:r>
            <w:r w:rsidRPr="00451717">
              <w:rPr>
                <w:sz w:val="16"/>
                <w:szCs w:val="16"/>
                <w:lang w:val="es-ES"/>
              </w:rPr>
              <w:t xml:space="preserve"> y 1</w:t>
            </w:r>
            <w:r>
              <w:rPr>
                <w:sz w:val="16"/>
                <w:szCs w:val="16"/>
                <w:lang w:val="es-ES"/>
              </w:rPr>
              <w:t>4</w:t>
            </w:r>
            <w:r w:rsidRPr="00451717">
              <w:rPr>
                <w:sz w:val="16"/>
                <w:szCs w:val="16"/>
                <w:lang w:val="es-ES"/>
              </w:rPr>
              <w:t xml:space="preserve"> años</w:t>
            </w:r>
          </w:p>
        </w:tc>
        <w:tc>
          <w:tcPr>
            <w:tcW w:w="390" w:type="pct"/>
            <w:vAlign w:val="center"/>
          </w:tcPr>
          <w:p w14:paraId="7B8DBA86" w14:textId="2DE2ADD4" w:rsidR="002B72CB" w:rsidRPr="008B2A8A" w:rsidRDefault="002B72CB" w:rsidP="002B72CB">
            <w:pPr>
              <w:jc w:val="center"/>
              <w:rPr>
                <w:sz w:val="16"/>
                <w:szCs w:val="16"/>
                <w:highlight w:val="yellow"/>
                <w:lang w:val="en-GB"/>
              </w:rPr>
            </w:pPr>
            <w:r>
              <w:rPr>
                <w:sz w:val="16"/>
                <w:szCs w:val="16"/>
                <w:lang w:val="en-GB"/>
              </w:rPr>
              <w:t xml:space="preserve">Indicador ODS </w:t>
            </w:r>
            <w:r w:rsidRPr="008B2A8A">
              <w:rPr>
                <w:sz w:val="16"/>
                <w:szCs w:val="16"/>
                <w:lang w:val="en-GB"/>
              </w:rPr>
              <w:t>16.2.1</w:t>
            </w:r>
          </w:p>
        </w:tc>
      </w:tr>
      <w:tr w:rsidR="002B72CB" w:rsidRPr="00320320"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5899CCC0" w:rsidR="002B72CB" w:rsidRDefault="002B72CB" w:rsidP="002B72CB">
            <w:pPr>
              <w:rPr>
                <w:sz w:val="16"/>
                <w:szCs w:val="16"/>
                <w:lang w:val="en-GB"/>
              </w:rPr>
            </w:pPr>
            <w:r w:rsidRPr="004A2026">
              <w:rPr>
                <w:sz w:val="16"/>
                <w:szCs w:val="16"/>
                <w:lang w:val="en-GB"/>
              </w:rPr>
              <w:t>8.</w:t>
            </w:r>
            <w:r w:rsidR="006B6311">
              <w:rPr>
                <w:sz w:val="16"/>
                <w:szCs w:val="16"/>
                <w:lang w:val="en-GB"/>
              </w:rPr>
              <w:t>4a</w:t>
            </w:r>
          </w:p>
          <w:p w14:paraId="0E511386" w14:textId="2E0684E1" w:rsidR="002B72CB" w:rsidRPr="004A2026" w:rsidRDefault="002B72CB" w:rsidP="006B6311">
            <w:pPr>
              <w:rPr>
                <w:sz w:val="16"/>
                <w:szCs w:val="16"/>
                <w:lang w:val="en-GB"/>
              </w:rPr>
            </w:pPr>
            <w:r>
              <w:rPr>
                <w:sz w:val="16"/>
                <w:szCs w:val="16"/>
                <w:lang w:val="en-GB"/>
              </w:rPr>
              <w:t>8.</w:t>
            </w:r>
            <w:r w:rsidR="006B6311">
              <w:rPr>
                <w:sz w:val="16"/>
                <w:szCs w:val="16"/>
                <w:lang w:val="en-GB"/>
              </w:rPr>
              <w:t>4b</w:t>
            </w:r>
          </w:p>
        </w:tc>
        <w:tc>
          <w:tcPr>
            <w:tcW w:w="823" w:type="pct"/>
            <w:gridSpan w:val="2"/>
            <w:tcBorders>
              <w:left w:val="single" w:sz="4" w:space="0" w:color="auto"/>
            </w:tcBorders>
            <w:vAlign w:val="center"/>
          </w:tcPr>
          <w:p w14:paraId="5766BFF0" w14:textId="4C7BD13F" w:rsidR="002B72CB" w:rsidRPr="004A2026" w:rsidRDefault="002B72CB" w:rsidP="002B72CB">
            <w:pPr>
              <w:rPr>
                <w:sz w:val="16"/>
                <w:szCs w:val="16"/>
                <w:lang w:val="en-GB"/>
              </w:rPr>
            </w:pPr>
            <w:r>
              <w:rPr>
                <w:sz w:val="16"/>
                <w:szCs w:val="16"/>
                <w:lang w:val="en-GB"/>
              </w:rPr>
              <w:t>Matrimonio precoz</w:t>
            </w:r>
            <w:r w:rsidRPr="004A2026">
              <w:rPr>
                <w:sz w:val="16"/>
                <w:szCs w:val="16"/>
                <w:lang w:val="en-GB"/>
              </w:rPr>
              <w:t xml:space="preserve"> </w:t>
            </w:r>
            <w:r w:rsidRPr="004A2026">
              <w:rPr>
                <w:sz w:val="16"/>
                <w:szCs w:val="16"/>
                <w:vertAlign w:val="superscript"/>
                <w:lang w:val="en-GB"/>
              </w:rPr>
              <w:t>[M]</w:t>
            </w:r>
          </w:p>
        </w:tc>
        <w:tc>
          <w:tcPr>
            <w:tcW w:w="390" w:type="pct"/>
            <w:gridSpan w:val="2"/>
            <w:vAlign w:val="center"/>
          </w:tcPr>
          <w:p w14:paraId="1BDE463D" w14:textId="5FE88BA4" w:rsidR="002B72CB" w:rsidRPr="004A2026" w:rsidRDefault="002B72CB" w:rsidP="002B72CB">
            <w:pPr>
              <w:jc w:val="center"/>
              <w:rPr>
                <w:sz w:val="16"/>
                <w:szCs w:val="16"/>
                <w:lang w:val="en-GB"/>
              </w:rPr>
            </w:pPr>
            <w:r w:rsidRPr="004A2026">
              <w:rPr>
                <w:sz w:val="16"/>
                <w:szCs w:val="16"/>
                <w:lang w:val="en-GB"/>
              </w:rPr>
              <w:t>MA</w:t>
            </w:r>
          </w:p>
        </w:tc>
        <w:tc>
          <w:tcPr>
            <w:tcW w:w="97" w:type="pct"/>
            <w:gridSpan w:val="2"/>
            <w:vAlign w:val="center"/>
          </w:tcPr>
          <w:p w14:paraId="393942CA" w14:textId="77777777" w:rsidR="002B72CB" w:rsidRPr="004A2026" w:rsidRDefault="002B72CB" w:rsidP="002B72CB">
            <w:pPr>
              <w:jc w:val="center"/>
              <w:rPr>
                <w:sz w:val="16"/>
                <w:szCs w:val="16"/>
                <w:lang w:val="en-GB"/>
              </w:rPr>
            </w:pPr>
          </w:p>
        </w:tc>
        <w:tc>
          <w:tcPr>
            <w:tcW w:w="1931" w:type="pct"/>
            <w:gridSpan w:val="2"/>
            <w:vAlign w:val="center"/>
          </w:tcPr>
          <w:p w14:paraId="52B4F215" w14:textId="4B246907" w:rsidR="002B72CB" w:rsidRPr="00320320" w:rsidRDefault="002B72CB" w:rsidP="002B72CB">
            <w:pPr>
              <w:rPr>
                <w:sz w:val="16"/>
                <w:szCs w:val="16"/>
                <w:lang w:val="es-ES"/>
              </w:rPr>
            </w:pPr>
            <w:r w:rsidRPr="00320320">
              <w:rPr>
                <w:sz w:val="16"/>
                <w:szCs w:val="16"/>
                <w:lang w:val="es-ES"/>
              </w:rPr>
              <w:t xml:space="preserve">Número de mujeres </w:t>
            </w:r>
            <w:r>
              <w:rPr>
                <w:sz w:val="16"/>
                <w:szCs w:val="16"/>
                <w:lang w:val="es-ES"/>
              </w:rPr>
              <w:t xml:space="preserve">entre </w:t>
            </w:r>
            <w:r w:rsidRPr="00320320">
              <w:rPr>
                <w:sz w:val="16"/>
                <w:szCs w:val="16"/>
                <w:lang w:val="es-ES"/>
              </w:rPr>
              <w:t xml:space="preserve"> 20 </w:t>
            </w:r>
            <w:r>
              <w:rPr>
                <w:sz w:val="16"/>
                <w:szCs w:val="16"/>
                <w:lang w:val="es-ES"/>
              </w:rPr>
              <w:t>y</w:t>
            </w:r>
            <w:r w:rsidRPr="00320320">
              <w:rPr>
                <w:sz w:val="16"/>
                <w:szCs w:val="16"/>
                <w:lang w:val="es-ES"/>
              </w:rPr>
              <w:t xml:space="preserve"> 24 años que se casaron </w:t>
            </w:r>
            <w:r w:rsidR="006B6311">
              <w:rPr>
                <w:sz w:val="16"/>
                <w:szCs w:val="16"/>
                <w:lang w:val="es-ES"/>
              </w:rPr>
              <w:t xml:space="preserve">o unieron </w:t>
            </w:r>
            <w:r w:rsidRPr="00320320">
              <w:rPr>
                <w:sz w:val="16"/>
                <w:szCs w:val="16"/>
                <w:lang w:val="es-ES"/>
              </w:rPr>
              <w:t>por primera vez</w:t>
            </w:r>
          </w:p>
          <w:p w14:paraId="4B5420C3" w14:textId="1D301DA9" w:rsidR="002B72CB" w:rsidRPr="00320320" w:rsidRDefault="002B72CB" w:rsidP="002B72CB">
            <w:pPr>
              <w:pStyle w:val="ListParagraph"/>
              <w:numPr>
                <w:ilvl w:val="0"/>
                <w:numId w:val="33"/>
              </w:numPr>
              <w:rPr>
                <w:sz w:val="16"/>
                <w:szCs w:val="16"/>
                <w:lang w:val="es-ES"/>
              </w:rPr>
            </w:pPr>
            <w:r>
              <w:rPr>
                <w:sz w:val="16"/>
                <w:szCs w:val="16"/>
                <w:lang w:val="es-ES"/>
              </w:rPr>
              <w:t>antes de los 15 años</w:t>
            </w:r>
            <w:r w:rsidRPr="00320320">
              <w:rPr>
                <w:sz w:val="16"/>
                <w:szCs w:val="16"/>
                <w:lang w:val="es-ES"/>
              </w:rPr>
              <w:t xml:space="preserve">, </w:t>
            </w:r>
          </w:p>
          <w:p w14:paraId="64C414CD" w14:textId="02C16524" w:rsidR="002B72CB" w:rsidRPr="00320320" w:rsidRDefault="002B72CB" w:rsidP="002B72CB">
            <w:pPr>
              <w:pStyle w:val="ListParagraph"/>
              <w:numPr>
                <w:ilvl w:val="0"/>
                <w:numId w:val="33"/>
              </w:numPr>
              <w:rPr>
                <w:sz w:val="16"/>
                <w:szCs w:val="16"/>
                <w:lang w:val="en-GB"/>
              </w:rPr>
            </w:pPr>
            <w:r w:rsidRPr="00320320">
              <w:rPr>
                <w:sz w:val="16"/>
                <w:szCs w:val="16"/>
                <w:lang w:val="es-ES"/>
              </w:rPr>
              <w:t>antes de los 18 años</w:t>
            </w:r>
          </w:p>
        </w:tc>
        <w:tc>
          <w:tcPr>
            <w:tcW w:w="1144" w:type="pct"/>
            <w:gridSpan w:val="2"/>
            <w:vAlign w:val="center"/>
          </w:tcPr>
          <w:p w14:paraId="515ED902" w14:textId="265BA258" w:rsidR="002B72CB" w:rsidRPr="00451717" w:rsidRDefault="002B72CB" w:rsidP="002B72CB">
            <w:pPr>
              <w:rPr>
                <w:sz w:val="16"/>
                <w:szCs w:val="16"/>
                <w:lang w:val="es-ES"/>
              </w:rPr>
            </w:pPr>
            <w:r w:rsidRPr="008C250F">
              <w:rPr>
                <w:sz w:val="16"/>
                <w:szCs w:val="16"/>
                <w:lang w:val="es-ES"/>
              </w:rPr>
              <w:t xml:space="preserve">Número total de mujeres </w:t>
            </w:r>
            <w:r>
              <w:rPr>
                <w:sz w:val="16"/>
                <w:szCs w:val="16"/>
                <w:lang w:val="es-ES"/>
              </w:rPr>
              <w:t>entre</w:t>
            </w:r>
            <w:r w:rsidRPr="008C250F">
              <w:rPr>
                <w:sz w:val="16"/>
                <w:szCs w:val="16"/>
                <w:lang w:val="es-ES"/>
              </w:rPr>
              <w:t xml:space="preserve"> </w:t>
            </w:r>
            <w:r>
              <w:rPr>
                <w:sz w:val="16"/>
                <w:szCs w:val="16"/>
                <w:lang w:val="es-ES"/>
              </w:rPr>
              <w:t>20</w:t>
            </w:r>
            <w:r w:rsidRPr="008C250F">
              <w:rPr>
                <w:sz w:val="16"/>
                <w:szCs w:val="16"/>
                <w:lang w:val="es-ES"/>
              </w:rPr>
              <w:t>-</w:t>
            </w:r>
            <w:r>
              <w:rPr>
                <w:sz w:val="16"/>
                <w:szCs w:val="16"/>
                <w:lang w:val="es-ES"/>
              </w:rPr>
              <w:t>24</w:t>
            </w:r>
            <w:r w:rsidRPr="008C250F">
              <w:rPr>
                <w:sz w:val="16"/>
                <w:szCs w:val="16"/>
                <w:lang w:val="es-ES"/>
              </w:rPr>
              <w:t xml:space="preserve"> </w:t>
            </w:r>
            <w:r>
              <w:rPr>
                <w:sz w:val="16"/>
                <w:szCs w:val="16"/>
                <w:lang w:val="es-ES"/>
              </w:rPr>
              <w:t>años</w:t>
            </w:r>
          </w:p>
        </w:tc>
        <w:tc>
          <w:tcPr>
            <w:tcW w:w="390" w:type="pct"/>
            <w:vAlign w:val="center"/>
          </w:tcPr>
          <w:p w14:paraId="3EB80814" w14:textId="0AFA7BB8" w:rsidR="002B72CB" w:rsidRPr="00320320" w:rsidRDefault="002B72CB" w:rsidP="002B72CB">
            <w:pPr>
              <w:jc w:val="center"/>
              <w:rPr>
                <w:sz w:val="16"/>
                <w:szCs w:val="16"/>
                <w:lang w:val="es-ES"/>
              </w:rPr>
            </w:pPr>
            <w:r w:rsidRPr="00320320">
              <w:rPr>
                <w:sz w:val="16"/>
                <w:szCs w:val="16"/>
                <w:lang w:val="es-ES"/>
              </w:rPr>
              <w:t>Indicador ODS 5.3.1</w:t>
            </w:r>
          </w:p>
        </w:tc>
      </w:tr>
      <w:tr w:rsidR="002B72CB" w:rsidRPr="00C117A6"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4EDE21B6" w:rsidR="002B72CB" w:rsidRPr="00320320" w:rsidRDefault="002B72CB" w:rsidP="006B6311">
            <w:pPr>
              <w:rPr>
                <w:sz w:val="16"/>
                <w:szCs w:val="16"/>
                <w:lang w:val="es-ES"/>
              </w:rPr>
            </w:pPr>
            <w:r w:rsidRPr="00320320">
              <w:rPr>
                <w:sz w:val="16"/>
                <w:szCs w:val="16"/>
                <w:lang w:val="es-ES"/>
              </w:rPr>
              <w:t>8.</w:t>
            </w:r>
            <w:r w:rsidR="006B6311">
              <w:rPr>
                <w:sz w:val="16"/>
                <w:szCs w:val="16"/>
                <w:lang w:val="es-ES"/>
              </w:rPr>
              <w:t>5</w:t>
            </w:r>
          </w:p>
        </w:tc>
        <w:tc>
          <w:tcPr>
            <w:tcW w:w="823" w:type="pct"/>
            <w:gridSpan w:val="2"/>
            <w:tcBorders>
              <w:left w:val="single" w:sz="4" w:space="0" w:color="auto"/>
            </w:tcBorders>
            <w:vAlign w:val="center"/>
          </w:tcPr>
          <w:p w14:paraId="78CDBA87" w14:textId="246FDC9E" w:rsidR="002B72CB" w:rsidRPr="007A4CE4" w:rsidRDefault="002B72CB" w:rsidP="002B72CB">
            <w:pPr>
              <w:rPr>
                <w:sz w:val="16"/>
                <w:szCs w:val="16"/>
                <w:lang w:val="es-ES"/>
              </w:rPr>
            </w:pPr>
            <w:r w:rsidRPr="00E43359">
              <w:rPr>
                <w:sz w:val="16"/>
                <w:szCs w:val="16"/>
                <w:lang w:val="es-ES"/>
              </w:rPr>
              <w:t>Mujeres jóvenes entre 15 y 19 años que están actualmente casadas o en unión</w:t>
            </w:r>
            <w:r w:rsidRPr="007A4CE4">
              <w:rPr>
                <w:sz w:val="16"/>
                <w:szCs w:val="16"/>
                <w:vertAlign w:val="superscript"/>
                <w:lang w:val="es-ES"/>
              </w:rPr>
              <w:t>[M]</w:t>
            </w:r>
          </w:p>
        </w:tc>
        <w:tc>
          <w:tcPr>
            <w:tcW w:w="390" w:type="pct"/>
            <w:gridSpan w:val="2"/>
            <w:vAlign w:val="center"/>
          </w:tcPr>
          <w:p w14:paraId="0779BECA" w14:textId="77777777" w:rsidR="002B72CB" w:rsidRPr="008B2A8A" w:rsidRDefault="002B72CB" w:rsidP="002B72CB">
            <w:pPr>
              <w:jc w:val="center"/>
              <w:rPr>
                <w:sz w:val="16"/>
                <w:szCs w:val="16"/>
                <w:lang w:val="en-GB"/>
              </w:rPr>
            </w:pPr>
            <w:r w:rsidRPr="008B2A8A">
              <w:rPr>
                <w:sz w:val="16"/>
                <w:szCs w:val="16"/>
                <w:lang w:val="en-GB"/>
              </w:rPr>
              <w:t>MA</w:t>
            </w:r>
          </w:p>
        </w:tc>
        <w:tc>
          <w:tcPr>
            <w:tcW w:w="97" w:type="pct"/>
            <w:gridSpan w:val="2"/>
            <w:vAlign w:val="center"/>
          </w:tcPr>
          <w:p w14:paraId="18EED087" w14:textId="77777777" w:rsidR="002B72CB" w:rsidRPr="008B2A8A" w:rsidRDefault="002B72CB" w:rsidP="002B72CB">
            <w:pPr>
              <w:jc w:val="center"/>
              <w:rPr>
                <w:sz w:val="16"/>
                <w:szCs w:val="16"/>
                <w:lang w:val="en-GB"/>
              </w:rPr>
            </w:pPr>
          </w:p>
        </w:tc>
        <w:tc>
          <w:tcPr>
            <w:tcW w:w="1931" w:type="pct"/>
            <w:gridSpan w:val="2"/>
            <w:vAlign w:val="center"/>
          </w:tcPr>
          <w:p w14:paraId="6498F4AB" w14:textId="34E787E6" w:rsidR="002B72CB" w:rsidRPr="007A4CE4" w:rsidRDefault="002B72CB" w:rsidP="002B72CB">
            <w:pPr>
              <w:rPr>
                <w:sz w:val="16"/>
                <w:szCs w:val="16"/>
                <w:lang w:val="es-ES"/>
              </w:rPr>
            </w:pPr>
            <w:r w:rsidRPr="00320320">
              <w:rPr>
                <w:sz w:val="16"/>
                <w:szCs w:val="16"/>
                <w:lang w:val="es-ES"/>
              </w:rPr>
              <w:t xml:space="preserve">Número total de mujeres entre 15 </w:t>
            </w:r>
            <w:r>
              <w:rPr>
                <w:sz w:val="16"/>
                <w:szCs w:val="16"/>
                <w:lang w:val="es-ES"/>
              </w:rPr>
              <w:t xml:space="preserve">y </w:t>
            </w:r>
            <w:r w:rsidRPr="00320320">
              <w:rPr>
                <w:sz w:val="16"/>
                <w:szCs w:val="16"/>
                <w:lang w:val="es-ES"/>
              </w:rPr>
              <w:t>19 años actualmente casadas o en unión</w:t>
            </w:r>
            <w:r w:rsidRPr="007A4CE4">
              <w:rPr>
                <w:sz w:val="16"/>
                <w:szCs w:val="16"/>
                <w:lang w:val="es-ES"/>
              </w:rPr>
              <w:t xml:space="preserve"> </w:t>
            </w:r>
          </w:p>
        </w:tc>
        <w:tc>
          <w:tcPr>
            <w:tcW w:w="1144" w:type="pct"/>
            <w:gridSpan w:val="2"/>
            <w:vAlign w:val="center"/>
          </w:tcPr>
          <w:p w14:paraId="5AEF212E" w14:textId="31555341" w:rsidR="002B72CB" w:rsidRPr="00451717" w:rsidRDefault="002B72CB" w:rsidP="002B72CB">
            <w:pPr>
              <w:rPr>
                <w:sz w:val="16"/>
                <w:szCs w:val="16"/>
                <w:lang w:val="es-ES"/>
              </w:rPr>
            </w:pPr>
            <w:r w:rsidRPr="008C250F">
              <w:rPr>
                <w:sz w:val="16"/>
                <w:szCs w:val="16"/>
                <w:lang w:val="es-ES"/>
              </w:rPr>
              <w:t xml:space="preserve">Número total de mujeres </w:t>
            </w:r>
            <w:r>
              <w:rPr>
                <w:sz w:val="16"/>
                <w:szCs w:val="16"/>
                <w:lang w:val="es-ES"/>
              </w:rPr>
              <w:t>entre</w:t>
            </w:r>
            <w:r w:rsidRPr="008C250F">
              <w:rPr>
                <w:sz w:val="16"/>
                <w:szCs w:val="16"/>
                <w:lang w:val="es-ES"/>
              </w:rPr>
              <w:t xml:space="preserve"> 15-</w:t>
            </w:r>
            <w:r>
              <w:rPr>
                <w:sz w:val="16"/>
                <w:szCs w:val="16"/>
                <w:lang w:val="es-ES"/>
              </w:rPr>
              <w:t>19</w:t>
            </w:r>
            <w:r w:rsidRPr="008C250F">
              <w:rPr>
                <w:sz w:val="16"/>
                <w:szCs w:val="16"/>
                <w:lang w:val="es-ES"/>
              </w:rPr>
              <w:t xml:space="preserve"> </w:t>
            </w:r>
            <w:r>
              <w:rPr>
                <w:sz w:val="16"/>
                <w:szCs w:val="16"/>
                <w:lang w:val="es-ES"/>
              </w:rPr>
              <w:t>años</w:t>
            </w:r>
          </w:p>
        </w:tc>
        <w:tc>
          <w:tcPr>
            <w:tcW w:w="390" w:type="pct"/>
            <w:vAlign w:val="center"/>
          </w:tcPr>
          <w:p w14:paraId="22D8D27B" w14:textId="77777777" w:rsidR="002B72CB" w:rsidRPr="00451717" w:rsidRDefault="002B72CB" w:rsidP="002B72CB">
            <w:pPr>
              <w:rPr>
                <w:sz w:val="16"/>
                <w:szCs w:val="16"/>
                <w:lang w:val="es-ES"/>
              </w:rPr>
            </w:pPr>
          </w:p>
        </w:tc>
      </w:tr>
      <w:tr w:rsidR="002B72CB" w:rsidRPr="00C117A6"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3AC019BC" w:rsidR="002B72CB" w:rsidRPr="008B2A8A" w:rsidRDefault="002B72CB" w:rsidP="006B6311">
            <w:pPr>
              <w:rPr>
                <w:sz w:val="16"/>
                <w:szCs w:val="16"/>
                <w:lang w:val="en-GB"/>
              </w:rPr>
            </w:pPr>
            <w:r w:rsidRPr="008B2A8A">
              <w:rPr>
                <w:sz w:val="16"/>
                <w:szCs w:val="16"/>
                <w:lang w:val="en-GB"/>
              </w:rPr>
              <w:t>8.</w:t>
            </w:r>
            <w:r w:rsidR="006B6311">
              <w:rPr>
                <w:sz w:val="16"/>
                <w:szCs w:val="16"/>
                <w:lang w:val="en-GB"/>
              </w:rPr>
              <w:t>6</w:t>
            </w:r>
          </w:p>
        </w:tc>
        <w:tc>
          <w:tcPr>
            <w:tcW w:w="823" w:type="pct"/>
            <w:gridSpan w:val="2"/>
            <w:tcBorders>
              <w:left w:val="single" w:sz="4" w:space="0" w:color="auto"/>
            </w:tcBorders>
            <w:vAlign w:val="center"/>
          </w:tcPr>
          <w:p w14:paraId="795DEB79" w14:textId="35ABFF0B" w:rsidR="002B72CB" w:rsidRPr="008B2A8A" w:rsidRDefault="002B72CB" w:rsidP="002B72CB">
            <w:pPr>
              <w:rPr>
                <w:sz w:val="16"/>
                <w:szCs w:val="16"/>
                <w:lang w:val="en-GB"/>
              </w:rPr>
            </w:pPr>
            <w:r w:rsidRPr="008B2A8A">
              <w:rPr>
                <w:sz w:val="16"/>
                <w:szCs w:val="16"/>
                <w:lang w:val="en-GB"/>
              </w:rPr>
              <w:t>Pol</w:t>
            </w:r>
            <w:r>
              <w:rPr>
                <w:sz w:val="16"/>
                <w:szCs w:val="16"/>
                <w:lang w:val="en-GB"/>
              </w:rPr>
              <w:t>igamia</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231F7699" w14:textId="77777777" w:rsidR="002B72CB" w:rsidRPr="008B2A8A" w:rsidRDefault="002B72CB" w:rsidP="002B72CB">
            <w:pPr>
              <w:jc w:val="center"/>
              <w:rPr>
                <w:sz w:val="16"/>
                <w:szCs w:val="16"/>
                <w:lang w:val="en-GB"/>
              </w:rPr>
            </w:pPr>
            <w:r w:rsidRPr="008B2A8A">
              <w:rPr>
                <w:sz w:val="16"/>
                <w:szCs w:val="16"/>
                <w:lang w:val="en-GB"/>
              </w:rPr>
              <w:t>MA</w:t>
            </w:r>
          </w:p>
        </w:tc>
        <w:tc>
          <w:tcPr>
            <w:tcW w:w="97" w:type="pct"/>
            <w:gridSpan w:val="2"/>
            <w:vAlign w:val="center"/>
          </w:tcPr>
          <w:p w14:paraId="7092D6E9" w14:textId="77777777" w:rsidR="002B72CB" w:rsidRPr="008B2A8A" w:rsidRDefault="002B72CB" w:rsidP="002B72CB">
            <w:pPr>
              <w:jc w:val="center"/>
              <w:rPr>
                <w:sz w:val="16"/>
                <w:szCs w:val="16"/>
                <w:lang w:val="en-GB"/>
              </w:rPr>
            </w:pPr>
          </w:p>
        </w:tc>
        <w:tc>
          <w:tcPr>
            <w:tcW w:w="1931" w:type="pct"/>
            <w:gridSpan w:val="2"/>
            <w:vAlign w:val="center"/>
          </w:tcPr>
          <w:p w14:paraId="091585F4" w14:textId="3167B024" w:rsidR="002B72CB" w:rsidRPr="007A4CE4" w:rsidRDefault="002B72CB" w:rsidP="002B72CB">
            <w:pPr>
              <w:rPr>
                <w:sz w:val="16"/>
                <w:szCs w:val="16"/>
                <w:lang w:val="es-ES"/>
              </w:rPr>
            </w:pPr>
            <w:r w:rsidRPr="00320320">
              <w:rPr>
                <w:sz w:val="16"/>
                <w:szCs w:val="16"/>
                <w:lang w:val="es-ES"/>
              </w:rPr>
              <w:t>Número de mujeres entre 15 y 49 años en una unión polígama</w:t>
            </w:r>
          </w:p>
        </w:tc>
        <w:tc>
          <w:tcPr>
            <w:tcW w:w="1144" w:type="pct"/>
            <w:gridSpan w:val="2"/>
            <w:vAlign w:val="center"/>
          </w:tcPr>
          <w:p w14:paraId="19C0A83A" w14:textId="138EE0B2" w:rsidR="002B72CB" w:rsidRPr="00EE6139"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r w:rsidRPr="00EE6139">
              <w:rPr>
                <w:sz w:val="16"/>
                <w:szCs w:val="16"/>
                <w:lang w:val="es-ES"/>
              </w:rPr>
              <w:t xml:space="preserve"> que est</w:t>
            </w:r>
            <w:r>
              <w:rPr>
                <w:sz w:val="16"/>
                <w:szCs w:val="16"/>
                <w:lang w:val="es-ES"/>
              </w:rPr>
              <w:t>án casadas o en unión</w:t>
            </w:r>
          </w:p>
        </w:tc>
        <w:tc>
          <w:tcPr>
            <w:tcW w:w="390" w:type="pct"/>
            <w:vAlign w:val="center"/>
          </w:tcPr>
          <w:p w14:paraId="0F027098" w14:textId="77777777" w:rsidR="002B72CB" w:rsidRPr="00EE6139" w:rsidRDefault="002B72CB" w:rsidP="002B72CB">
            <w:pPr>
              <w:rPr>
                <w:sz w:val="16"/>
                <w:szCs w:val="16"/>
                <w:lang w:val="es-ES"/>
              </w:rPr>
            </w:pPr>
          </w:p>
        </w:tc>
      </w:tr>
      <w:tr w:rsidR="002B72CB"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6A81A3C" w:rsidR="002B72CB" w:rsidRPr="008B2A8A" w:rsidRDefault="002B72CB" w:rsidP="002B72CB">
            <w:pPr>
              <w:rPr>
                <w:sz w:val="16"/>
                <w:szCs w:val="16"/>
                <w:lang w:val="en-GB"/>
              </w:rPr>
            </w:pPr>
            <w:r w:rsidRPr="008B2A8A">
              <w:rPr>
                <w:sz w:val="16"/>
                <w:szCs w:val="16"/>
                <w:lang w:val="en-GB"/>
              </w:rPr>
              <w:t>8.</w:t>
            </w:r>
            <w:r w:rsidR="006B6311">
              <w:rPr>
                <w:sz w:val="16"/>
                <w:szCs w:val="16"/>
                <w:lang w:val="en-GB"/>
              </w:rPr>
              <w:t>7</w:t>
            </w:r>
            <w:r w:rsidR="006B6311" w:rsidRPr="008B2A8A">
              <w:rPr>
                <w:sz w:val="16"/>
                <w:szCs w:val="16"/>
                <w:lang w:val="en-GB"/>
              </w:rPr>
              <w:t>a</w:t>
            </w:r>
          </w:p>
          <w:p w14:paraId="3F83A55C" w14:textId="2A0360F1" w:rsidR="002B72CB" w:rsidRPr="008B2A8A" w:rsidRDefault="002B72CB" w:rsidP="006B6311">
            <w:pPr>
              <w:rPr>
                <w:sz w:val="16"/>
                <w:szCs w:val="16"/>
                <w:lang w:val="en-GB"/>
              </w:rPr>
            </w:pPr>
            <w:r w:rsidRPr="008B2A8A">
              <w:rPr>
                <w:sz w:val="16"/>
                <w:szCs w:val="16"/>
                <w:lang w:val="en-GB"/>
              </w:rPr>
              <w:t>8.</w:t>
            </w:r>
            <w:r w:rsidR="006B6311">
              <w:rPr>
                <w:sz w:val="16"/>
                <w:szCs w:val="16"/>
                <w:lang w:val="en-GB"/>
              </w:rPr>
              <w:t>7</w:t>
            </w:r>
            <w:r w:rsidR="006B6311" w:rsidRPr="008B2A8A">
              <w:rPr>
                <w:sz w:val="16"/>
                <w:szCs w:val="16"/>
                <w:lang w:val="en-GB"/>
              </w:rPr>
              <w:t>b</w:t>
            </w:r>
          </w:p>
        </w:tc>
        <w:tc>
          <w:tcPr>
            <w:tcW w:w="823" w:type="pct"/>
            <w:gridSpan w:val="2"/>
            <w:tcBorders>
              <w:left w:val="single" w:sz="4" w:space="0" w:color="auto"/>
            </w:tcBorders>
            <w:vAlign w:val="center"/>
          </w:tcPr>
          <w:p w14:paraId="386B8ECB" w14:textId="6781AD7D" w:rsidR="002B72CB" w:rsidRPr="007A4CE4" w:rsidRDefault="002B72CB" w:rsidP="002B72CB">
            <w:pPr>
              <w:rPr>
                <w:sz w:val="16"/>
                <w:szCs w:val="16"/>
                <w:lang w:val="es-ES"/>
              </w:rPr>
            </w:pPr>
            <w:r w:rsidRPr="00E43359">
              <w:rPr>
                <w:sz w:val="16"/>
                <w:szCs w:val="16"/>
                <w:lang w:val="es-ES"/>
              </w:rPr>
              <w:t>Diferencia de edad entre los esposos</w:t>
            </w:r>
            <w:r w:rsidRPr="007A4CE4">
              <w:rPr>
                <w:sz w:val="16"/>
                <w:szCs w:val="16"/>
                <w:lang w:val="es-ES"/>
              </w:rPr>
              <w:t xml:space="preserve"> </w:t>
            </w:r>
          </w:p>
        </w:tc>
        <w:tc>
          <w:tcPr>
            <w:tcW w:w="390" w:type="pct"/>
            <w:gridSpan w:val="2"/>
            <w:vAlign w:val="center"/>
          </w:tcPr>
          <w:p w14:paraId="1151C975" w14:textId="77777777" w:rsidR="002B72CB" w:rsidRPr="008B2A8A" w:rsidRDefault="002B72CB" w:rsidP="002B72CB">
            <w:pPr>
              <w:jc w:val="center"/>
              <w:rPr>
                <w:sz w:val="16"/>
                <w:szCs w:val="16"/>
                <w:lang w:val="en-GB"/>
              </w:rPr>
            </w:pPr>
            <w:r w:rsidRPr="008B2A8A">
              <w:rPr>
                <w:sz w:val="16"/>
                <w:szCs w:val="16"/>
                <w:lang w:val="en-GB"/>
              </w:rPr>
              <w:t>MA</w:t>
            </w:r>
          </w:p>
        </w:tc>
        <w:tc>
          <w:tcPr>
            <w:tcW w:w="97" w:type="pct"/>
            <w:gridSpan w:val="2"/>
            <w:vAlign w:val="center"/>
          </w:tcPr>
          <w:p w14:paraId="0CF2A615" w14:textId="77777777" w:rsidR="002B72CB" w:rsidRPr="008B2A8A" w:rsidRDefault="002B72CB" w:rsidP="002B72CB">
            <w:pPr>
              <w:jc w:val="center"/>
              <w:rPr>
                <w:sz w:val="16"/>
                <w:szCs w:val="16"/>
                <w:lang w:val="en-GB"/>
              </w:rPr>
            </w:pPr>
          </w:p>
        </w:tc>
        <w:tc>
          <w:tcPr>
            <w:tcW w:w="1931" w:type="pct"/>
            <w:gridSpan w:val="2"/>
            <w:vAlign w:val="center"/>
          </w:tcPr>
          <w:p w14:paraId="366932D6" w14:textId="56F41897" w:rsidR="002B72CB" w:rsidRPr="00320320" w:rsidRDefault="002B72CB" w:rsidP="002B72CB">
            <w:pPr>
              <w:rPr>
                <w:sz w:val="16"/>
                <w:szCs w:val="16"/>
                <w:lang w:val="es-ES"/>
              </w:rPr>
            </w:pPr>
            <w:r w:rsidRPr="00320320">
              <w:rPr>
                <w:sz w:val="16"/>
                <w:szCs w:val="16"/>
                <w:lang w:val="es-ES"/>
              </w:rPr>
              <w:t xml:space="preserve">Número de mujeres actualmente casadas o en unión cuyos esposos son </w:t>
            </w:r>
            <w:r w:rsidR="006B6311">
              <w:rPr>
                <w:sz w:val="16"/>
                <w:szCs w:val="16"/>
                <w:lang w:val="es-ES"/>
              </w:rPr>
              <w:t xml:space="preserve">mayores </w:t>
            </w:r>
            <w:r w:rsidR="006B6311" w:rsidRPr="00320320">
              <w:rPr>
                <w:sz w:val="16"/>
                <w:szCs w:val="16"/>
                <w:lang w:val="es-ES"/>
              </w:rPr>
              <w:t>que ellas</w:t>
            </w:r>
            <w:r w:rsidR="006B6311">
              <w:rPr>
                <w:sz w:val="16"/>
                <w:szCs w:val="16"/>
                <w:lang w:val="es-ES"/>
              </w:rPr>
              <w:t xml:space="preserve"> por </w:t>
            </w:r>
            <w:r w:rsidRPr="00320320">
              <w:rPr>
                <w:sz w:val="16"/>
                <w:szCs w:val="16"/>
                <w:lang w:val="es-ES"/>
              </w:rPr>
              <w:t xml:space="preserve">10 años o más </w:t>
            </w:r>
          </w:p>
          <w:p w14:paraId="62919A1B" w14:textId="71DD3283" w:rsidR="002B72CB" w:rsidRPr="00320320" w:rsidRDefault="002B72CB" w:rsidP="002B72CB">
            <w:pPr>
              <w:pStyle w:val="ListParagraph"/>
              <w:numPr>
                <w:ilvl w:val="0"/>
                <w:numId w:val="12"/>
              </w:numPr>
              <w:ind w:firstLine="16"/>
              <w:rPr>
                <w:sz w:val="16"/>
                <w:szCs w:val="16"/>
                <w:lang w:val="es-ES"/>
              </w:rPr>
            </w:pPr>
            <w:r w:rsidRPr="00320320">
              <w:rPr>
                <w:sz w:val="16"/>
                <w:szCs w:val="16"/>
                <w:lang w:val="es-ES"/>
              </w:rPr>
              <w:t>en mujeres entre 15 y 19 años,</w:t>
            </w:r>
          </w:p>
          <w:p w14:paraId="4E983923" w14:textId="4DE7B8D6" w:rsidR="002B72CB" w:rsidRPr="00320320" w:rsidRDefault="002B72CB" w:rsidP="002B72CB">
            <w:pPr>
              <w:pStyle w:val="ListParagraph"/>
              <w:numPr>
                <w:ilvl w:val="0"/>
                <w:numId w:val="12"/>
              </w:numPr>
              <w:ind w:firstLine="16"/>
              <w:rPr>
                <w:sz w:val="16"/>
                <w:szCs w:val="16"/>
                <w:lang w:val="es-ES"/>
              </w:rPr>
            </w:pPr>
            <w:r w:rsidRPr="00320320">
              <w:rPr>
                <w:sz w:val="16"/>
                <w:szCs w:val="16"/>
                <w:lang w:val="es-ES"/>
              </w:rPr>
              <w:t>en mujeres entre 20 y 24 años</w:t>
            </w:r>
          </w:p>
          <w:p w14:paraId="06D1E477" w14:textId="4D5D41F8" w:rsidR="002B72CB" w:rsidRPr="007A4CE4" w:rsidRDefault="002B72CB" w:rsidP="002B72CB">
            <w:pPr>
              <w:pStyle w:val="ListParagraph"/>
              <w:ind w:left="376"/>
              <w:rPr>
                <w:sz w:val="16"/>
                <w:szCs w:val="16"/>
                <w:lang w:val="es-ES"/>
              </w:rPr>
            </w:pPr>
            <w:r w:rsidRPr="008B53E1">
              <w:rPr>
                <w:sz w:val="16"/>
                <w:szCs w:val="16"/>
                <w:lang w:val="es-ES"/>
              </w:rPr>
              <w:t xml:space="preserve"> </w:t>
            </w:r>
          </w:p>
        </w:tc>
        <w:tc>
          <w:tcPr>
            <w:tcW w:w="1144" w:type="pct"/>
            <w:gridSpan w:val="2"/>
            <w:vAlign w:val="center"/>
          </w:tcPr>
          <w:p w14:paraId="57AA3728" w14:textId="3812EBA6" w:rsidR="002B72CB" w:rsidRPr="00320320" w:rsidRDefault="002B72CB" w:rsidP="002B72CB">
            <w:pPr>
              <w:rPr>
                <w:sz w:val="16"/>
                <w:szCs w:val="16"/>
                <w:lang w:val="es-ES"/>
              </w:rPr>
            </w:pPr>
            <w:r w:rsidRPr="00320320">
              <w:rPr>
                <w:sz w:val="16"/>
                <w:szCs w:val="16"/>
                <w:lang w:val="es-ES"/>
              </w:rPr>
              <w:t>Número de mujeres actualmente casadas o en unión</w:t>
            </w:r>
          </w:p>
          <w:p w14:paraId="68AF2783" w14:textId="17531A2E" w:rsidR="002B72CB" w:rsidRPr="008B2A8A" w:rsidRDefault="002B72CB" w:rsidP="002B72CB">
            <w:pPr>
              <w:pStyle w:val="ListParagraph"/>
              <w:numPr>
                <w:ilvl w:val="0"/>
                <w:numId w:val="13"/>
              </w:numPr>
              <w:rPr>
                <w:sz w:val="16"/>
                <w:szCs w:val="16"/>
                <w:lang w:val="en-GB"/>
              </w:rPr>
            </w:pPr>
            <w:r w:rsidRPr="008B2A8A">
              <w:rPr>
                <w:sz w:val="16"/>
                <w:szCs w:val="16"/>
                <w:lang w:val="en-GB"/>
              </w:rPr>
              <w:t xml:space="preserve">15-19 </w:t>
            </w:r>
            <w:r>
              <w:rPr>
                <w:sz w:val="16"/>
                <w:szCs w:val="16"/>
                <w:lang w:val="en-GB"/>
              </w:rPr>
              <w:t>años de edad</w:t>
            </w:r>
            <w:r w:rsidRPr="008B2A8A">
              <w:rPr>
                <w:sz w:val="16"/>
                <w:szCs w:val="16"/>
                <w:lang w:val="en-GB"/>
              </w:rPr>
              <w:t>,</w:t>
            </w:r>
          </w:p>
          <w:p w14:paraId="228BB484" w14:textId="6A2001DE" w:rsidR="002B72CB" w:rsidRPr="008B2A8A" w:rsidRDefault="002B72CB" w:rsidP="002B72CB">
            <w:pPr>
              <w:pStyle w:val="ListParagraph"/>
              <w:numPr>
                <w:ilvl w:val="0"/>
                <w:numId w:val="13"/>
              </w:numPr>
              <w:rPr>
                <w:sz w:val="16"/>
                <w:szCs w:val="16"/>
                <w:lang w:val="en-GB"/>
              </w:rPr>
            </w:pPr>
            <w:r w:rsidRPr="008B2A8A">
              <w:rPr>
                <w:sz w:val="16"/>
                <w:szCs w:val="16"/>
                <w:lang w:val="en-GB"/>
              </w:rPr>
              <w:t xml:space="preserve">20-24 </w:t>
            </w:r>
            <w:r>
              <w:rPr>
                <w:sz w:val="16"/>
                <w:szCs w:val="16"/>
                <w:lang w:val="en-GB"/>
              </w:rPr>
              <w:t>años de edad</w:t>
            </w:r>
          </w:p>
        </w:tc>
        <w:tc>
          <w:tcPr>
            <w:tcW w:w="390" w:type="pct"/>
            <w:vAlign w:val="center"/>
          </w:tcPr>
          <w:p w14:paraId="64990351" w14:textId="77777777" w:rsidR="002B72CB" w:rsidRPr="008B2A8A" w:rsidRDefault="002B72CB" w:rsidP="002B72CB">
            <w:pPr>
              <w:rPr>
                <w:sz w:val="16"/>
                <w:szCs w:val="16"/>
                <w:lang w:val="en-GB"/>
              </w:rPr>
            </w:pPr>
          </w:p>
        </w:tc>
      </w:tr>
      <w:tr w:rsidR="002B72CB" w:rsidRPr="00C117A6"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6D60469F" w:rsidR="002B72CB" w:rsidRPr="008B2A8A" w:rsidRDefault="002B72CB" w:rsidP="002B72CB">
            <w:pPr>
              <w:rPr>
                <w:sz w:val="16"/>
                <w:szCs w:val="16"/>
                <w:lang w:val="en-GB"/>
              </w:rPr>
            </w:pPr>
            <w:r w:rsidRPr="008B2A8A">
              <w:rPr>
                <w:sz w:val="16"/>
                <w:szCs w:val="16"/>
                <w:lang w:val="en-GB"/>
              </w:rPr>
              <w:t>8.</w:t>
            </w:r>
            <w:r w:rsidR="003B522C">
              <w:rPr>
                <w:sz w:val="16"/>
                <w:szCs w:val="16"/>
                <w:lang w:val="en-GB"/>
              </w:rPr>
              <w:t>8</w:t>
            </w:r>
          </w:p>
        </w:tc>
        <w:tc>
          <w:tcPr>
            <w:tcW w:w="823" w:type="pct"/>
            <w:gridSpan w:val="2"/>
            <w:tcBorders>
              <w:left w:val="single" w:sz="4" w:space="0" w:color="auto"/>
            </w:tcBorders>
            <w:vAlign w:val="center"/>
          </w:tcPr>
          <w:p w14:paraId="372B99E0" w14:textId="45C84359" w:rsidR="002B72CB" w:rsidRPr="007A4CE4" w:rsidRDefault="002B72CB" w:rsidP="002B72CB">
            <w:pPr>
              <w:rPr>
                <w:sz w:val="16"/>
                <w:szCs w:val="16"/>
                <w:lang w:val="es-ES"/>
              </w:rPr>
            </w:pPr>
            <w:r w:rsidRPr="00451717">
              <w:rPr>
                <w:sz w:val="16"/>
                <w:szCs w:val="16"/>
                <w:lang w:val="es-ES"/>
              </w:rPr>
              <w:t xml:space="preserve">Aprobación de </w:t>
            </w:r>
            <w:r>
              <w:rPr>
                <w:sz w:val="16"/>
                <w:szCs w:val="16"/>
                <w:lang w:val="es-ES"/>
              </w:rPr>
              <w:t>la m</w:t>
            </w:r>
            <w:r w:rsidRPr="00451717">
              <w:rPr>
                <w:sz w:val="16"/>
                <w:szCs w:val="16"/>
                <w:lang w:val="es-ES"/>
              </w:rPr>
              <w:t xml:space="preserve">utilación </w:t>
            </w:r>
            <w:r>
              <w:rPr>
                <w:sz w:val="16"/>
                <w:szCs w:val="16"/>
                <w:lang w:val="es-ES"/>
              </w:rPr>
              <w:t>g</w:t>
            </w:r>
            <w:r w:rsidRPr="00451717">
              <w:rPr>
                <w:sz w:val="16"/>
                <w:szCs w:val="16"/>
                <w:lang w:val="es-ES"/>
              </w:rPr>
              <w:t xml:space="preserve">enital </w:t>
            </w:r>
            <w:r>
              <w:rPr>
                <w:sz w:val="16"/>
                <w:szCs w:val="16"/>
                <w:lang w:val="es-ES"/>
              </w:rPr>
              <w:t>f</w:t>
            </w:r>
            <w:r w:rsidRPr="00451717">
              <w:rPr>
                <w:sz w:val="16"/>
                <w:szCs w:val="16"/>
                <w:lang w:val="es-ES"/>
              </w:rPr>
              <w:t xml:space="preserve">emenina/ </w:t>
            </w:r>
            <w:r>
              <w:rPr>
                <w:sz w:val="16"/>
                <w:szCs w:val="16"/>
                <w:lang w:val="es-ES"/>
              </w:rPr>
              <w:t xml:space="preserve">ablación </w:t>
            </w:r>
            <w:r w:rsidRPr="00451717">
              <w:rPr>
                <w:sz w:val="16"/>
                <w:szCs w:val="16"/>
                <w:lang w:val="es-ES"/>
              </w:rPr>
              <w:t>(MGF/</w:t>
            </w:r>
            <w:r>
              <w:rPr>
                <w:sz w:val="16"/>
                <w:szCs w:val="16"/>
                <w:lang w:val="es-ES"/>
              </w:rPr>
              <w:t>A</w:t>
            </w:r>
            <w:r w:rsidRPr="00451717">
              <w:rPr>
                <w:sz w:val="16"/>
                <w:szCs w:val="16"/>
                <w:lang w:val="es-ES"/>
              </w:rPr>
              <w:t>)</w:t>
            </w:r>
          </w:p>
        </w:tc>
        <w:tc>
          <w:tcPr>
            <w:tcW w:w="390" w:type="pct"/>
            <w:gridSpan w:val="2"/>
            <w:vAlign w:val="center"/>
          </w:tcPr>
          <w:p w14:paraId="1EBAF341" w14:textId="77777777" w:rsidR="002B72CB" w:rsidRPr="008B2A8A" w:rsidRDefault="002B72CB" w:rsidP="002B72CB">
            <w:pPr>
              <w:jc w:val="center"/>
              <w:rPr>
                <w:sz w:val="16"/>
                <w:szCs w:val="16"/>
                <w:lang w:val="en-GB"/>
              </w:rPr>
            </w:pPr>
            <w:r w:rsidRPr="008B2A8A">
              <w:rPr>
                <w:sz w:val="16"/>
                <w:szCs w:val="16"/>
                <w:lang w:val="en-GB"/>
              </w:rPr>
              <w:t>FG</w:t>
            </w:r>
          </w:p>
        </w:tc>
        <w:tc>
          <w:tcPr>
            <w:tcW w:w="97" w:type="pct"/>
            <w:gridSpan w:val="2"/>
            <w:vAlign w:val="center"/>
          </w:tcPr>
          <w:p w14:paraId="75684DF7" w14:textId="77777777" w:rsidR="002B72CB" w:rsidRPr="008B2A8A" w:rsidRDefault="002B72CB" w:rsidP="002B72CB">
            <w:pPr>
              <w:jc w:val="center"/>
              <w:rPr>
                <w:sz w:val="16"/>
                <w:szCs w:val="16"/>
                <w:lang w:val="en-GB"/>
              </w:rPr>
            </w:pPr>
          </w:p>
        </w:tc>
        <w:tc>
          <w:tcPr>
            <w:tcW w:w="1931" w:type="pct"/>
            <w:gridSpan w:val="2"/>
            <w:vAlign w:val="center"/>
          </w:tcPr>
          <w:p w14:paraId="0512C608" w14:textId="2ECC7DCE" w:rsidR="002B72CB" w:rsidRPr="007A4CE4" w:rsidRDefault="002B72CB" w:rsidP="002B72CB">
            <w:pPr>
              <w:rPr>
                <w:sz w:val="16"/>
                <w:szCs w:val="16"/>
                <w:lang w:val="es-ES"/>
              </w:rPr>
            </w:pPr>
            <w:r w:rsidRPr="00320320">
              <w:rPr>
                <w:sz w:val="16"/>
                <w:szCs w:val="16"/>
                <w:lang w:val="es-ES"/>
              </w:rPr>
              <w:t>Número de mujeres entre 15 y 49 años que están a favor de la continuación de la MGF/C</w:t>
            </w:r>
            <w:r w:rsidRPr="007A4CE4">
              <w:rPr>
                <w:sz w:val="16"/>
                <w:szCs w:val="16"/>
                <w:lang w:val="es-ES"/>
              </w:rPr>
              <w:t xml:space="preserve"> </w:t>
            </w:r>
          </w:p>
        </w:tc>
        <w:tc>
          <w:tcPr>
            <w:tcW w:w="1144" w:type="pct"/>
            <w:gridSpan w:val="2"/>
            <w:vAlign w:val="center"/>
          </w:tcPr>
          <w:p w14:paraId="3C43C3F9" w14:textId="5E84710C" w:rsidR="002B72CB" w:rsidRPr="00320320" w:rsidRDefault="002B72CB" w:rsidP="002B72CB">
            <w:pPr>
              <w:rPr>
                <w:sz w:val="16"/>
                <w:szCs w:val="16"/>
                <w:lang w:val="es-ES"/>
              </w:rPr>
            </w:pPr>
            <w:r w:rsidRPr="00320320">
              <w:rPr>
                <w:sz w:val="16"/>
                <w:szCs w:val="16"/>
                <w:lang w:val="es-ES"/>
              </w:rPr>
              <w:t xml:space="preserve">Número </w:t>
            </w:r>
            <w:r>
              <w:rPr>
                <w:sz w:val="16"/>
                <w:szCs w:val="16"/>
                <w:lang w:val="es-ES"/>
              </w:rPr>
              <w:t xml:space="preserve">total </w:t>
            </w:r>
            <w:r w:rsidRPr="00320320">
              <w:rPr>
                <w:sz w:val="16"/>
                <w:szCs w:val="16"/>
                <w:lang w:val="es-ES"/>
              </w:rPr>
              <w:t xml:space="preserve">de mujeres de entre 15 y 49 años que </w:t>
            </w:r>
            <w:r>
              <w:rPr>
                <w:sz w:val="16"/>
                <w:szCs w:val="16"/>
                <w:lang w:val="es-ES"/>
              </w:rPr>
              <w:t>han oído hablar</w:t>
            </w:r>
            <w:r w:rsidRPr="00320320">
              <w:rPr>
                <w:sz w:val="16"/>
                <w:szCs w:val="16"/>
                <w:lang w:val="es-ES"/>
              </w:rPr>
              <w:t xml:space="preserve"> de la MGF/C</w:t>
            </w:r>
          </w:p>
        </w:tc>
        <w:tc>
          <w:tcPr>
            <w:tcW w:w="390" w:type="pct"/>
            <w:vAlign w:val="center"/>
          </w:tcPr>
          <w:p w14:paraId="0EC20199" w14:textId="77777777" w:rsidR="002B72CB" w:rsidRPr="00320320" w:rsidRDefault="002B72CB" w:rsidP="002B72CB">
            <w:pPr>
              <w:rPr>
                <w:sz w:val="16"/>
                <w:szCs w:val="16"/>
                <w:lang w:val="es-ES"/>
              </w:rPr>
            </w:pPr>
          </w:p>
        </w:tc>
      </w:tr>
      <w:tr w:rsidR="002B72CB"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218245F0" w:rsidR="002B72CB" w:rsidRPr="008B2A8A" w:rsidRDefault="002B72CB" w:rsidP="003B522C">
            <w:pPr>
              <w:rPr>
                <w:sz w:val="16"/>
                <w:szCs w:val="16"/>
                <w:lang w:val="en-GB"/>
              </w:rPr>
            </w:pPr>
            <w:r w:rsidRPr="008B2A8A">
              <w:rPr>
                <w:sz w:val="16"/>
                <w:szCs w:val="16"/>
                <w:lang w:val="en-GB"/>
              </w:rPr>
              <w:t>8.</w:t>
            </w:r>
            <w:r w:rsidR="003B522C">
              <w:rPr>
                <w:sz w:val="16"/>
                <w:szCs w:val="16"/>
                <w:lang w:val="en-GB"/>
              </w:rPr>
              <w:t>9</w:t>
            </w:r>
          </w:p>
        </w:tc>
        <w:tc>
          <w:tcPr>
            <w:tcW w:w="823" w:type="pct"/>
            <w:gridSpan w:val="2"/>
            <w:tcBorders>
              <w:left w:val="single" w:sz="4" w:space="0" w:color="auto"/>
            </w:tcBorders>
            <w:vAlign w:val="center"/>
          </w:tcPr>
          <w:p w14:paraId="5FCFE2E5" w14:textId="15F59D4F" w:rsidR="002B72CB" w:rsidRPr="007A4CE4" w:rsidRDefault="002B72CB" w:rsidP="002B72CB">
            <w:pPr>
              <w:rPr>
                <w:sz w:val="16"/>
                <w:szCs w:val="16"/>
                <w:lang w:val="es-ES"/>
              </w:rPr>
            </w:pPr>
            <w:r w:rsidRPr="00451717">
              <w:rPr>
                <w:sz w:val="16"/>
                <w:szCs w:val="16"/>
                <w:lang w:val="es-ES"/>
              </w:rPr>
              <w:t xml:space="preserve">Prevalencia de </w:t>
            </w:r>
            <w:r>
              <w:rPr>
                <w:sz w:val="16"/>
                <w:szCs w:val="16"/>
                <w:lang w:val="es-ES"/>
              </w:rPr>
              <w:t>m</w:t>
            </w:r>
            <w:r w:rsidRPr="00451717">
              <w:rPr>
                <w:sz w:val="16"/>
                <w:szCs w:val="16"/>
                <w:lang w:val="es-ES"/>
              </w:rPr>
              <w:t xml:space="preserve">utilación </w:t>
            </w:r>
            <w:r>
              <w:rPr>
                <w:sz w:val="16"/>
                <w:szCs w:val="16"/>
                <w:lang w:val="es-ES"/>
              </w:rPr>
              <w:t>g</w:t>
            </w:r>
            <w:r w:rsidRPr="00451717">
              <w:rPr>
                <w:sz w:val="16"/>
                <w:szCs w:val="16"/>
                <w:lang w:val="es-ES"/>
              </w:rPr>
              <w:t xml:space="preserve">enital </w:t>
            </w:r>
            <w:r>
              <w:rPr>
                <w:sz w:val="16"/>
                <w:szCs w:val="16"/>
                <w:lang w:val="es-ES"/>
              </w:rPr>
              <w:t>f</w:t>
            </w:r>
            <w:r w:rsidRPr="00451717">
              <w:rPr>
                <w:sz w:val="16"/>
                <w:szCs w:val="16"/>
                <w:lang w:val="es-ES"/>
              </w:rPr>
              <w:t>emenina/</w:t>
            </w:r>
            <w:r>
              <w:rPr>
                <w:sz w:val="16"/>
                <w:szCs w:val="16"/>
                <w:lang w:val="es-ES"/>
              </w:rPr>
              <w:t>ablación</w:t>
            </w:r>
            <w:r w:rsidRPr="00451717">
              <w:rPr>
                <w:sz w:val="16"/>
                <w:szCs w:val="16"/>
                <w:lang w:val="es-ES"/>
              </w:rPr>
              <w:t>(MGF/</w:t>
            </w:r>
            <w:r>
              <w:rPr>
                <w:sz w:val="16"/>
                <w:szCs w:val="16"/>
                <w:lang w:val="es-ES"/>
              </w:rPr>
              <w:t>A</w:t>
            </w:r>
            <w:r w:rsidRPr="00451717">
              <w:rPr>
                <w:sz w:val="16"/>
                <w:szCs w:val="16"/>
                <w:lang w:val="es-ES"/>
              </w:rPr>
              <w:t>) entre mujeres</w:t>
            </w:r>
          </w:p>
        </w:tc>
        <w:tc>
          <w:tcPr>
            <w:tcW w:w="390" w:type="pct"/>
            <w:gridSpan w:val="2"/>
            <w:vAlign w:val="center"/>
          </w:tcPr>
          <w:p w14:paraId="45404F38" w14:textId="77777777" w:rsidR="002B72CB" w:rsidRPr="008B2A8A" w:rsidRDefault="002B72CB" w:rsidP="002B72CB">
            <w:pPr>
              <w:jc w:val="center"/>
              <w:rPr>
                <w:sz w:val="16"/>
                <w:szCs w:val="16"/>
                <w:lang w:val="en-GB"/>
              </w:rPr>
            </w:pPr>
            <w:r w:rsidRPr="008B2A8A">
              <w:rPr>
                <w:sz w:val="16"/>
                <w:szCs w:val="16"/>
                <w:lang w:val="en-GB"/>
              </w:rPr>
              <w:t>FG</w:t>
            </w:r>
          </w:p>
        </w:tc>
        <w:tc>
          <w:tcPr>
            <w:tcW w:w="97" w:type="pct"/>
            <w:gridSpan w:val="2"/>
            <w:vAlign w:val="center"/>
          </w:tcPr>
          <w:p w14:paraId="0B5A50D9" w14:textId="77777777" w:rsidR="002B72CB" w:rsidRPr="008B2A8A" w:rsidRDefault="002B72CB" w:rsidP="002B72CB">
            <w:pPr>
              <w:jc w:val="center"/>
              <w:rPr>
                <w:sz w:val="16"/>
                <w:szCs w:val="16"/>
                <w:lang w:val="en-GB"/>
              </w:rPr>
            </w:pPr>
          </w:p>
        </w:tc>
        <w:tc>
          <w:tcPr>
            <w:tcW w:w="1931" w:type="pct"/>
            <w:gridSpan w:val="2"/>
            <w:vAlign w:val="center"/>
          </w:tcPr>
          <w:p w14:paraId="4F2C03FD" w14:textId="4D187892" w:rsidR="002B72CB" w:rsidRPr="00320320" w:rsidRDefault="002B72CB" w:rsidP="002B72CB">
            <w:pPr>
              <w:rPr>
                <w:sz w:val="16"/>
                <w:szCs w:val="16"/>
                <w:lang w:val="es-ES"/>
              </w:rPr>
            </w:pPr>
            <w:r w:rsidRPr="00320320">
              <w:rPr>
                <w:sz w:val="16"/>
                <w:szCs w:val="16"/>
                <w:lang w:val="es-ES"/>
              </w:rPr>
              <w:t xml:space="preserve">Número de mujeres entre 15 y 49 años que </w:t>
            </w:r>
            <w:r>
              <w:rPr>
                <w:sz w:val="16"/>
                <w:szCs w:val="16"/>
                <w:lang w:val="es-ES"/>
              </w:rPr>
              <w:t>declaran</w:t>
            </w:r>
            <w:r w:rsidRPr="00320320">
              <w:rPr>
                <w:sz w:val="16"/>
                <w:szCs w:val="16"/>
                <w:lang w:val="es-ES"/>
              </w:rPr>
              <w:t xml:space="preserve"> haber sido sometidas a alguna forma de MGF/C</w:t>
            </w:r>
          </w:p>
        </w:tc>
        <w:tc>
          <w:tcPr>
            <w:tcW w:w="1144" w:type="pct"/>
            <w:gridSpan w:val="2"/>
            <w:vAlign w:val="center"/>
          </w:tcPr>
          <w:p w14:paraId="66A1E949" w14:textId="3169FD58" w:rsidR="002B72CB" w:rsidRPr="00451717"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6C7F7055" w14:textId="4660FC63"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5.3.2</w:t>
            </w:r>
          </w:p>
        </w:tc>
      </w:tr>
      <w:tr w:rsidR="002B72CB" w:rsidRPr="00C117A6"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1DC1CB8D" w:rsidR="002B72CB" w:rsidRPr="008B2A8A" w:rsidRDefault="002B72CB" w:rsidP="002B72CB">
            <w:pPr>
              <w:rPr>
                <w:sz w:val="16"/>
                <w:szCs w:val="16"/>
                <w:lang w:val="en-GB"/>
              </w:rPr>
            </w:pPr>
            <w:r w:rsidRPr="008B2A8A">
              <w:rPr>
                <w:sz w:val="16"/>
                <w:szCs w:val="16"/>
                <w:lang w:val="en-GB"/>
              </w:rPr>
              <w:t>8.1</w:t>
            </w:r>
            <w:r w:rsidR="003B522C">
              <w:rPr>
                <w:sz w:val="16"/>
                <w:szCs w:val="16"/>
                <w:lang w:val="en-GB"/>
              </w:rPr>
              <w:t>0</w:t>
            </w:r>
          </w:p>
        </w:tc>
        <w:tc>
          <w:tcPr>
            <w:tcW w:w="823" w:type="pct"/>
            <w:gridSpan w:val="2"/>
            <w:tcBorders>
              <w:left w:val="single" w:sz="4" w:space="0" w:color="auto"/>
            </w:tcBorders>
            <w:vAlign w:val="center"/>
          </w:tcPr>
          <w:p w14:paraId="47613AFA" w14:textId="3A7DF5CA" w:rsidR="002B72CB" w:rsidRPr="007A4CE4" w:rsidRDefault="002B72CB" w:rsidP="002B72CB">
            <w:pPr>
              <w:rPr>
                <w:sz w:val="16"/>
                <w:szCs w:val="16"/>
                <w:lang w:val="es-ES"/>
              </w:rPr>
            </w:pPr>
            <w:r w:rsidRPr="00451717">
              <w:rPr>
                <w:sz w:val="16"/>
                <w:szCs w:val="16"/>
                <w:lang w:val="es-ES"/>
              </w:rPr>
              <w:t xml:space="preserve">Prevalencia de </w:t>
            </w:r>
            <w:r>
              <w:rPr>
                <w:sz w:val="16"/>
                <w:szCs w:val="16"/>
                <w:lang w:val="es-ES"/>
              </w:rPr>
              <w:t>m</w:t>
            </w:r>
            <w:r w:rsidRPr="00451717">
              <w:rPr>
                <w:sz w:val="16"/>
                <w:szCs w:val="16"/>
                <w:lang w:val="es-ES"/>
              </w:rPr>
              <w:t xml:space="preserve">utilación </w:t>
            </w:r>
            <w:r>
              <w:rPr>
                <w:sz w:val="16"/>
                <w:szCs w:val="16"/>
                <w:lang w:val="es-ES"/>
              </w:rPr>
              <w:t>g</w:t>
            </w:r>
            <w:r w:rsidRPr="00451717">
              <w:rPr>
                <w:sz w:val="16"/>
                <w:szCs w:val="16"/>
                <w:lang w:val="es-ES"/>
              </w:rPr>
              <w:t xml:space="preserve">enital </w:t>
            </w:r>
            <w:r>
              <w:rPr>
                <w:sz w:val="16"/>
                <w:szCs w:val="16"/>
                <w:lang w:val="es-ES"/>
              </w:rPr>
              <w:t>f</w:t>
            </w:r>
            <w:r w:rsidRPr="00451717">
              <w:rPr>
                <w:sz w:val="16"/>
                <w:szCs w:val="16"/>
                <w:lang w:val="es-ES"/>
              </w:rPr>
              <w:t>emenina/</w:t>
            </w:r>
            <w:r>
              <w:rPr>
                <w:sz w:val="16"/>
                <w:szCs w:val="16"/>
                <w:lang w:val="es-ES"/>
              </w:rPr>
              <w:t>ablación</w:t>
            </w:r>
            <w:r w:rsidRPr="00451717">
              <w:rPr>
                <w:sz w:val="16"/>
                <w:szCs w:val="16"/>
                <w:lang w:val="es-ES"/>
              </w:rPr>
              <w:t xml:space="preserve">  (MGF/</w:t>
            </w:r>
            <w:r>
              <w:rPr>
                <w:sz w:val="16"/>
                <w:szCs w:val="16"/>
                <w:lang w:val="es-ES"/>
              </w:rPr>
              <w:t>A</w:t>
            </w:r>
            <w:r w:rsidRPr="00451717">
              <w:rPr>
                <w:sz w:val="16"/>
                <w:szCs w:val="16"/>
                <w:lang w:val="es-ES"/>
              </w:rPr>
              <w:t>) entre niñas</w:t>
            </w:r>
          </w:p>
        </w:tc>
        <w:tc>
          <w:tcPr>
            <w:tcW w:w="390" w:type="pct"/>
            <w:gridSpan w:val="2"/>
            <w:vAlign w:val="center"/>
          </w:tcPr>
          <w:p w14:paraId="7820765D" w14:textId="77777777" w:rsidR="002B72CB" w:rsidRPr="008B2A8A" w:rsidRDefault="002B72CB" w:rsidP="002B72CB">
            <w:pPr>
              <w:jc w:val="center"/>
              <w:rPr>
                <w:sz w:val="16"/>
                <w:szCs w:val="16"/>
                <w:lang w:val="en-GB"/>
              </w:rPr>
            </w:pPr>
            <w:r w:rsidRPr="008B2A8A">
              <w:rPr>
                <w:sz w:val="16"/>
                <w:szCs w:val="16"/>
                <w:lang w:val="en-GB"/>
              </w:rPr>
              <w:t>FG</w:t>
            </w:r>
          </w:p>
        </w:tc>
        <w:tc>
          <w:tcPr>
            <w:tcW w:w="97" w:type="pct"/>
            <w:gridSpan w:val="2"/>
            <w:vAlign w:val="center"/>
          </w:tcPr>
          <w:p w14:paraId="78D46499" w14:textId="77777777" w:rsidR="002B72CB" w:rsidRPr="008B2A8A" w:rsidRDefault="002B72CB" w:rsidP="002B72CB">
            <w:pPr>
              <w:jc w:val="center"/>
              <w:rPr>
                <w:sz w:val="16"/>
                <w:szCs w:val="16"/>
                <w:lang w:val="en-GB"/>
              </w:rPr>
            </w:pPr>
          </w:p>
        </w:tc>
        <w:tc>
          <w:tcPr>
            <w:tcW w:w="1931" w:type="pct"/>
            <w:gridSpan w:val="2"/>
            <w:vAlign w:val="center"/>
          </w:tcPr>
          <w:p w14:paraId="1069BD0F" w14:textId="0D4B0806" w:rsidR="002B72CB" w:rsidRPr="00320320" w:rsidRDefault="002B72CB" w:rsidP="002B72CB">
            <w:pPr>
              <w:rPr>
                <w:sz w:val="16"/>
                <w:szCs w:val="16"/>
                <w:lang w:val="es-ES"/>
              </w:rPr>
            </w:pPr>
            <w:r w:rsidRPr="00320320">
              <w:rPr>
                <w:sz w:val="16"/>
                <w:szCs w:val="16"/>
                <w:lang w:val="es-ES"/>
              </w:rPr>
              <w:t>Número de niñas entre 0 y 14 años que han sido sometidas a alguna forma de MGF/C, tal y como lo informan las madres</w:t>
            </w:r>
          </w:p>
        </w:tc>
        <w:tc>
          <w:tcPr>
            <w:tcW w:w="1144" w:type="pct"/>
            <w:gridSpan w:val="2"/>
            <w:vAlign w:val="center"/>
          </w:tcPr>
          <w:p w14:paraId="438691E2" w14:textId="414A53F2" w:rsidR="002B72CB" w:rsidRPr="00320320" w:rsidRDefault="002B72CB" w:rsidP="002B72CB">
            <w:pPr>
              <w:rPr>
                <w:sz w:val="16"/>
                <w:szCs w:val="16"/>
                <w:lang w:val="es-ES"/>
              </w:rPr>
            </w:pPr>
            <w:r w:rsidRPr="00320320">
              <w:rPr>
                <w:sz w:val="16"/>
                <w:szCs w:val="16"/>
                <w:lang w:val="es-ES"/>
              </w:rPr>
              <w:t xml:space="preserve">Número </w:t>
            </w:r>
            <w:r>
              <w:rPr>
                <w:sz w:val="16"/>
                <w:szCs w:val="16"/>
                <w:lang w:val="es-ES"/>
              </w:rPr>
              <w:t xml:space="preserve">total </w:t>
            </w:r>
            <w:r w:rsidRPr="00320320">
              <w:rPr>
                <w:sz w:val="16"/>
                <w:szCs w:val="16"/>
                <w:lang w:val="es-ES"/>
              </w:rPr>
              <w:t>de niñas de</w:t>
            </w:r>
            <w:r>
              <w:rPr>
                <w:sz w:val="16"/>
                <w:szCs w:val="16"/>
                <w:lang w:val="es-ES"/>
              </w:rPr>
              <w:t xml:space="preserve"> </w:t>
            </w:r>
            <w:r w:rsidRPr="00320320">
              <w:rPr>
                <w:sz w:val="16"/>
                <w:szCs w:val="16"/>
                <w:lang w:val="es-ES"/>
              </w:rPr>
              <w:t xml:space="preserve"> 0 </w:t>
            </w:r>
            <w:r>
              <w:rPr>
                <w:sz w:val="16"/>
                <w:szCs w:val="16"/>
                <w:lang w:val="es-ES"/>
              </w:rPr>
              <w:t>a</w:t>
            </w:r>
            <w:r w:rsidRPr="00320320">
              <w:rPr>
                <w:sz w:val="16"/>
                <w:szCs w:val="16"/>
                <w:lang w:val="es-ES"/>
              </w:rPr>
              <w:t xml:space="preserve"> 14 años </w:t>
            </w:r>
            <w:r>
              <w:rPr>
                <w:sz w:val="16"/>
                <w:szCs w:val="16"/>
                <w:lang w:val="es-ES"/>
              </w:rPr>
              <w:t xml:space="preserve">de madres </w:t>
            </w:r>
            <w:r w:rsidRPr="008C250F">
              <w:rPr>
                <w:sz w:val="16"/>
                <w:szCs w:val="16"/>
                <w:lang w:val="es-ES"/>
              </w:rPr>
              <w:t>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1C97761A" w14:textId="77777777" w:rsidR="002B72CB" w:rsidRPr="00320320" w:rsidRDefault="002B72CB" w:rsidP="002B72CB">
            <w:pPr>
              <w:rPr>
                <w:sz w:val="16"/>
                <w:szCs w:val="16"/>
                <w:lang w:val="es-ES"/>
              </w:rPr>
            </w:pPr>
          </w:p>
        </w:tc>
      </w:tr>
      <w:tr w:rsidR="002B72CB" w:rsidRPr="00C117A6"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2EAA9F04" w:rsidR="002B72CB" w:rsidRPr="008B2A8A" w:rsidRDefault="002B72CB" w:rsidP="003B522C">
            <w:pPr>
              <w:rPr>
                <w:sz w:val="16"/>
                <w:szCs w:val="16"/>
                <w:lang w:val="en-GB"/>
              </w:rPr>
            </w:pPr>
            <w:r w:rsidRPr="008B2A8A">
              <w:rPr>
                <w:sz w:val="16"/>
                <w:szCs w:val="16"/>
                <w:lang w:val="en-GB"/>
              </w:rPr>
              <w:lastRenderedPageBreak/>
              <w:t>8.1</w:t>
            </w:r>
            <w:r w:rsidR="003B522C">
              <w:rPr>
                <w:sz w:val="16"/>
                <w:szCs w:val="16"/>
                <w:lang w:val="en-GB"/>
              </w:rPr>
              <w:t>1</w:t>
            </w:r>
          </w:p>
        </w:tc>
        <w:tc>
          <w:tcPr>
            <w:tcW w:w="823" w:type="pct"/>
            <w:gridSpan w:val="2"/>
            <w:vAlign w:val="center"/>
          </w:tcPr>
          <w:p w14:paraId="1DE53AE5" w14:textId="6AA28F3D" w:rsidR="002B72CB" w:rsidRPr="007A4CE4" w:rsidRDefault="002B72CB" w:rsidP="002B72CB">
            <w:pPr>
              <w:rPr>
                <w:sz w:val="16"/>
                <w:szCs w:val="16"/>
                <w:lang w:val="es-ES"/>
              </w:rPr>
            </w:pPr>
            <w:r w:rsidRPr="00451717">
              <w:rPr>
                <w:sz w:val="16"/>
                <w:szCs w:val="16"/>
                <w:lang w:val="es-ES"/>
              </w:rPr>
              <w:t>Actitudes frente a</w:t>
            </w:r>
            <w:r>
              <w:rPr>
                <w:sz w:val="16"/>
                <w:szCs w:val="16"/>
                <w:lang w:val="es-ES"/>
              </w:rPr>
              <w:t xml:space="preserve"> la violencia domé</w:t>
            </w:r>
            <w:r w:rsidRPr="00451717">
              <w:rPr>
                <w:sz w:val="16"/>
                <w:szCs w:val="16"/>
                <w:lang w:val="es-ES"/>
              </w:rPr>
              <w:t>stica</w:t>
            </w:r>
            <w:r w:rsidRPr="007A4CE4">
              <w:rPr>
                <w:sz w:val="16"/>
                <w:szCs w:val="16"/>
                <w:vertAlign w:val="superscript"/>
                <w:lang w:val="es-ES"/>
              </w:rPr>
              <w:t>[M]</w:t>
            </w:r>
          </w:p>
        </w:tc>
        <w:tc>
          <w:tcPr>
            <w:tcW w:w="390" w:type="pct"/>
            <w:gridSpan w:val="2"/>
            <w:vAlign w:val="center"/>
          </w:tcPr>
          <w:p w14:paraId="7E1115B1" w14:textId="77777777" w:rsidR="002B72CB" w:rsidRPr="008B2A8A" w:rsidRDefault="002B72CB" w:rsidP="002B72CB">
            <w:pPr>
              <w:jc w:val="center"/>
              <w:rPr>
                <w:sz w:val="16"/>
                <w:szCs w:val="16"/>
                <w:lang w:val="en-GB"/>
              </w:rPr>
            </w:pPr>
            <w:r w:rsidRPr="008B2A8A">
              <w:rPr>
                <w:sz w:val="16"/>
                <w:szCs w:val="16"/>
                <w:lang w:val="en-GB"/>
              </w:rPr>
              <w:t>DV</w:t>
            </w:r>
          </w:p>
        </w:tc>
        <w:tc>
          <w:tcPr>
            <w:tcW w:w="97" w:type="pct"/>
            <w:gridSpan w:val="2"/>
            <w:vAlign w:val="center"/>
          </w:tcPr>
          <w:p w14:paraId="1635DF99" w14:textId="77777777" w:rsidR="002B72CB" w:rsidRPr="008B2A8A" w:rsidRDefault="002B72CB" w:rsidP="002B72CB">
            <w:pPr>
              <w:jc w:val="center"/>
              <w:rPr>
                <w:sz w:val="16"/>
                <w:szCs w:val="16"/>
                <w:lang w:val="en-GB"/>
              </w:rPr>
            </w:pPr>
          </w:p>
        </w:tc>
        <w:tc>
          <w:tcPr>
            <w:tcW w:w="1931" w:type="pct"/>
            <w:gridSpan w:val="2"/>
            <w:vAlign w:val="center"/>
          </w:tcPr>
          <w:p w14:paraId="707A1179" w14:textId="5B833338" w:rsidR="002B72CB" w:rsidRPr="00320320" w:rsidRDefault="002B72CB" w:rsidP="002B72CB">
            <w:pPr>
              <w:rPr>
                <w:sz w:val="16"/>
                <w:szCs w:val="16"/>
                <w:lang w:val="es-ES"/>
              </w:rPr>
            </w:pPr>
            <w:r w:rsidRPr="00320320">
              <w:rPr>
                <w:sz w:val="16"/>
                <w:szCs w:val="16"/>
                <w:lang w:val="es-ES"/>
              </w:rPr>
              <w:t xml:space="preserve">Número de mujeres que declaran que está justificado que el esposo/pareja golpee o pegue </w:t>
            </w:r>
            <w:r>
              <w:rPr>
                <w:sz w:val="16"/>
                <w:szCs w:val="16"/>
                <w:lang w:val="es-ES"/>
              </w:rPr>
              <w:t>su esposa/pareja</w:t>
            </w:r>
            <w:r w:rsidRPr="00320320">
              <w:rPr>
                <w:sz w:val="16"/>
                <w:szCs w:val="16"/>
                <w:lang w:val="es-ES"/>
              </w:rPr>
              <w:t xml:space="preserve"> en al menos una de las siguientes circunstancias: (1) sale sin avisarle, (2) descuida a los niños/as, (3) discute con él, (4) rehúsa mantener relaciones sexuales con él, (5) quema la comida</w:t>
            </w:r>
          </w:p>
        </w:tc>
        <w:tc>
          <w:tcPr>
            <w:tcW w:w="1144" w:type="pct"/>
            <w:gridSpan w:val="2"/>
            <w:vAlign w:val="center"/>
          </w:tcPr>
          <w:p w14:paraId="15FD37A2" w14:textId="5350D00C" w:rsidR="002B72CB" w:rsidRPr="00451717" w:rsidRDefault="002B72CB" w:rsidP="002B72CB">
            <w:pPr>
              <w:rPr>
                <w:sz w:val="16"/>
                <w:szCs w:val="16"/>
                <w:lang w:val="es-ES"/>
              </w:rPr>
            </w:pPr>
            <w:r w:rsidRPr="008C250F">
              <w:rPr>
                <w:sz w:val="16"/>
                <w:szCs w:val="16"/>
                <w:lang w:val="es-ES"/>
              </w:rPr>
              <w:t>Número total de mujeres de 15</w:t>
            </w:r>
            <w:r>
              <w:rPr>
                <w:sz w:val="16"/>
                <w:szCs w:val="16"/>
                <w:lang w:val="es-ES"/>
              </w:rPr>
              <w:t xml:space="preserve"> a 49</w:t>
            </w:r>
            <w:r w:rsidRPr="008C250F">
              <w:rPr>
                <w:sz w:val="16"/>
                <w:szCs w:val="16"/>
                <w:lang w:val="es-ES"/>
              </w:rPr>
              <w:t xml:space="preserve"> </w:t>
            </w:r>
            <w:r>
              <w:rPr>
                <w:sz w:val="16"/>
                <w:szCs w:val="16"/>
                <w:lang w:val="es-ES"/>
              </w:rPr>
              <w:t>años</w:t>
            </w:r>
          </w:p>
        </w:tc>
        <w:tc>
          <w:tcPr>
            <w:tcW w:w="390" w:type="pct"/>
            <w:vAlign w:val="center"/>
          </w:tcPr>
          <w:p w14:paraId="2E4C1240" w14:textId="77777777" w:rsidR="002B72CB" w:rsidRPr="00451717" w:rsidRDefault="002B72CB" w:rsidP="002B72CB">
            <w:pPr>
              <w:rPr>
                <w:sz w:val="16"/>
                <w:szCs w:val="16"/>
                <w:lang w:val="es-ES"/>
              </w:rPr>
            </w:pPr>
          </w:p>
        </w:tc>
      </w:tr>
      <w:tr w:rsidR="002B72CB" w:rsidRPr="00C117A6"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62A3182B" w:rsidR="002B72CB" w:rsidRPr="008B2A8A" w:rsidRDefault="002B72CB" w:rsidP="002B419A">
            <w:pPr>
              <w:rPr>
                <w:sz w:val="16"/>
                <w:szCs w:val="16"/>
                <w:lang w:val="en-GB"/>
              </w:rPr>
            </w:pPr>
            <w:r w:rsidRPr="008B2A8A">
              <w:rPr>
                <w:sz w:val="16"/>
                <w:szCs w:val="16"/>
                <w:lang w:val="en-GB"/>
              </w:rPr>
              <w:t>8.1</w:t>
            </w:r>
            <w:r w:rsidR="002B419A">
              <w:rPr>
                <w:sz w:val="16"/>
                <w:szCs w:val="16"/>
                <w:lang w:val="en-GB"/>
              </w:rPr>
              <w:t>2</w:t>
            </w:r>
          </w:p>
        </w:tc>
        <w:tc>
          <w:tcPr>
            <w:tcW w:w="823" w:type="pct"/>
            <w:gridSpan w:val="2"/>
            <w:tcBorders>
              <w:left w:val="single" w:sz="4" w:space="0" w:color="auto"/>
            </w:tcBorders>
            <w:vAlign w:val="center"/>
          </w:tcPr>
          <w:p w14:paraId="329F9482" w14:textId="5E4A3AFE" w:rsidR="002B72CB" w:rsidRPr="007A4CE4" w:rsidRDefault="002B72CB" w:rsidP="002B72CB">
            <w:pPr>
              <w:rPr>
                <w:sz w:val="16"/>
                <w:szCs w:val="16"/>
                <w:lang w:val="es-ES"/>
              </w:rPr>
            </w:pPr>
            <w:r>
              <w:rPr>
                <w:sz w:val="16"/>
                <w:szCs w:val="16"/>
                <w:lang w:val="es-ES"/>
              </w:rPr>
              <w:t>Entorno familiar</w:t>
            </w:r>
            <w:r w:rsidRPr="00451717">
              <w:rPr>
                <w:sz w:val="16"/>
                <w:szCs w:val="16"/>
                <w:lang w:val="es-ES"/>
              </w:rPr>
              <w:t xml:space="preserve"> de los niños/as</w:t>
            </w:r>
          </w:p>
        </w:tc>
        <w:tc>
          <w:tcPr>
            <w:tcW w:w="390" w:type="pct"/>
            <w:gridSpan w:val="2"/>
            <w:vAlign w:val="center"/>
          </w:tcPr>
          <w:p w14:paraId="2F1120B6" w14:textId="77777777" w:rsidR="002B72CB" w:rsidRPr="008B2A8A" w:rsidRDefault="002B72CB" w:rsidP="002B72CB">
            <w:pPr>
              <w:jc w:val="center"/>
              <w:rPr>
                <w:sz w:val="16"/>
                <w:szCs w:val="16"/>
                <w:lang w:val="en-GB"/>
              </w:rPr>
            </w:pPr>
            <w:r w:rsidRPr="008B2A8A">
              <w:rPr>
                <w:sz w:val="16"/>
                <w:szCs w:val="16"/>
                <w:lang w:val="en-GB"/>
              </w:rPr>
              <w:t>HL</w:t>
            </w:r>
          </w:p>
        </w:tc>
        <w:tc>
          <w:tcPr>
            <w:tcW w:w="97" w:type="pct"/>
            <w:gridSpan w:val="2"/>
            <w:vAlign w:val="center"/>
          </w:tcPr>
          <w:p w14:paraId="5970B2A0" w14:textId="77777777" w:rsidR="002B72CB" w:rsidRPr="008B2A8A" w:rsidRDefault="002B72CB" w:rsidP="002B72CB">
            <w:pPr>
              <w:jc w:val="center"/>
              <w:rPr>
                <w:sz w:val="16"/>
                <w:szCs w:val="16"/>
                <w:lang w:val="en-GB"/>
              </w:rPr>
            </w:pPr>
          </w:p>
        </w:tc>
        <w:tc>
          <w:tcPr>
            <w:tcW w:w="1931" w:type="pct"/>
            <w:gridSpan w:val="2"/>
            <w:vAlign w:val="center"/>
          </w:tcPr>
          <w:p w14:paraId="3F20A5A8" w14:textId="14A1A099" w:rsidR="002B72CB" w:rsidRPr="007A4CE4" w:rsidRDefault="002B72CB" w:rsidP="002B72CB">
            <w:pPr>
              <w:rPr>
                <w:sz w:val="16"/>
                <w:szCs w:val="16"/>
                <w:lang w:val="es-ES"/>
              </w:rPr>
            </w:pPr>
            <w:r w:rsidRPr="00320320">
              <w:rPr>
                <w:sz w:val="16"/>
                <w:szCs w:val="16"/>
                <w:lang w:val="es-ES"/>
              </w:rPr>
              <w:t>Número de niños/as de 0 a 17 años de edad que no viven con ninguno de los padres biológicos</w:t>
            </w:r>
          </w:p>
        </w:tc>
        <w:tc>
          <w:tcPr>
            <w:tcW w:w="1144" w:type="pct"/>
            <w:gridSpan w:val="2"/>
            <w:vAlign w:val="center"/>
          </w:tcPr>
          <w:p w14:paraId="627FF911" w14:textId="0B152F94" w:rsidR="002B72CB" w:rsidRPr="00451717"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Pr>
                <w:sz w:val="16"/>
                <w:szCs w:val="16"/>
                <w:lang w:val="es-ES"/>
              </w:rPr>
              <w:t xml:space="preserve"> 0 a </w:t>
            </w:r>
            <w:r w:rsidRPr="00451717">
              <w:rPr>
                <w:sz w:val="16"/>
                <w:szCs w:val="16"/>
                <w:lang w:val="es-ES"/>
              </w:rPr>
              <w:t>17 años</w:t>
            </w:r>
          </w:p>
        </w:tc>
        <w:tc>
          <w:tcPr>
            <w:tcW w:w="390" w:type="pct"/>
            <w:vAlign w:val="center"/>
          </w:tcPr>
          <w:p w14:paraId="6282F59D" w14:textId="77777777" w:rsidR="002B72CB" w:rsidRPr="00451717" w:rsidRDefault="002B72CB" w:rsidP="002B72CB">
            <w:pPr>
              <w:jc w:val="center"/>
              <w:rPr>
                <w:sz w:val="16"/>
                <w:szCs w:val="16"/>
                <w:lang w:val="es-ES"/>
              </w:rPr>
            </w:pPr>
          </w:p>
        </w:tc>
      </w:tr>
      <w:tr w:rsidR="002B72CB" w:rsidRPr="00C117A6"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25E320E9" w:rsidR="002B72CB" w:rsidRPr="008B2A8A" w:rsidRDefault="002B72CB" w:rsidP="002B419A">
            <w:pPr>
              <w:rPr>
                <w:sz w:val="16"/>
                <w:szCs w:val="16"/>
                <w:lang w:val="en-GB"/>
              </w:rPr>
            </w:pPr>
            <w:r w:rsidRPr="008B2A8A">
              <w:rPr>
                <w:sz w:val="16"/>
                <w:szCs w:val="16"/>
                <w:lang w:val="en-GB"/>
              </w:rPr>
              <w:t>8.1</w:t>
            </w:r>
            <w:r w:rsidR="002B419A">
              <w:rPr>
                <w:sz w:val="16"/>
                <w:szCs w:val="16"/>
                <w:lang w:val="en-GB"/>
              </w:rPr>
              <w:t>3</w:t>
            </w:r>
          </w:p>
        </w:tc>
        <w:tc>
          <w:tcPr>
            <w:tcW w:w="823" w:type="pct"/>
            <w:gridSpan w:val="2"/>
            <w:tcBorders>
              <w:left w:val="single" w:sz="4" w:space="0" w:color="auto"/>
            </w:tcBorders>
            <w:vAlign w:val="center"/>
          </w:tcPr>
          <w:p w14:paraId="44F5DAA9" w14:textId="0EB74EED" w:rsidR="002B72CB" w:rsidRPr="00451717" w:rsidRDefault="002B72CB" w:rsidP="002B72CB">
            <w:pPr>
              <w:rPr>
                <w:sz w:val="16"/>
                <w:szCs w:val="16"/>
                <w:lang w:val="es-ES"/>
              </w:rPr>
            </w:pPr>
            <w:r w:rsidRPr="00451717">
              <w:rPr>
                <w:sz w:val="16"/>
                <w:szCs w:val="16"/>
                <w:lang w:val="es-ES"/>
              </w:rPr>
              <w:t>Prevalencia de niños/as con uno o ambos padres muertos</w:t>
            </w:r>
          </w:p>
        </w:tc>
        <w:tc>
          <w:tcPr>
            <w:tcW w:w="390" w:type="pct"/>
            <w:gridSpan w:val="2"/>
            <w:vAlign w:val="center"/>
          </w:tcPr>
          <w:p w14:paraId="26D260F5" w14:textId="77777777" w:rsidR="002B72CB" w:rsidRPr="008B2A8A" w:rsidRDefault="002B72CB" w:rsidP="002B72CB">
            <w:pPr>
              <w:jc w:val="center"/>
              <w:rPr>
                <w:sz w:val="16"/>
                <w:szCs w:val="16"/>
                <w:lang w:val="en-GB"/>
              </w:rPr>
            </w:pPr>
            <w:r w:rsidRPr="008B2A8A">
              <w:rPr>
                <w:sz w:val="16"/>
                <w:szCs w:val="16"/>
                <w:lang w:val="en-GB"/>
              </w:rPr>
              <w:t>HL</w:t>
            </w:r>
          </w:p>
        </w:tc>
        <w:tc>
          <w:tcPr>
            <w:tcW w:w="97" w:type="pct"/>
            <w:gridSpan w:val="2"/>
            <w:vAlign w:val="center"/>
          </w:tcPr>
          <w:p w14:paraId="2D64F4E4" w14:textId="77777777" w:rsidR="002B72CB" w:rsidRPr="008B2A8A" w:rsidRDefault="002B72CB" w:rsidP="002B72CB">
            <w:pPr>
              <w:jc w:val="center"/>
              <w:rPr>
                <w:sz w:val="16"/>
                <w:szCs w:val="16"/>
                <w:lang w:val="en-GB"/>
              </w:rPr>
            </w:pPr>
          </w:p>
        </w:tc>
        <w:tc>
          <w:tcPr>
            <w:tcW w:w="1931" w:type="pct"/>
            <w:gridSpan w:val="2"/>
            <w:vAlign w:val="center"/>
          </w:tcPr>
          <w:p w14:paraId="6FDE6F7E" w14:textId="4FF49C59" w:rsidR="002B72CB" w:rsidRPr="00300596" w:rsidRDefault="002B72CB" w:rsidP="002B72CB">
            <w:pPr>
              <w:rPr>
                <w:sz w:val="16"/>
                <w:szCs w:val="16"/>
                <w:lang w:val="es-ES"/>
              </w:rPr>
            </w:pPr>
            <w:r w:rsidRPr="00300596">
              <w:rPr>
                <w:sz w:val="16"/>
                <w:szCs w:val="16"/>
                <w:lang w:val="es-ES"/>
              </w:rPr>
              <w:t xml:space="preserve">Número de niños/as de 0 a 17 años de edad con uno o ambos padres </w:t>
            </w:r>
            <w:r w:rsidR="00C74B2B">
              <w:rPr>
                <w:sz w:val="16"/>
                <w:szCs w:val="16"/>
                <w:lang w:val="es-ES"/>
              </w:rPr>
              <w:t xml:space="preserve">biológicos </w:t>
            </w:r>
            <w:r w:rsidRPr="00300596">
              <w:rPr>
                <w:sz w:val="16"/>
                <w:szCs w:val="16"/>
                <w:lang w:val="es-ES"/>
              </w:rPr>
              <w:t>fallecidos</w:t>
            </w:r>
          </w:p>
        </w:tc>
        <w:tc>
          <w:tcPr>
            <w:tcW w:w="1144" w:type="pct"/>
            <w:gridSpan w:val="2"/>
            <w:vAlign w:val="center"/>
          </w:tcPr>
          <w:p w14:paraId="43682278" w14:textId="3ECACD1D" w:rsidR="002B72CB" w:rsidRPr="00451717"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de niños/as de</w:t>
            </w:r>
            <w:r>
              <w:rPr>
                <w:sz w:val="16"/>
                <w:szCs w:val="16"/>
                <w:lang w:val="es-ES"/>
              </w:rPr>
              <w:t xml:space="preserve"> </w:t>
            </w:r>
            <w:r w:rsidRPr="00451717">
              <w:rPr>
                <w:sz w:val="16"/>
                <w:szCs w:val="16"/>
                <w:lang w:val="es-ES"/>
              </w:rPr>
              <w:t xml:space="preserve"> </w:t>
            </w:r>
            <w:r>
              <w:rPr>
                <w:sz w:val="16"/>
                <w:szCs w:val="16"/>
                <w:lang w:val="es-ES"/>
              </w:rPr>
              <w:t xml:space="preserve">0 a </w:t>
            </w:r>
            <w:r w:rsidRPr="00451717">
              <w:rPr>
                <w:sz w:val="16"/>
                <w:szCs w:val="16"/>
                <w:lang w:val="es-ES"/>
              </w:rPr>
              <w:t>17 años</w:t>
            </w:r>
          </w:p>
        </w:tc>
        <w:tc>
          <w:tcPr>
            <w:tcW w:w="390" w:type="pct"/>
            <w:vAlign w:val="center"/>
          </w:tcPr>
          <w:p w14:paraId="0CFF2C70" w14:textId="77777777" w:rsidR="002B72CB" w:rsidRPr="00451717" w:rsidRDefault="002B72CB" w:rsidP="002B72CB">
            <w:pPr>
              <w:jc w:val="center"/>
              <w:rPr>
                <w:sz w:val="16"/>
                <w:szCs w:val="16"/>
                <w:lang w:val="es-ES"/>
              </w:rPr>
            </w:pPr>
          </w:p>
        </w:tc>
      </w:tr>
      <w:tr w:rsidR="002B72CB" w:rsidRPr="00C117A6"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157244B8" w:rsidR="002B72CB" w:rsidRPr="008B2A8A" w:rsidRDefault="002B72CB" w:rsidP="002B419A">
            <w:pPr>
              <w:rPr>
                <w:sz w:val="16"/>
                <w:szCs w:val="16"/>
                <w:lang w:val="en-GB"/>
              </w:rPr>
            </w:pPr>
            <w:r w:rsidRPr="008B2A8A">
              <w:rPr>
                <w:sz w:val="16"/>
                <w:szCs w:val="16"/>
                <w:lang w:val="en-GB"/>
              </w:rPr>
              <w:t>8.1</w:t>
            </w:r>
            <w:r w:rsidR="002B419A">
              <w:rPr>
                <w:sz w:val="16"/>
                <w:szCs w:val="16"/>
                <w:lang w:val="en-GB"/>
              </w:rPr>
              <w:t>4</w:t>
            </w:r>
          </w:p>
        </w:tc>
        <w:tc>
          <w:tcPr>
            <w:tcW w:w="823" w:type="pct"/>
            <w:gridSpan w:val="2"/>
            <w:tcBorders>
              <w:left w:val="single" w:sz="4" w:space="0" w:color="auto"/>
              <w:bottom w:val="single" w:sz="4" w:space="0" w:color="auto"/>
            </w:tcBorders>
            <w:vAlign w:val="center"/>
          </w:tcPr>
          <w:p w14:paraId="3CC858A8" w14:textId="505FBBA3" w:rsidR="002B72CB" w:rsidRPr="007A4CE4" w:rsidRDefault="002B72CB" w:rsidP="002B72CB">
            <w:pPr>
              <w:rPr>
                <w:sz w:val="16"/>
                <w:szCs w:val="16"/>
                <w:lang w:val="es-ES"/>
              </w:rPr>
            </w:pPr>
            <w:r w:rsidRPr="00451717">
              <w:rPr>
                <w:sz w:val="16"/>
                <w:szCs w:val="16"/>
                <w:lang w:val="es-ES"/>
              </w:rPr>
              <w:t>Niños/as con al menos uno de los padres viviendo en el extranjero</w:t>
            </w:r>
          </w:p>
        </w:tc>
        <w:tc>
          <w:tcPr>
            <w:tcW w:w="390" w:type="pct"/>
            <w:gridSpan w:val="2"/>
            <w:tcBorders>
              <w:bottom w:val="single" w:sz="4" w:space="0" w:color="auto"/>
            </w:tcBorders>
            <w:vAlign w:val="center"/>
          </w:tcPr>
          <w:p w14:paraId="6CFE0A8F" w14:textId="77777777" w:rsidR="002B72CB" w:rsidRPr="008B2A8A" w:rsidRDefault="002B72CB" w:rsidP="002B72CB">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68E7EE82" w14:textId="18C34374" w:rsidR="002B72CB" w:rsidRPr="007A4CE4" w:rsidRDefault="002B72CB" w:rsidP="002B72CB">
            <w:pPr>
              <w:rPr>
                <w:sz w:val="16"/>
                <w:szCs w:val="16"/>
                <w:lang w:val="es-ES"/>
              </w:rPr>
            </w:pPr>
            <w:r w:rsidRPr="00300596">
              <w:rPr>
                <w:sz w:val="16"/>
                <w:szCs w:val="16"/>
                <w:lang w:val="es-ES"/>
              </w:rPr>
              <w:t>Número de niños/as de 0</w:t>
            </w:r>
            <w:r>
              <w:rPr>
                <w:sz w:val="16"/>
                <w:szCs w:val="16"/>
                <w:lang w:val="es-ES"/>
              </w:rPr>
              <w:t xml:space="preserve"> a </w:t>
            </w:r>
            <w:r w:rsidRPr="00300596">
              <w:rPr>
                <w:sz w:val="16"/>
                <w:szCs w:val="16"/>
                <w:lang w:val="es-ES"/>
              </w:rPr>
              <w:t xml:space="preserve">17 años de edad con al menos uno de los padres </w:t>
            </w:r>
            <w:r w:rsidR="00641031">
              <w:rPr>
                <w:sz w:val="16"/>
                <w:szCs w:val="16"/>
                <w:lang w:val="es-ES"/>
              </w:rPr>
              <w:t xml:space="preserve">biológicos </w:t>
            </w:r>
            <w:r w:rsidRPr="00300596">
              <w:rPr>
                <w:sz w:val="16"/>
                <w:szCs w:val="16"/>
                <w:lang w:val="es-ES"/>
              </w:rPr>
              <w:t>viviendo en el extranjero</w:t>
            </w:r>
          </w:p>
        </w:tc>
        <w:tc>
          <w:tcPr>
            <w:tcW w:w="1144" w:type="pct"/>
            <w:gridSpan w:val="2"/>
            <w:tcBorders>
              <w:bottom w:val="single" w:sz="4" w:space="0" w:color="auto"/>
            </w:tcBorders>
            <w:vAlign w:val="center"/>
          </w:tcPr>
          <w:p w14:paraId="24B5D40F" w14:textId="6AA42F4C" w:rsidR="002B72CB" w:rsidRPr="00451717" w:rsidRDefault="002B72CB" w:rsidP="002B72CB">
            <w:pPr>
              <w:rPr>
                <w:sz w:val="16"/>
                <w:szCs w:val="16"/>
                <w:lang w:val="es-ES"/>
              </w:rPr>
            </w:pPr>
            <w:r w:rsidRPr="00451717">
              <w:rPr>
                <w:sz w:val="16"/>
                <w:szCs w:val="16"/>
                <w:lang w:val="es-ES"/>
              </w:rPr>
              <w:t xml:space="preserve">Número </w:t>
            </w:r>
            <w:r>
              <w:rPr>
                <w:sz w:val="16"/>
                <w:szCs w:val="16"/>
                <w:lang w:val="es-ES"/>
              </w:rPr>
              <w:t xml:space="preserve">total </w:t>
            </w:r>
            <w:r w:rsidRPr="00451717">
              <w:rPr>
                <w:sz w:val="16"/>
                <w:szCs w:val="16"/>
                <w:lang w:val="es-ES"/>
              </w:rPr>
              <w:t xml:space="preserve">de niños/as de </w:t>
            </w:r>
            <w:r>
              <w:rPr>
                <w:sz w:val="16"/>
                <w:szCs w:val="16"/>
                <w:lang w:val="es-ES"/>
              </w:rPr>
              <w:t xml:space="preserve">0 a </w:t>
            </w:r>
            <w:r w:rsidRPr="00451717">
              <w:rPr>
                <w:sz w:val="16"/>
                <w:szCs w:val="16"/>
                <w:lang w:val="es-ES"/>
              </w:rPr>
              <w:t>17 años</w:t>
            </w:r>
          </w:p>
        </w:tc>
        <w:tc>
          <w:tcPr>
            <w:tcW w:w="390" w:type="pct"/>
            <w:tcBorders>
              <w:bottom w:val="single" w:sz="4" w:space="0" w:color="auto"/>
            </w:tcBorders>
            <w:vAlign w:val="center"/>
          </w:tcPr>
          <w:p w14:paraId="6E950D53" w14:textId="77777777" w:rsidR="002B72CB" w:rsidRPr="00451717" w:rsidRDefault="002B72CB" w:rsidP="002B72CB">
            <w:pPr>
              <w:jc w:val="center"/>
              <w:rPr>
                <w:sz w:val="16"/>
                <w:szCs w:val="16"/>
                <w:lang w:val="es-ES"/>
              </w:rPr>
            </w:pPr>
          </w:p>
        </w:tc>
      </w:tr>
      <w:tr w:rsidR="002B72CB" w:rsidRPr="00C117A6"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2B72CB" w:rsidRPr="00451717" w:rsidRDefault="002B72CB" w:rsidP="002B72CB">
            <w:pPr>
              <w:rPr>
                <w:sz w:val="16"/>
                <w:szCs w:val="16"/>
                <w:lang w:val="es-ES"/>
              </w:rPr>
            </w:pPr>
          </w:p>
        </w:tc>
        <w:tc>
          <w:tcPr>
            <w:tcW w:w="823" w:type="pct"/>
            <w:gridSpan w:val="2"/>
            <w:tcBorders>
              <w:left w:val="nil"/>
              <w:bottom w:val="nil"/>
              <w:right w:val="nil"/>
            </w:tcBorders>
            <w:vAlign w:val="center"/>
          </w:tcPr>
          <w:p w14:paraId="5B7AC2BA" w14:textId="77777777" w:rsidR="002B72CB" w:rsidRPr="00451717" w:rsidRDefault="002B72CB" w:rsidP="002B72CB">
            <w:pPr>
              <w:rPr>
                <w:sz w:val="16"/>
                <w:szCs w:val="16"/>
                <w:lang w:val="es-ES"/>
              </w:rPr>
            </w:pPr>
          </w:p>
        </w:tc>
        <w:tc>
          <w:tcPr>
            <w:tcW w:w="390" w:type="pct"/>
            <w:gridSpan w:val="2"/>
            <w:tcBorders>
              <w:left w:val="nil"/>
              <w:bottom w:val="nil"/>
              <w:right w:val="nil"/>
            </w:tcBorders>
            <w:vAlign w:val="center"/>
          </w:tcPr>
          <w:p w14:paraId="0F8D3669" w14:textId="77777777" w:rsidR="002B72CB" w:rsidRPr="00451717" w:rsidRDefault="002B72CB" w:rsidP="002B72CB">
            <w:pPr>
              <w:jc w:val="center"/>
              <w:rPr>
                <w:sz w:val="16"/>
                <w:szCs w:val="16"/>
                <w:lang w:val="es-ES"/>
              </w:rPr>
            </w:pPr>
          </w:p>
        </w:tc>
        <w:tc>
          <w:tcPr>
            <w:tcW w:w="97" w:type="pct"/>
            <w:gridSpan w:val="2"/>
            <w:tcBorders>
              <w:left w:val="nil"/>
              <w:bottom w:val="nil"/>
              <w:right w:val="nil"/>
            </w:tcBorders>
          </w:tcPr>
          <w:p w14:paraId="61DADBA3" w14:textId="77777777" w:rsidR="002B72CB" w:rsidRPr="00451717" w:rsidRDefault="002B72CB" w:rsidP="002B72CB">
            <w:pPr>
              <w:rPr>
                <w:sz w:val="16"/>
                <w:szCs w:val="16"/>
                <w:lang w:val="es-ES"/>
              </w:rPr>
            </w:pPr>
          </w:p>
        </w:tc>
        <w:tc>
          <w:tcPr>
            <w:tcW w:w="1931" w:type="pct"/>
            <w:gridSpan w:val="2"/>
            <w:tcBorders>
              <w:left w:val="nil"/>
              <w:bottom w:val="nil"/>
              <w:right w:val="nil"/>
            </w:tcBorders>
            <w:vAlign w:val="center"/>
          </w:tcPr>
          <w:p w14:paraId="376D0FA5" w14:textId="18C893CD" w:rsidR="002B72CB" w:rsidRPr="00451717" w:rsidRDefault="002B72CB" w:rsidP="002B72CB">
            <w:pPr>
              <w:rPr>
                <w:sz w:val="16"/>
                <w:szCs w:val="16"/>
                <w:lang w:val="es-ES"/>
              </w:rPr>
            </w:pPr>
          </w:p>
        </w:tc>
        <w:tc>
          <w:tcPr>
            <w:tcW w:w="1144" w:type="pct"/>
            <w:gridSpan w:val="2"/>
            <w:tcBorders>
              <w:left w:val="nil"/>
              <w:bottom w:val="nil"/>
              <w:right w:val="nil"/>
            </w:tcBorders>
            <w:vAlign w:val="center"/>
          </w:tcPr>
          <w:p w14:paraId="6DFDFAF0" w14:textId="77777777" w:rsidR="002B72CB" w:rsidRPr="00451717" w:rsidRDefault="002B72CB" w:rsidP="002B72CB">
            <w:pPr>
              <w:rPr>
                <w:sz w:val="16"/>
                <w:szCs w:val="16"/>
                <w:lang w:val="es-ES"/>
              </w:rPr>
            </w:pPr>
          </w:p>
        </w:tc>
        <w:tc>
          <w:tcPr>
            <w:tcW w:w="390" w:type="pct"/>
            <w:tcBorders>
              <w:left w:val="nil"/>
              <w:bottom w:val="nil"/>
              <w:right w:val="nil"/>
            </w:tcBorders>
            <w:vAlign w:val="center"/>
          </w:tcPr>
          <w:p w14:paraId="4390CCC3" w14:textId="77777777" w:rsidR="002B72CB" w:rsidRPr="00451717" w:rsidRDefault="002B72CB" w:rsidP="002B72CB">
            <w:pPr>
              <w:jc w:val="center"/>
              <w:rPr>
                <w:sz w:val="16"/>
                <w:szCs w:val="16"/>
                <w:lang w:val="es-ES"/>
              </w:rPr>
            </w:pPr>
          </w:p>
        </w:tc>
      </w:tr>
      <w:tr w:rsidR="002B72CB" w:rsidRPr="00C117A6" w14:paraId="072D63AE" w14:textId="77777777" w:rsidTr="00326E30">
        <w:trPr>
          <w:cantSplit/>
          <w:trHeight w:val="242"/>
          <w:jc w:val="center"/>
        </w:trPr>
        <w:tc>
          <w:tcPr>
            <w:tcW w:w="1488" w:type="pct"/>
            <w:gridSpan w:val="7"/>
            <w:tcBorders>
              <w:top w:val="nil"/>
            </w:tcBorders>
            <w:shd w:val="clear" w:color="auto" w:fill="000000"/>
          </w:tcPr>
          <w:p w14:paraId="52968FFC" w14:textId="357D8CCD" w:rsidR="002B72CB" w:rsidRPr="008723B8" w:rsidRDefault="002B72CB" w:rsidP="002B72CB">
            <w:pPr>
              <w:pageBreakBefore/>
              <w:rPr>
                <w:b/>
                <w:color w:val="FFFFFF"/>
                <w:sz w:val="18"/>
                <w:szCs w:val="18"/>
                <w:lang w:val="es-ES"/>
              </w:rPr>
            </w:pPr>
            <w:r>
              <w:rPr>
                <w:rFonts w:ascii="Book Antiqua" w:hAnsi="Book Antiqua" w:cs="Book Antiqua"/>
                <w:b/>
                <w:bCs/>
                <w:color w:val="FFFFFF"/>
                <w:sz w:val="18"/>
                <w:szCs w:val="18"/>
                <w:lang w:val="es-PA"/>
              </w:rPr>
              <w:lastRenderedPageBreak/>
              <w:t xml:space="preserve">VIH/SIDA Y </w:t>
            </w:r>
            <w:r w:rsidRPr="00695AB5">
              <w:rPr>
                <w:rFonts w:ascii="Book Antiqua" w:hAnsi="Book Antiqua" w:cs="Book Antiqua"/>
                <w:b/>
                <w:bCs/>
                <w:color w:val="FFFFFF"/>
                <w:sz w:val="18"/>
                <w:szCs w:val="18"/>
                <w:lang w:val="es-PA"/>
              </w:rPr>
              <w:t>COMPORTAMIENTO SEXUAL</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2B72CB" w:rsidRPr="008723B8" w:rsidRDefault="002B72CB" w:rsidP="002B72CB">
            <w:pPr>
              <w:pageBreakBefore/>
              <w:rPr>
                <w:b/>
                <w:color w:val="FFFFFF"/>
                <w:sz w:val="18"/>
                <w:szCs w:val="18"/>
                <w:lang w:val="es-ES"/>
              </w:rPr>
            </w:pPr>
          </w:p>
        </w:tc>
      </w:tr>
      <w:tr w:rsidR="002B72CB" w:rsidRPr="00C117A6"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2B72CB" w:rsidRPr="008B2A8A" w:rsidRDefault="002B72CB" w:rsidP="002B72CB">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326EB2FC" w:rsidR="002B72CB" w:rsidRPr="008723B8" w:rsidRDefault="002B72CB" w:rsidP="002B72CB">
            <w:pPr>
              <w:rPr>
                <w:sz w:val="16"/>
                <w:szCs w:val="16"/>
                <w:lang w:val="es-ES"/>
              </w:rPr>
            </w:pPr>
            <w:r w:rsidRPr="008C250F">
              <w:rPr>
                <w:sz w:val="16"/>
                <w:szCs w:val="16"/>
                <w:lang w:val="es-ES"/>
              </w:rPr>
              <w:t>Conocimiento sobre la prevención del VIH entre mujeres jóvenes</w:t>
            </w:r>
            <w:r w:rsidRPr="008723B8">
              <w:rPr>
                <w:sz w:val="16"/>
                <w:szCs w:val="16"/>
                <w:vertAlign w:val="superscript"/>
                <w:lang w:val="es-ES"/>
              </w:rPr>
              <w:t>[M]</w:t>
            </w:r>
          </w:p>
        </w:tc>
        <w:tc>
          <w:tcPr>
            <w:tcW w:w="390" w:type="pct"/>
            <w:gridSpan w:val="2"/>
            <w:vAlign w:val="center"/>
          </w:tcPr>
          <w:p w14:paraId="5C31BA09"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2F9BE2E4" w14:textId="77777777" w:rsidR="002B72CB" w:rsidRPr="008B2A8A" w:rsidRDefault="002B72CB" w:rsidP="002B72CB">
            <w:pPr>
              <w:jc w:val="center"/>
              <w:rPr>
                <w:sz w:val="16"/>
                <w:szCs w:val="16"/>
                <w:lang w:val="en-GB"/>
              </w:rPr>
            </w:pPr>
          </w:p>
        </w:tc>
        <w:tc>
          <w:tcPr>
            <w:tcW w:w="1931" w:type="pct"/>
            <w:gridSpan w:val="2"/>
            <w:vAlign w:val="center"/>
          </w:tcPr>
          <w:p w14:paraId="7ABAD404" w14:textId="0F623445" w:rsidR="002B72CB" w:rsidRPr="008723B8" w:rsidRDefault="002B72CB" w:rsidP="002B72CB">
            <w:pPr>
              <w:rPr>
                <w:sz w:val="16"/>
                <w:szCs w:val="16"/>
                <w:lang w:val="es-ES"/>
              </w:rPr>
            </w:pPr>
            <w:r w:rsidRPr="00E95661">
              <w:rPr>
                <w:sz w:val="16"/>
                <w:szCs w:val="16"/>
                <w:lang w:val="es-ES"/>
              </w:rPr>
              <w:t xml:space="preserve">Número de mujeres de 15 </w:t>
            </w:r>
            <w:r>
              <w:rPr>
                <w:sz w:val="16"/>
                <w:szCs w:val="16"/>
                <w:lang w:val="es-ES"/>
              </w:rPr>
              <w:t>a</w:t>
            </w:r>
            <w:r w:rsidRPr="00E95661">
              <w:rPr>
                <w:sz w:val="16"/>
                <w:szCs w:val="16"/>
                <w:lang w:val="es-ES"/>
              </w:rPr>
              <w:t xml:space="preserve"> 24 años de edad que identifican correctamente formas de prevenir la transmisió</w:t>
            </w:r>
            <w:r>
              <w:rPr>
                <w:sz w:val="16"/>
                <w:szCs w:val="16"/>
                <w:lang w:val="es-ES"/>
              </w:rPr>
              <w:t>n sexual del VIH</w:t>
            </w:r>
            <w:r w:rsidRPr="008B2A8A">
              <w:rPr>
                <w:rStyle w:val="FootnoteReference"/>
                <w:sz w:val="16"/>
                <w:szCs w:val="16"/>
                <w:lang w:val="en-GB"/>
              </w:rPr>
              <w:footnoteReference w:id="20"/>
            </w:r>
            <w:r>
              <w:rPr>
                <w:sz w:val="16"/>
                <w:szCs w:val="16"/>
                <w:lang w:val="es-ES"/>
              </w:rPr>
              <w:t xml:space="preserve">, </w:t>
            </w:r>
            <w:r w:rsidRPr="00E95661">
              <w:rPr>
                <w:sz w:val="16"/>
                <w:szCs w:val="16"/>
                <w:lang w:val="es-ES"/>
              </w:rPr>
              <w:t>y que rechazan las concepciones erróneas más comunes sobre la transmisión del VIH</w:t>
            </w:r>
          </w:p>
        </w:tc>
        <w:tc>
          <w:tcPr>
            <w:tcW w:w="1144" w:type="pct"/>
            <w:gridSpan w:val="2"/>
            <w:vAlign w:val="center"/>
          </w:tcPr>
          <w:p w14:paraId="6C649B1B" w14:textId="79ECD083" w:rsidR="002B72CB" w:rsidRPr="008C250F" w:rsidRDefault="002B72CB" w:rsidP="002B72CB">
            <w:pPr>
              <w:rPr>
                <w:sz w:val="16"/>
                <w:szCs w:val="16"/>
                <w:lang w:val="es-ES"/>
              </w:rPr>
            </w:pPr>
            <w:r w:rsidRPr="008C250F">
              <w:rPr>
                <w:sz w:val="16"/>
                <w:szCs w:val="16"/>
                <w:lang w:val="es-ES"/>
              </w:rPr>
              <w:t xml:space="preserve">Número total de mujeres de 15-24 </w:t>
            </w:r>
            <w:r>
              <w:rPr>
                <w:sz w:val="16"/>
                <w:szCs w:val="16"/>
                <w:lang w:val="es-ES"/>
              </w:rPr>
              <w:t>años</w:t>
            </w:r>
          </w:p>
        </w:tc>
        <w:tc>
          <w:tcPr>
            <w:tcW w:w="390" w:type="pct"/>
            <w:vAlign w:val="center"/>
          </w:tcPr>
          <w:p w14:paraId="6A9F4C2C" w14:textId="762BAE19" w:rsidR="002B72CB" w:rsidRPr="008C250F" w:rsidRDefault="002B72CB" w:rsidP="002B72CB">
            <w:pPr>
              <w:jc w:val="center"/>
              <w:rPr>
                <w:sz w:val="16"/>
                <w:szCs w:val="16"/>
                <w:lang w:val="es-ES"/>
              </w:rPr>
            </w:pPr>
          </w:p>
        </w:tc>
      </w:tr>
      <w:tr w:rsidR="002B72CB" w:rsidRPr="00C117A6"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2B72CB" w:rsidRPr="008B2A8A" w:rsidRDefault="002B72CB" w:rsidP="002B72CB">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6AD17727" w:rsidR="002B72CB" w:rsidRPr="008C250F" w:rsidRDefault="002B72CB" w:rsidP="002B72CB">
            <w:pPr>
              <w:rPr>
                <w:sz w:val="16"/>
                <w:szCs w:val="16"/>
                <w:lang w:val="es-ES"/>
              </w:rPr>
            </w:pPr>
            <w:r w:rsidRPr="008C250F">
              <w:rPr>
                <w:sz w:val="16"/>
                <w:szCs w:val="16"/>
                <w:lang w:val="es-ES"/>
              </w:rPr>
              <w:t>Conocimiento sobre la transmisión del VIH de madre a hijo/a</w:t>
            </w:r>
            <w:r w:rsidRPr="008C250F">
              <w:rPr>
                <w:sz w:val="16"/>
                <w:szCs w:val="16"/>
                <w:vertAlign w:val="superscript"/>
                <w:lang w:val="es-ES"/>
              </w:rPr>
              <w:t>[M]</w:t>
            </w:r>
          </w:p>
        </w:tc>
        <w:tc>
          <w:tcPr>
            <w:tcW w:w="390" w:type="pct"/>
            <w:gridSpan w:val="2"/>
            <w:vAlign w:val="center"/>
          </w:tcPr>
          <w:p w14:paraId="56D18E4A"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074003C4" w14:textId="77777777" w:rsidR="002B72CB" w:rsidRPr="008B2A8A" w:rsidRDefault="002B72CB" w:rsidP="002B72CB">
            <w:pPr>
              <w:jc w:val="center"/>
              <w:rPr>
                <w:sz w:val="16"/>
                <w:szCs w:val="16"/>
                <w:lang w:val="en-GB"/>
              </w:rPr>
            </w:pPr>
          </w:p>
        </w:tc>
        <w:tc>
          <w:tcPr>
            <w:tcW w:w="1931" w:type="pct"/>
            <w:gridSpan w:val="2"/>
            <w:vAlign w:val="center"/>
          </w:tcPr>
          <w:p w14:paraId="404C82D3" w14:textId="408EE43E" w:rsidR="002B72CB" w:rsidRPr="00E95661" w:rsidRDefault="002B72CB" w:rsidP="002B72CB">
            <w:pPr>
              <w:rPr>
                <w:sz w:val="16"/>
                <w:szCs w:val="16"/>
                <w:lang w:val="es-ES"/>
              </w:rPr>
            </w:pPr>
            <w:r w:rsidRPr="00E95661">
              <w:rPr>
                <w:sz w:val="16"/>
                <w:szCs w:val="16"/>
                <w:lang w:val="es-ES"/>
              </w:rPr>
              <w:t xml:space="preserve">Número de mujeres de 15 </w:t>
            </w:r>
            <w:r>
              <w:rPr>
                <w:sz w:val="16"/>
                <w:szCs w:val="16"/>
                <w:lang w:val="es-ES"/>
              </w:rPr>
              <w:t>a</w:t>
            </w:r>
            <w:r w:rsidRPr="00E95661">
              <w:rPr>
                <w:sz w:val="16"/>
                <w:szCs w:val="16"/>
                <w:lang w:val="es-ES"/>
              </w:rPr>
              <w:t xml:space="preserve"> 49 años que identifican correctamente l</w:t>
            </w:r>
            <w:r>
              <w:rPr>
                <w:sz w:val="16"/>
                <w:szCs w:val="16"/>
                <w:lang w:val="es-ES"/>
              </w:rPr>
              <w:t>os tres medios de transmisión</w:t>
            </w:r>
            <w:r w:rsidRPr="008B2A8A">
              <w:rPr>
                <w:rStyle w:val="FootnoteReference"/>
                <w:sz w:val="16"/>
                <w:szCs w:val="16"/>
                <w:lang w:val="en-GB"/>
              </w:rPr>
              <w:footnoteReference w:id="21"/>
            </w:r>
            <w:r w:rsidRPr="00E95661">
              <w:rPr>
                <w:sz w:val="16"/>
                <w:szCs w:val="16"/>
                <w:lang w:val="es-ES"/>
              </w:rPr>
              <w:t xml:space="preserve"> del VIH de madre a hijo</w:t>
            </w:r>
          </w:p>
        </w:tc>
        <w:tc>
          <w:tcPr>
            <w:tcW w:w="1144" w:type="pct"/>
            <w:gridSpan w:val="2"/>
            <w:vAlign w:val="center"/>
          </w:tcPr>
          <w:p w14:paraId="5243BF9A" w14:textId="15141731"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0C1A66D1" w14:textId="77777777" w:rsidR="002B72CB" w:rsidRPr="008C250F" w:rsidRDefault="002B72CB" w:rsidP="002B72CB">
            <w:pPr>
              <w:jc w:val="center"/>
              <w:rPr>
                <w:sz w:val="16"/>
                <w:szCs w:val="16"/>
                <w:lang w:val="es-ES"/>
              </w:rPr>
            </w:pPr>
          </w:p>
        </w:tc>
      </w:tr>
      <w:tr w:rsidR="002B72CB" w:rsidRPr="00C117A6"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2B72CB" w:rsidRPr="008B2A8A" w:rsidRDefault="002B72CB" w:rsidP="002B72CB">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49868C3E" w:rsidR="002B72CB" w:rsidRPr="008723B8" w:rsidRDefault="002B72CB" w:rsidP="002B72CB">
            <w:pPr>
              <w:rPr>
                <w:sz w:val="16"/>
                <w:szCs w:val="16"/>
                <w:lang w:val="es-ES"/>
              </w:rPr>
            </w:pPr>
            <w:r w:rsidRPr="008C250F">
              <w:rPr>
                <w:sz w:val="16"/>
                <w:szCs w:val="16"/>
                <w:lang w:val="es-ES"/>
              </w:rPr>
              <w:t>Actitudes discriminatorias hacia las personas que viven con el VIH</w:t>
            </w:r>
            <w:r w:rsidRPr="008723B8">
              <w:rPr>
                <w:sz w:val="16"/>
                <w:szCs w:val="16"/>
                <w:vertAlign w:val="superscript"/>
                <w:lang w:val="es-ES"/>
              </w:rPr>
              <w:t>[M]</w:t>
            </w:r>
          </w:p>
        </w:tc>
        <w:tc>
          <w:tcPr>
            <w:tcW w:w="390" w:type="pct"/>
            <w:gridSpan w:val="2"/>
            <w:vAlign w:val="center"/>
          </w:tcPr>
          <w:p w14:paraId="0AAB5828"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6B85E7FF" w14:textId="77777777" w:rsidR="002B72CB" w:rsidRPr="008B2A8A" w:rsidRDefault="002B72CB" w:rsidP="002B72CB">
            <w:pPr>
              <w:jc w:val="center"/>
              <w:rPr>
                <w:sz w:val="16"/>
                <w:szCs w:val="16"/>
                <w:lang w:val="en-GB"/>
              </w:rPr>
            </w:pPr>
          </w:p>
        </w:tc>
        <w:tc>
          <w:tcPr>
            <w:tcW w:w="1931" w:type="pct"/>
            <w:gridSpan w:val="2"/>
            <w:vAlign w:val="center"/>
          </w:tcPr>
          <w:p w14:paraId="6A619B9E" w14:textId="06AC71D5" w:rsidR="002B72CB" w:rsidRPr="008723B8" w:rsidRDefault="002B72CB" w:rsidP="002B72CB">
            <w:pPr>
              <w:rPr>
                <w:sz w:val="16"/>
                <w:szCs w:val="16"/>
                <w:lang w:val="es-ES"/>
              </w:rPr>
            </w:pPr>
            <w:r w:rsidRPr="00E95661">
              <w:rPr>
                <w:sz w:val="16"/>
                <w:szCs w:val="16"/>
                <w:lang w:val="es-ES"/>
              </w:rPr>
              <w:t>Número de mujeres de</w:t>
            </w:r>
            <w:r>
              <w:rPr>
                <w:sz w:val="16"/>
                <w:szCs w:val="16"/>
                <w:lang w:val="es-ES"/>
              </w:rPr>
              <w:t xml:space="preserve"> </w:t>
            </w:r>
            <w:r w:rsidRPr="00E95661">
              <w:rPr>
                <w:sz w:val="16"/>
                <w:szCs w:val="16"/>
                <w:lang w:val="es-ES"/>
              </w:rPr>
              <w:t xml:space="preserve">15 </w:t>
            </w:r>
            <w:r>
              <w:rPr>
                <w:sz w:val="16"/>
                <w:szCs w:val="16"/>
                <w:lang w:val="es-ES"/>
              </w:rPr>
              <w:t>a</w:t>
            </w:r>
            <w:r w:rsidRPr="00E95661">
              <w:rPr>
                <w:sz w:val="16"/>
                <w:szCs w:val="16"/>
                <w:lang w:val="es-ES"/>
              </w:rPr>
              <w:t xml:space="preserve"> 49 años que </w:t>
            </w:r>
            <w:r w:rsidRPr="008C250F">
              <w:rPr>
                <w:sz w:val="16"/>
                <w:szCs w:val="16"/>
                <w:lang w:val="es-ES"/>
              </w:rPr>
              <w:t>expresan</w:t>
            </w:r>
            <w:r w:rsidRPr="00E95661">
              <w:rPr>
                <w:sz w:val="16"/>
                <w:szCs w:val="16"/>
                <w:lang w:val="es-ES"/>
              </w:rPr>
              <w:t xml:space="preserve"> actitudes discriminatorias</w:t>
            </w:r>
            <w:r w:rsidRPr="008B2A8A">
              <w:rPr>
                <w:rStyle w:val="FootnoteReference"/>
                <w:sz w:val="16"/>
                <w:szCs w:val="16"/>
                <w:lang w:val="en-GB"/>
              </w:rPr>
              <w:footnoteReference w:id="22"/>
            </w:r>
            <w:r>
              <w:rPr>
                <w:sz w:val="16"/>
                <w:szCs w:val="16"/>
                <w:lang w:val="es-ES"/>
              </w:rPr>
              <w:t xml:space="preserve"> hacia </w:t>
            </w:r>
            <w:r w:rsidRPr="00E95661">
              <w:rPr>
                <w:sz w:val="16"/>
                <w:szCs w:val="16"/>
                <w:lang w:val="es-ES"/>
              </w:rPr>
              <w:t>las personas que viven con el VIH</w:t>
            </w:r>
          </w:p>
        </w:tc>
        <w:tc>
          <w:tcPr>
            <w:tcW w:w="1144" w:type="pct"/>
            <w:gridSpan w:val="2"/>
            <w:vAlign w:val="center"/>
          </w:tcPr>
          <w:p w14:paraId="3D9BF93B" w14:textId="7C87E4B9"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han oído hablar del VIH</w:t>
            </w:r>
          </w:p>
        </w:tc>
        <w:tc>
          <w:tcPr>
            <w:tcW w:w="390" w:type="pct"/>
            <w:vAlign w:val="center"/>
          </w:tcPr>
          <w:p w14:paraId="23B51770" w14:textId="77777777" w:rsidR="002B72CB" w:rsidRPr="008C250F" w:rsidRDefault="002B72CB" w:rsidP="002B72CB">
            <w:pPr>
              <w:jc w:val="center"/>
              <w:rPr>
                <w:sz w:val="16"/>
                <w:szCs w:val="16"/>
                <w:highlight w:val="green"/>
                <w:lang w:val="es-ES"/>
              </w:rPr>
            </w:pPr>
          </w:p>
        </w:tc>
      </w:tr>
      <w:tr w:rsidR="002B72CB" w:rsidRPr="00C117A6"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2B72CB" w:rsidRPr="008B2A8A" w:rsidRDefault="002B72CB" w:rsidP="002B72CB">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3324D3C4" w:rsidR="002B72CB" w:rsidRPr="008C250F" w:rsidRDefault="002B72CB" w:rsidP="002B72CB">
            <w:pPr>
              <w:rPr>
                <w:sz w:val="16"/>
                <w:szCs w:val="16"/>
                <w:lang w:val="es-ES"/>
              </w:rPr>
            </w:pPr>
            <w:r w:rsidRPr="008C250F">
              <w:rPr>
                <w:sz w:val="16"/>
                <w:szCs w:val="16"/>
                <w:lang w:val="es-ES"/>
              </w:rPr>
              <w:t>Mujeres que saben donde hacerse la prueba del VIH</w:t>
            </w:r>
            <w:r w:rsidRPr="008C250F">
              <w:rPr>
                <w:sz w:val="16"/>
                <w:szCs w:val="16"/>
                <w:vertAlign w:val="superscript"/>
                <w:lang w:val="es-ES"/>
              </w:rPr>
              <w:t>[M]</w:t>
            </w:r>
          </w:p>
        </w:tc>
        <w:tc>
          <w:tcPr>
            <w:tcW w:w="390" w:type="pct"/>
            <w:gridSpan w:val="2"/>
            <w:vAlign w:val="center"/>
          </w:tcPr>
          <w:p w14:paraId="04FB04A9"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36931133" w14:textId="77777777" w:rsidR="002B72CB" w:rsidRPr="008B2A8A" w:rsidRDefault="002B72CB" w:rsidP="002B72CB">
            <w:pPr>
              <w:jc w:val="center"/>
              <w:rPr>
                <w:sz w:val="16"/>
                <w:szCs w:val="16"/>
                <w:lang w:val="en-GB"/>
              </w:rPr>
            </w:pPr>
          </w:p>
        </w:tc>
        <w:tc>
          <w:tcPr>
            <w:tcW w:w="1931" w:type="pct"/>
            <w:gridSpan w:val="2"/>
            <w:vAlign w:val="center"/>
          </w:tcPr>
          <w:p w14:paraId="2CEE763A" w14:textId="73A63960" w:rsidR="002B72CB" w:rsidRPr="008723B8" w:rsidRDefault="002B72CB" w:rsidP="002B72CB">
            <w:pPr>
              <w:rPr>
                <w:sz w:val="16"/>
                <w:szCs w:val="16"/>
                <w:lang w:val="es-ES"/>
              </w:rPr>
            </w:pPr>
            <w:r w:rsidRPr="00E95661">
              <w:rPr>
                <w:sz w:val="16"/>
                <w:szCs w:val="16"/>
                <w:lang w:val="es-ES"/>
              </w:rPr>
              <w:t xml:space="preserve">Número de mujeres de 15 </w:t>
            </w:r>
            <w:r>
              <w:rPr>
                <w:sz w:val="16"/>
                <w:szCs w:val="16"/>
                <w:lang w:val="es-ES"/>
              </w:rPr>
              <w:t>a</w:t>
            </w:r>
            <w:r w:rsidRPr="00E95661">
              <w:rPr>
                <w:sz w:val="16"/>
                <w:szCs w:val="16"/>
                <w:lang w:val="es-ES"/>
              </w:rPr>
              <w:t xml:space="preserve"> 49 años que han declarado tener conocimiento de un lugar para la prueba del VIH</w:t>
            </w:r>
            <w:r w:rsidRPr="008723B8">
              <w:rPr>
                <w:sz w:val="16"/>
                <w:szCs w:val="16"/>
                <w:lang w:val="es-ES"/>
              </w:rPr>
              <w:t xml:space="preserve"> </w:t>
            </w:r>
          </w:p>
        </w:tc>
        <w:tc>
          <w:tcPr>
            <w:tcW w:w="1144" w:type="pct"/>
            <w:gridSpan w:val="2"/>
            <w:vAlign w:val="center"/>
          </w:tcPr>
          <w:p w14:paraId="533A56B3" w14:textId="309A096F"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001D03BF" w14:textId="77777777" w:rsidR="002B72CB" w:rsidRPr="008C250F" w:rsidRDefault="002B72CB" w:rsidP="002B72CB">
            <w:pPr>
              <w:jc w:val="center"/>
              <w:rPr>
                <w:sz w:val="16"/>
                <w:szCs w:val="16"/>
                <w:lang w:val="es-ES"/>
              </w:rPr>
            </w:pPr>
          </w:p>
        </w:tc>
      </w:tr>
      <w:tr w:rsidR="002B72CB" w:rsidRPr="00C117A6"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2B72CB" w:rsidRPr="008B2A8A" w:rsidRDefault="002B72CB" w:rsidP="002B72CB">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51A154F0" w:rsidR="002B72CB" w:rsidRPr="008723B8" w:rsidRDefault="002B72CB" w:rsidP="002B72CB">
            <w:pPr>
              <w:rPr>
                <w:sz w:val="16"/>
                <w:szCs w:val="16"/>
                <w:lang w:val="es-ES"/>
              </w:rPr>
            </w:pPr>
            <w:r w:rsidRPr="008C250F">
              <w:rPr>
                <w:sz w:val="16"/>
                <w:szCs w:val="16"/>
                <w:lang w:val="es-ES"/>
              </w:rPr>
              <w:t>Mujeres que se hicieron la prueba del VIH y conocen los resultados</w:t>
            </w:r>
            <w:r w:rsidRPr="008723B8">
              <w:rPr>
                <w:sz w:val="16"/>
                <w:szCs w:val="16"/>
                <w:vertAlign w:val="superscript"/>
                <w:lang w:val="es-ES"/>
              </w:rPr>
              <w:t>[M]</w:t>
            </w:r>
          </w:p>
        </w:tc>
        <w:tc>
          <w:tcPr>
            <w:tcW w:w="390" w:type="pct"/>
            <w:gridSpan w:val="2"/>
            <w:vAlign w:val="center"/>
          </w:tcPr>
          <w:p w14:paraId="0FF1757D"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16EA3679" w14:textId="77777777" w:rsidR="002B72CB" w:rsidRPr="008B2A8A" w:rsidRDefault="002B72CB" w:rsidP="002B72CB">
            <w:pPr>
              <w:jc w:val="center"/>
              <w:rPr>
                <w:sz w:val="16"/>
                <w:szCs w:val="16"/>
                <w:lang w:val="en-GB"/>
              </w:rPr>
            </w:pPr>
          </w:p>
        </w:tc>
        <w:tc>
          <w:tcPr>
            <w:tcW w:w="1931" w:type="pct"/>
            <w:gridSpan w:val="2"/>
            <w:vAlign w:val="center"/>
          </w:tcPr>
          <w:p w14:paraId="3D35065D" w14:textId="128B9ABC" w:rsidR="002B72CB" w:rsidRPr="008723B8" w:rsidRDefault="002B72CB" w:rsidP="002B72CB">
            <w:pPr>
              <w:rPr>
                <w:sz w:val="16"/>
                <w:szCs w:val="16"/>
                <w:lang w:val="es-ES"/>
              </w:rPr>
            </w:pPr>
            <w:r w:rsidRPr="00E95661">
              <w:rPr>
                <w:sz w:val="16"/>
                <w:szCs w:val="16"/>
                <w:lang w:val="es-ES"/>
              </w:rPr>
              <w:t xml:space="preserve">Número de mujeres de 15 </w:t>
            </w:r>
            <w:r>
              <w:rPr>
                <w:sz w:val="16"/>
                <w:szCs w:val="16"/>
                <w:lang w:val="es-ES"/>
              </w:rPr>
              <w:t>a</w:t>
            </w:r>
            <w:r w:rsidRPr="00E95661">
              <w:rPr>
                <w:sz w:val="16"/>
                <w:szCs w:val="16"/>
                <w:lang w:val="es-ES"/>
              </w:rPr>
              <w:t xml:space="preserve"> 49 años de edad que se hicieron la prueba del VIH durante los últimos 12 meses anteriores a la encuesta y que conocen el resultado</w:t>
            </w:r>
            <w:r w:rsidRPr="008723B8">
              <w:rPr>
                <w:sz w:val="16"/>
                <w:szCs w:val="16"/>
                <w:lang w:val="es-ES"/>
              </w:rPr>
              <w:t xml:space="preserve"> </w:t>
            </w:r>
          </w:p>
        </w:tc>
        <w:tc>
          <w:tcPr>
            <w:tcW w:w="1144" w:type="pct"/>
            <w:gridSpan w:val="2"/>
            <w:vAlign w:val="center"/>
          </w:tcPr>
          <w:p w14:paraId="36420257" w14:textId="69D64752"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w:t>
            </w:r>
          </w:p>
        </w:tc>
        <w:tc>
          <w:tcPr>
            <w:tcW w:w="390" w:type="pct"/>
            <w:vAlign w:val="center"/>
          </w:tcPr>
          <w:p w14:paraId="1D60944E" w14:textId="77777777" w:rsidR="002B72CB" w:rsidRPr="008C250F" w:rsidRDefault="002B72CB" w:rsidP="002B72CB">
            <w:pPr>
              <w:jc w:val="center"/>
              <w:rPr>
                <w:sz w:val="16"/>
                <w:szCs w:val="16"/>
                <w:lang w:val="es-ES"/>
              </w:rPr>
            </w:pPr>
          </w:p>
        </w:tc>
      </w:tr>
      <w:tr w:rsidR="002B72CB" w:rsidRPr="00C117A6"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2B72CB" w:rsidRPr="008B2A8A" w:rsidRDefault="002B72CB" w:rsidP="002B72CB">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6FA6C3FC" w:rsidR="002B72CB" w:rsidRPr="008723B8" w:rsidRDefault="002B72CB" w:rsidP="002B72CB">
            <w:pPr>
              <w:rPr>
                <w:sz w:val="16"/>
                <w:szCs w:val="16"/>
                <w:lang w:val="es-ES"/>
              </w:rPr>
            </w:pPr>
            <w:r w:rsidRPr="008C250F">
              <w:rPr>
                <w:sz w:val="16"/>
                <w:szCs w:val="16"/>
                <w:lang w:val="es-ES"/>
              </w:rPr>
              <w:t>Mujeres jóvenes sexualmente activas que se hicieron la prueba del VIH y conocen los resultados</w:t>
            </w:r>
            <w:r w:rsidRPr="008723B8">
              <w:rPr>
                <w:sz w:val="16"/>
                <w:szCs w:val="16"/>
                <w:vertAlign w:val="superscript"/>
                <w:lang w:val="es-ES"/>
              </w:rPr>
              <w:t>[M]</w:t>
            </w:r>
          </w:p>
        </w:tc>
        <w:tc>
          <w:tcPr>
            <w:tcW w:w="390" w:type="pct"/>
            <w:gridSpan w:val="2"/>
            <w:vAlign w:val="center"/>
          </w:tcPr>
          <w:p w14:paraId="6A2713C0"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3A9D1BE7" w14:textId="77777777" w:rsidR="002B72CB" w:rsidRPr="008B2A8A" w:rsidRDefault="002B72CB" w:rsidP="002B72CB">
            <w:pPr>
              <w:jc w:val="center"/>
              <w:rPr>
                <w:sz w:val="16"/>
                <w:szCs w:val="16"/>
                <w:lang w:val="en-GB"/>
              </w:rPr>
            </w:pPr>
          </w:p>
        </w:tc>
        <w:tc>
          <w:tcPr>
            <w:tcW w:w="1931" w:type="pct"/>
            <w:gridSpan w:val="2"/>
            <w:vAlign w:val="center"/>
          </w:tcPr>
          <w:p w14:paraId="782D8D08" w14:textId="12E0EE48" w:rsidR="002B72CB" w:rsidRPr="008723B8" w:rsidRDefault="002B72CB" w:rsidP="002B72CB">
            <w:pPr>
              <w:rPr>
                <w:sz w:val="16"/>
                <w:szCs w:val="16"/>
                <w:lang w:val="es-ES"/>
              </w:rPr>
            </w:pPr>
            <w:r w:rsidRPr="00E95661">
              <w:rPr>
                <w:sz w:val="16"/>
                <w:szCs w:val="16"/>
                <w:lang w:val="es-ES"/>
              </w:rPr>
              <w:t>Número de mujeres de</w:t>
            </w:r>
            <w:r>
              <w:rPr>
                <w:sz w:val="16"/>
                <w:szCs w:val="16"/>
                <w:lang w:val="es-ES"/>
              </w:rPr>
              <w:t xml:space="preserve"> </w:t>
            </w:r>
            <w:r w:rsidRPr="00E95661">
              <w:rPr>
                <w:sz w:val="16"/>
                <w:szCs w:val="16"/>
                <w:lang w:val="es-ES"/>
              </w:rPr>
              <w:t xml:space="preserve"> 15 </w:t>
            </w:r>
            <w:r>
              <w:rPr>
                <w:sz w:val="16"/>
                <w:szCs w:val="16"/>
                <w:lang w:val="es-ES"/>
              </w:rPr>
              <w:t>a</w:t>
            </w:r>
            <w:r w:rsidRPr="00E95661">
              <w:rPr>
                <w:sz w:val="16"/>
                <w:szCs w:val="16"/>
                <w:lang w:val="es-ES"/>
              </w:rPr>
              <w:t xml:space="preserve"> 24 años que han mantenido relaciones sexuales durante los </w:t>
            </w:r>
            <w:r>
              <w:rPr>
                <w:sz w:val="16"/>
                <w:szCs w:val="16"/>
                <w:lang w:val="es-ES"/>
              </w:rPr>
              <w:t xml:space="preserve">últimos </w:t>
            </w:r>
            <w:r w:rsidRPr="00E95661">
              <w:rPr>
                <w:sz w:val="16"/>
                <w:szCs w:val="16"/>
                <w:lang w:val="es-ES"/>
              </w:rPr>
              <w:t>12 meses</w:t>
            </w:r>
            <w:r>
              <w:rPr>
                <w:sz w:val="16"/>
                <w:szCs w:val="16"/>
                <w:lang w:val="es-ES"/>
              </w:rPr>
              <w:t>,</w:t>
            </w:r>
            <w:r w:rsidRPr="00E95661">
              <w:rPr>
                <w:sz w:val="16"/>
                <w:szCs w:val="16"/>
                <w:lang w:val="es-ES"/>
              </w:rPr>
              <w:t xml:space="preserve"> que se hicieron la prueba del VIH </w:t>
            </w:r>
            <w:r>
              <w:rPr>
                <w:sz w:val="16"/>
                <w:szCs w:val="16"/>
                <w:lang w:val="es-ES"/>
              </w:rPr>
              <w:t xml:space="preserve">en </w:t>
            </w:r>
            <w:r w:rsidRPr="00E95661">
              <w:rPr>
                <w:sz w:val="16"/>
                <w:szCs w:val="16"/>
                <w:lang w:val="es-ES"/>
              </w:rPr>
              <w:t>los últimos 12 meses y que conocen el resultado</w:t>
            </w:r>
          </w:p>
        </w:tc>
        <w:tc>
          <w:tcPr>
            <w:tcW w:w="1144" w:type="pct"/>
            <w:gridSpan w:val="2"/>
            <w:vAlign w:val="center"/>
          </w:tcPr>
          <w:p w14:paraId="06885569" w14:textId="1BCB4AA9" w:rsidR="002B72CB" w:rsidRPr="008C250F" w:rsidRDefault="002B72CB" w:rsidP="002B72CB">
            <w:pPr>
              <w:rPr>
                <w:sz w:val="16"/>
                <w:szCs w:val="16"/>
                <w:lang w:val="es-ES"/>
              </w:rPr>
            </w:pPr>
            <w:r w:rsidRPr="008C250F">
              <w:rPr>
                <w:sz w:val="16"/>
                <w:szCs w:val="16"/>
                <w:lang w:val="es-ES"/>
              </w:rPr>
              <w:t xml:space="preserve">Número total de mujeres de 15-24 </w:t>
            </w:r>
            <w:r>
              <w:rPr>
                <w:sz w:val="16"/>
                <w:szCs w:val="16"/>
                <w:lang w:val="es-ES"/>
              </w:rPr>
              <w:t>años</w:t>
            </w:r>
            <w:r w:rsidRPr="008C250F">
              <w:rPr>
                <w:sz w:val="16"/>
                <w:szCs w:val="16"/>
                <w:lang w:val="es-ES"/>
              </w:rPr>
              <w:t xml:space="preserve"> que han mantenido relaciones sexuales en los 12 </w:t>
            </w:r>
            <w:r>
              <w:rPr>
                <w:sz w:val="16"/>
                <w:szCs w:val="16"/>
                <w:lang w:val="es-ES"/>
              </w:rPr>
              <w:t>últimos meses</w:t>
            </w:r>
          </w:p>
        </w:tc>
        <w:tc>
          <w:tcPr>
            <w:tcW w:w="390" w:type="pct"/>
            <w:vAlign w:val="center"/>
          </w:tcPr>
          <w:p w14:paraId="37414708" w14:textId="77777777" w:rsidR="002B72CB" w:rsidRPr="008C250F" w:rsidRDefault="002B72CB" w:rsidP="002B72CB">
            <w:pPr>
              <w:jc w:val="center"/>
              <w:rPr>
                <w:sz w:val="16"/>
                <w:szCs w:val="16"/>
                <w:highlight w:val="green"/>
                <w:lang w:val="es-ES"/>
              </w:rPr>
            </w:pPr>
          </w:p>
        </w:tc>
      </w:tr>
      <w:tr w:rsidR="002B72CB" w:rsidRPr="00C117A6"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2B72CB" w:rsidRDefault="002B72CB" w:rsidP="002B72CB">
            <w:pPr>
              <w:rPr>
                <w:sz w:val="16"/>
                <w:szCs w:val="16"/>
                <w:lang w:val="en-GB"/>
              </w:rPr>
            </w:pPr>
            <w:r w:rsidRPr="008B2A8A">
              <w:rPr>
                <w:sz w:val="16"/>
                <w:szCs w:val="16"/>
                <w:lang w:val="en-GB"/>
              </w:rPr>
              <w:t>9.7</w:t>
            </w:r>
            <w:r>
              <w:rPr>
                <w:sz w:val="16"/>
                <w:szCs w:val="16"/>
                <w:lang w:val="en-GB"/>
              </w:rPr>
              <w:t>a</w:t>
            </w:r>
          </w:p>
          <w:p w14:paraId="0F0E4AB6" w14:textId="0BD6FE09" w:rsidR="002B72CB" w:rsidRPr="008B2A8A" w:rsidRDefault="002B72CB" w:rsidP="002B72CB">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6D4D7207" w:rsidR="002B72CB" w:rsidRPr="008723B8" w:rsidRDefault="002B72CB" w:rsidP="002B72CB">
            <w:pPr>
              <w:rPr>
                <w:sz w:val="16"/>
                <w:szCs w:val="16"/>
                <w:lang w:val="es-ES"/>
              </w:rPr>
            </w:pPr>
            <w:r w:rsidRPr="008C250F">
              <w:rPr>
                <w:sz w:val="16"/>
                <w:szCs w:val="16"/>
                <w:lang w:val="es-ES"/>
              </w:rPr>
              <w:t>Consejería sobre el VIH durante la atención prenatal</w:t>
            </w:r>
          </w:p>
        </w:tc>
        <w:tc>
          <w:tcPr>
            <w:tcW w:w="390" w:type="pct"/>
            <w:gridSpan w:val="2"/>
            <w:vAlign w:val="center"/>
          </w:tcPr>
          <w:p w14:paraId="7F0B6A45"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2CDD035A" w14:textId="77777777" w:rsidR="002B72CB" w:rsidRPr="008B2A8A" w:rsidRDefault="002B72CB" w:rsidP="002B72CB">
            <w:pPr>
              <w:jc w:val="center"/>
              <w:rPr>
                <w:sz w:val="16"/>
                <w:szCs w:val="16"/>
                <w:lang w:val="en-GB"/>
              </w:rPr>
            </w:pPr>
          </w:p>
        </w:tc>
        <w:tc>
          <w:tcPr>
            <w:tcW w:w="1931" w:type="pct"/>
            <w:gridSpan w:val="2"/>
            <w:vAlign w:val="center"/>
          </w:tcPr>
          <w:p w14:paraId="7BDB7511" w14:textId="39194E48" w:rsidR="002B72CB" w:rsidRPr="00DB1BE1" w:rsidRDefault="002B72CB" w:rsidP="002B72CB">
            <w:pPr>
              <w:rPr>
                <w:sz w:val="16"/>
                <w:szCs w:val="16"/>
                <w:lang w:val="es-ES"/>
              </w:rPr>
            </w:pPr>
            <w:r w:rsidRPr="00DB1BE1">
              <w:rPr>
                <w:sz w:val="16"/>
                <w:szCs w:val="16"/>
                <w:lang w:val="es-ES"/>
              </w:rPr>
              <w:t>Número de mujeres de 15 a 49 años que tuvieron un nacido vivo en los últimos 2 años y recibieron atención prenatal durante el embarazo de su hijo/a más reciente, informando que durante una visita de atención prenatal recibieron</w:t>
            </w:r>
          </w:p>
          <w:p w14:paraId="7994FE02" w14:textId="77777777" w:rsidR="002B72CB" w:rsidRPr="00DB1BE1" w:rsidRDefault="002B72CB" w:rsidP="002B72CB">
            <w:pPr>
              <w:rPr>
                <w:sz w:val="16"/>
                <w:szCs w:val="16"/>
                <w:lang w:val="es-ES"/>
              </w:rPr>
            </w:pPr>
          </w:p>
          <w:p w14:paraId="74610483" w14:textId="5BC2F18D" w:rsidR="002B72CB" w:rsidRPr="00DB1BE1" w:rsidRDefault="003C6DE0" w:rsidP="002B72CB">
            <w:pPr>
              <w:pStyle w:val="ListParagraph"/>
              <w:numPr>
                <w:ilvl w:val="0"/>
                <w:numId w:val="23"/>
              </w:numPr>
              <w:rPr>
                <w:sz w:val="16"/>
                <w:szCs w:val="16"/>
                <w:lang w:val="es-ES"/>
              </w:rPr>
            </w:pPr>
            <w:r>
              <w:rPr>
                <w:sz w:val="16"/>
                <w:szCs w:val="16"/>
                <w:lang w:val="es-ES"/>
              </w:rPr>
              <w:t>consejería</w:t>
            </w:r>
            <w:r w:rsidRPr="00DB1BE1">
              <w:rPr>
                <w:sz w:val="16"/>
                <w:szCs w:val="16"/>
                <w:lang w:val="es-ES"/>
              </w:rPr>
              <w:t xml:space="preserve"> </w:t>
            </w:r>
            <w:r w:rsidR="002B72CB" w:rsidRPr="00DB1BE1">
              <w:rPr>
                <w:sz w:val="16"/>
                <w:szCs w:val="16"/>
                <w:lang w:val="es-ES"/>
              </w:rPr>
              <w:t>sobre el VIH</w:t>
            </w:r>
          </w:p>
          <w:p w14:paraId="1B78EFE3" w14:textId="4BB93C0C" w:rsidR="002B72CB" w:rsidRPr="00DB1BE1" w:rsidRDefault="002B72CB" w:rsidP="002B72CB">
            <w:pPr>
              <w:pStyle w:val="ListParagraph"/>
              <w:numPr>
                <w:ilvl w:val="0"/>
                <w:numId w:val="23"/>
              </w:numPr>
              <w:rPr>
                <w:sz w:val="16"/>
                <w:szCs w:val="16"/>
                <w:lang w:val="es-ES"/>
              </w:rPr>
            </w:pPr>
            <w:r w:rsidRPr="00DB1BE1">
              <w:rPr>
                <w:sz w:val="16"/>
                <w:szCs w:val="16"/>
                <w:lang w:val="es-ES"/>
              </w:rPr>
              <w:t xml:space="preserve">información o </w:t>
            </w:r>
            <w:r w:rsidR="003C6DE0">
              <w:rPr>
                <w:sz w:val="16"/>
                <w:szCs w:val="16"/>
                <w:lang w:val="es-ES"/>
              </w:rPr>
              <w:t>consejería</w:t>
            </w:r>
            <w:r w:rsidR="003C6DE0" w:rsidRPr="00DB1BE1">
              <w:rPr>
                <w:sz w:val="16"/>
                <w:szCs w:val="16"/>
                <w:lang w:val="es-ES"/>
              </w:rPr>
              <w:t xml:space="preserve"> </w:t>
            </w:r>
            <w:r w:rsidRPr="00DB1BE1">
              <w:rPr>
                <w:sz w:val="16"/>
                <w:szCs w:val="16"/>
                <w:lang w:val="es-ES"/>
              </w:rPr>
              <w:t>sobre el VIH después de recibir los resultados de la prueba del VIH</w:t>
            </w:r>
          </w:p>
          <w:p w14:paraId="73F8E82D" w14:textId="6635A0DF" w:rsidR="002B72CB" w:rsidRPr="00FC64A5" w:rsidRDefault="002B72CB" w:rsidP="002B72CB">
            <w:pPr>
              <w:rPr>
                <w:sz w:val="16"/>
                <w:szCs w:val="16"/>
                <w:lang w:val="es-ES"/>
              </w:rPr>
            </w:pPr>
          </w:p>
        </w:tc>
        <w:tc>
          <w:tcPr>
            <w:tcW w:w="1144" w:type="pct"/>
            <w:gridSpan w:val="2"/>
            <w:vAlign w:val="center"/>
          </w:tcPr>
          <w:p w14:paraId="2EF00427" w14:textId="2F657E44"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tuvieron un nacido vivo en los 2 últimos años</w:t>
            </w:r>
          </w:p>
        </w:tc>
        <w:tc>
          <w:tcPr>
            <w:tcW w:w="390" w:type="pct"/>
            <w:vAlign w:val="center"/>
          </w:tcPr>
          <w:p w14:paraId="48DC251C" w14:textId="77777777" w:rsidR="002B72CB" w:rsidRPr="008C250F" w:rsidRDefault="002B72CB" w:rsidP="002B72CB">
            <w:pPr>
              <w:rPr>
                <w:sz w:val="16"/>
                <w:szCs w:val="16"/>
                <w:lang w:val="es-ES"/>
              </w:rPr>
            </w:pPr>
          </w:p>
        </w:tc>
      </w:tr>
      <w:tr w:rsidR="002B72CB" w:rsidRPr="00C117A6"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2B72CB" w:rsidRPr="008B2A8A" w:rsidRDefault="002B72CB" w:rsidP="002B72CB">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32697928" w:rsidR="002B72CB" w:rsidRPr="008723B8" w:rsidRDefault="002B72CB" w:rsidP="002B72CB">
            <w:pPr>
              <w:rPr>
                <w:sz w:val="16"/>
                <w:szCs w:val="16"/>
                <w:lang w:val="es-ES"/>
              </w:rPr>
            </w:pPr>
            <w:r w:rsidRPr="008C250F">
              <w:rPr>
                <w:sz w:val="16"/>
                <w:szCs w:val="16"/>
                <w:lang w:val="es-ES"/>
              </w:rPr>
              <w:t xml:space="preserve">Prueba del </w:t>
            </w:r>
            <w:r>
              <w:rPr>
                <w:sz w:val="16"/>
                <w:szCs w:val="16"/>
                <w:lang w:val="es-ES"/>
              </w:rPr>
              <w:t>VIH</w:t>
            </w:r>
            <w:r w:rsidRPr="008C250F">
              <w:rPr>
                <w:sz w:val="16"/>
                <w:szCs w:val="16"/>
                <w:lang w:val="es-ES"/>
              </w:rPr>
              <w:t xml:space="preserve"> durante la atención prenatal</w:t>
            </w:r>
          </w:p>
        </w:tc>
        <w:tc>
          <w:tcPr>
            <w:tcW w:w="390" w:type="pct"/>
            <w:gridSpan w:val="2"/>
            <w:vAlign w:val="center"/>
          </w:tcPr>
          <w:p w14:paraId="51100BE7" w14:textId="77777777" w:rsidR="002B72CB" w:rsidRPr="008B2A8A" w:rsidRDefault="002B72CB" w:rsidP="002B72CB">
            <w:pPr>
              <w:jc w:val="center"/>
              <w:rPr>
                <w:sz w:val="16"/>
                <w:szCs w:val="16"/>
                <w:lang w:val="en-GB"/>
              </w:rPr>
            </w:pPr>
            <w:r w:rsidRPr="008B2A8A">
              <w:rPr>
                <w:sz w:val="16"/>
                <w:szCs w:val="16"/>
                <w:lang w:val="en-GB"/>
              </w:rPr>
              <w:t>HA</w:t>
            </w:r>
          </w:p>
        </w:tc>
        <w:tc>
          <w:tcPr>
            <w:tcW w:w="97" w:type="pct"/>
            <w:gridSpan w:val="2"/>
            <w:vAlign w:val="center"/>
          </w:tcPr>
          <w:p w14:paraId="7A0A826B" w14:textId="77777777" w:rsidR="002B72CB" w:rsidRPr="008B2A8A" w:rsidRDefault="002B72CB" w:rsidP="002B72CB">
            <w:pPr>
              <w:jc w:val="center"/>
              <w:rPr>
                <w:sz w:val="16"/>
                <w:szCs w:val="16"/>
                <w:lang w:val="en-GB"/>
              </w:rPr>
            </w:pPr>
          </w:p>
        </w:tc>
        <w:tc>
          <w:tcPr>
            <w:tcW w:w="1931" w:type="pct"/>
            <w:gridSpan w:val="2"/>
            <w:vAlign w:val="center"/>
          </w:tcPr>
          <w:p w14:paraId="6FA579FA" w14:textId="7739C668" w:rsidR="002B72CB" w:rsidRPr="00DB1BE1" w:rsidRDefault="002B72CB" w:rsidP="002B72CB">
            <w:pPr>
              <w:rPr>
                <w:sz w:val="16"/>
                <w:szCs w:val="16"/>
                <w:lang w:val="es-ES"/>
              </w:rPr>
            </w:pPr>
            <w:r w:rsidRPr="00DB1BE1">
              <w:rPr>
                <w:sz w:val="16"/>
                <w:szCs w:val="16"/>
                <w:lang w:val="es-ES"/>
              </w:rPr>
              <w:t xml:space="preserve">Número de mujeres de 15 </w:t>
            </w:r>
            <w:r>
              <w:rPr>
                <w:sz w:val="16"/>
                <w:szCs w:val="16"/>
                <w:lang w:val="es-ES"/>
              </w:rPr>
              <w:t>a</w:t>
            </w:r>
            <w:r w:rsidRPr="00DB1BE1">
              <w:rPr>
                <w:sz w:val="16"/>
                <w:szCs w:val="16"/>
                <w:lang w:val="es-ES"/>
              </w:rPr>
              <w:t xml:space="preserve"> 49 años que tuvieron un nacido vivo en los 2 últimos </w:t>
            </w:r>
            <w:r>
              <w:rPr>
                <w:sz w:val="16"/>
                <w:szCs w:val="16"/>
                <w:lang w:val="es-ES"/>
              </w:rPr>
              <w:t xml:space="preserve">años </w:t>
            </w:r>
            <w:r w:rsidRPr="00DB1BE1">
              <w:rPr>
                <w:sz w:val="16"/>
                <w:szCs w:val="16"/>
                <w:lang w:val="es-ES"/>
              </w:rPr>
              <w:t>y recibieron cuidados prenatales durante el embarazo de su hijo/a más reciente y que informan que se les ofreció y aceptaron hacerse una prueba de VIH durante la atención prenatal y que recibieron los resultados</w:t>
            </w:r>
          </w:p>
        </w:tc>
        <w:tc>
          <w:tcPr>
            <w:tcW w:w="1144" w:type="pct"/>
            <w:gridSpan w:val="2"/>
            <w:vAlign w:val="center"/>
          </w:tcPr>
          <w:p w14:paraId="3A455C97" w14:textId="5C07C6B3"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años que tuvieron un nacido vivo en los 2 últimos años</w:t>
            </w:r>
          </w:p>
        </w:tc>
        <w:tc>
          <w:tcPr>
            <w:tcW w:w="390" w:type="pct"/>
            <w:vAlign w:val="center"/>
          </w:tcPr>
          <w:p w14:paraId="11FDCE92" w14:textId="77777777" w:rsidR="002B72CB" w:rsidRPr="008C250F" w:rsidRDefault="002B72CB" w:rsidP="002B72CB">
            <w:pPr>
              <w:rPr>
                <w:sz w:val="16"/>
                <w:szCs w:val="16"/>
                <w:lang w:val="es-ES"/>
              </w:rPr>
            </w:pPr>
          </w:p>
        </w:tc>
      </w:tr>
      <w:tr w:rsidR="002B72CB" w:rsidRPr="00C117A6"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2B72CB" w:rsidRPr="008B2A8A" w:rsidRDefault="002B72CB" w:rsidP="002B72CB">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182A30DA" w:rsidR="002B72CB" w:rsidRPr="008723B8" w:rsidRDefault="002B72CB" w:rsidP="002B72CB">
            <w:pPr>
              <w:rPr>
                <w:sz w:val="16"/>
                <w:szCs w:val="16"/>
                <w:lang w:val="es-ES"/>
              </w:rPr>
            </w:pPr>
            <w:r w:rsidRPr="008C250F">
              <w:rPr>
                <w:sz w:val="16"/>
                <w:szCs w:val="16"/>
                <w:lang w:val="es-ES"/>
              </w:rPr>
              <w:t>Mujeres jóvenes que nunca han mantenido relaciones sexuales</w:t>
            </w:r>
            <w:r w:rsidRPr="008723B8">
              <w:rPr>
                <w:sz w:val="16"/>
                <w:szCs w:val="16"/>
                <w:vertAlign w:val="superscript"/>
                <w:lang w:val="es-ES"/>
              </w:rPr>
              <w:t>[M]</w:t>
            </w:r>
          </w:p>
        </w:tc>
        <w:tc>
          <w:tcPr>
            <w:tcW w:w="390" w:type="pct"/>
            <w:gridSpan w:val="2"/>
            <w:vAlign w:val="center"/>
          </w:tcPr>
          <w:p w14:paraId="01605F35"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55432C33" w14:textId="77777777" w:rsidR="002B72CB" w:rsidRPr="008B2A8A" w:rsidRDefault="002B72CB" w:rsidP="002B72CB">
            <w:pPr>
              <w:jc w:val="center"/>
              <w:rPr>
                <w:sz w:val="16"/>
                <w:szCs w:val="16"/>
                <w:lang w:val="en-GB"/>
              </w:rPr>
            </w:pPr>
          </w:p>
        </w:tc>
        <w:tc>
          <w:tcPr>
            <w:tcW w:w="1931" w:type="pct"/>
            <w:gridSpan w:val="2"/>
            <w:vAlign w:val="center"/>
          </w:tcPr>
          <w:p w14:paraId="693117EB" w14:textId="796E1E6A" w:rsidR="002B72CB" w:rsidRPr="00B941E1" w:rsidRDefault="002B72CB" w:rsidP="002B72CB">
            <w:pPr>
              <w:rPr>
                <w:sz w:val="16"/>
                <w:szCs w:val="16"/>
                <w:lang w:val="es-ES"/>
              </w:rPr>
            </w:pPr>
            <w:r w:rsidRPr="00DB1BE1">
              <w:rPr>
                <w:sz w:val="16"/>
                <w:szCs w:val="16"/>
                <w:lang w:val="es-ES"/>
              </w:rPr>
              <w:t xml:space="preserve">Número de mujeres de 15 </w:t>
            </w:r>
            <w:r>
              <w:rPr>
                <w:sz w:val="16"/>
                <w:szCs w:val="16"/>
                <w:lang w:val="es-ES"/>
              </w:rPr>
              <w:t>a</w:t>
            </w:r>
            <w:r w:rsidRPr="00DB1BE1">
              <w:rPr>
                <w:sz w:val="16"/>
                <w:szCs w:val="16"/>
                <w:lang w:val="es-ES"/>
              </w:rPr>
              <w:t xml:space="preserve"> 24 años que </w:t>
            </w:r>
            <w:r>
              <w:rPr>
                <w:sz w:val="16"/>
                <w:szCs w:val="16"/>
                <w:lang w:val="es-ES"/>
              </w:rPr>
              <w:t>jamás se han casado</w:t>
            </w:r>
            <w:r w:rsidRPr="00DB1BE1">
              <w:rPr>
                <w:sz w:val="16"/>
                <w:szCs w:val="16"/>
                <w:lang w:val="es-ES"/>
              </w:rPr>
              <w:t xml:space="preserve"> y que nunca han mantenido relaciones sexuales</w:t>
            </w:r>
          </w:p>
        </w:tc>
        <w:tc>
          <w:tcPr>
            <w:tcW w:w="1144" w:type="pct"/>
            <w:gridSpan w:val="2"/>
            <w:vAlign w:val="center"/>
          </w:tcPr>
          <w:p w14:paraId="1B6F7DE6" w14:textId="597F4C0D" w:rsidR="002B72CB" w:rsidRPr="00DB1BE1" w:rsidRDefault="002B72CB" w:rsidP="002B72CB">
            <w:pPr>
              <w:rPr>
                <w:sz w:val="16"/>
                <w:szCs w:val="16"/>
                <w:lang w:val="es-ES"/>
              </w:rPr>
            </w:pPr>
            <w:r w:rsidRPr="00DB1BE1">
              <w:rPr>
                <w:sz w:val="16"/>
                <w:szCs w:val="16"/>
                <w:lang w:val="es-ES"/>
              </w:rPr>
              <w:t xml:space="preserve">Número de mujeres de 15 </w:t>
            </w:r>
            <w:r>
              <w:rPr>
                <w:sz w:val="16"/>
                <w:szCs w:val="16"/>
                <w:lang w:val="es-ES"/>
              </w:rPr>
              <w:t>-</w:t>
            </w:r>
            <w:r w:rsidRPr="00DB1BE1">
              <w:rPr>
                <w:sz w:val="16"/>
                <w:szCs w:val="16"/>
                <w:lang w:val="es-ES"/>
              </w:rPr>
              <w:t>24 años que jamás</w:t>
            </w:r>
            <w:r>
              <w:rPr>
                <w:sz w:val="16"/>
                <w:szCs w:val="16"/>
                <w:lang w:val="es-ES"/>
              </w:rPr>
              <w:t xml:space="preserve"> se</w:t>
            </w:r>
            <w:r w:rsidRPr="00DB1BE1">
              <w:rPr>
                <w:sz w:val="16"/>
                <w:szCs w:val="16"/>
                <w:lang w:val="es-ES"/>
              </w:rPr>
              <w:t xml:space="preserve"> han </w:t>
            </w:r>
            <w:r>
              <w:rPr>
                <w:sz w:val="16"/>
                <w:szCs w:val="16"/>
                <w:lang w:val="es-ES"/>
              </w:rPr>
              <w:t>casado</w:t>
            </w:r>
          </w:p>
        </w:tc>
        <w:tc>
          <w:tcPr>
            <w:tcW w:w="390" w:type="pct"/>
            <w:vAlign w:val="center"/>
          </w:tcPr>
          <w:p w14:paraId="1F3D923C" w14:textId="77777777" w:rsidR="002B72CB" w:rsidRPr="00DB1BE1" w:rsidRDefault="002B72CB" w:rsidP="002B72CB">
            <w:pPr>
              <w:jc w:val="center"/>
              <w:rPr>
                <w:sz w:val="16"/>
                <w:szCs w:val="16"/>
                <w:highlight w:val="green"/>
                <w:lang w:val="es-ES"/>
              </w:rPr>
            </w:pPr>
          </w:p>
        </w:tc>
      </w:tr>
      <w:tr w:rsidR="002B72CB" w:rsidRPr="00C117A6"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2B72CB" w:rsidRPr="008B2A8A" w:rsidRDefault="002B72CB" w:rsidP="002B72CB">
            <w:pPr>
              <w:rPr>
                <w:sz w:val="16"/>
                <w:szCs w:val="16"/>
                <w:lang w:val="en-GB"/>
              </w:rPr>
            </w:pPr>
            <w:r w:rsidRPr="008B2A8A">
              <w:rPr>
                <w:sz w:val="16"/>
                <w:szCs w:val="16"/>
                <w:lang w:val="en-GB"/>
              </w:rPr>
              <w:lastRenderedPageBreak/>
              <w:t>9.10</w:t>
            </w:r>
          </w:p>
        </w:tc>
        <w:tc>
          <w:tcPr>
            <w:tcW w:w="823" w:type="pct"/>
            <w:gridSpan w:val="2"/>
            <w:tcBorders>
              <w:left w:val="single" w:sz="4" w:space="0" w:color="auto"/>
            </w:tcBorders>
            <w:vAlign w:val="center"/>
          </w:tcPr>
          <w:p w14:paraId="2177DAE4" w14:textId="4692DF32" w:rsidR="002B72CB" w:rsidRPr="00BB16E4" w:rsidRDefault="002B72CB" w:rsidP="002B72CB">
            <w:pPr>
              <w:rPr>
                <w:sz w:val="16"/>
                <w:szCs w:val="16"/>
                <w:lang w:val="es-ES"/>
              </w:rPr>
            </w:pPr>
            <w:r w:rsidRPr="008C250F">
              <w:rPr>
                <w:sz w:val="16"/>
                <w:szCs w:val="16"/>
                <w:lang w:val="es-ES"/>
              </w:rPr>
              <w:t>Relaciones sexuales antes de los 15 años en mujeres jóvenes</w:t>
            </w:r>
            <w:r w:rsidRPr="00BB16E4">
              <w:rPr>
                <w:sz w:val="16"/>
                <w:szCs w:val="16"/>
                <w:vertAlign w:val="superscript"/>
                <w:lang w:val="es-ES"/>
              </w:rPr>
              <w:t>[M]</w:t>
            </w:r>
          </w:p>
        </w:tc>
        <w:tc>
          <w:tcPr>
            <w:tcW w:w="390" w:type="pct"/>
            <w:gridSpan w:val="2"/>
            <w:vAlign w:val="center"/>
          </w:tcPr>
          <w:p w14:paraId="0E153060"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59C7E4B7" w14:textId="77777777" w:rsidR="002B72CB" w:rsidRPr="008B2A8A" w:rsidRDefault="002B72CB" w:rsidP="002B72CB">
            <w:pPr>
              <w:jc w:val="center"/>
              <w:rPr>
                <w:sz w:val="16"/>
                <w:szCs w:val="16"/>
                <w:lang w:val="en-GB"/>
              </w:rPr>
            </w:pPr>
          </w:p>
        </w:tc>
        <w:tc>
          <w:tcPr>
            <w:tcW w:w="1931" w:type="pct"/>
            <w:gridSpan w:val="2"/>
            <w:vAlign w:val="center"/>
          </w:tcPr>
          <w:p w14:paraId="5DED9AA8" w14:textId="15777262" w:rsidR="002B72CB" w:rsidRPr="00BB16E4" w:rsidRDefault="002B72CB" w:rsidP="002B72CB">
            <w:pPr>
              <w:rPr>
                <w:sz w:val="16"/>
                <w:szCs w:val="16"/>
                <w:lang w:val="es-ES"/>
              </w:rPr>
            </w:pPr>
            <w:r w:rsidRPr="00DB1BE1">
              <w:rPr>
                <w:sz w:val="16"/>
                <w:szCs w:val="16"/>
                <w:lang w:val="es-ES"/>
              </w:rPr>
              <w:t xml:space="preserve">Número de mujeres de 15 </w:t>
            </w:r>
            <w:r>
              <w:rPr>
                <w:sz w:val="16"/>
                <w:szCs w:val="16"/>
                <w:lang w:val="es-ES"/>
              </w:rPr>
              <w:t>a</w:t>
            </w:r>
            <w:r w:rsidRPr="00DB1BE1">
              <w:rPr>
                <w:sz w:val="16"/>
                <w:szCs w:val="16"/>
                <w:lang w:val="es-ES"/>
              </w:rPr>
              <w:t xml:space="preserve"> 24 años que mantuvieron relaciones sexuales antes de los 15 años de edad</w:t>
            </w:r>
          </w:p>
        </w:tc>
        <w:tc>
          <w:tcPr>
            <w:tcW w:w="1144" w:type="pct"/>
            <w:gridSpan w:val="2"/>
            <w:vAlign w:val="center"/>
          </w:tcPr>
          <w:p w14:paraId="7F52F951" w14:textId="20561F85" w:rsidR="002B72CB" w:rsidRPr="00DB1BE1" w:rsidRDefault="002B72CB" w:rsidP="002B72CB">
            <w:pPr>
              <w:rPr>
                <w:sz w:val="16"/>
                <w:szCs w:val="16"/>
                <w:lang w:val="es-ES"/>
              </w:rPr>
            </w:pPr>
            <w:r w:rsidRPr="00DB1BE1">
              <w:rPr>
                <w:sz w:val="16"/>
                <w:szCs w:val="16"/>
                <w:lang w:val="es-ES"/>
              </w:rPr>
              <w:t xml:space="preserve">Número </w:t>
            </w:r>
            <w:r>
              <w:rPr>
                <w:sz w:val="16"/>
                <w:szCs w:val="16"/>
                <w:lang w:val="es-ES"/>
              </w:rPr>
              <w:t xml:space="preserve">total </w:t>
            </w:r>
            <w:r w:rsidRPr="00DB1BE1">
              <w:rPr>
                <w:sz w:val="16"/>
                <w:szCs w:val="16"/>
                <w:lang w:val="es-ES"/>
              </w:rPr>
              <w:t xml:space="preserve">de mujeres de 15 </w:t>
            </w:r>
            <w:r>
              <w:rPr>
                <w:sz w:val="16"/>
                <w:szCs w:val="16"/>
                <w:lang w:val="es-ES"/>
              </w:rPr>
              <w:t>-</w:t>
            </w:r>
            <w:r w:rsidRPr="00DB1BE1">
              <w:rPr>
                <w:sz w:val="16"/>
                <w:szCs w:val="16"/>
                <w:lang w:val="es-ES"/>
              </w:rPr>
              <w:t xml:space="preserve"> 24 años</w:t>
            </w:r>
          </w:p>
        </w:tc>
        <w:tc>
          <w:tcPr>
            <w:tcW w:w="390" w:type="pct"/>
            <w:vAlign w:val="center"/>
          </w:tcPr>
          <w:p w14:paraId="2D3393E9" w14:textId="77777777" w:rsidR="002B72CB" w:rsidRPr="00DB1BE1" w:rsidRDefault="002B72CB" w:rsidP="002B72CB">
            <w:pPr>
              <w:jc w:val="center"/>
              <w:rPr>
                <w:sz w:val="16"/>
                <w:szCs w:val="16"/>
                <w:lang w:val="es-ES"/>
              </w:rPr>
            </w:pPr>
          </w:p>
        </w:tc>
      </w:tr>
      <w:tr w:rsidR="002B72CB" w:rsidRPr="00C117A6"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2B72CB" w:rsidRPr="008B2A8A" w:rsidRDefault="002B72CB" w:rsidP="002B72CB">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22317677" w:rsidR="002B72CB" w:rsidRPr="00BB16E4" w:rsidRDefault="002B72CB" w:rsidP="002B72CB">
            <w:pPr>
              <w:rPr>
                <w:sz w:val="16"/>
                <w:szCs w:val="16"/>
                <w:lang w:val="es-ES"/>
              </w:rPr>
            </w:pPr>
            <w:r w:rsidRPr="008C250F">
              <w:rPr>
                <w:sz w:val="16"/>
                <w:szCs w:val="16"/>
                <w:lang w:val="es-ES"/>
              </w:rPr>
              <w:t xml:space="preserve">Mezcla de edades </w:t>
            </w:r>
            <w:r>
              <w:rPr>
                <w:sz w:val="16"/>
                <w:szCs w:val="16"/>
                <w:lang w:val="es-ES"/>
              </w:rPr>
              <w:t>en</w:t>
            </w:r>
            <w:r w:rsidRPr="008C250F">
              <w:rPr>
                <w:sz w:val="16"/>
                <w:szCs w:val="16"/>
                <w:lang w:val="es-ES"/>
              </w:rPr>
              <w:t xml:space="preserve"> las parejas sexuales</w:t>
            </w:r>
          </w:p>
        </w:tc>
        <w:tc>
          <w:tcPr>
            <w:tcW w:w="390" w:type="pct"/>
            <w:gridSpan w:val="2"/>
            <w:vAlign w:val="center"/>
          </w:tcPr>
          <w:p w14:paraId="24E7B0E5"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202DEFEC" w14:textId="77777777" w:rsidR="002B72CB" w:rsidRPr="008B2A8A" w:rsidRDefault="002B72CB" w:rsidP="002B72CB">
            <w:pPr>
              <w:jc w:val="center"/>
              <w:rPr>
                <w:sz w:val="16"/>
                <w:szCs w:val="16"/>
                <w:lang w:val="en-GB"/>
              </w:rPr>
            </w:pPr>
          </w:p>
        </w:tc>
        <w:tc>
          <w:tcPr>
            <w:tcW w:w="1931" w:type="pct"/>
            <w:gridSpan w:val="2"/>
            <w:vAlign w:val="center"/>
          </w:tcPr>
          <w:p w14:paraId="677A06F3" w14:textId="1C41877B" w:rsidR="002B72CB" w:rsidRPr="00BB16E4" w:rsidRDefault="002B72CB" w:rsidP="00896010">
            <w:pPr>
              <w:rPr>
                <w:sz w:val="16"/>
                <w:szCs w:val="16"/>
                <w:lang w:val="es-ES"/>
              </w:rPr>
            </w:pPr>
            <w:r w:rsidRPr="00DB1BE1">
              <w:rPr>
                <w:sz w:val="16"/>
                <w:szCs w:val="16"/>
                <w:lang w:val="es-ES"/>
              </w:rPr>
              <w:t xml:space="preserve">Número de mujeres de 15 </w:t>
            </w:r>
            <w:r>
              <w:rPr>
                <w:sz w:val="16"/>
                <w:szCs w:val="16"/>
                <w:lang w:val="es-ES"/>
              </w:rPr>
              <w:t>a</w:t>
            </w:r>
            <w:r w:rsidRPr="00DB1BE1">
              <w:rPr>
                <w:sz w:val="16"/>
                <w:szCs w:val="16"/>
                <w:lang w:val="es-ES"/>
              </w:rPr>
              <w:t xml:space="preserve"> 24 años que mantuvieron relaciones sexuales en los 12 últimos meses con una pareja que era</w:t>
            </w:r>
            <w:r w:rsidR="00896010">
              <w:rPr>
                <w:sz w:val="16"/>
                <w:szCs w:val="16"/>
                <w:lang w:val="es-ES"/>
              </w:rPr>
              <w:t xml:space="preserve"> </w:t>
            </w:r>
            <w:r w:rsidR="00896010" w:rsidRPr="00DB1BE1">
              <w:rPr>
                <w:sz w:val="16"/>
                <w:szCs w:val="16"/>
                <w:lang w:val="es-ES"/>
              </w:rPr>
              <w:t>mayor</w:t>
            </w:r>
            <w:r w:rsidR="00896010">
              <w:rPr>
                <w:sz w:val="16"/>
                <w:szCs w:val="16"/>
                <w:lang w:val="es-ES"/>
              </w:rPr>
              <w:t xml:space="preserve"> por</w:t>
            </w:r>
            <w:r w:rsidRPr="00DB1BE1">
              <w:rPr>
                <w:sz w:val="16"/>
                <w:szCs w:val="16"/>
                <w:lang w:val="es-ES"/>
              </w:rPr>
              <w:t xml:space="preserve"> 10 años o más </w:t>
            </w:r>
          </w:p>
        </w:tc>
        <w:tc>
          <w:tcPr>
            <w:tcW w:w="1144" w:type="pct"/>
            <w:gridSpan w:val="2"/>
            <w:vAlign w:val="center"/>
          </w:tcPr>
          <w:p w14:paraId="4F69763D" w14:textId="206139E9" w:rsidR="002B72CB" w:rsidRPr="00DB1BE1" w:rsidRDefault="002B72CB" w:rsidP="002B72CB">
            <w:pPr>
              <w:rPr>
                <w:sz w:val="16"/>
                <w:szCs w:val="16"/>
                <w:lang w:val="es-ES"/>
              </w:rPr>
            </w:pPr>
            <w:r w:rsidRPr="00DB1BE1">
              <w:rPr>
                <w:sz w:val="16"/>
                <w:szCs w:val="16"/>
                <w:lang w:val="es-ES"/>
              </w:rPr>
              <w:t xml:space="preserve">Número de mujeres de 15 </w:t>
            </w:r>
            <w:r>
              <w:rPr>
                <w:sz w:val="16"/>
                <w:szCs w:val="16"/>
                <w:lang w:val="es-ES"/>
              </w:rPr>
              <w:t>-</w:t>
            </w:r>
            <w:r w:rsidRPr="00DB1BE1">
              <w:rPr>
                <w:sz w:val="16"/>
                <w:szCs w:val="16"/>
                <w:lang w:val="es-ES"/>
              </w:rPr>
              <w:t xml:space="preserve"> 24 años que mantuvieron relaciones sexuales en los 12 últimos meses</w:t>
            </w:r>
          </w:p>
        </w:tc>
        <w:tc>
          <w:tcPr>
            <w:tcW w:w="390" w:type="pct"/>
            <w:vAlign w:val="center"/>
          </w:tcPr>
          <w:p w14:paraId="1BE9D376" w14:textId="77777777" w:rsidR="002B72CB" w:rsidRPr="00DB1BE1" w:rsidRDefault="002B72CB" w:rsidP="002B72CB">
            <w:pPr>
              <w:rPr>
                <w:sz w:val="16"/>
                <w:szCs w:val="16"/>
                <w:lang w:val="es-ES"/>
              </w:rPr>
            </w:pPr>
          </w:p>
        </w:tc>
      </w:tr>
      <w:tr w:rsidR="002B72CB" w:rsidRPr="00C117A6"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2B72CB" w:rsidRPr="008B2A8A" w:rsidRDefault="002B72CB" w:rsidP="002B72CB">
            <w:pPr>
              <w:rPr>
                <w:sz w:val="16"/>
                <w:szCs w:val="16"/>
                <w:lang w:val="en-GB"/>
              </w:rPr>
            </w:pPr>
            <w:r w:rsidRPr="008B2A8A">
              <w:rPr>
                <w:sz w:val="16"/>
                <w:szCs w:val="16"/>
                <w:lang w:val="en-GB"/>
              </w:rPr>
              <w:t>9.12</w:t>
            </w:r>
          </w:p>
        </w:tc>
        <w:tc>
          <w:tcPr>
            <w:tcW w:w="823" w:type="pct"/>
            <w:gridSpan w:val="2"/>
            <w:tcBorders>
              <w:left w:val="single" w:sz="4" w:space="0" w:color="auto"/>
            </w:tcBorders>
            <w:vAlign w:val="center"/>
          </w:tcPr>
          <w:p w14:paraId="71A2D08F" w14:textId="3D823091" w:rsidR="002B72CB" w:rsidRPr="008B2A8A" w:rsidRDefault="002B72CB" w:rsidP="002B72CB">
            <w:pPr>
              <w:rPr>
                <w:sz w:val="16"/>
                <w:szCs w:val="16"/>
                <w:lang w:val="en-GB"/>
              </w:rPr>
            </w:pPr>
            <w:r w:rsidRPr="008C250F">
              <w:rPr>
                <w:sz w:val="16"/>
                <w:szCs w:val="16"/>
                <w:lang w:val="en-GB"/>
              </w:rPr>
              <w:t>Parejas sexuales múltiples</w:t>
            </w:r>
            <w:r w:rsidRPr="008B2A8A">
              <w:rPr>
                <w:sz w:val="16"/>
                <w:szCs w:val="16"/>
                <w:vertAlign w:val="superscript"/>
                <w:lang w:val="en-GB"/>
              </w:rPr>
              <w:t>[M]</w:t>
            </w:r>
          </w:p>
        </w:tc>
        <w:tc>
          <w:tcPr>
            <w:tcW w:w="390" w:type="pct"/>
            <w:gridSpan w:val="2"/>
            <w:vAlign w:val="center"/>
          </w:tcPr>
          <w:p w14:paraId="0E27E295"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1CBFDB5A" w14:textId="77777777" w:rsidR="002B72CB" w:rsidRPr="008B2A8A" w:rsidRDefault="002B72CB" w:rsidP="002B72CB">
            <w:pPr>
              <w:jc w:val="center"/>
              <w:rPr>
                <w:sz w:val="16"/>
                <w:szCs w:val="16"/>
                <w:lang w:val="en-GB"/>
              </w:rPr>
            </w:pPr>
          </w:p>
        </w:tc>
        <w:tc>
          <w:tcPr>
            <w:tcW w:w="1931" w:type="pct"/>
            <w:gridSpan w:val="2"/>
            <w:vAlign w:val="center"/>
          </w:tcPr>
          <w:p w14:paraId="2B2C1F82" w14:textId="09A02AC0" w:rsidR="002B72CB" w:rsidRPr="00BB16E4" w:rsidRDefault="002B72CB" w:rsidP="002B72CB">
            <w:pPr>
              <w:rPr>
                <w:sz w:val="16"/>
                <w:szCs w:val="16"/>
                <w:lang w:val="es-ES"/>
              </w:rPr>
            </w:pPr>
            <w:r w:rsidRPr="00DB1BE1">
              <w:rPr>
                <w:sz w:val="16"/>
                <w:szCs w:val="16"/>
                <w:lang w:val="es-ES"/>
              </w:rPr>
              <w:t xml:space="preserve">Número de mujeres de 15 </w:t>
            </w:r>
            <w:r>
              <w:rPr>
                <w:sz w:val="16"/>
                <w:szCs w:val="16"/>
                <w:lang w:val="es-ES"/>
              </w:rPr>
              <w:t>a</w:t>
            </w:r>
            <w:r w:rsidRPr="00DB1BE1">
              <w:rPr>
                <w:sz w:val="16"/>
                <w:szCs w:val="16"/>
                <w:lang w:val="es-ES"/>
              </w:rPr>
              <w:t xml:space="preserve"> 49 años que mantuvieron relaciones sexuales con más de un compañero en los 12 últimos meses</w:t>
            </w:r>
            <w:r w:rsidRPr="00695AB5">
              <w:rPr>
                <w:rFonts w:ascii="Arial" w:hAnsi="Arial" w:cs="Arial"/>
                <w:sz w:val="16"/>
                <w:szCs w:val="16"/>
                <w:lang w:val="es-PA"/>
              </w:rPr>
              <w:t xml:space="preserve"> </w:t>
            </w:r>
          </w:p>
        </w:tc>
        <w:tc>
          <w:tcPr>
            <w:tcW w:w="1144" w:type="pct"/>
            <w:gridSpan w:val="2"/>
            <w:vAlign w:val="center"/>
          </w:tcPr>
          <w:p w14:paraId="56C18C9A" w14:textId="77D289EC" w:rsidR="002B72CB" w:rsidRPr="008C250F" w:rsidRDefault="002B72CB" w:rsidP="002B72CB">
            <w:pPr>
              <w:rPr>
                <w:sz w:val="16"/>
                <w:szCs w:val="16"/>
                <w:lang w:val="es-ES"/>
              </w:rPr>
            </w:pPr>
            <w:r w:rsidRPr="008C250F">
              <w:rPr>
                <w:sz w:val="16"/>
                <w:szCs w:val="16"/>
                <w:lang w:val="es-ES"/>
              </w:rPr>
              <w:t>Número total de mujeres de 15-</w:t>
            </w:r>
            <w:r>
              <w:rPr>
                <w:sz w:val="16"/>
                <w:szCs w:val="16"/>
                <w:lang w:val="es-ES"/>
              </w:rPr>
              <w:t>49</w:t>
            </w:r>
            <w:r w:rsidRPr="008C250F">
              <w:rPr>
                <w:sz w:val="16"/>
                <w:szCs w:val="16"/>
                <w:lang w:val="es-ES"/>
              </w:rPr>
              <w:t xml:space="preserve"> </w:t>
            </w:r>
            <w:r>
              <w:rPr>
                <w:sz w:val="16"/>
                <w:szCs w:val="16"/>
                <w:lang w:val="es-ES"/>
              </w:rPr>
              <w:t xml:space="preserve">años </w:t>
            </w:r>
          </w:p>
        </w:tc>
        <w:tc>
          <w:tcPr>
            <w:tcW w:w="390" w:type="pct"/>
            <w:vAlign w:val="center"/>
          </w:tcPr>
          <w:p w14:paraId="5A3BC9A2" w14:textId="77777777" w:rsidR="002B72CB" w:rsidRPr="008C250F" w:rsidRDefault="002B72CB" w:rsidP="002B72CB">
            <w:pPr>
              <w:jc w:val="center"/>
              <w:rPr>
                <w:sz w:val="16"/>
                <w:szCs w:val="16"/>
                <w:lang w:val="es-ES"/>
              </w:rPr>
            </w:pPr>
          </w:p>
        </w:tc>
      </w:tr>
      <w:tr w:rsidR="002B72CB" w:rsidRPr="00C117A6"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2B72CB" w:rsidRPr="008B2A8A" w:rsidRDefault="002B72CB" w:rsidP="002B72CB">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35B31E49" w:rsidR="002B72CB" w:rsidRPr="008C250F" w:rsidRDefault="002B72CB" w:rsidP="002B72CB">
            <w:pPr>
              <w:rPr>
                <w:sz w:val="16"/>
                <w:szCs w:val="16"/>
                <w:lang w:val="es-ES"/>
              </w:rPr>
            </w:pPr>
            <w:r w:rsidRPr="008C250F">
              <w:rPr>
                <w:sz w:val="16"/>
                <w:szCs w:val="16"/>
                <w:lang w:val="es-ES"/>
              </w:rPr>
              <w:t xml:space="preserve">Uso del preservativo durante la </w:t>
            </w:r>
            <w:r>
              <w:rPr>
                <w:sz w:val="16"/>
                <w:szCs w:val="16"/>
                <w:lang w:val="es-ES"/>
              </w:rPr>
              <w:t xml:space="preserve">última </w:t>
            </w:r>
            <w:r w:rsidRPr="008C250F">
              <w:rPr>
                <w:sz w:val="16"/>
                <w:szCs w:val="16"/>
                <w:lang w:val="es-ES"/>
              </w:rPr>
              <w:t>relación sexual</w:t>
            </w:r>
            <w:r>
              <w:rPr>
                <w:sz w:val="16"/>
                <w:szCs w:val="16"/>
                <w:lang w:val="es-ES"/>
              </w:rPr>
              <w:t xml:space="preserve"> entre personas </w:t>
            </w:r>
            <w:r w:rsidRPr="008C250F">
              <w:rPr>
                <w:sz w:val="16"/>
                <w:szCs w:val="16"/>
                <w:lang w:val="es-ES"/>
              </w:rPr>
              <w:t>con parejas sexuales</w:t>
            </w:r>
            <w:r>
              <w:rPr>
                <w:sz w:val="16"/>
                <w:szCs w:val="16"/>
                <w:lang w:val="es-ES"/>
              </w:rPr>
              <w:t xml:space="preserve"> múltiples</w:t>
            </w:r>
            <w:r w:rsidRPr="008C250F">
              <w:rPr>
                <w:sz w:val="16"/>
                <w:szCs w:val="16"/>
                <w:vertAlign w:val="superscript"/>
                <w:lang w:val="es-ES"/>
              </w:rPr>
              <w:t>[</w:t>
            </w:r>
            <w:r>
              <w:rPr>
                <w:sz w:val="16"/>
                <w:szCs w:val="16"/>
                <w:vertAlign w:val="superscript"/>
                <w:lang w:val="es-ES"/>
              </w:rPr>
              <w:t xml:space="preserve"> </w:t>
            </w:r>
            <w:r w:rsidRPr="008C250F">
              <w:rPr>
                <w:sz w:val="16"/>
                <w:szCs w:val="16"/>
                <w:vertAlign w:val="superscript"/>
                <w:lang w:val="es-ES"/>
              </w:rPr>
              <w:t>M]</w:t>
            </w:r>
          </w:p>
        </w:tc>
        <w:tc>
          <w:tcPr>
            <w:tcW w:w="390" w:type="pct"/>
            <w:gridSpan w:val="2"/>
            <w:vAlign w:val="center"/>
          </w:tcPr>
          <w:p w14:paraId="41B23C35"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753393B2" w14:textId="77777777" w:rsidR="002B72CB" w:rsidRPr="008B2A8A" w:rsidRDefault="002B72CB" w:rsidP="002B72CB">
            <w:pPr>
              <w:jc w:val="center"/>
              <w:rPr>
                <w:sz w:val="16"/>
                <w:szCs w:val="16"/>
                <w:lang w:val="en-GB"/>
              </w:rPr>
            </w:pPr>
          </w:p>
        </w:tc>
        <w:tc>
          <w:tcPr>
            <w:tcW w:w="1931" w:type="pct"/>
            <w:gridSpan w:val="2"/>
            <w:vAlign w:val="center"/>
          </w:tcPr>
          <w:p w14:paraId="6DBC9A03" w14:textId="0C945BE8" w:rsidR="002B72CB" w:rsidRPr="00BB16E4" w:rsidRDefault="002B72CB" w:rsidP="002B72CB">
            <w:pPr>
              <w:rPr>
                <w:sz w:val="16"/>
                <w:szCs w:val="16"/>
                <w:lang w:val="es-ES"/>
              </w:rPr>
            </w:pPr>
            <w:r w:rsidRPr="00E43359">
              <w:rPr>
                <w:sz w:val="16"/>
                <w:szCs w:val="16"/>
                <w:lang w:val="es-ES"/>
              </w:rPr>
              <w:t xml:space="preserve">Número de mujeres de 15 </w:t>
            </w:r>
            <w:r>
              <w:rPr>
                <w:sz w:val="16"/>
                <w:szCs w:val="16"/>
                <w:lang w:val="es-ES"/>
              </w:rPr>
              <w:t>a</w:t>
            </w:r>
            <w:r w:rsidRPr="00E43359">
              <w:rPr>
                <w:sz w:val="16"/>
                <w:szCs w:val="16"/>
                <w:lang w:val="es-ES"/>
              </w:rPr>
              <w:t xml:space="preserve"> 49 años que </w:t>
            </w:r>
            <w:r>
              <w:rPr>
                <w:sz w:val="16"/>
                <w:szCs w:val="16"/>
                <w:lang w:val="es-ES"/>
              </w:rPr>
              <w:t>reportan</w:t>
            </w:r>
            <w:r w:rsidRPr="00E43359">
              <w:rPr>
                <w:sz w:val="16"/>
                <w:szCs w:val="16"/>
                <w:lang w:val="es-ES"/>
              </w:rPr>
              <w:t xml:space="preserve"> haber tenido más de una pareja sexual en los 12 últimos meses y que también informan haber usado un condón la última vez que mantuvieron relaciones sexuales</w:t>
            </w:r>
          </w:p>
        </w:tc>
        <w:tc>
          <w:tcPr>
            <w:tcW w:w="1144" w:type="pct"/>
            <w:gridSpan w:val="2"/>
            <w:vAlign w:val="center"/>
          </w:tcPr>
          <w:p w14:paraId="776D6058" w14:textId="555D5F65" w:rsidR="002B72CB" w:rsidRPr="00E43359" w:rsidRDefault="002B72CB" w:rsidP="002B72CB">
            <w:pPr>
              <w:rPr>
                <w:sz w:val="16"/>
                <w:szCs w:val="16"/>
                <w:lang w:val="es-ES"/>
              </w:rPr>
            </w:pPr>
            <w:r w:rsidRPr="00E43359">
              <w:rPr>
                <w:sz w:val="16"/>
                <w:szCs w:val="16"/>
                <w:lang w:val="es-ES"/>
              </w:rPr>
              <w:t xml:space="preserve">Número de mujeres de 15 </w:t>
            </w:r>
            <w:r>
              <w:rPr>
                <w:sz w:val="16"/>
                <w:szCs w:val="16"/>
                <w:lang w:val="es-ES"/>
              </w:rPr>
              <w:t>-</w:t>
            </w:r>
            <w:r w:rsidRPr="00E43359">
              <w:rPr>
                <w:sz w:val="16"/>
                <w:szCs w:val="16"/>
                <w:lang w:val="es-ES"/>
              </w:rPr>
              <w:t xml:space="preserve"> 49 años que informan haber tenido más de una pareja sexual en los 12 últimos meses</w:t>
            </w:r>
          </w:p>
        </w:tc>
        <w:tc>
          <w:tcPr>
            <w:tcW w:w="390" w:type="pct"/>
            <w:vAlign w:val="center"/>
          </w:tcPr>
          <w:p w14:paraId="3A160887" w14:textId="77777777" w:rsidR="002B72CB" w:rsidRPr="00E43359" w:rsidRDefault="002B72CB" w:rsidP="002B72CB">
            <w:pPr>
              <w:jc w:val="center"/>
              <w:rPr>
                <w:sz w:val="16"/>
                <w:szCs w:val="16"/>
                <w:lang w:val="es-ES"/>
              </w:rPr>
            </w:pPr>
          </w:p>
        </w:tc>
      </w:tr>
      <w:tr w:rsidR="002B72CB" w:rsidRPr="00C117A6"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2B72CB" w:rsidRPr="008B2A8A" w:rsidRDefault="002B72CB" w:rsidP="002B72CB">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1D0F57F8" w:rsidR="002B72CB" w:rsidRPr="00BB16E4" w:rsidRDefault="002B72CB" w:rsidP="002B72CB">
            <w:pPr>
              <w:rPr>
                <w:sz w:val="16"/>
                <w:szCs w:val="16"/>
                <w:lang w:val="es-ES"/>
              </w:rPr>
            </w:pPr>
            <w:r w:rsidRPr="008C250F">
              <w:rPr>
                <w:sz w:val="16"/>
                <w:szCs w:val="16"/>
                <w:lang w:val="es-ES"/>
              </w:rPr>
              <w:t>Relaciones sexuales con parejas sexuales ocasionales</w:t>
            </w:r>
            <w:r w:rsidRPr="00BB16E4">
              <w:rPr>
                <w:sz w:val="16"/>
                <w:szCs w:val="16"/>
                <w:vertAlign w:val="superscript"/>
                <w:lang w:val="es-ES"/>
              </w:rPr>
              <w:t>[M]</w:t>
            </w:r>
          </w:p>
        </w:tc>
        <w:tc>
          <w:tcPr>
            <w:tcW w:w="390" w:type="pct"/>
            <w:gridSpan w:val="2"/>
            <w:vAlign w:val="center"/>
          </w:tcPr>
          <w:p w14:paraId="078FB730"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1DDDCEBF" w14:textId="77777777" w:rsidR="002B72CB" w:rsidRPr="008B2A8A" w:rsidRDefault="002B72CB" w:rsidP="002B72CB">
            <w:pPr>
              <w:jc w:val="center"/>
              <w:rPr>
                <w:sz w:val="16"/>
                <w:szCs w:val="16"/>
                <w:lang w:val="en-GB"/>
              </w:rPr>
            </w:pPr>
          </w:p>
        </w:tc>
        <w:tc>
          <w:tcPr>
            <w:tcW w:w="1931" w:type="pct"/>
            <w:gridSpan w:val="2"/>
            <w:vAlign w:val="center"/>
          </w:tcPr>
          <w:p w14:paraId="2F736CA7" w14:textId="18F73B79" w:rsidR="002B72CB" w:rsidRPr="00BB16E4" w:rsidRDefault="002B72CB" w:rsidP="00896010">
            <w:pPr>
              <w:rPr>
                <w:sz w:val="16"/>
                <w:szCs w:val="16"/>
                <w:lang w:val="es-ES"/>
              </w:rPr>
            </w:pPr>
            <w:r w:rsidRPr="00E43359">
              <w:rPr>
                <w:sz w:val="16"/>
                <w:szCs w:val="16"/>
                <w:lang w:val="es-ES"/>
              </w:rPr>
              <w:t xml:space="preserve">Número de mujeres sexualmente activas de 15 </w:t>
            </w:r>
            <w:r>
              <w:rPr>
                <w:sz w:val="16"/>
                <w:szCs w:val="16"/>
                <w:lang w:val="es-ES"/>
              </w:rPr>
              <w:t>a</w:t>
            </w:r>
            <w:r w:rsidRPr="00E43359">
              <w:rPr>
                <w:sz w:val="16"/>
                <w:szCs w:val="16"/>
                <w:lang w:val="es-ES"/>
              </w:rPr>
              <w:t xml:space="preserve"> 24 años que han mantenido relaciones sexuales con un compañero que no es su esposo o pareja </w:t>
            </w:r>
            <w:r w:rsidR="00896010">
              <w:rPr>
                <w:sz w:val="16"/>
                <w:szCs w:val="16"/>
                <w:lang w:val="es-ES"/>
              </w:rPr>
              <w:t>cohabitante</w:t>
            </w:r>
            <w:r w:rsidR="00896010" w:rsidRPr="00E43359">
              <w:rPr>
                <w:sz w:val="16"/>
                <w:szCs w:val="16"/>
                <w:lang w:val="es-ES"/>
              </w:rPr>
              <w:t xml:space="preserve"> </w:t>
            </w:r>
            <w:r w:rsidRPr="00E43359">
              <w:rPr>
                <w:sz w:val="16"/>
                <w:szCs w:val="16"/>
                <w:lang w:val="es-ES"/>
              </w:rPr>
              <w:t xml:space="preserve">en los 12 últimos meses </w:t>
            </w:r>
          </w:p>
        </w:tc>
        <w:tc>
          <w:tcPr>
            <w:tcW w:w="1144" w:type="pct"/>
            <w:gridSpan w:val="2"/>
            <w:vAlign w:val="center"/>
          </w:tcPr>
          <w:p w14:paraId="7A1C0FB1" w14:textId="1977F3FD" w:rsidR="002B72CB" w:rsidRPr="00E43359" w:rsidRDefault="002B72CB" w:rsidP="002B72CB">
            <w:pPr>
              <w:rPr>
                <w:sz w:val="16"/>
                <w:szCs w:val="16"/>
                <w:lang w:val="es-ES"/>
              </w:rPr>
            </w:pPr>
            <w:r w:rsidRPr="00E43359">
              <w:rPr>
                <w:sz w:val="16"/>
                <w:szCs w:val="16"/>
                <w:lang w:val="es-ES"/>
              </w:rPr>
              <w:t xml:space="preserve">Número de mujeres de 15 </w:t>
            </w:r>
            <w:r>
              <w:rPr>
                <w:sz w:val="16"/>
                <w:szCs w:val="16"/>
                <w:lang w:val="es-ES"/>
              </w:rPr>
              <w:t>-</w:t>
            </w:r>
            <w:r w:rsidRPr="00E43359">
              <w:rPr>
                <w:sz w:val="16"/>
                <w:szCs w:val="16"/>
                <w:lang w:val="es-ES"/>
              </w:rPr>
              <w:t xml:space="preserve"> 24 años que han mantenido relaciones sexuales en los 12 últimos meses</w:t>
            </w:r>
          </w:p>
        </w:tc>
        <w:tc>
          <w:tcPr>
            <w:tcW w:w="390" w:type="pct"/>
            <w:vAlign w:val="center"/>
          </w:tcPr>
          <w:p w14:paraId="2192EF04" w14:textId="77777777" w:rsidR="002B72CB" w:rsidRPr="00E43359" w:rsidRDefault="002B72CB" w:rsidP="002B72CB">
            <w:pPr>
              <w:rPr>
                <w:sz w:val="16"/>
                <w:szCs w:val="16"/>
                <w:lang w:val="es-ES"/>
              </w:rPr>
            </w:pPr>
          </w:p>
        </w:tc>
      </w:tr>
      <w:tr w:rsidR="002B72CB" w:rsidRPr="00C117A6"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2B72CB" w:rsidRPr="008B2A8A" w:rsidRDefault="002B72CB" w:rsidP="002B72CB">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383DC5C2" w:rsidR="002B72CB" w:rsidRPr="00BB16E4" w:rsidRDefault="002B72CB" w:rsidP="002B72CB">
            <w:pPr>
              <w:rPr>
                <w:sz w:val="16"/>
                <w:szCs w:val="16"/>
                <w:lang w:val="es-ES"/>
              </w:rPr>
            </w:pPr>
            <w:r>
              <w:rPr>
                <w:sz w:val="16"/>
                <w:szCs w:val="16"/>
                <w:lang w:val="es-ES"/>
              </w:rPr>
              <w:t>Uso del condón</w:t>
            </w:r>
            <w:r w:rsidRPr="008C250F">
              <w:rPr>
                <w:sz w:val="16"/>
                <w:szCs w:val="16"/>
                <w:lang w:val="es-ES"/>
              </w:rPr>
              <w:t xml:space="preserve"> con parejas sexuales ocasionales</w:t>
            </w:r>
            <w:r w:rsidRPr="00BB16E4">
              <w:rPr>
                <w:sz w:val="16"/>
                <w:szCs w:val="16"/>
                <w:vertAlign w:val="superscript"/>
                <w:lang w:val="es-ES"/>
              </w:rPr>
              <w:t>[M]</w:t>
            </w:r>
          </w:p>
        </w:tc>
        <w:tc>
          <w:tcPr>
            <w:tcW w:w="390" w:type="pct"/>
            <w:gridSpan w:val="2"/>
            <w:vAlign w:val="center"/>
          </w:tcPr>
          <w:p w14:paraId="17AB708F" w14:textId="77777777" w:rsidR="002B72CB" w:rsidRPr="008B2A8A" w:rsidRDefault="002B72CB" w:rsidP="002B72CB">
            <w:pPr>
              <w:jc w:val="center"/>
              <w:rPr>
                <w:sz w:val="16"/>
                <w:szCs w:val="16"/>
                <w:lang w:val="en-GB"/>
              </w:rPr>
            </w:pPr>
            <w:r w:rsidRPr="008B2A8A">
              <w:rPr>
                <w:sz w:val="16"/>
                <w:szCs w:val="16"/>
                <w:lang w:val="en-GB"/>
              </w:rPr>
              <w:t>SB</w:t>
            </w:r>
          </w:p>
        </w:tc>
        <w:tc>
          <w:tcPr>
            <w:tcW w:w="97" w:type="pct"/>
            <w:gridSpan w:val="2"/>
            <w:vAlign w:val="center"/>
          </w:tcPr>
          <w:p w14:paraId="03348578" w14:textId="77777777" w:rsidR="002B72CB" w:rsidRPr="008B2A8A" w:rsidRDefault="002B72CB" w:rsidP="002B72CB">
            <w:pPr>
              <w:jc w:val="center"/>
              <w:rPr>
                <w:sz w:val="16"/>
                <w:szCs w:val="16"/>
                <w:lang w:val="en-GB"/>
              </w:rPr>
            </w:pPr>
          </w:p>
        </w:tc>
        <w:tc>
          <w:tcPr>
            <w:tcW w:w="1931" w:type="pct"/>
            <w:gridSpan w:val="2"/>
            <w:vAlign w:val="center"/>
          </w:tcPr>
          <w:p w14:paraId="2709EDE6" w14:textId="5FB156DD" w:rsidR="002B72CB" w:rsidRPr="00BB16E4" w:rsidRDefault="002B72CB" w:rsidP="00896010">
            <w:pPr>
              <w:rPr>
                <w:sz w:val="16"/>
                <w:szCs w:val="16"/>
                <w:lang w:val="es-ES"/>
              </w:rPr>
            </w:pPr>
            <w:r w:rsidRPr="00E43359">
              <w:rPr>
                <w:sz w:val="16"/>
                <w:szCs w:val="16"/>
                <w:lang w:val="es-ES"/>
              </w:rPr>
              <w:t>Número de mujeres de</w:t>
            </w:r>
            <w:r>
              <w:rPr>
                <w:sz w:val="16"/>
                <w:szCs w:val="16"/>
                <w:lang w:val="es-ES"/>
              </w:rPr>
              <w:t xml:space="preserve"> </w:t>
            </w:r>
            <w:r w:rsidRPr="00E43359">
              <w:rPr>
                <w:sz w:val="16"/>
                <w:szCs w:val="16"/>
                <w:lang w:val="es-ES"/>
              </w:rPr>
              <w:t xml:space="preserve">15 </w:t>
            </w:r>
            <w:r>
              <w:rPr>
                <w:sz w:val="16"/>
                <w:szCs w:val="16"/>
                <w:lang w:val="es-ES"/>
              </w:rPr>
              <w:t>a</w:t>
            </w:r>
            <w:r w:rsidRPr="00E43359">
              <w:rPr>
                <w:sz w:val="16"/>
                <w:szCs w:val="16"/>
                <w:lang w:val="es-ES"/>
              </w:rPr>
              <w:t xml:space="preserve"> 24 años que informan haber usado un condón durante la última relación sexual con </w:t>
            </w:r>
            <w:r>
              <w:rPr>
                <w:sz w:val="16"/>
                <w:szCs w:val="16"/>
                <w:lang w:val="es-ES"/>
              </w:rPr>
              <w:t>un</w:t>
            </w:r>
            <w:r w:rsidRPr="00E43359">
              <w:rPr>
                <w:sz w:val="16"/>
                <w:szCs w:val="16"/>
                <w:lang w:val="es-ES"/>
              </w:rPr>
              <w:t xml:space="preserve"> compañero sexual que no era su esposo o pareja </w:t>
            </w:r>
            <w:r w:rsidR="00896010">
              <w:rPr>
                <w:sz w:val="16"/>
                <w:szCs w:val="16"/>
                <w:lang w:val="es-ES"/>
              </w:rPr>
              <w:t>cohabitante</w:t>
            </w:r>
            <w:r w:rsidRPr="00E43359">
              <w:rPr>
                <w:sz w:val="16"/>
                <w:szCs w:val="16"/>
                <w:lang w:val="es-ES"/>
              </w:rPr>
              <w:t>, en los últimos 12 meses</w:t>
            </w:r>
            <w:r w:rsidRPr="00695AB5">
              <w:rPr>
                <w:rFonts w:ascii="Arial" w:hAnsi="Arial" w:cs="Arial"/>
                <w:sz w:val="16"/>
                <w:szCs w:val="16"/>
                <w:lang w:val="es-PA"/>
              </w:rPr>
              <w:t xml:space="preserve"> </w:t>
            </w:r>
          </w:p>
        </w:tc>
        <w:tc>
          <w:tcPr>
            <w:tcW w:w="1144" w:type="pct"/>
            <w:gridSpan w:val="2"/>
            <w:vAlign w:val="center"/>
          </w:tcPr>
          <w:p w14:paraId="42F86320" w14:textId="715B2F6A" w:rsidR="002B72CB" w:rsidRPr="00E43359" w:rsidRDefault="002B72CB" w:rsidP="002B72CB">
            <w:pPr>
              <w:rPr>
                <w:sz w:val="16"/>
                <w:szCs w:val="16"/>
                <w:lang w:val="es-ES"/>
              </w:rPr>
            </w:pPr>
            <w:r w:rsidRPr="00E43359">
              <w:rPr>
                <w:sz w:val="16"/>
                <w:szCs w:val="16"/>
                <w:lang w:val="es-ES"/>
              </w:rPr>
              <w:t xml:space="preserve">Número de mujeres de 15 </w:t>
            </w:r>
            <w:r>
              <w:rPr>
                <w:sz w:val="16"/>
                <w:szCs w:val="16"/>
                <w:lang w:val="es-ES"/>
              </w:rPr>
              <w:t>-</w:t>
            </w:r>
            <w:r w:rsidRPr="00E43359">
              <w:rPr>
                <w:sz w:val="16"/>
                <w:szCs w:val="16"/>
                <w:lang w:val="es-ES"/>
              </w:rPr>
              <w:t xml:space="preserve"> 24 años que </w:t>
            </w:r>
            <w:r>
              <w:rPr>
                <w:sz w:val="16"/>
                <w:szCs w:val="16"/>
                <w:lang w:val="es-ES"/>
              </w:rPr>
              <w:t xml:space="preserve">mantuvieron relaciones sexuales con un </w:t>
            </w:r>
            <w:r w:rsidRPr="00E43359">
              <w:rPr>
                <w:sz w:val="16"/>
                <w:szCs w:val="16"/>
                <w:lang w:val="es-ES"/>
              </w:rPr>
              <w:t>compañero sexual que no era su esposo o pareja habitual, en los últimos 12 meses</w:t>
            </w:r>
          </w:p>
        </w:tc>
        <w:tc>
          <w:tcPr>
            <w:tcW w:w="390" w:type="pct"/>
            <w:vAlign w:val="center"/>
          </w:tcPr>
          <w:p w14:paraId="4DFFA2E8" w14:textId="04C2F8A9" w:rsidR="002B72CB" w:rsidRPr="00E43359" w:rsidRDefault="002B72CB" w:rsidP="002B72CB">
            <w:pPr>
              <w:jc w:val="center"/>
              <w:rPr>
                <w:sz w:val="16"/>
                <w:szCs w:val="16"/>
                <w:lang w:val="es-ES"/>
              </w:rPr>
            </w:pPr>
          </w:p>
        </w:tc>
      </w:tr>
      <w:tr w:rsidR="002B72CB" w:rsidRPr="00C117A6"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2B72CB" w:rsidRPr="008B2A8A" w:rsidRDefault="002B72CB" w:rsidP="002B72CB">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8EC5BA5" w:rsidR="002B72CB" w:rsidRPr="002473AE" w:rsidRDefault="00896010" w:rsidP="00896010">
            <w:pPr>
              <w:rPr>
                <w:sz w:val="16"/>
                <w:szCs w:val="16"/>
                <w:lang w:val="es-ES"/>
              </w:rPr>
            </w:pPr>
            <w:r>
              <w:rPr>
                <w:sz w:val="16"/>
                <w:szCs w:val="16"/>
                <w:lang w:val="es-ES"/>
              </w:rPr>
              <w:t>Razón</w:t>
            </w:r>
            <w:r w:rsidRPr="008C250F">
              <w:rPr>
                <w:sz w:val="16"/>
                <w:szCs w:val="16"/>
                <w:lang w:val="es-ES"/>
              </w:rPr>
              <w:t xml:space="preserve"> </w:t>
            </w:r>
            <w:r>
              <w:rPr>
                <w:sz w:val="16"/>
                <w:szCs w:val="16"/>
                <w:lang w:val="es-ES"/>
              </w:rPr>
              <w:t>de</w:t>
            </w:r>
            <w:r w:rsidR="002B72CB" w:rsidRPr="008C250F">
              <w:rPr>
                <w:sz w:val="16"/>
                <w:szCs w:val="16"/>
                <w:lang w:val="es-ES"/>
              </w:rPr>
              <w:t xml:space="preserve"> asistencia escolar de los huérfanos y de los no huérfanos</w:t>
            </w:r>
          </w:p>
        </w:tc>
        <w:tc>
          <w:tcPr>
            <w:tcW w:w="390" w:type="pct"/>
            <w:gridSpan w:val="2"/>
            <w:tcBorders>
              <w:bottom w:val="single" w:sz="4" w:space="0" w:color="auto"/>
            </w:tcBorders>
            <w:vAlign w:val="center"/>
          </w:tcPr>
          <w:p w14:paraId="525F4695" w14:textId="77777777" w:rsidR="002B72CB" w:rsidRPr="008B2A8A" w:rsidRDefault="002B72CB" w:rsidP="002B72CB">
            <w:pPr>
              <w:jc w:val="center"/>
              <w:rPr>
                <w:sz w:val="16"/>
                <w:szCs w:val="16"/>
                <w:lang w:val="en-GB"/>
              </w:rPr>
            </w:pPr>
            <w:r w:rsidRPr="008B2A8A">
              <w:rPr>
                <w:sz w:val="16"/>
                <w:szCs w:val="16"/>
                <w:lang w:val="en-GB"/>
              </w:rPr>
              <w:t>HL - ED</w:t>
            </w:r>
          </w:p>
        </w:tc>
        <w:tc>
          <w:tcPr>
            <w:tcW w:w="97" w:type="pct"/>
            <w:gridSpan w:val="2"/>
            <w:tcBorders>
              <w:bottom w:val="single" w:sz="4" w:space="0" w:color="auto"/>
            </w:tcBorders>
            <w:vAlign w:val="center"/>
          </w:tcPr>
          <w:p w14:paraId="06777CEB" w14:textId="5798F487"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2C23AD21" w14:textId="794529C6" w:rsidR="002B72CB" w:rsidRPr="00E43359" w:rsidRDefault="002B72CB" w:rsidP="002B72CB">
            <w:pPr>
              <w:rPr>
                <w:sz w:val="16"/>
                <w:szCs w:val="16"/>
                <w:lang w:val="es-ES"/>
              </w:rPr>
            </w:pPr>
            <w:r w:rsidRPr="00E43359">
              <w:rPr>
                <w:sz w:val="16"/>
                <w:szCs w:val="16"/>
                <w:lang w:val="es-ES"/>
              </w:rPr>
              <w:t>Proporción que asiste a la escuela entre niños/as de 10 a 14 años que han perdido a ambos progenitores</w:t>
            </w:r>
          </w:p>
        </w:tc>
        <w:tc>
          <w:tcPr>
            <w:tcW w:w="1144" w:type="pct"/>
            <w:gridSpan w:val="2"/>
            <w:tcBorders>
              <w:bottom w:val="single" w:sz="4" w:space="0" w:color="auto"/>
            </w:tcBorders>
            <w:vAlign w:val="center"/>
          </w:tcPr>
          <w:p w14:paraId="6FB58D26" w14:textId="69798EAB" w:rsidR="002B72CB" w:rsidRPr="00E43359" w:rsidRDefault="002B72CB" w:rsidP="002B72CB">
            <w:pPr>
              <w:rPr>
                <w:sz w:val="16"/>
                <w:szCs w:val="16"/>
                <w:lang w:val="es-ES"/>
              </w:rPr>
            </w:pPr>
            <w:r w:rsidRPr="00E43359">
              <w:rPr>
                <w:sz w:val="16"/>
                <w:szCs w:val="16"/>
                <w:lang w:val="es-ES"/>
              </w:rPr>
              <w:t>Proporción que asiste a la escuela entre niños/as de 10 a 14 años cuyos progenitores están vivos y que viven con uno o ambos progenitores</w:t>
            </w:r>
          </w:p>
        </w:tc>
        <w:tc>
          <w:tcPr>
            <w:tcW w:w="390" w:type="pct"/>
            <w:tcBorders>
              <w:bottom w:val="single" w:sz="4" w:space="0" w:color="auto"/>
            </w:tcBorders>
            <w:vAlign w:val="center"/>
          </w:tcPr>
          <w:p w14:paraId="22F4D38E" w14:textId="46CA1D5F" w:rsidR="002B72CB" w:rsidRPr="00E43359" w:rsidRDefault="002B72CB" w:rsidP="002B72CB">
            <w:pPr>
              <w:jc w:val="center"/>
              <w:rPr>
                <w:sz w:val="16"/>
                <w:szCs w:val="16"/>
                <w:lang w:val="es-ES"/>
              </w:rPr>
            </w:pPr>
          </w:p>
        </w:tc>
      </w:tr>
      <w:tr w:rsidR="002B72CB" w:rsidRPr="00C117A6"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2B72CB" w:rsidRPr="008B2A8A" w:rsidRDefault="002B72CB" w:rsidP="002B72CB">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4CF1DBC3" w:rsidR="002B72CB" w:rsidRPr="008B2A8A" w:rsidRDefault="002B72CB" w:rsidP="002B72CB">
            <w:pPr>
              <w:rPr>
                <w:sz w:val="16"/>
                <w:szCs w:val="16"/>
                <w:lang w:val="en-GB"/>
              </w:rPr>
            </w:pPr>
            <w:r w:rsidRPr="008C250F">
              <w:rPr>
                <w:sz w:val="16"/>
                <w:szCs w:val="16"/>
                <w:lang w:val="en-GB"/>
              </w:rPr>
              <w:t>Circuncisión masculina</w:t>
            </w:r>
          </w:p>
        </w:tc>
        <w:tc>
          <w:tcPr>
            <w:tcW w:w="390" w:type="pct"/>
            <w:gridSpan w:val="2"/>
            <w:tcBorders>
              <w:bottom w:val="single" w:sz="4" w:space="0" w:color="auto"/>
            </w:tcBorders>
            <w:vAlign w:val="center"/>
          </w:tcPr>
          <w:p w14:paraId="3207473E" w14:textId="77777777" w:rsidR="002B72CB" w:rsidRPr="008B2A8A" w:rsidRDefault="002B72CB" w:rsidP="002B72CB">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5C44DEE0" w14:textId="5236EA65" w:rsidR="002B72CB" w:rsidRPr="00BB16E4" w:rsidRDefault="002B72CB" w:rsidP="002B72CB">
            <w:pPr>
              <w:rPr>
                <w:sz w:val="16"/>
                <w:szCs w:val="16"/>
                <w:lang w:val="es-ES"/>
              </w:rPr>
            </w:pPr>
            <w:r w:rsidRPr="00E43359">
              <w:rPr>
                <w:sz w:val="16"/>
                <w:szCs w:val="16"/>
                <w:lang w:val="es-ES"/>
              </w:rPr>
              <w:t>Número de hombres de 15 a 49 años que declaran haber sido circuncidados</w:t>
            </w:r>
          </w:p>
        </w:tc>
        <w:tc>
          <w:tcPr>
            <w:tcW w:w="1144" w:type="pct"/>
            <w:gridSpan w:val="2"/>
            <w:tcBorders>
              <w:bottom w:val="single" w:sz="4" w:space="0" w:color="auto"/>
            </w:tcBorders>
            <w:vAlign w:val="center"/>
          </w:tcPr>
          <w:p w14:paraId="592730E8" w14:textId="374A92D5" w:rsidR="002B72CB" w:rsidRPr="008C250F" w:rsidRDefault="002B72CB" w:rsidP="002B72CB">
            <w:pPr>
              <w:rPr>
                <w:sz w:val="16"/>
                <w:szCs w:val="16"/>
                <w:lang w:val="es-ES"/>
              </w:rPr>
            </w:pPr>
            <w:r w:rsidRPr="008C250F">
              <w:rPr>
                <w:sz w:val="16"/>
                <w:szCs w:val="16"/>
                <w:lang w:val="es-ES"/>
              </w:rPr>
              <w:t>Número total de</w:t>
            </w:r>
            <w:r>
              <w:rPr>
                <w:sz w:val="16"/>
                <w:szCs w:val="16"/>
                <w:lang w:val="es-ES"/>
              </w:rPr>
              <w:t xml:space="preserve"> hombres</w:t>
            </w:r>
            <w:r w:rsidRPr="008C250F">
              <w:rPr>
                <w:sz w:val="16"/>
                <w:szCs w:val="16"/>
                <w:lang w:val="es-ES"/>
              </w:rPr>
              <w:t xml:space="preserve"> de 15-</w:t>
            </w:r>
            <w:r>
              <w:rPr>
                <w:sz w:val="16"/>
                <w:szCs w:val="16"/>
                <w:lang w:val="es-ES"/>
              </w:rPr>
              <w:t>49</w:t>
            </w:r>
            <w:r w:rsidRPr="008C250F">
              <w:rPr>
                <w:sz w:val="16"/>
                <w:szCs w:val="16"/>
                <w:lang w:val="es-ES"/>
              </w:rPr>
              <w:t xml:space="preserve"> </w:t>
            </w:r>
            <w:r>
              <w:rPr>
                <w:sz w:val="16"/>
                <w:szCs w:val="16"/>
                <w:lang w:val="es-ES"/>
              </w:rPr>
              <w:t xml:space="preserve">años </w:t>
            </w:r>
          </w:p>
        </w:tc>
        <w:tc>
          <w:tcPr>
            <w:tcW w:w="390" w:type="pct"/>
            <w:tcBorders>
              <w:bottom w:val="single" w:sz="4" w:space="0" w:color="auto"/>
            </w:tcBorders>
            <w:vAlign w:val="center"/>
          </w:tcPr>
          <w:p w14:paraId="4F8C25F2" w14:textId="77777777" w:rsidR="002B72CB" w:rsidRPr="008C250F" w:rsidRDefault="002B72CB" w:rsidP="002B72CB">
            <w:pPr>
              <w:jc w:val="center"/>
              <w:rPr>
                <w:sz w:val="16"/>
                <w:szCs w:val="16"/>
                <w:lang w:val="es-ES"/>
              </w:rPr>
            </w:pPr>
          </w:p>
        </w:tc>
      </w:tr>
      <w:tr w:rsidR="002B72CB" w:rsidRPr="00C117A6"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2B72CB" w:rsidRPr="008C250F" w:rsidRDefault="002B72CB" w:rsidP="002B72CB">
            <w:pPr>
              <w:rPr>
                <w:sz w:val="16"/>
                <w:szCs w:val="16"/>
                <w:lang w:val="es-ES"/>
              </w:rPr>
            </w:pPr>
          </w:p>
        </w:tc>
        <w:tc>
          <w:tcPr>
            <w:tcW w:w="823" w:type="pct"/>
            <w:gridSpan w:val="2"/>
            <w:tcBorders>
              <w:left w:val="nil"/>
              <w:bottom w:val="single" w:sz="4" w:space="0" w:color="auto"/>
              <w:right w:val="nil"/>
            </w:tcBorders>
            <w:vAlign w:val="center"/>
          </w:tcPr>
          <w:p w14:paraId="7F4A5AAF" w14:textId="77777777" w:rsidR="002B72CB" w:rsidRPr="008C250F" w:rsidRDefault="002B72CB" w:rsidP="002B72CB">
            <w:pPr>
              <w:rPr>
                <w:sz w:val="16"/>
                <w:szCs w:val="16"/>
                <w:lang w:val="es-ES"/>
              </w:rPr>
            </w:pPr>
          </w:p>
        </w:tc>
        <w:tc>
          <w:tcPr>
            <w:tcW w:w="390" w:type="pct"/>
            <w:gridSpan w:val="2"/>
            <w:tcBorders>
              <w:left w:val="nil"/>
              <w:bottom w:val="single" w:sz="4" w:space="0" w:color="auto"/>
              <w:right w:val="nil"/>
            </w:tcBorders>
            <w:vAlign w:val="center"/>
          </w:tcPr>
          <w:p w14:paraId="6285D658" w14:textId="77777777" w:rsidR="002B72CB" w:rsidRPr="008C250F" w:rsidRDefault="002B72CB" w:rsidP="002B72CB">
            <w:pPr>
              <w:jc w:val="center"/>
              <w:rPr>
                <w:sz w:val="16"/>
                <w:szCs w:val="16"/>
                <w:lang w:val="es-ES"/>
              </w:rPr>
            </w:pPr>
          </w:p>
        </w:tc>
        <w:tc>
          <w:tcPr>
            <w:tcW w:w="97" w:type="pct"/>
            <w:gridSpan w:val="2"/>
            <w:tcBorders>
              <w:left w:val="nil"/>
              <w:bottom w:val="single" w:sz="4" w:space="0" w:color="auto"/>
              <w:right w:val="nil"/>
            </w:tcBorders>
          </w:tcPr>
          <w:p w14:paraId="16FA80CA" w14:textId="77777777" w:rsidR="002B72CB" w:rsidRPr="008C250F" w:rsidRDefault="002B72CB" w:rsidP="002B72CB">
            <w:pPr>
              <w:rPr>
                <w:sz w:val="16"/>
                <w:szCs w:val="16"/>
                <w:lang w:val="es-ES"/>
              </w:rPr>
            </w:pPr>
          </w:p>
        </w:tc>
        <w:tc>
          <w:tcPr>
            <w:tcW w:w="1931" w:type="pct"/>
            <w:gridSpan w:val="2"/>
            <w:tcBorders>
              <w:left w:val="nil"/>
              <w:bottom w:val="single" w:sz="4" w:space="0" w:color="auto"/>
              <w:right w:val="nil"/>
            </w:tcBorders>
            <w:vAlign w:val="center"/>
          </w:tcPr>
          <w:p w14:paraId="437CE807" w14:textId="73CCE859" w:rsidR="002B72CB" w:rsidRPr="008C250F" w:rsidRDefault="002B72CB" w:rsidP="002B72CB">
            <w:pPr>
              <w:rPr>
                <w:sz w:val="16"/>
                <w:szCs w:val="16"/>
                <w:lang w:val="es-ES"/>
              </w:rPr>
            </w:pPr>
          </w:p>
        </w:tc>
        <w:tc>
          <w:tcPr>
            <w:tcW w:w="1144" w:type="pct"/>
            <w:gridSpan w:val="2"/>
            <w:tcBorders>
              <w:left w:val="nil"/>
              <w:bottom w:val="single" w:sz="4" w:space="0" w:color="auto"/>
              <w:right w:val="nil"/>
            </w:tcBorders>
            <w:vAlign w:val="center"/>
          </w:tcPr>
          <w:p w14:paraId="29DE2A43" w14:textId="77777777" w:rsidR="002B72CB" w:rsidRPr="008C250F" w:rsidRDefault="002B72CB" w:rsidP="002B72CB">
            <w:pPr>
              <w:rPr>
                <w:sz w:val="16"/>
                <w:szCs w:val="16"/>
                <w:lang w:val="es-ES"/>
              </w:rPr>
            </w:pPr>
          </w:p>
        </w:tc>
        <w:tc>
          <w:tcPr>
            <w:tcW w:w="390" w:type="pct"/>
            <w:tcBorders>
              <w:left w:val="nil"/>
              <w:bottom w:val="single" w:sz="4" w:space="0" w:color="auto"/>
              <w:right w:val="nil"/>
            </w:tcBorders>
            <w:vAlign w:val="center"/>
          </w:tcPr>
          <w:p w14:paraId="4B081E63" w14:textId="77777777" w:rsidR="002B72CB" w:rsidRPr="008C250F" w:rsidRDefault="002B72CB" w:rsidP="002B72CB">
            <w:pPr>
              <w:jc w:val="center"/>
              <w:rPr>
                <w:sz w:val="16"/>
                <w:szCs w:val="16"/>
                <w:lang w:val="es-ES"/>
              </w:rPr>
            </w:pPr>
          </w:p>
        </w:tc>
      </w:tr>
      <w:tr w:rsidR="002B72CB" w:rsidRPr="00C117A6" w14:paraId="74135568" w14:textId="77777777" w:rsidTr="00326E30">
        <w:trPr>
          <w:cantSplit/>
          <w:jc w:val="center"/>
        </w:trPr>
        <w:tc>
          <w:tcPr>
            <w:tcW w:w="5000" w:type="pct"/>
            <w:gridSpan w:val="13"/>
            <w:tcBorders>
              <w:top w:val="nil"/>
              <w:tr2bl w:val="nil"/>
            </w:tcBorders>
            <w:shd w:val="clear" w:color="auto" w:fill="000000"/>
          </w:tcPr>
          <w:p w14:paraId="5921785C" w14:textId="14F01992" w:rsidR="002B72CB" w:rsidRPr="00BB16E4" w:rsidRDefault="002B72CB" w:rsidP="002B72CB">
            <w:pPr>
              <w:rPr>
                <w:b/>
                <w:color w:val="FFFFFF"/>
                <w:sz w:val="18"/>
                <w:szCs w:val="18"/>
                <w:lang w:val="es-ES"/>
              </w:rPr>
            </w:pPr>
            <w:r>
              <w:rPr>
                <w:rFonts w:ascii="Book Antiqua" w:hAnsi="Book Antiqua" w:cs="Arial"/>
                <w:b/>
                <w:color w:val="FFFFFF"/>
                <w:sz w:val="18"/>
                <w:szCs w:val="18"/>
                <w:lang w:val="es-ES_tradnl"/>
              </w:rPr>
              <w:t>MEDIOS DE COMUNICACION Y TIC</w:t>
            </w:r>
          </w:p>
        </w:tc>
      </w:tr>
      <w:tr w:rsidR="002B72CB" w:rsidRPr="00C117A6"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2B72CB" w:rsidRPr="008B2A8A" w:rsidRDefault="002B72CB" w:rsidP="002B72CB">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09F88208" w:rsidR="002B72CB" w:rsidRPr="00BB16E4" w:rsidRDefault="002B72CB" w:rsidP="002B72CB">
            <w:pPr>
              <w:rPr>
                <w:sz w:val="16"/>
                <w:szCs w:val="16"/>
                <w:lang w:val="es-ES"/>
              </w:rPr>
            </w:pPr>
            <w:r w:rsidRPr="00794711">
              <w:rPr>
                <w:sz w:val="16"/>
                <w:szCs w:val="16"/>
                <w:lang w:val="es-ES"/>
              </w:rPr>
              <w:t>Exposición a los medios de comunicación</w:t>
            </w:r>
            <w:r w:rsidRPr="00BB16E4">
              <w:rPr>
                <w:sz w:val="16"/>
                <w:szCs w:val="16"/>
                <w:lang w:val="es-ES"/>
              </w:rPr>
              <w:t xml:space="preserve"> </w:t>
            </w:r>
            <w:r w:rsidRPr="00BB16E4">
              <w:rPr>
                <w:sz w:val="16"/>
                <w:szCs w:val="16"/>
                <w:vertAlign w:val="superscript"/>
                <w:lang w:val="es-ES"/>
              </w:rPr>
              <w:t>[M]</w:t>
            </w:r>
          </w:p>
        </w:tc>
        <w:tc>
          <w:tcPr>
            <w:tcW w:w="390" w:type="pct"/>
            <w:gridSpan w:val="2"/>
            <w:vAlign w:val="center"/>
          </w:tcPr>
          <w:p w14:paraId="1C1EF28C" w14:textId="77777777" w:rsidR="002B72CB" w:rsidRPr="008B2A8A" w:rsidRDefault="002B72CB" w:rsidP="002B72CB">
            <w:pPr>
              <w:jc w:val="center"/>
              <w:rPr>
                <w:sz w:val="16"/>
                <w:szCs w:val="16"/>
                <w:lang w:val="en-GB"/>
              </w:rPr>
            </w:pPr>
            <w:r w:rsidRPr="008B2A8A">
              <w:rPr>
                <w:sz w:val="16"/>
                <w:szCs w:val="16"/>
                <w:lang w:val="en-GB"/>
              </w:rPr>
              <w:t>MT</w:t>
            </w:r>
          </w:p>
        </w:tc>
        <w:tc>
          <w:tcPr>
            <w:tcW w:w="97" w:type="pct"/>
            <w:gridSpan w:val="2"/>
            <w:vAlign w:val="center"/>
          </w:tcPr>
          <w:p w14:paraId="65837E75" w14:textId="1BF96847" w:rsidR="002B72CB" w:rsidRPr="008B2A8A" w:rsidRDefault="002B72CB" w:rsidP="002B72CB">
            <w:pPr>
              <w:jc w:val="center"/>
              <w:rPr>
                <w:sz w:val="16"/>
                <w:szCs w:val="16"/>
                <w:lang w:val="en-GB"/>
              </w:rPr>
            </w:pPr>
          </w:p>
        </w:tc>
        <w:tc>
          <w:tcPr>
            <w:tcW w:w="1931" w:type="pct"/>
            <w:gridSpan w:val="2"/>
            <w:vAlign w:val="center"/>
          </w:tcPr>
          <w:p w14:paraId="6A4BAB11" w14:textId="5A119F9F" w:rsidR="002B72CB" w:rsidRPr="00BB16E4" w:rsidRDefault="002B72CB" w:rsidP="002B72CB">
            <w:pPr>
              <w:rPr>
                <w:sz w:val="16"/>
                <w:szCs w:val="16"/>
                <w:lang w:val="es-ES"/>
              </w:rPr>
            </w:pPr>
            <w:r w:rsidRPr="003950CD">
              <w:rPr>
                <w:sz w:val="16"/>
                <w:szCs w:val="16"/>
                <w:lang w:val="es-ES"/>
              </w:rPr>
              <w:t>Número de mujeres de 15 a 49 años que, por lo menos una vez a la semana, leen un diario o revista, escuchan la radio y ven la televisión</w:t>
            </w:r>
          </w:p>
        </w:tc>
        <w:tc>
          <w:tcPr>
            <w:tcW w:w="1144" w:type="pct"/>
            <w:gridSpan w:val="2"/>
            <w:vAlign w:val="center"/>
          </w:tcPr>
          <w:p w14:paraId="73EE8C94" w14:textId="1F718594" w:rsidR="002B72CB" w:rsidRPr="00794711"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21940F11" w14:textId="77777777" w:rsidR="002B72CB" w:rsidRPr="00794711" w:rsidRDefault="002B72CB" w:rsidP="002B72CB">
            <w:pPr>
              <w:jc w:val="center"/>
              <w:rPr>
                <w:sz w:val="16"/>
                <w:szCs w:val="16"/>
                <w:lang w:val="es-ES"/>
              </w:rPr>
            </w:pPr>
          </w:p>
        </w:tc>
      </w:tr>
      <w:tr w:rsidR="002B72CB"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2B72CB" w:rsidRPr="008B2A8A" w:rsidRDefault="002B72CB" w:rsidP="002B72CB">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473C3A1B" w:rsidR="002B72CB" w:rsidRPr="00794711" w:rsidRDefault="002B72CB" w:rsidP="002B72CB">
            <w:pPr>
              <w:rPr>
                <w:sz w:val="16"/>
                <w:szCs w:val="16"/>
                <w:lang w:val="es-ES"/>
              </w:rPr>
            </w:pPr>
            <w:r w:rsidRPr="00794711">
              <w:rPr>
                <w:sz w:val="16"/>
                <w:szCs w:val="16"/>
                <w:lang w:val="es-ES"/>
              </w:rPr>
              <w:t>Hogares con un aparato de radio</w:t>
            </w:r>
          </w:p>
        </w:tc>
        <w:tc>
          <w:tcPr>
            <w:tcW w:w="390" w:type="pct"/>
            <w:gridSpan w:val="2"/>
            <w:vAlign w:val="center"/>
          </w:tcPr>
          <w:p w14:paraId="588EBFF8" w14:textId="364C600C" w:rsidR="002B72CB" w:rsidRPr="008B2A8A" w:rsidRDefault="002B72CB" w:rsidP="002B72CB">
            <w:pPr>
              <w:jc w:val="center"/>
              <w:rPr>
                <w:sz w:val="16"/>
                <w:szCs w:val="16"/>
                <w:lang w:val="en-GB"/>
              </w:rPr>
            </w:pPr>
            <w:r w:rsidRPr="008B2A8A">
              <w:rPr>
                <w:sz w:val="16"/>
                <w:szCs w:val="16"/>
                <w:lang w:val="en-GB"/>
              </w:rPr>
              <w:t>HC</w:t>
            </w:r>
          </w:p>
        </w:tc>
        <w:tc>
          <w:tcPr>
            <w:tcW w:w="97" w:type="pct"/>
            <w:gridSpan w:val="2"/>
            <w:vAlign w:val="center"/>
          </w:tcPr>
          <w:p w14:paraId="77676EA6" w14:textId="4A2226FC" w:rsidR="002B72CB" w:rsidRPr="008B2A8A" w:rsidRDefault="002B72CB" w:rsidP="002B72CB">
            <w:pPr>
              <w:jc w:val="center"/>
              <w:rPr>
                <w:sz w:val="16"/>
                <w:szCs w:val="16"/>
                <w:lang w:val="en-GB"/>
              </w:rPr>
            </w:pPr>
          </w:p>
        </w:tc>
        <w:tc>
          <w:tcPr>
            <w:tcW w:w="1931" w:type="pct"/>
            <w:gridSpan w:val="2"/>
            <w:vAlign w:val="center"/>
          </w:tcPr>
          <w:p w14:paraId="560CC32D" w14:textId="7D534716" w:rsidR="002B72CB" w:rsidRPr="00794711" w:rsidRDefault="002B72CB" w:rsidP="002B72CB">
            <w:pPr>
              <w:rPr>
                <w:sz w:val="16"/>
                <w:szCs w:val="16"/>
                <w:lang w:val="es-ES"/>
              </w:rPr>
            </w:pPr>
            <w:r>
              <w:rPr>
                <w:sz w:val="16"/>
                <w:szCs w:val="16"/>
                <w:lang w:val="es-ES"/>
              </w:rPr>
              <w:t xml:space="preserve">Número de hogares que tienen </w:t>
            </w:r>
            <w:r w:rsidRPr="00794711">
              <w:rPr>
                <w:sz w:val="16"/>
                <w:szCs w:val="16"/>
                <w:lang w:val="es-ES"/>
              </w:rPr>
              <w:t>un aparato de radio</w:t>
            </w:r>
          </w:p>
        </w:tc>
        <w:tc>
          <w:tcPr>
            <w:tcW w:w="1144" w:type="pct"/>
            <w:gridSpan w:val="2"/>
            <w:vAlign w:val="center"/>
          </w:tcPr>
          <w:p w14:paraId="42A86C57" w14:textId="120F7F63" w:rsidR="002B72CB" w:rsidRPr="008B2A8A" w:rsidRDefault="002B72CB" w:rsidP="002B72CB">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52511B06" w14:textId="77777777" w:rsidR="002B72CB" w:rsidRPr="008B2A8A" w:rsidRDefault="002B72CB" w:rsidP="002B72CB">
            <w:pPr>
              <w:jc w:val="center"/>
              <w:rPr>
                <w:sz w:val="16"/>
                <w:szCs w:val="16"/>
                <w:lang w:val="en-GB"/>
              </w:rPr>
            </w:pPr>
          </w:p>
        </w:tc>
      </w:tr>
      <w:tr w:rsidR="002B72CB"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2B72CB" w:rsidRPr="008B2A8A" w:rsidRDefault="002B72CB" w:rsidP="002B72CB">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18646236" w:rsidR="002B72CB" w:rsidRPr="00794711" w:rsidRDefault="002B72CB" w:rsidP="002B72CB">
            <w:pPr>
              <w:rPr>
                <w:sz w:val="16"/>
                <w:szCs w:val="16"/>
                <w:lang w:val="es-ES"/>
              </w:rPr>
            </w:pPr>
            <w:r w:rsidRPr="00794711">
              <w:rPr>
                <w:sz w:val="16"/>
                <w:szCs w:val="16"/>
                <w:lang w:val="es-ES"/>
              </w:rPr>
              <w:t>Hogares con un aparato de televisi</w:t>
            </w:r>
            <w:r>
              <w:rPr>
                <w:sz w:val="16"/>
                <w:szCs w:val="16"/>
                <w:lang w:val="es-ES"/>
              </w:rPr>
              <w:t>ó</w:t>
            </w:r>
            <w:r w:rsidRPr="00794711">
              <w:rPr>
                <w:sz w:val="16"/>
                <w:szCs w:val="16"/>
                <w:lang w:val="es-ES"/>
              </w:rPr>
              <w:t>n</w:t>
            </w:r>
          </w:p>
        </w:tc>
        <w:tc>
          <w:tcPr>
            <w:tcW w:w="390" w:type="pct"/>
            <w:gridSpan w:val="2"/>
            <w:vAlign w:val="center"/>
          </w:tcPr>
          <w:p w14:paraId="5682575C" w14:textId="39D414D8" w:rsidR="002B72CB" w:rsidRPr="008B2A8A" w:rsidRDefault="002B72CB" w:rsidP="002B72CB">
            <w:pPr>
              <w:jc w:val="center"/>
              <w:rPr>
                <w:sz w:val="16"/>
                <w:szCs w:val="16"/>
                <w:lang w:val="en-GB"/>
              </w:rPr>
            </w:pPr>
            <w:r w:rsidRPr="008B2A8A">
              <w:rPr>
                <w:sz w:val="16"/>
                <w:szCs w:val="16"/>
                <w:lang w:val="en-GB"/>
              </w:rPr>
              <w:t>HC</w:t>
            </w:r>
          </w:p>
        </w:tc>
        <w:tc>
          <w:tcPr>
            <w:tcW w:w="97" w:type="pct"/>
            <w:gridSpan w:val="2"/>
            <w:vAlign w:val="center"/>
          </w:tcPr>
          <w:p w14:paraId="615E4E5E" w14:textId="1B3E7E6C" w:rsidR="002B72CB" w:rsidRPr="008B2A8A" w:rsidRDefault="002B72CB" w:rsidP="002B72CB">
            <w:pPr>
              <w:jc w:val="center"/>
              <w:rPr>
                <w:sz w:val="16"/>
                <w:szCs w:val="16"/>
                <w:lang w:val="en-GB"/>
              </w:rPr>
            </w:pPr>
          </w:p>
        </w:tc>
        <w:tc>
          <w:tcPr>
            <w:tcW w:w="1931" w:type="pct"/>
            <w:gridSpan w:val="2"/>
            <w:vAlign w:val="center"/>
          </w:tcPr>
          <w:p w14:paraId="79F16634" w14:textId="7113FA54" w:rsidR="002B72CB" w:rsidRPr="00794711" w:rsidRDefault="002B72CB" w:rsidP="002B72CB">
            <w:pPr>
              <w:rPr>
                <w:sz w:val="16"/>
                <w:szCs w:val="16"/>
                <w:lang w:val="es-ES"/>
              </w:rPr>
            </w:pPr>
            <w:r>
              <w:rPr>
                <w:sz w:val="16"/>
                <w:szCs w:val="16"/>
                <w:lang w:val="es-ES"/>
              </w:rPr>
              <w:t xml:space="preserve">Número de hogares que tienen </w:t>
            </w:r>
            <w:r w:rsidRPr="00794711">
              <w:rPr>
                <w:sz w:val="16"/>
                <w:szCs w:val="16"/>
                <w:lang w:val="es-ES"/>
              </w:rPr>
              <w:t>un aparato de televisi</w:t>
            </w:r>
            <w:r>
              <w:rPr>
                <w:sz w:val="16"/>
                <w:szCs w:val="16"/>
                <w:lang w:val="es-ES"/>
              </w:rPr>
              <w:t>ó</w:t>
            </w:r>
            <w:r w:rsidRPr="00794711">
              <w:rPr>
                <w:sz w:val="16"/>
                <w:szCs w:val="16"/>
                <w:lang w:val="es-ES"/>
              </w:rPr>
              <w:t>n</w:t>
            </w:r>
          </w:p>
        </w:tc>
        <w:tc>
          <w:tcPr>
            <w:tcW w:w="1144" w:type="pct"/>
            <w:gridSpan w:val="2"/>
            <w:vAlign w:val="center"/>
          </w:tcPr>
          <w:p w14:paraId="3CEAD4F9" w14:textId="1B3A9E4F" w:rsidR="002B72CB" w:rsidRPr="008B2A8A" w:rsidRDefault="002B72CB" w:rsidP="002B72CB">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17F92682" w14:textId="77777777" w:rsidR="002B72CB" w:rsidRPr="008B2A8A" w:rsidRDefault="002B72CB" w:rsidP="002B72CB">
            <w:pPr>
              <w:jc w:val="center"/>
              <w:rPr>
                <w:sz w:val="16"/>
                <w:szCs w:val="16"/>
                <w:lang w:val="en-GB"/>
              </w:rPr>
            </w:pPr>
          </w:p>
        </w:tc>
      </w:tr>
      <w:tr w:rsidR="002B72CB"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2B72CB" w:rsidRPr="008B2A8A" w:rsidRDefault="002B72CB" w:rsidP="002B72CB">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7CC7895" w:rsidR="002B72CB" w:rsidRPr="00794711" w:rsidRDefault="002B72CB" w:rsidP="002B72CB">
            <w:pPr>
              <w:rPr>
                <w:sz w:val="16"/>
                <w:szCs w:val="16"/>
                <w:lang w:val="es-ES"/>
              </w:rPr>
            </w:pPr>
            <w:r w:rsidRPr="00794711">
              <w:rPr>
                <w:sz w:val="16"/>
                <w:szCs w:val="16"/>
                <w:lang w:val="es-ES"/>
              </w:rPr>
              <w:t xml:space="preserve">Hogares con un </w:t>
            </w:r>
            <w:r>
              <w:rPr>
                <w:sz w:val="16"/>
                <w:szCs w:val="16"/>
                <w:lang w:val="es-ES"/>
              </w:rPr>
              <w:t>teléfono</w:t>
            </w:r>
          </w:p>
        </w:tc>
        <w:tc>
          <w:tcPr>
            <w:tcW w:w="390" w:type="pct"/>
            <w:gridSpan w:val="2"/>
            <w:vAlign w:val="center"/>
          </w:tcPr>
          <w:p w14:paraId="3DA59E33" w14:textId="67FBD0F4" w:rsidR="002B72CB" w:rsidRPr="008B2A8A" w:rsidRDefault="002B72CB" w:rsidP="002B72CB">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2B72CB" w:rsidRPr="009D3CFB" w:rsidRDefault="002B72CB" w:rsidP="002B72CB">
            <w:pPr>
              <w:jc w:val="center"/>
              <w:rPr>
                <w:sz w:val="16"/>
                <w:szCs w:val="16"/>
                <w:lang w:val="en-GB"/>
              </w:rPr>
            </w:pPr>
          </w:p>
        </w:tc>
        <w:tc>
          <w:tcPr>
            <w:tcW w:w="1931" w:type="pct"/>
            <w:gridSpan w:val="2"/>
            <w:vAlign w:val="center"/>
          </w:tcPr>
          <w:p w14:paraId="09492ED6" w14:textId="5EE27AF6" w:rsidR="002B72CB" w:rsidRPr="003950CD" w:rsidRDefault="002B72CB" w:rsidP="002B72CB">
            <w:pPr>
              <w:rPr>
                <w:sz w:val="16"/>
                <w:szCs w:val="16"/>
                <w:lang w:val="es-ES"/>
              </w:rPr>
            </w:pPr>
            <w:r w:rsidRPr="003950CD">
              <w:rPr>
                <w:sz w:val="16"/>
                <w:szCs w:val="16"/>
                <w:lang w:val="es-ES"/>
              </w:rPr>
              <w:t xml:space="preserve">Número de hogares que tienen </w:t>
            </w:r>
            <w:r w:rsidRPr="00794711">
              <w:rPr>
                <w:sz w:val="16"/>
                <w:szCs w:val="16"/>
                <w:lang w:val="es-ES"/>
              </w:rPr>
              <w:t xml:space="preserve">un </w:t>
            </w:r>
            <w:r>
              <w:rPr>
                <w:sz w:val="16"/>
                <w:szCs w:val="16"/>
                <w:lang w:val="es-ES"/>
              </w:rPr>
              <w:t>teléfono (línea fija o celular)</w:t>
            </w:r>
          </w:p>
        </w:tc>
        <w:tc>
          <w:tcPr>
            <w:tcW w:w="1144" w:type="pct"/>
            <w:gridSpan w:val="2"/>
            <w:vAlign w:val="center"/>
          </w:tcPr>
          <w:p w14:paraId="579672C0" w14:textId="2084C744" w:rsidR="002B72CB" w:rsidRPr="008B2A8A" w:rsidRDefault="002B72CB" w:rsidP="002B72CB">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41BD13A1" w14:textId="77777777" w:rsidR="002B72CB" w:rsidRPr="008B2A8A" w:rsidRDefault="002B72CB" w:rsidP="002B72CB">
            <w:pPr>
              <w:jc w:val="center"/>
              <w:rPr>
                <w:sz w:val="16"/>
                <w:szCs w:val="16"/>
                <w:lang w:val="en-GB"/>
              </w:rPr>
            </w:pPr>
          </w:p>
        </w:tc>
      </w:tr>
      <w:tr w:rsidR="002B72CB"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2B72CB" w:rsidRPr="008B2A8A" w:rsidRDefault="002B72CB" w:rsidP="002B72CB">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13D58F0F" w:rsidR="002B72CB" w:rsidRPr="00794711" w:rsidRDefault="002B72CB" w:rsidP="002B72CB">
            <w:pPr>
              <w:rPr>
                <w:sz w:val="16"/>
                <w:szCs w:val="16"/>
                <w:lang w:val="es-ES"/>
              </w:rPr>
            </w:pPr>
            <w:r w:rsidRPr="00794711">
              <w:rPr>
                <w:sz w:val="16"/>
                <w:szCs w:val="16"/>
                <w:lang w:val="es-ES"/>
              </w:rPr>
              <w:t>Hogares con un</w:t>
            </w:r>
            <w:r>
              <w:rPr>
                <w:sz w:val="16"/>
                <w:szCs w:val="16"/>
                <w:lang w:val="es-ES"/>
              </w:rPr>
              <w:t>a computadora</w:t>
            </w:r>
          </w:p>
        </w:tc>
        <w:tc>
          <w:tcPr>
            <w:tcW w:w="390" w:type="pct"/>
            <w:gridSpan w:val="2"/>
            <w:vAlign w:val="center"/>
          </w:tcPr>
          <w:p w14:paraId="7ECD6E92" w14:textId="325B4673" w:rsidR="002B72CB" w:rsidRPr="008B2A8A" w:rsidRDefault="002B72CB" w:rsidP="002B72CB">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2B72CB" w:rsidRPr="009D3CFB" w:rsidRDefault="002B72CB" w:rsidP="002B72CB">
            <w:pPr>
              <w:jc w:val="center"/>
              <w:rPr>
                <w:sz w:val="16"/>
                <w:szCs w:val="16"/>
                <w:lang w:val="en-GB"/>
              </w:rPr>
            </w:pPr>
          </w:p>
        </w:tc>
        <w:tc>
          <w:tcPr>
            <w:tcW w:w="1931" w:type="pct"/>
            <w:gridSpan w:val="2"/>
            <w:vAlign w:val="center"/>
          </w:tcPr>
          <w:p w14:paraId="70053321" w14:textId="60D30E72" w:rsidR="002B72CB" w:rsidRPr="003950CD" w:rsidRDefault="002B72CB" w:rsidP="002B72CB">
            <w:pPr>
              <w:rPr>
                <w:sz w:val="16"/>
                <w:szCs w:val="16"/>
                <w:lang w:val="es-ES"/>
              </w:rPr>
            </w:pPr>
            <w:r>
              <w:rPr>
                <w:sz w:val="16"/>
                <w:szCs w:val="16"/>
                <w:lang w:val="es-ES"/>
              </w:rPr>
              <w:t xml:space="preserve">Número de hogares que tienen </w:t>
            </w:r>
            <w:r w:rsidRPr="00794711">
              <w:rPr>
                <w:sz w:val="16"/>
                <w:szCs w:val="16"/>
                <w:lang w:val="es-ES"/>
              </w:rPr>
              <w:t>un</w:t>
            </w:r>
            <w:r>
              <w:rPr>
                <w:sz w:val="16"/>
                <w:szCs w:val="16"/>
                <w:lang w:val="es-ES"/>
              </w:rPr>
              <w:t>a computadora</w:t>
            </w:r>
          </w:p>
        </w:tc>
        <w:tc>
          <w:tcPr>
            <w:tcW w:w="1144" w:type="pct"/>
            <w:gridSpan w:val="2"/>
            <w:vAlign w:val="center"/>
          </w:tcPr>
          <w:p w14:paraId="12876EEE" w14:textId="606D891F" w:rsidR="002B72CB" w:rsidRPr="008B2A8A" w:rsidRDefault="002B72CB" w:rsidP="002B72CB">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70B75056" w14:textId="77777777" w:rsidR="002B72CB" w:rsidRPr="008B2A8A" w:rsidRDefault="002B72CB" w:rsidP="002B72CB">
            <w:pPr>
              <w:jc w:val="center"/>
              <w:rPr>
                <w:sz w:val="16"/>
                <w:szCs w:val="16"/>
                <w:lang w:val="en-GB"/>
              </w:rPr>
            </w:pPr>
          </w:p>
        </w:tc>
      </w:tr>
      <w:tr w:rsidR="002B72CB"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2B72CB" w:rsidRPr="008B2A8A" w:rsidRDefault="002B72CB" w:rsidP="002B72CB">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641CEF67" w:rsidR="002B72CB" w:rsidRPr="00794711" w:rsidRDefault="002B72CB" w:rsidP="002B72CB">
            <w:pPr>
              <w:rPr>
                <w:sz w:val="16"/>
                <w:szCs w:val="16"/>
                <w:lang w:val="es-ES"/>
              </w:rPr>
            </w:pPr>
            <w:r w:rsidRPr="00794711">
              <w:rPr>
                <w:sz w:val="16"/>
                <w:szCs w:val="16"/>
                <w:lang w:val="es-ES"/>
              </w:rPr>
              <w:t xml:space="preserve">Hogares con </w:t>
            </w:r>
            <w:r>
              <w:rPr>
                <w:sz w:val="16"/>
                <w:szCs w:val="16"/>
                <w:lang w:val="es-ES"/>
              </w:rPr>
              <w:t>internet</w:t>
            </w:r>
          </w:p>
        </w:tc>
        <w:tc>
          <w:tcPr>
            <w:tcW w:w="390" w:type="pct"/>
            <w:gridSpan w:val="2"/>
            <w:vAlign w:val="center"/>
          </w:tcPr>
          <w:p w14:paraId="4CC019AF" w14:textId="05FE456F" w:rsidR="002B72CB" w:rsidRPr="008B2A8A" w:rsidRDefault="002B72CB" w:rsidP="002B72CB">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2B72CB" w:rsidRPr="009D3CFB" w:rsidRDefault="002B72CB" w:rsidP="002B72CB">
            <w:pPr>
              <w:jc w:val="center"/>
              <w:rPr>
                <w:sz w:val="16"/>
                <w:szCs w:val="16"/>
                <w:lang w:val="en-GB"/>
              </w:rPr>
            </w:pPr>
          </w:p>
        </w:tc>
        <w:tc>
          <w:tcPr>
            <w:tcW w:w="1931" w:type="pct"/>
            <w:gridSpan w:val="2"/>
            <w:vAlign w:val="center"/>
          </w:tcPr>
          <w:p w14:paraId="03DECB53" w14:textId="5FCF385C" w:rsidR="002B72CB" w:rsidRPr="003950CD" w:rsidRDefault="002B72CB" w:rsidP="002B72CB">
            <w:pPr>
              <w:rPr>
                <w:sz w:val="16"/>
                <w:szCs w:val="16"/>
                <w:lang w:val="es-ES"/>
              </w:rPr>
            </w:pPr>
            <w:r w:rsidRPr="003950CD">
              <w:rPr>
                <w:sz w:val="16"/>
                <w:szCs w:val="16"/>
                <w:lang w:val="es-ES"/>
              </w:rPr>
              <w:t>Número de hogares que tienen acceso a Internet desde algún dispositivo desde su casa</w:t>
            </w:r>
          </w:p>
        </w:tc>
        <w:tc>
          <w:tcPr>
            <w:tcW w:w="1144" w:type="pct"/>
            <w:gridSpan w:val="2"/>
            <w:vAlign w:val="center"/>
          </w:tcPr>
          <w:p w14:paraId="152AEC5F" w14:textId="58DDB7E7" w:rsidR="002B72CB" w:rsidRPr="008B2A8A" w:rsidRDefault="002B72CB" w:rsidP="002B72CB">
            <w:pPr>
              <w:rPr>
                <w:sz w:val="16"/>
                <w:szCs w:val="16"/>
                <w:lang w:val="en-GB"/>
              </w:rPr>
            </w:pPr>
            <w:r w:rsidRPr="008A3DF5">
              <w:rPr>
                <w:sz w:val="16"/>
                <w:szCs w:val="16"/>
                <w:lang w:val="es-ES"/>
              </w:rPr>
              <w:t>Número total de</w:t>
            </w:r>
            <w:r>
              <w:rPr>
                <w:sz w:val="16"/>
                <w:szCs w:val="16"/>
                <w:lang w:val="es-ES"/>
              </w:rPr>
              <w:t xml:space="preserve"> hogares</w:t>
            </w:r>
          </w:p>
        </w:tc>
        <w:tc>
          <w:tcPr>
            <w:tcW w:w="390" w:type="pct"/>
            <w:vAlign w:val="center"/>
          </w:tcPr>
          <w:p w14:paraId="2ABAC6D9" w14:textId="77777777" w:rsidR="002B72CB" w:rsidRPr="008B2A8A" w:rsidRDefault="002B72CB" w:rsidP="002B72CB">
            <w:pPr>
              <w:jc w:val="center"/>
              <w:rPr>
                <w:sz w:val="16"/>
                <w:szCs w:val="16"/>
                <w:lang w:val="en-GB"/>
              </w:rPr>
            </w:pPr>
          </w:p>
        </w:tc>
      </w:tr>
      <w:tr w:rsidR="002B72CB" w:rsidRPr="00C117A6"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2B72CB" w:rsidRPr="008B2A8A" w:rsidRDefault="002B72CB" w:rsidP="002B72CB">
            <w:pPr>
              <w:rPr>
                <w:sz w:val="16"/>
                <w:szCs w:val="16"/>
                <w:lang w:val="en-GB"/>
              </w:rPr>
            </w:pPr>
            <w:r w:rsidRPr="008B2A8A">
              <w:rPr>
                <w:sz w:val="16"/>
                <w:szCs w:val="16"/>
                <w:lang w:val="en-GB"/>
              </w:rPr>
              <w:lastRenderedPageBreak/>
              <w:t>10.</w:t>
            </w:r>
            <w:r>
              <w:rPr>
                <w:sz w:val="16"/>
                <w:szCs w:val="16"/>
                <w:lang w:val="en-GB"/>
              </w:rPr>
              <w:t>7</w:t>
            </w:r>
          </w:p>
        </w:tc>
        <w:tc>
          <w:tcPr>
            <w:tcW w:w="823" w:type="pct"/>
            <w:gridSpan w:val="2"/>
            <w:tcBorders>
              <w:left w:val="single" w:sz="4" w:space="0" w:color="auto"/>
            </w:tcBorders>
            <w:vAlign w:val="center"/>
          </w:tcPr>
          <w:p w14:paraId="4BCEE51F" w14:textId="6657F404" w:rsidR="002B72CB" w:rsidRPr="00BB16E4" w:rsidRDefault="002B72CB" w:rsidP="002B72CB">
            <w:pPr>
              <w:rPr>
                <w:sz w:val="16"/>
                <w:szCs w:val="16"/>
                <w:lang w:val="es-ES"/>
              </w:rPr>
            </w:pPr>
            <w:r w:rsidRPr="00794711">
              <w:rPr>
                <w:sz w:val="16"/>
                <w:szCs w:val="16"/>
                <w:lang w:val="es-ES"/>
              </w:rPr>
              <w:t>Uso de computadoras</w:t>
            </w:r>
            <w:r w:rsidRPr="00BB16E4">
              <w:rPr>
                <w:sz w:val="16"/>
                <w:szCs w:val="16"/>
                <w:vertAlign w:val="superscript"/>
                <w:lang w:val="es-ES"/>
              </w:rPr>
              <w:t>[M]</w:t>
            </w:r>
          </w:p>
        </w:tc>
        <w:tc>
          <w:tcPr>
            <w:tcW w:w="390" w:type="pct"/>
            <w:gridSpan w:val="2"/>
            <w:vAlign w:val="center"/>
          </w:tcPr>
          <w:p w14:paraId="5B38BF76" w14:textId="77777777" w:rsidR="002B72CB" w:rsidRPr="008B2A8A" w:rsidRDefault="002B72CB" w:rsidP="002B72CB">
            <w:pPr>
              <w:jc w:val="center"/>
              <w:rPr>
                <w:sz w:val="16"/>
                <w:szCs w:val="16"/>
                <w:lang w:val="en-GB"/>
              </w:rPr>
            </w:pPr>
            <w:r w:rsidRPr="008B2A8A">
              <w:rPr>
                <w:sz w:val="16"/>
                <w:szCs w:val="16"/>
                <w:lang w:val="en-GB"/>
              </w:rPr>
              <w:t>MT</w:t>
            </w:r>
          </w:p>
        </w:tc>
        <w:tc>
          <w:tcPr>
            <w:tcW w:w="97" w:type="pct"/>
            <w:gridSpan w:val="2"/>
            <w:vAlign w:val="center"/>
          </w:tcPr>
          <w:p w14:paraId="45E75C1E" w14:textId="74F47F3E" w:rsidR="002B72CB" w:rsidRPr="008B2A8A" w:rsidRDefault="002B72CB" w:rsidP="002B72CB">
            <w:pPr>
              <w:jc w:val="center"/>
              <w:rPr>
                <w:sz w:val="16"/>
                <w:szCs w:val="16"/>
                <w:lang w:val="en-GB"/>
              </w:rPr>
            </w:pPr>
          </w:p>
        </w:tc>
        <w:tc>
          <w:tcPr>
            <w:tcW w:w="1931" w:type="pct"/>
            <w:gridSpan w:val="2"/>
            <w:vAlign w:val="center"/>
          </w:tcPr>
          <w:p w14:paraId="2B15EC9B" w14:textId="5FC5C46A" w:rsidR="002B72CB" w:rsidRPr="00BB16E4" w:rsidRDefault="002B72CB" w:rsidP="002B72CB">
            <w:pPr>
              <w:rPr>
                <w:sz w:val="16"/>
                <w:szCs w:val="16"/>
                <w:lang w:val="es-ES"/>
              </w:rPr>
            </w:pPr>
            <w:r w:rsidRPr="00CF27C6">
              <w:rPr>
                <w:sz w:val="16"/>
                <w:szCs w:val="16"/>
                <w:lang w:val="es-ES"/>
              </w:rPr>
              <w:t>Número de mujeres jóvenes de entre 15 a 49 años que usaron una computadora durante los últimos 3 meses</w:t>
            </w:r>
          </w:p>
        </w:tc>
        <w:tc>
          <w:tcPr>
            <w:tcW w:w="1144" w:type="pct"/>
            <w:gridSpan w:val="2"/>
            <w:vAlign w:val="center"/>
          </w:tcPr>
          <w:p w14:paraId="0322CEE1" w14:textId="74C76033"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696735AC" w14:textId="03B7B5CB" w:rsidR="002B72CB" w:rsidRPr="008A3DF5" w:rsidRDefault="002B72CB" w:rsidP="002B72CB">
            <w:pPr>
              <w:jc w:val="center"/>
              <w:rPr>
                <w:sz w:val="16"/>
                <w:szCs w:val="16"/>
                <w:lang w:val="es-ES"/>
              </w:rPr>
            </w:pPr>
          </w:p>
        </w:tc>
      </w:tr>
      <w:tr w:rsidR="002B72CB"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2B72CB" w:rsidRDefault="002B72CB" w:rsidP="002B72CB">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10C7BDBE" w:rsidR="002B72CB" w:rsidRPr="00794711" w:rsidRDefault="002B72CB" w:rsidP="002B72CB">
            <w:pPr>
              <w:rPr>
                <w:sz w:val="16"/>
                <w:szCs w:val="16"/>
                <w:lang w:val="es-ES"/>
              </w:rPr>
            </w:pPr>
            <w:r w:rsidRPr="00794711">
              <w:rPr>
                <w:sz w:val="16"/>
                <w:szCs w:val="16"/>
                <w:lang w:val="es-ES"/>
              </w:rPr>
              <w:t xml:space="preserve">Propiedad de un celular </w:t>
            </w:r>
            <w:r w:rsidRPr="00794711">
              <w:rPr>
                <w:sz w:val="16"/>
                <w:szCs w:val="16"/>
                <w:vertAlign w:val="superscript"/>
                <w:lang w:val="es-ES"/>
              </w:rPr>
              <w:t>[M]</w:t>
            </w:r>
          </w:p>
        </w:tc>
        <w:tc>
          <w:tcPr>
            <w:tcW w:w="390" w:type="pct"/>
            <w:gridSpan w:val="2"/>
            <w:tcBorders>
              <w:bottom w:val="single" w:sz="4" w:space="0" w:color="auto"/>
            </w:tcBorders>
            <w:vAlign w:val="center"/>
          </w:tcPr>
          <w:p w14:paraId="25315518" w14:textId="4954C60A" w:rsidR="002B72CB" w:rsidRPr="008B2A8A" w:rsidRDefault="002B72CB" w:rsidP="002B72CB">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67BBB234" w14:textId="71258FB1" w:rsidR="002B72CB" w:rsidRPr="00CF27C6" w:rsidRDefault="002B72CB" w:rsidP="002B72CB">
            <w:pPr>
              <w:rPr>
                <w:sz w:val="16"/>
                <w:szCs w:val="16"/>
                <w:lang w:val="es-ES"/>
              </w:rPr>
            </w:pPr>
            <w:r w:rsidRPr="00CF27C6">
              <w:rPr>
                <w:sz w:val="16"/>
                <w:szCs w:val="16"/>
                <w:lang w:val="es-ES"/>
              </w:rPr>
              <w:t xml:space="preserve">Número de mujeres de 15 a 49 años que </w:t>
            </w:r>
            <w:r>
              <w:rPr>
                <w:sz w:val="16"/>
                <w:szCs w:val="16"/>
                <w:lang w:val="es-ES"/>
              </w:rPr>
              <w:t>son dueños de</w:t>
            </w:r>
            <w:r w:rsidRPr="00CF27C6">
              <w:rPr>
                <w:sz w:val="16"/>
                <w:szCs w:val="16"/>
                <w:lang w:val="es-ES"/>
              </w:rPr>
              <w:t xml:space="preserve"> un teléfono celular</w:t>
            </w:r>
          </w:p>
        </w:tc>
        <w:tc>
          <w:tcPr>
            <w:tcW w:w="1144" w:type="pct"/>
            <w:gridSpan w:val="2"/>
            <w:tcBorders>
              <w:bottom w:val="single" w:sz="4" w:space="0" w:color="auto"/>
            </w:tcBorders>
            <w:vAlign w:val="center"/>
          </w:tcPr>
          <w:p w14:paraId="26B05613" w14:textId="77E21454"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55E2E0EE" w14:textId="11BF4925" w:rsidR="002B72CB" w:rsidRPr="008B2A8A" w:rsidRDefault="002B72CB" w:rsidP="002B72CB">
            <w:pPr>
              <w:jc w:val="center"/>
              <w:rPr>
                <w:sz w:val="16"/>
                <w:szCs w:val="16"/>
                <w:lang w:val="en-GB"/>
              </w:rPr>
            </w:pPr>
            <w:r>
              <w:rPr>
                <w:sz w:val="16"/>
                <w:szCs w:val="16"/>
                <w:lang w:val="en-GB"/>
              </w:rPr>
              <w:t>Indicador ODS 5.b.1</w:t>
            </w:r>
          </w:p>
        </w:tc>
      </w:tr>
      <w:tr w:rsidR="002B72CB" w:rsidRPr="00C117A6"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2B72CB" w:rsidRPr="008B2A8A" w:rsidRDefault="002B72CB" w:rsidP="002B72CB">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3C0AA065" w:rsidR="002B72CB" w:rsidRPr="008B2A8A" w:rsidRDefault="002B72CB" w:rsidP="002B72CB">
            <w:pPr>
              <w:rPr>
                <w:sz w:val="16"/>
                <w:szCs w:val="16"/>
                <w:lang w:val="en-GB"/>
              </w:rPr>
            </w:pPr>
            <w:r w:rsidRPr="008B2A8A">
              <w:rPr>
                <w:sz w:val="16"/>
                <w:szCs w:val="16"/>
                <w:lang w:val="en-GB"/>
              </w:rPr>
              <w:t>Us</w:t>
            </w:r>
            <w:r>
              <w:rPr>
                <w:sz w:val="16"/>
                <w:szCs w:val="16"/>
                <w:lang w:val="en-GB"/>
              </w:rPr>
              <w:t>o del celular</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2B72CB" w:rsidRPr="008B2A8A" w:rsidRDefault="002B72CB" w:rsidP="002B72CB">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563D45C6" w14:textId="555477B5" w:rsidR="002B72CB" w:rsidRPr="002473AE" w:rsidRDefault="002B72CB" w:rsidP="002B72CB">
            <w:pPr>
              <w:rPr>
                <w:sz w:val="16"/>
                <w:szCs w:val="16"/>
                <w:lang w:val="es-ES"/>
              </w:rPr>
            </w:pPr>
            <w:r w:rsidRPr="00CF27C6">
              <w:rPr>
                <w:sz w:val="16"/>
                <w:szCs w:val="16"/>
                <w:lang w:val="es-ES"/>
              </w:rPr>
              <w:t>Número de mujeres de 15 a 49 años que usaron un teléfono celular durante los últimos 3 meses</w:t>
            </w:r>
          </w:p>
        </w:tc>
        <w:tc>
          <w:tcPr>
            <w:tcW w:w="1144" w:type="pct"/>
            <w:gridSpan w:val="2"/>
            <w:tcBorders>
              <w:bottom w:val="single" w:sz="4" w:space="0" w:color="auto"/>
            </w:tcBorders>
            <w:vAlign w:val="center"/>
          </w:tcPr>
          <w:p w14:paraId="07AAB0D9" w14:textId="350BF5DF"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3A4F283C" w14:textId="77777777" w:rsidR="002B72CB" w:rsidRPr="008A3DF5" w:rsidRDefault="002B72CB" w:rsidP="002B72CB">
            <w:pPr>
              <w:jc w:val="center"/>
              <w:rPr>
                <w:sz w:val="16"/>
                <w:szCs w:val="16"/>
                <w:lang w:val="es-ES"/>
              </w:rPr>
            </w:pPr>
          </w:p>
        </w:tc>
      </w:tr>
      <w:tr w:rsidR="002B72CB"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2B72CB" w:rsidRPr="008B2A8A" w:rsidRDefault="002B72CB" w:rsidP="002B72CB">
            <w:pPr>
              <w:rPr>
                <w:sz w:val="16"/>
                <w:szCs w:val="16"/>
                <w:lang w:val="en-GB"/>
              </w:rPr>
            </w:pPr>
            <w:r>
              <w:rPr>
                <w:sz w:val="16"/>
                <w:szCs w:val="16"/>
                <w:lang w:val="en-GB"/>
              </w:rPr>
              <w:t>10.10</w:t>
            </w:r>
            <w:r w:rsidRPr="008B2A8A">
              <w:rPr>
                <w:sz w:val="16"/>
                <w:szCs w:val="16"/>
                <w:lang w:val="en-GB"/>
              </w:rPr>
              <w:t>a</w:t>
            </w:r>
          </w:p>
          <w:p w14:paraId="5AC03104" w14:textId="1EB27108" w:rsidR="002B72CB" w:rsidRPr="008B2A8A" w:rsidRDefault="002B72CB" w:rsidP="002B72CB">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07E8E3F4" w:rsidR="002B72CB" w:rsidRPr="008B2A8A" w:rsidRDefault="002B72CB" w:rsidP="002B72CB">
            <w:pPr>
              <w:rPr>
                <w:sz w:val="16"/>
                <w:szCs w:val="16"/>
                <w:lang w:val="en-GB"/>
              </w:rPr>
            </w:pPr>
            <w:r>
              <w:rPr>
                <w:sz w:val="16"/>
                <w:szCs w:val="16"/>
                <w:lang w:val="en-GB"/>
              </w:rPr>
              <w:t>Uso de interne</w:t>
            </w:r>
            <w:r w:rsidRPr="008B2A8A">
              <w:rPr>
                <w:sz w:val="16"/>
                <w:szCs w:val="16"/>
                <w:lang w:val="en-GB"/>
              </w:rPr>
              <w:t xml:space="preserv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2B72CB" w:rsidRPr="008B2A8A" w:rsidRDefault="002B72CB" w:rsidP="002B72CB">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5C832C24" w14:textId="73C0DB95" w:rsidR="002B72CB" w:rsidRPr="008B53E1" w:rsidRDefault="002B72CB" w:rsidP="002B72CB">
            <w:pPr>
              <w:rPr>
                <w:sz w:val="16"/>
                <w:szCs w:val="16"/>
                <w:lang w:val="es-ES"/>
              </w:rPr>
            </w:pPr>
            <w:r w:rsidRPr="00CF27C6">
              <w:rPr>
                <w:sz w:val="16"/>
                <w:szCs w:val="16"/>
                <w:lang w:val="es-ES"/>
              </w:rPr>
              <w:t>Número de mujeres de 15 a 49 años que utilizaron Internet</w:t>
            </w:r>
            <w:r w:rsidRPr="008B53E1">
              <w:rPr>
                <w:sz w:val="16"/>
                <w:szCs w:val="16"/>
                <w:lang w:val="es-ES"/>
              </w:rPr>
              <w:t xml:space="preserve"> </w:t>
            </w:r>
          </w:p>
          <w:p w14:paraId="6ED0843F" w14:textId="2026761D" w:rsidR="002B72CB" w:rsidRPr="00CF27C6" w:rsidRDefault="002B72CB" w:rsidP="002B72CB">
            <w:pPr>
              <w:ind w:firstLine="286"/>
              <w:rPr>
                <w:sz w:val="16"/>
                <w:szCs w:val="16"/>
                <w:lang w:val="es-ES"/>
              </w:rPr>
            </w:pPr>
            <w:r>
              <w:rPr>
                <w:sz w:val="16"/>
                <w:szCs w:val="16"/>
                <w:lang w:val="es-ES"/>
              </w:rPr>
              <w:t>(a) durante los últimos 3 meses</w:t>
            </w:r>
          </w:p>
          <w:p w14:paraId="20694AC5" w14:textId="4F005241" w:rsidR="002B72CB" w:rsidRPr="00CF27C6" w:rsidRDefault="002B72CB" w:rsidP="002B72CB">
            <w:pPr>
              <w:ind w:firstLine="286"/>
              <w:rPr>
                <w:sz w:val="16"/>
                <w:szCs w:val="16"/>
                <w:lang w:val="es-ES"/>
              </w:rPr>
            </w:pPr>
            <w:r>
              <w:rPr>
                <w:sz w:val="16"/>
                <w:szCs w:val="16"/>
                <w:lang w:val="es-ES"/>
              </w:rPr>
              <w:t xml:space="preserve">(b) </w:t>
            </w:r>
            <w:r w:rsidRPr="00CF27C6">
              <w:rPr>
                <w:sz w:val="16"/>
                <w:szCs w:val="16"/>
                <w:lang w:val="es-ES"/>
              </w:rPr>
              <w:t>al menos una vez a la semana durante los últimos 3 meses</w:t>
            </w:r>
          </w:p>
          <w:p w14:paraId="7246FCC4" w14:textId="1967507E" w:rsidR="002B72CB" w:rsidRPr="00BB16E4" w:rsidRDefault="002B72CB" w:rsidP="002B72CB">
            <w:pPr>
              <w:ind w:firstLine="286"/>
              <w:rPr>
                <w:sz w:val="16"/>
                <w:szCs w:val="16"/>
                <w:lang w:val="es-ES"/>
              </w:rPr>
            </w:pPr>
          </w:p>
        </w:tc>
        <w:tc>
          <w:tcPr>
            <w:tcW w:w="1144" w:type="pct"/>
            <w:gridSpan w:val="2"/>
            <w:tcBorders>
              <w:bottom w:val="single" w:sz="4" w:space="0" w:color="auto"/>
            </w:tcBorders>
            <w:vAlign w:val="center"/>
          </w:tcPr>
          <w:p w14:paraId="285BF0F4" w14:textId="1B30D236"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6A377CF5" w14:textId="45C93827"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17.8.1</w:t>
            </w:r>
          </w:p>
        </w:tc>
      </w:tr>
      <w:tr w:rsidR="002B72CB"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2B72CB" w:rsidRPr="008B2A8A" w:rsidRDefault="002B72CB" w:rsidP="002B72CB">
            <w:pPr>
              <w:rPr>
                <w:sz w:val="16"/>
                <w:szCs w:val="16"/>
                <w:lang w:val="en-GB"/>
              </w:rPr>
            </w:pPr>
            <w:r>
              <w:rPr>
                <w:sz w:val="16"/>
                <w:szCs w:val="16"/>
                <w:lang w:val="en-GB"/>
              </w:rPr>
              <w:t>10.11</w:t>
            </w:r>
          </w:p>
        </w:tc>
        <w:tc>
          <w:tcPr>
            <w:tcW w:w="823" w:type="pct"/>
            <w:gridSpan w:val="2"/>
            <w:tcBorders>
              <w:left w:val="single" w:sz="4" w:space="0" w:color="auto"/>
              <w:bottom w:val="single" w:sz="4" w:space="0" w:color="auto"/>
            </w:tcBorders>
            <w:vAlign w:val="center"/>
          </w:tcPr>
          <w:p w14:paraId="63FDD933" w14:textId="51476116" w:rsidR="002B72CB" w:rsidRPr="008B2A8A" w:rsidRDefault="002B72CB" w:rsidP="002B72CB">
            <w:pPr>
              <w:rPr>
                <w:sz w:val="16"/>
                <w:szCs w:val="16"/>
                <w:lang w:val="en-GB"/>
              </w:rPr>
            </w:pPr>
            <w:r>
              <w:rPr>
                <w:sz w:val="16"/>
                <w:szCs w:val="16"/>
                <w:lang w:val="en-GB"/>
              </w:rPr>
              <w:t>Habilidades con TIC</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2B72CB" w:rsidRPr="008B2A8A" w:rsidRDefault="002B72CB" w:rsidP="002B72CB">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293C7906" w14:textId="30BE7302" w:rsidR="002B72CB" w:rsidRPr="002473AE" w:rsidRDefault="002B72CB" w:rsidP="002B72CB">
            <w:pPr>
              <w:rPr>
                <w:sz w:val="16"/>
                <w:szCs w:val="16"/>
                <w:lang w:val="es-ES"/>
              </w:rPr>
            </w:pPr>
            <w:r w:rsidRPr="00CF27C6">
              <w:rPr>
                <w:sz w:val="16"/>
                <w:szCs w:val="16"/>
                <w:lang w:val="es-ES"/>
              </w:rPr>
              <w:t>Número de mujeres que han realizado por lo menos una de nueve actividades específicas relacionadas con la computadora</w:t>
            </w:r>
          </w:p>
        </w:tc>
        <w:tc>
          <w:tcPr>
            <w:tcW w:w="1144" w:type="pct"/>
            <w:gridSpan w:val="2"/>
            <w:tcBorders>
              <w:bottom w:val="single" w:sz="4" w:space="0" w:color="auto"/>
            </w:tcBorders>
            <w:vAlign w:val="center"/>
          </w:tcPr>
          <w:p w14:paraId="0FFBB6AC" w14:textId="1B1EDFE2"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tcBorders>
              <w:bottom w:val="single" w:sz="4" w:space="0" w:color="auto"/>
            </w:tcBorders>
            <w:vAlign w:val="center"/>
          </w:tcPr>
          <w:p w14:paraId="469B8FA5" w14:textId="5B1CA36E"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4.4.1</w:t>
            </w:r>
          </w:p>
        </w:tc>
      </w:tr>
      <w:tr w:rsidR="002B72CB"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2B72CB" w:rsidRPr="008B2A8A" w:rsidRDefault="002B72CB" w:rsidP="002B72CB">
            <w:pPr>
              <w:rPr>
                <w:sz w:val="16"/>
                <w:szCs w:val="16"/>
                <w:lang w:val="en-GB"/>
              </w:rPr>
            </w:pPr>
          </w:p>
        </w:tc>
        <w:tc>
          <w:tcPr>
            <w:tcW w:w="823" w:type="pct"/>
            <w:gridSpan w:val="2"/>
            <w:tcBorders>
              <w:left w:val="nil"/>
              <w:bottom w:val="single" w:sz="4" w:space="0" w:color="auto"/>
              <w:right w:val="nil"/>
            </w:tcBorders>
            <w:vAlign w:val="center"/>
          </w:tcPr>
          <w:p w14:paraId="3BF2328D" w14:textId="77777777" w:rsidR="002B72CB" w:rsidRPr="008B2A8A" w:rsidRDefault="002B72CB" w:rsidP="002B72CB">
            <w:pPr>
              <w:rPr>
                <w:sz w:val="16"/>
                <w:szCs w:val="16"/>
                <w:lang w:val="en-GB"/>
              </w:rPr>
            </w:pPr>
          </w:p>
        </w:tc>
        <w:tc>
          <w:tcPr>
            <w:tcW w:w="390" w:type="pct"/>
            <w:gridSpan w:val="2"/>
            <w:tcBorders>
              <w:left w:val="nil"/>
              <w:bottom w:val="single" w:sz="4" w:space="0" w:color="auto"/>
              <w:right w:val="nil"/>
            </w:tcBorders>
            <w:vAlign w:val="center"/>
          </w:tcPr>
          <w:p w14:paraId="558A1939" w14:textId="77777777" w:rsidR="002B72CB" w:rsidRPr="008B2A8A" w:rsidRDefault="002B72CB" w:rsidP="002B72CB">
            <w:pPr>
              <w:jc w:val="center"/>
              <w:rPr>
                <w:sz w:val="16"/>
                <w:szCs w:val="16"/>
                <w:lang w:val="en-GB"/>
              </w:rPr>
            </w:pPr>
          </w:p>
        </w:tc>
        <w:tc>
          <w:tcPr>
            <w:tcW w:w="97" w:type="pct"/>
            <w:gridSpan w:val="2"/>
            <w:tcBorders>
              <w:left w:val="nil"/>
              <w:bottom w:val="single" w:sz="4" w:space="0" w:color="auto"/>
              <w:right w:val="nil"/>
            </w:tcBorders>
          </w:tcPr>
          <w:p w14:paraId="236E36D0" w14:textId="77777777" w:rsidR="002B72CB" w:rsidRPr="008B2A8A" w:rsidRDefault="002B72CB" w:rsidP="002B72CB">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2B72CB" w:rsidRPr="008B2A8A" w:rsidRDefault="002B72CB" w:rsidP="002B72CB">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2B72CB" w:rsidRPr="008B2A8A" w:rsidRDefault="002B72CB" w:rsidP="002B72CB">
            <w:pPr>
              <w:rPr>
                <w:sz w:val="16"/>
                <w:szCs w:val="16"/>
                <w:lang w:val="en-GB"/>
              </w:rPr>
            </w:pPr>
          </w:p>
        </w:tc>
        <w:tc>
          <w:tcPr>
            <w:tcW w:w="390" w:type="pct"/>
            <w:tcBorders>
              <w:left w:val="nil"/>
              <w:bottom w:val="single" w:sz="4" w:space="0" w:color="auto"/>
              <w:right w:val="nil"/>
            </w:tcBorders>
            <w:vAlign w:val="center"/>
          </w:tcPr>
          <w:p w14:paraId="31EAF4E0" w14:textId="77777777" w:rsidR="002B72CB" w:rsidRPr="008B2A8A" w:rsidRDefault="002B72CB" w:rsidP="002B72CB">
            <w:pPr>
              <w:jc w:val="center"/>
              <w:rPr>
                <w:sz w:val="16"/>
                <w:szCs w:val="16"/>
                <w:lang w:val="en-GB"/>
              </w:rPr>
            </w:pPr>
          </w:p>
        </w:tc>
      </w:tr>
      <w:tr w:rsidR="002B72CB" w:rsidRPr="008B2A8A" w14:paraId="4EEF0E67" w14:textId="77777777" w:rsidTr="00326E30">
        <w:trPr>
          <w:cantSplit/>
          <w:jc w:val="center"/>
        </w:trPr>
        <w:tc>
          <w:tcPr>
            <w:tcW w:w="1488" w:type="pct"/>
            <w:gridSpan w:val="7"/>
            <w:tcBorders>
              <w:top w:val="nil"/>
              <w:tr2bl w:val="nil"/>
            </w:tcBorders>
            <w:shd w:val="clear" w:color="auto" w:fill="000000"/>
          </w:tcPr>
          <w:p w14:paraId="7B783803" w14:textId="2EB115F7" w:rsidR="002B72CB" w:rsidRPr="008B2A8A" w:rsidRDefault="002B72CB" w:rsidP="002B72CB">
            <w:pPr>
              <w:rPr>
                <w:b/>
                <w:color w:val="FFFFFF"/>
                <w:sz w:val="18"/>
                <w:szCs w:val="18"/>
                <w:lang w:val="en-GB"/>
              </w:rPr>
            </w:pPr>
            <w:r>
              <w:rPr>
                <w:b/>
                <w:color w:val="FFFFFF"/>
                <w:sz w:val="18"/>
                <w:szCs w:val="18"/>
                <w:lang w:val="en-GB"/>
              </w:rPr>
              <w:t>BIENESTAR SUBJETIVO</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2B72CB" w:rsidRPr="008B2A8A" w:rsidRDefault="002B72CB" w:rsidP="002B72CB">
            <w:pPr>
              <w:rPr>
                <w:b/>
                <w:color w:val="FFFFFF"/>
                <w:sz w:val="18"/>
                <w:szCs w:val="18"/>
                <w:lang w:val="en-GB"/>
              </w:rPr>
            </w:pPr>
          </w:p>
        </w:tc>
      </w:tr>
      <w:tr w:rsidR="002B72CB"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2B72CB" w:rsidRDefault="002B72CB" w:rsidP="002B72CB">
            <w:pPr>
              <w:rPr>
                <w:sz w:val="16"/>
                <w:szCs w:val="16"/>
                <w:lang w:val="en-GB"/>
              </w:rPr>
            </w:pPr>
            <w:r w:rsidRPr="008B2A8A">
              <w:rPr>
                <w:sz w:val="16"/>
                <w:szCs w:val="16"/>
                <w:lang w:val="en-GB"/>
              </w:rPr>
              <w:t>11.1</w:t>
            </w:r>
            <w:r>
              <w:rPr>
                <w:sz w:val="16"/>
                <w:szCs w:val="16"/>
                <w:lang w:val="en-GB"/>
              </w:rPr>
              <w:t>a</w:t>
            </w:r>
          </w:p>
          <w:p w14:paraId="44086DDE" w14:textId="529D9C92" w:rsidR="002B72CB" w:rsidRPr="008B2A8A" w:rsidRDefault="002B72CB" w:rsidP="002B72CB">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2D807A08" w:rsidR="002B72CB" w:rsidRPr="00BB16E4" w:rsidRDefault="002B72CB" w:rsidP="002B72CB">
            <w:pPr>
              <w:rPr>
                <w:sz w:val="16"/>
                <w:szCs w:val="16"/>
                <w:lang w:val="es-ES"/>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Pr="00BB16E4">
              <w:rPr>
                <w:sz w:val="16"/>
                <w:szCs w:val="16"/>
                <w:vertAlign w:val="superscript"/>
                <w:lang w:val="es-ES"/>
              </w:rPr>
              <w:t>[M]</w:t>
            </w:r>
          </w:p>
        </w:tc>
        <w:tc>
          <w:tcPr>
            <w:tcW w:w="390" w:type="pct"/>
            <w:gridSpan w:val="2"/>
            <w:vAlign w:val="center"/>
          </w:tcPr>
          <w:p w14:paraId="4A9BBA60" w14:textId="77777777" w:rsidR="002B72CB" w:rsidRPr="008B2A8A" w:rsidRDefault="002B72CB" w:rsidP="002B72CB">
            <w:pPr>
              <w:jc w:val="center"/>
              <w:rPr>
                <w:sz w:val="16"/>
                <w:szCs w:val="16"/>
                <w:lang w:val="en-GB"/>
              </w:rPr>
            </w:pPr>
            <w:r w:rsidRPr="008B2A8A">
              <w:rPr>
                <w:sz w:val="16"/>
                <w:szCs w:val="16"/>
                <w:lang w:val="en-GB"/>
              </w:rPr>
              <w:t>LS</w:t>
            </w:r>
          </w:p>
        </w:tc>
        <w:tc>
          <w:tcPr>
            <w:tcW w:w="97" w:type="pct"/>
            <w:gridSpan w:val="2"/>
            <w:vAlign w:val="center"/>
          </w:tcPr>
          <w:p w14:paraId="69BA4321" w14:textId="51F16CC5" w:rsidR="002B72CB" w:rsidRPr="008B2A8A" w:rsidRDefault="002B72CB" w:rsidP="002B72CB">
            <w:pPr>
              <w:jc w:val="center"/>
              <w:rPr>
                <w:sz w:val="16"/>
                <w:szCs w:val="16"/>
                <w:lang w:val="en-GB"/>
              </w:rPr>
            </w:pPr>
          </w:p>
        </w:tc>
        <w:tc>
          <w:tcPr>
            <w:tcW w:w="1931" w:type="pct"/>
            <w:gridSpan w:val="2"/>
            <w:vAlign w:val="center"/>
          </w:tcPr>
          <w:p w14:paraId="5BB559D2" w14:textId="58D659A0" w:rsidR="002B72CB" w:rsidRPr="00794711" w:rsidRDefault="002B72CB" w:rsidP="002B72CB">
            <w:pPr>
              <w:rPr>
                <w:sz w:val="16"/>
                <w:szCs w:val="16"/>
                <w:lang w:val="es-ES"/>
              </w:rPr>
            </w:pPr>
            <w:r w:rsidRPr="00794711">
              <w:rPr>
                <w:sz w:val="16"/>
                <w:szCs w:val="16"/>
                <w:lang w:val="es-ES"/>
              </w:rPr>
              <w:t>P</w:t>
            </w:r>
            <w:r>
              <w:rPr>
                <w:sz w:val="16"/>
                <w:szCs w:val="16"/>
                <w:lang w:val="es-ES"/>
              </w:rPr>
              <w:t>untuación p</w:t>
            </w:r>
            <w:r w:rsidRPr="00794711">
              <w:rPr>
                <w:sz w:val="16"/>
                <w:szCs w:val="16"/>
                <w:lang w:val="es-ES"/>
              </w:rPr>
              <w:t>romedio de la satisfacción con la vida de las mujeres</w:t>
            </w:r>
          </w:p>
          <w:p w14:paraId="4C6ABF87" w14:textId="0E89DC83" w:rsidR="002B72CB" w:rsidRDefault="002B72CB" w:rsidP="002B72CB">
            <w:pPr>
              <w:pStyle w:val="ListParagraph"/>
              <w:numPr>
                <w:ilvl w:val="0"/>
                <w:numId w:val="34"/>
              </w:numPr>
              <w:rPr>
                <w:sz w:val="16"/>
                <w:szCs w:val="16"/>
                <w:lang w:val="en-GB"/>
              </w:rPr>
            </w:pPr>
            <w:r>
              <w:rPr>
                <w:sz w:val="16"/>
                <w:szCs w:val="16"/>
                <w:lang w:val="en-GB"/>
              </w:rPr>
              <w:t>15-24 años de edad</w:t>
            </w:r>
          </w:p>
          <w:p w14:paraId="3DB6AF8E" w14:textId="689C81A1" w:rsidR="002B72CB" w:rsidRDefault="002B72CB" w:rsidP="002B72CB">
            <w:pPr>
              <w:pStyle w:val="ListParagraph"/>
              <w:numPr>
                <w:ilvl w:val="0"/>
                <w:numId w:val="34"/>
              </w:numPr>
              <w:rPr>
                <w:sz w:val="16"/>
                <w:szCs w:val="16"/>
                <w:lang w:val="en-GB"/>
              </w:rPr>
            </w:pPr>
            <w:r>
              <w:rPr>
                <w:sz w:val="16"/>
                <w:szCs w:val="16"/>
                <w:lang w:val="en-GB"/>
              </w:rPr>
              <w:t>15-49 años de edad</w:t>
            </w:r>
          </w:p>
          <w:p w14:paraId="5349BF6E" w14:textId="2475B951" w:rsidR="002B72CB" w:rsidRPr="00794711" w:rsidRDefault="002B72CB" w:rsidP="002B72CB">
            <w:pPr>
              <w:ind w:left="360"/>
              <w:rPr>
                <w:sz w:val="16"/>
                <w:szCs w:val="16"/>
                <w:lang w:val="es-ES"/>
              </w:rPr>
            </w:pPr>
          </w:p>
        </w:tc>
        <w:tc>
          <w:tcPr>
            <w:tcW w:w="1144" w:type="pct"/>
            <w:gridSpan w:val="2"/>
            <w:vAlign w:val="center"/>
          </w:tcPr>
          <w:p w14:paraId="308FDE3D" w14:textId="4578769F" w:rsidR="002B72CB" w:rsidRDefault="002B72CB" w:rsidP="002B72CB">
            <w:pPr>
              <w:rPr>
                <w:sz w:val="16"/>
                <w:szCs w:val="16"/>
                <w:lang w:val="en-GB"/>
              </w:rPr>
            </w:pPr>
            <w:r>
              <w:rPr>
                <w:sz w:val="16"/>
                <w:szCs w:val="16"/>
                <w:lang w:val="en-GB"/>
              </w:rPr>
              <w:t>Número total de mujeres</w:t>
            </w:r>
          </w:p>
          <w:p w14:paraId="24D945C6" w14:textId="2A75B6B6" w:rsidR="002B72CB" w:rsidRDefault="002B72CB" w:rsidP="002B72CB">
            <w:pPr>
              <w:pStyle w:val="ListParagraph"/>
              <w:numPr>
                <w:ilvl w:val="0"/>
                <w:numId w:val="35"/>
              </w:numPr>
              <w:rPr>
                <w:sz w:val="16"/>
                <w:szCs w:val="16"/>
                <w:lang w:val="en-GB"/>
              </w:rPr>
            </w:pPr>
            <w:r w:rsidRPr="00115D3E">
              <w:rPr>
                <w:sz w:val="16"/>
                <w:szCs w:val="16"/>
                <w:lang w:val="en-GB"/>
              </w:rPr>
              <w:t xml:space="preserve">15-24 </w:t>
            </w:r>
            <w:r>
              <w:rPr>
                <w:sz w:val="16"/>
                <w:szCs w:val="16"/>
                <w:lang w:val="en-GB"/>
              </w:rPr>
              <w:t>años de edad</w:t>
            </w:r>
          </w:p>
          <w:p w14:paraId="4F41AE89" w14:textId="5CB441CC" w:rsidR="002B72CB" w:rsidRPr="00115D3E" w:rsidRDefault="002B72CB" w:rsidP="002B72CB">
            <w:pPr>
              <w:pStyle w:val="ListParagraph"/>
              <w:numPr>
                <w:ilvl w:val="0"/>
                <w:numId w:val="35"/>
              </w:numPr>
              <w:rPr>
                <w:sz w:val="16"/>
                <w:szCs w:val="16"/>
                <w:lang w:val="en-GB"/>
              </w:rPr>
            </w:pPr>
            <w:r>
              <w:rPr>
                <w:sz w:val="16"/>
                <w:szCs w:val="16"/>
                <w:lang w:val="en-GB"/>
              </w:rPr>
              <w:t>15-49 años de edad</w:t>
            </w:r>
          </w:p>
        </w:tc>
        <w:tc>
          <w:tcPr>
            <w:tcW w:w="390" w:type="pct"/>
            <w:vAlign w:val="center"/>
          </w:tcPr>
          <w:p w14:paraId="25D193DD" w14:textId="77777777" w:rsidR="002B72CB" w:rsidRPr="008B2A8A" w:rsidRDefault="002B72CB" w:rsidP="002B72CB">
            <w:pPr>
              <w:jc w:val="center"/>
              <w:rPr>
                <w:sz w:val="16"/>
                <w:szCs w:val="16"/>
                <w:lang w:val="en-GB"/>
              </w:rPr>
            </w:pPr>
          </w:p>
        </w:tc>
      </w:tr>
      <w:tr w:rsidR="002B72CB"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2B72CB" w:rsidRDefault="002B72CB" w:rsidP="002B72CB">
            <w:pPr>
              <w:rPr>
                <w:sz w:val="16"/>
                <w:szCs w:val="16"/>
                <w:lang w:val="en-GB"/>
              </w:rPr>
            </w:pPr>
            <w:r w:rsidRPr="008B2A8A">
              <w:rPr>
                <w:sz w:val="16"/>
                <w:szCs w:val="16"/>
                <w:lang w:val="en-GB"/>
              </w:rPr>
              <w:t>11.2</w:t>
            </w:r>
            <w:r>
              <w:rPr>
                <w:sz w:val="16"/>
                <w:szCs w:val="16"/>
                <w:lang w:val="en-GB"/>
              </w:rPr>
              <w:t>a</w:t>
            </w:r>
          </w:p>
          <w:p w14:paraId="63F613D3" w14:textId="5007ED62" w:rsidR="002B72CB" w:rsidRPr="008B2A8A" w:rsidRDefault="002B72CB" w:rsidP="002B72CB">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19863FB7" w:rsidR="002B72CB" w:rsidRPr="008B2A8A" w:rsidRDefault="002B72CB" w:rsidP="002B72CB">
            <w:pPr>
              <w:rPr>
                <w:sz w:val="16"/>
                <w:szCs w:val="16"/>
                <w:lang w:val="en-GB"/>
              </w:rPr>
            </w:pPr>
            <w:r>
              <w:rPr>
                <w:sz w:val="16"/>
                <w:szCs w:val="16"/>
                <w:lang w:val="en-GB"/>
              </w:rPr>
              <w:t>Felicidad</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6A89A87A" w14:textId="77777777" w:rsidR="002B72CB" w:rsidRPr="008B2A8A" w:rsidRDefault="002B72CB" w:rsidP="002B72CB">
            <w:pPr>
              <w:jc w:val="center"/>
              <w:rPr>
                <w:sz w:val="16"/>
                <w:szCs w:val="16"/>
                <w:lang w:val="en-GB"/>
              </w:rPr>
            </w:pPr>
            <w:r w:rsidRPr="008B2A8A">
              <w:rPr>
                <w:sz w:val="16"/>
                <w:szCs w:val="16"/>
                <w:lang w:val="en-GB"/>
              </w:rPr>
              <w:t>LS</w:t>
            </w:r>
          </w:p>
        </w:tc>
        <w:tc>
          <w:tcPr>
            <w:tcW w:w="97" w:type="pct"/>
            <w:gridSpan w:val="2"/>
            <w:vAlign w:val="center"/>
          </w:tcPr>
          <w:p w14:paraId="195286FE" w14:textId="35E69F01" w:rsidR="002B72CB" w:rsidRPr="008B2A8A" w:rsidRDefault="002B72CB" w:rsidP="002B72CB">
            <w:pPr>
              <w:jc w:val="center"/>
              <w:rPr>
                <w:sz w:val="16"/>
                <w:szCs w:val="16"/>
                <w:lang w:val="en-GB"/>
              </w:rPr>
            </w:pPr>
          </w:p>
        </w:tc>
        <w:tc>
          <w:tcPr>
            <w:tcW w:w="1931" w:type="pct"/>
            <w:gridSpan w:val="2"/>
            <w:vAlign w:val="center"/>
          </w:tcPr>
          <w:p w14:paraId="53C6406A" w14:textId="20422442" w:rsidR="002B72CB" w:rsidRPr="00794711" w:rsidRDefault="002B72CB" w:rsidP="002B72CB">
            <w:pPr>
              <w:rPr>
                <w:sz w:val="16"/>
                <w:szCs w:val="16"/>
                <w:lang w:val="es-ES"/>
              </w:rPr>
            </w:pPr>
            <w:r w:rsidRPr="00794711">
              <w:rPr>
                <w:sz w:val="16"/>
                <w:szCs w:val="16"/>
                <w:lang w:val="es-ES"/>
              </w:rPr>
              <w:t>Número de mujeres que son muy o algo felices</w:t>
            </w:r>
          </w:p>
          <w:p w14:paraId="72F3FAFD" w14:textId="6726451C" w:rsidR="002B72CB" w:rsidRDefault="002B72CB" w:rsidP="002B72CB">
            <w:pPr>
              <w:pStyle w:val="ListParagraph"/>
              <w:numPr>
                <w:ilvl w:val="0"/>
                <w:numId w:val="36"/>
              </w:numPr>
              <w:rPr>
                <w:sz w:val="16"/>
                <w:szCs w:val="16"/>
                <w:lang w:val="en-GB"/>
              </w:rPr>
            </w:pPr>
            <w:r>
              <w:rPr>
                <w:sz w:val="16"/>
                <w:szCs w:val="16"/>
                <w:lang w:val="en-GB"/>
              </w:rPr>
              <w:t>15-24 años de edad</w:t>
            </w:r>
          </w:p>
          <w:p w14:paraId="796A1654" w14:textId="33767192" w:rsidR="002B72CB" w:rsidRDefault="002B72CB" w:rsidP="002B72CB">
            <w:pPr>
              <w:pStyle w:val="ListParagraph"/>
              <w:numPr>
                <w:ilvl w:val="0"/>
                <w:numId w:val="36"/>
              </w:numPr>
              <w:rPr>
                <w:sz w:val="16"/>
                <w:szCs w:val="16"/>
                <w:lang w:val="en-GB"/>
              </w:rPr>
            </w:pPr>
            <w:r>
              <w:rPr>
                <w:sz w:val="16"/>
                <w:szCs w:val="16"/>
                <w:lang w:val="en-GB"/>
              </w:rPr>
              <w:t>15-49 años de edad</w:t>
            </w:r>
          </w:p>
          <w:p w14:paraId="3E113925" w14:textId="32B4D93B" w:rsidR="002B72CB" w:rsidRPr="00BB16E4" w:rsidRDefault="002B72CB" w:rsidP="002B72CB">
            <w:pPr>
              <w:pStyle w:val="ListParagraph"/>
              <w:rPr>
                <w:sz w:val="16"/>
                <w:szCs w:val="16"/>
                <w:lang w:val="es-ES"/>
              </w:rPr>
            </w:pPr>
          </w:p>
        </w:tc>
        <w:tc>
          <w:tcPr>
            <w:tcW w:w="1144" w:type="pct"/>
            <w:gridSpan w:val="2"/>
            <w:vAlign w:val="center"/>
          </w:tcPr>
          <w:p w14:paraId="36191A23" w14:textId="77777777" w:rsidR="002B72CB" w:rsidRDefault="002B72CB" w:rsidP="002B72CB">
            <w:pPr>
              <w:rPr>
                <w:sz w:val="16"/>
                <w:szCs w:val="16"/>
                <w:lang w:val="en-GB"/>
              </w:rPr>
            </w:pPr>
            <w:r>
              <w:rPr>
                <w:sz w:val="16"/>
                <w:szCs w:val="16"/>
                <w:lang w:val="en-GB"/>
              </w:rPr>
              <w:t>Número total de mujeres</w:t>
            </w:r>
          </w:p>
          <w:p w14:paraId="7C0C78B8" w14:textId="77777777" w:rsidR="002B72CB" w:rsidRDefault="002B72CB" w:rsidP="002B72CB">
            <w:pPr>
              <w:pStyle w:val="ListParagraph"/>
              <w:numPr>
                <w:ilvl w:val="0"/>
                <w:numId w:val="42"/>
              </w:numPr>
              <w:rPr>
                <w:sz w:val="16"/>
                <w:szCs w:val="16"/>
                <w:lang w:val="en-GB"/>
              </w:rPr>
            </w:pPr>
            <w:r w:rsidRPr="00115D3E">
              <w:rPr>
                <w:sz w:val="16"/>
                <w:szCs w:val="16"/>
                <w:lang w:val="en-GB"/>
              </w:rPr>
              <w:t xml:space="preserve">15-24 </w:t>
            </w:r>
            <w:r>
              <w:rPr>
                <w:sz w:val="16"/>
                <w:szCs w:val="16"/>
                <w:lang w:val="en-GB"/>
              </w:rPr>
              <w:t>años de edad</w:t>
            </w:r>
          </w:p>
          <w:p w14:paraId="35CA1EB4" w14:textId="05801A0B" w:rsidR="002B72CB" w:rsidRPr="008B2A8A" w:rsidRDefault="002B72CB" w:rsidP="002B72CB">
            <w:pPr>
              <w:pStyle w:val="ListParagraph"/>
              <w:numPr>
                <w:ilvl w:val="0"/>
                <w:numId w:val="42"/>
              </w:numPr>
              <w:rPr>
                <w:sz w:val="16"/>
                <w:szCs w:val="16"/>
                <w:lang w:val="en-GB"/>
              </w:rPr>
            </w:pPr>
            <w:r>
              <w:rPr>
                <w:sz w:val="16"/>
                <w:szCs w:val="16"/>
                <w:lang w:val="en-GB"/>
              </w:rPr>
              <w:t>15-49 años de edad</w:t>
            </w:r>
          </w:p>
        </w:tc>
        <w:tc>
          <w:tcPr>
            <w:tcW w:w="390" w:type="pct"/>
            <w:vAlign w:val="center"/>
          </w:tcPr>
          <w:p w14:paraId="2608A633" w14:textId="77777777" w:rsidR="002B72CB" w:rsidRPr="008B2A8A" w:rsidRDefault="002B72CB" w:rsidP="002B72CB">
            <w:pPr>
              <w:jc w:val="center"/>
              <w:rPr>
                <w:sz w:val="16"/>
                <w:szCs w:val="16"/>
                <w:lang w:val="en-GB"/>
              </w:rPr>
            </w:pPr>
          </w:p>
        </w:tc>
      </w:tr>
      <w:tr w:rsidR="002B72CB"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74B3DD3" w14:textId="4C8FC83B" w:rsidR="002B72CB" w:rsidRDefault="002B72CB" w:rsidP="002B72CB">
            <w:pPr>
              <w:rPr>
                <w:sz w:val="16"/>
                <w:szCs w:val="16"/>
                <w:lang w:val="en-GB"/>
              </w:rPr>
            </w:pPr>
            <w:r w:rsidRPr="008B2A8A">
              <w:rPr>
                <w:sz w:val="16"/>
                <w:szCs w:val="16"/>
                <w:lang w:val="en-GB"/>
              </w:rPr>
              <w:t>11.3</w:t>
            </w:r>
            <w:r w:rsidR="003A6510">
              <w:rPr>
                <w:sz w:val="16"/>
                <w:szCs w:val="16"/>
                <w:lang w:val="en-GB"/>
              </w:rPr>
              <w:t>a</w:t>
            </w:r>
          </w:p>
          <w:p w14:paraId="13967AF9" w14:textId="240A3847" w:rsidR="003A6510" w:rsidRPr="008B2A8A" w:rsidRDefault="003A6510" w:rsidP="002B72CB">
            <w:pPr>
              <w:rPr>
                <w:sz w:val="16"/>
                <w:szCs w:val="16"/>
                <w:lang w:val="en-GB"/>
              </w:rPr>
            </w:pPr>
            <w:r>
              <w:rPr>
                <w:sz w:val="16"/>
                <w:szCs w:val="16"/>
                <w:lang w:val="en-GB"/>
              </w:rPr>
              <w:t>11.3b</w:t>
            </w:r>
          </w:p>
        </w:tc>
        <w:tc>
          <w:tcPr>
            <w:tcW w:w="823" w:type="pct"/>
            <w:gridSpan w:val="2"/>
            <w:tcBorders>
              <w:left w:val="single" w:sz="4" w:space="0" w:color="auto"/>
              <w:bottom w:val="single" w:sz="4" w:space="0" w:color="auto"/>
            </w:tcBorders>
            <w:vAlign w:val="center"/>
          </w:tcPr>
          <w:p w14:paraId="0EF85E41" w14:textId="543FAE11" w:rsidR="002B72CB" w:rsidRPr="00BB16E4" w:rsidRDefault="002B72CB" w:rsidP="002B72CB">
            <w:pPr>
              <w:rPr>
                <w:sz w:val="16"/>
                <w:szCs w:val="16"/>
                <w:lang w:val="es-ES"/>
              </w:rPr>
            </w:pPr>
            <w:r w:rsidRPr="0092450C">
              <w:rPr>
                <w:sz w:val="16"/>
                <w:szCs w:val="16"/>
                <w:lang w:val="es-ES"/>
              </w:rPr>
              <w:t>Percepciones de una vida mejor</w:t>
            </w:r>
            <w:r w:rsidRPr="00BB16E4">
              <w:rPr>
                <w:sz w:val="16"/>
                <w:szCs w:val="16"/>
                <w:vertAlign w:val="superscript"/>
                <w:lang w:val="es-ES"/>
              </w:rPr>
              <w:t>[M]</w:t>
            </w:r>
          </w:p>
        </w:tc>
        <w:tc>
          <w:tcPr>
            <w:tcW w:w="390" w:type="pct"/>
            <w:gridSpan w:val="2"/>
            <w:tcBorders>
              <w:bottom w:val="single" w:sz="4" w:space="0" w:color="auto"/>
            </w:tcBorders>
            <w:vAlign w:val="center"/>
          </w:tcPr>
          <w:p w14:paraId="69449524" w14:textId="77777777" w:rsidR="002B72CB" w:rsidRPr="008B2A8A" w:rsidRDefault="002B72CB" w:rsidP="002B72CB">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16BF8B21" w14:textId="2B87A2A1" w:rsidR="002B72CB" w:rsidRPr="00794711" w:rsidRDefault="002B72CB" w:rsidP="002B72CB">
            <w:pPr>
              <w:rPr>
                <w:sz w:val="16"/>
                <w:szCs w:val="16"/>
                <w:lang w:val="es-ES"/>
              </w:rPr>
            </w:pPr>
            <w:r w:rsidRPr="00794711">
              <w:rPr>
                <w:sz w:val="16"/>
                <w:szCs w:val="16"/>
                <w:lang w:val="es-ES"/>
              </w:rPr>
              <w:t xml:space="preserve">Número de mujeres cuyas vidas mejoraron durante el último año, y que esperan que sus vidas mejorarán en un año  </w:t>
            </w:r>
          </w:p>
          <w:p w14:paraId="0C07F0E7" w14:textId="445B70DD" w:rsidR="002B72CB" w:rsidRDefault="002B72CB" w:rsidP="002B72CB">
            <w:pPr>
              <w:pStyle w:val="ListParagraph"/>
              <w:numPr>
                <w:ilvl w:val="0"/>
                <w:numId w:val="37"/>
              </w:numPr>
              <w:rPr>
                <w:sz w:val="16"/>
                <w:szCs w:val="16"/>
                <w:lang w:val="en-GB"/>
              </w:rPr>
            </w:pPr>
            <w:r>
              <w:rPr>
                <w:sz w:val="16"/>
                <w:szCs w:val="16"/>
                <w:lang w:val="en-GB"/>
              </w:rPr>
              <w:t>15-24 años de edad</w:t>
            </w:r>
          </w:p>
          <w:p w14:paraId="315A8ACC" w14:textId="08E1FE64" w:rsidR="002B72CB" w:rsidRDefault="002B72CB" w:rsidP="002B72CB">
            <w:pPr>
              <w:pStyle w:val="ListParagraph"/>
              <w:numPr>
                <w:ilvl w:val="0"/>
                <w:numId w:val="37"/>
              </w:numPr>
              <w:rPr>
                <w:sz w:val="16"/>
                <w:szCs w:val="16"/>
                <w:lang w:val="en-GB"/>
              </w:rPr>
            </w:pPr>
            <w:r>
              <w:rPr>
                <w:sz w:val="16"/>
                <w:szCs w:val="16"/>
                <w:lang w:val="en-GB"/>
              </w:rPr>
              <w:t>15-49 años de edad</w:t>
            </w:r>
          </w:p>
          <w:p w14:paraId="071A6265" w14:textId="1AAD692E" w:rsidR="002B72CB" w:rsidRPr="00BB16E4" w:rsidRDefault="002B72CB" w:rsidP="002B72CB">
            <w:pPr>
              <w:rPr>
                <w:sz w:val="16"/>
                <w:szCs w:val="16"/>
                <w:lang w:val="es-ES"/>
              </w:rPr>
            </w:pPr>
          </w:p>
        </w:tc>
        <w:tc>
          <w:tcPr>
            <w:tcW w:w="1144" w:type="pct"/>
            <w:gridSpan w:val="2"/>
            <w:tcBorders>
              <w:bottom w:val="single" w:sz="4" w:space="0" w:color="auto"/>
            </w:tcBorders>
            <w:vAlign w:val="center"/>
          </w:tcPr>
          <w:p w14:paraId="562A4EBB" w14:textId="77777777" w:rsidR="002B72CB" w:rsidRDefault="002B72CB" w:rsidP="002B72CB">
            <w:pPr>
              <w:rPr>
                <w:sz w:val="16"/>
                <w:szCs w:val="16"/>
                <w:lang w:val="en-GB"/>
              </w:rPr>
            </w:pPr>
            <w:r>
              <w:rPr>
                <w:sz w:val="16"/>
                <w:szCs w:val="16"/>
                <w:lang w:val="en-GB"/>
              </w:rPr>
              <w:t>Número total de mujeres</w:t>
            </w:r>
          </w:p>
          <w:p w14:paraId="301B4B5A" w14:textId="77777777" w:rsidR="002B72CB" w:rsidRDefault="002B72CB" w:rsidP="002B72CB">
            <w:pPr>
              <w:pStyle w:val="ListParagraph"/>
              <w:numPr>
                <w:ilvl w:val="0"/>
                <w:numId w:val="42"/>
              </w:numPr>
              <w:rPr>
                <w:sz w:val="16"/>
                <w:szCs w:val="16"/>
                <w:lang w:val="en-GB"/>
              </w:rPr>
            </w:pPr>
            <w:r w:rsidRPr="00115D3E">
              <w:rPr>
                <w:sz w:val="16"/>
                <w:szCs w:val="16"/>
                <w:lang w:val="en-GB"/>
              </w:rPr>
              <w:t xml:space="preserve">15-24 </w:t>
            </w:r>
            <w:r>
              <w:rPr>
                <w:sz w:val="16"/>
                <w:szCs w:val="16"/>
                <w:lang w:val="en-GB"/>
              </w:rPr>
              <w:t>años de edad</w:t>
            </w:r>
          </w:p>
          <w:p w14:paraId="1A3D67C7" w14:textId="2226995C" w:rsidR="002B72CB" w:rsidRPr="008B2A8A" w:rsidRDefault="002B72CB" w:rsidP="002B72CB">
            <w:pPr>
              <w:pStyle w:val="ListParagraph"/>
              <w:numPr>
                <w:ilvl w:val="0"/>
                <w:numId w:val="42"/>
              </w:numPr>
              <w:rPr>
                <w:sz w:val="16"/>
                <w:szCs w:val="16"/>
                <w:lang w:val="en-GB"/>
              </w:rPr>
            </w:pPr>
            <w:r>
              <w:rPr>
                <w:sz w:val="16"/>
                <w:szCs w:val="16"/>
                <w:lang w:val="en-GB"/>
              </w:rPr>
              <w:t>15-49 años de edad</w:t>
            </w:r>
          </w:p>
        </w:tc>
        <w:tc>
          <w:tcPr>
            <w:tcW w:w="390" w:type="pct"/>
            <w:tcBorders>
              <w:bottom w:val="single" w:sz="4" w:space="0" w:color="auto"/>
            </w:tcBorders>
            <w:vAlign w:val="center"/>
          </w:tcPr>
          <w:p w14:paraId="40C301C7" w14:textId="77777777" w:rsidR="002B72CB" w:rsidRPr="008B2A8A" w:rsidRDefault="002B72CB" w:rsidP="002B72CB">
            <w:pPr>
              <w:jc w:val="center"/>
              <w:rPr>
                <w:sz w:val="16"/>
                <w:szCs w:val="16"/>
                <w:lang w:val="en-GB"/>
              </w:rPr>
            </w:pPr>
          </w:p>
        </w:tc>
      </w:tr>
      <w:tr w:rsidR="002B72CB"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2B72CB" w:rsidRPr="008B2A8A" w:rsidRDefault="002B72CB" w:rsidP="002B72CB">
            <w:pPr>
              <w:rPr>
                <w:sz w:val="16"/>
                <w:szCs w:val="16"/>
                <w:lang w:val="en-GB"/>
              </w:rPr>
            </w:pPr>
          </w:p>
        </w:tc>
        <w:tc>
          <w:tcPr>
            <w:tcW w:w="823" w:type="pct"/>
            <w:gridSpan w:val="2"/>
            <w:tcBorders>
              <w:left w:val="nil"/>
              <w:bottom w:val="single" w:sz="4" w:space="0" w:color="auto"/>
              <w:right w:val="nil"/>
            </w:tcBorders>
            <w:vAlign w:val="center"/>
          </w:tcPr>
          <w:p w14:paraId="011FF57B" w14:textId="77777777" w:rsidR="002B72CB" w:rsidRPr="008B2A8A" w:rsidRDefault="002B72CB" w:rsidP="002B72CB">
            <w:pPr>
              <w:rPr>
                <w:sz w:val="16"/>
                <w:szCs w:val="16"/>
                <w:lang w:val="en-GB"/>
              </w:rPr>
            </w:pPr>
          </w:p>
        </w:tc>
        <w:tc>
          <w:tcPr>
            <w:tcW w:w="390" w:type="pct"/>
            <w:gridSpan w:val="2"/>
            <w:tcBorders>
              <w:left w:val="nil"/>
              <w:bottom w:val="single" w:sz="4" w:space="0" w:color="auto"/>
              <w:right w:val="nil"/>
            </w:tcBorders>
            <w:vAlign w:val="center"/>
          </w:tcPr>
          <w:p w14:paraId="42191B4B" w14:textId="77777777" w:rsidR="002B72CB" w:rsidRPr="008B2A8A" w:rsidRDefault="002B72CB" w:rsidP="002B72CB">
            <w:pPr>
              <w:jc w:val="center"/>
              <w:rPr>
                <w:sz w:val="16"/>
                <w:szCs w:val="16"/>
                <w:lang w:val="en-GB"/>
              </w:rPr>
            </w:pPr>
          </w:p>
        </w:tc>
        <w:tc>
          <w:tcPr>
            <w:tcW w:w="97" w:type="pct"/>
            <w:gridSpan w:val="2"/>
            <w:tcBorders>
              <w:left w:val="nil"/>
              <w:bottom w:val="single" w:sz="4" w:space="0" w:color="auto"/>
              <w:right w:val="nil"/>
            </w:tcBorders>
          </w:tcPr>
          <w:p w14:paraId="0B337D42" w14:textId="77777777" w:rsidR="002B72CB" w:rsidRPr="008B2A8A" w:rsidRDefault="002B72CB" w:rsidP="002B72CB">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2B72CB" w:rsidRPr="008B2A8A" w:rsidRDefault="002B72CB" w:rsidP="002B72CB">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2B72CB" w:rsidRPr="008B2A8A" w:rsidRDefault="002B72CB" w:rsidP="002B72CB">
            <w:pPr>
              <w:rPr>
                <w:sz w:val="16"/>
                <w:szCs w:val="16"/>
                <w:lang w:val="en-GB"/>
              </w:rPr>
            </w:pPr>
          </w:p>
        </w:tc>
        <w:tc>
          <w:tcPr>
            <w:tcW w:w="390" w:type="pct"/>
            <w:tcBorders>
              <w:left w:val="nil"/>
              <w:bottom w:val="single" w:sz="4" w:space="0" w:color="auto"/>
              <w:right w:val="nil"/>
            </w:tcBorders>
            <w:vAlign w:val="center"/>
          </w:tcPr>
          <w:p w14:paraId="5258DA53" w14:textId="77777777" w:rsidR="002B72CB" w:rsidRPr="008B2A8A" w:rsidRDefault="002B72CB" w:rsidP="002B72CB">
            <w:pPr>
              <w:jc w:val="center"/>
              <w:rPr>
                <w:sz w:val="16"/>
                <w:szCs w:val="16"/>
                <w:lang w:val="en-GB"/>
              </w:rPr>
            </w:pPr>
          </w:p>
        </w:tc>
      </w:tr>
      <w:tr w:rsidR="002B72CB" w:rsidRPr="00C117A6" w14:paraId="77C3AE7C" w14:textId="77777777" w:rsidTr="00326E30">
        <w:trPr>
          <w:cantSplit/>
          <w:jc w:val="center"/>
        </w:trPr>
        <w:tc>
          <w:tcPr>
            <w:tcW w:w="1488" w:type="pct"/>
            <w:gridSpan w:val="7"/>
            <w:tcBorders>
              <w:top w:val="nil"/>
              <w:tr2bl w:val="nil"/>
            </w:tcBorders>
            <w:shd w:val="clear" w:color="auto" w:fill="000000"/>
          </w:tcPr>
          <w:p w14:paraId="5D901E07" w14:textId="6080E49B" w:rsidR="002B72CB" w:rsidRPr="00BB16E4" w:rsidRDefault="002B72CB" w:rsidP="002B72CB">
            <w:pPr>
              <w:rPr>
                <w:b/>
                <w:color w:val="FFFFFF"/>
                <w:sz w:val="18"/>
                <w:szCs w:val="18"/>
                <w:lang w:val="es-ES"/>
              </w:rPr>
            </w:pPr>
            <w:r>
              <w:rPr>
                <w:rFonts w:ascii="Book Antiqua" w:hAnsi="Book Antiqua" w:cs="Arial"/>
                <w:b/>
                <w:color w:val="FFFFFF"/>
                <w:sz w:val="18"/>
                <w:szCs w:val="18"/>
                <w:lang w:val="es-ES_tradnl"/>
              </w:rPr>
              <w:t>CONSUMO</w:t>
            </w:r>
            <w:r w:rsidRPr="005B59A8">
              <w:rPr>
                <w:rFonts w:ascii="Book Antiqua" w:hAnsi="Book Antiqua" w:cs="Arial"/>
                <w:b/>
                <w:color w:val="FFFFFF"/>
                <w:sz w:val="18"/>
                <w:szCs w:val="18"/>
                <w:lang w:val="es-ES_tradnl"/>
              </w:rPr>
              <w:t xml:space="preserve"> DE TABACO Y ALCOHOL</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2B72CB" w:rsidRPr="00BB16E4" w:rsidRDefault="002B72CB" w:rsidP="002B72CB">
            <w:pPr>
              <w:rPr>
                <w:b/>
                <w:color w:val="FFFFFF"/>
                <w:sz w:val="18"/>
                <w:szCs w:val="18"/>
                <w:lang w:val="es-ES"/>
              </w:rPr>
            </w:pPr>
          </w:p>
        </w:tc>
      </w:tr>
      <w:tr w:rsidR="002B72CB"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2B72CB" w:rsidRPr="008B2A8A" w:rsidRDefault="002B72CB" w:rsidP="002B72CB">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3B8F5122" w:rsidR="002B72CB" w:rsidRPr="00BB16E4" w:rsidRDefault="002B72CB" w:rsidP="002B72CB">
            <w:pPr>
              <w:rPr>
                <w:sz w:val="16"/>
                <w:szCs w:val="16"/>
                <w:lang w:val="es-ES"/>
              </w:rPr>
            </w:pPr>
            <w:r w:rsidRPr="008A3DF5">
              <w:rPr>
                <w:sz w:val="16"/>
                <w:szCs w:val="16"/>
                <w:lang w:val="es-ES"/>
              </w:rPr>
              <w:t>Consumo de tabaco</w:t>
            </w:r>
            <w:r w:rsidRPr="00BB16E4">
              <w:rPr>
                <w:sz w:val="16"/>
                <w:szCs w:val="16"/>
                <w:vertAlign w:val="superscript"/>
                <w:lang w:val="es-ES"/>
              </w:rPr>
              <w:t>[M]</w:t>
            </w:r>
          </w:p>
        </w:tc>
        <w:tc>
          <w:tcPr>
            <w:tcW w:w="390" w:type="pct"/>
            <w:gridSpan w:val="2"/>
            <w:vAlign w:val="center"/>
          </w:tcPr>
          <w:p w14:paraId="0AFF5304" w14:textId="77777777" w:rsidR="002B72CB" w:rsidRPr="008B2A8A" w:rsidRDefault="002B72CB" w:rsidP="002B72CB">
            <w:pPr>
              <w:jc w:val="center"/>
              <w:rPr>
                <w:sz w:val="16"/>
                <w:szCs w:val="16"/>
                <w:lang w:val="en-GB"/>
              </w:rPr>
            </w:pPr>
            <w:r w:rsidRPr="008B2A8A">
              <w:rPr>
                <w:sz w:val="16"/>
                <w:szCs w:val="16"/>
                <w:lang w:val="en-GB"/>
              </w:rPr>
              <w:t>TA</w:t>
            </w:r>
          </w:p>
        </w:tc>
        <w:tc>
          <w:tcPr>
            <w:tcW w:w="97" w:type="pct"/>
            <w:gridSpan w:val="2"/>
            <w:vAlign w:val="center"/>
          </w:tcPr>
          <w:p w14:paraId="40541DD9" w14:textId="4B177774" w:rsidR="002B72CB" w:rsidRPr="008B2A8A" w:rsidRDefault="002B72CB" w:rsidP="002B72CB">
            <w:pPr>
              <w:jc w:val="center"/>
              <w:rPr>
                <w:sz w:val="16"/>
                <w:szCs w:val="16"/>
                <w:lang w:val="en-GB"/>
              </w:rPr>
            </w:pPr>
          </w:p>
        </w:tc>
        <w:tc>
          <w:tcPr>
            <w:tcW w:w="1931" w:type="pct"/>
            <w:gridSpan w:val="2"/>
            <w:vAlign w:val="center"/>
          </w:tcPr>
          <w:p w14:paraId="0020773B" w14:textId="0D76BE74" w:rsidR="002B72CB" w:rsidRPr="00BB16E4" w:rsidRDefault="002B72CB" w:rsidP="002B72CB">
            <w:pPr>
              <w:rPr>
                <w:sz w:val="16"/>
                <w:szCs w:val="16"/>
                <w:lang w:val="es-ES"/>
              </w:rPr>
            </w:pPr>
            <w:r w:rsidRPr="008A3DF5">
              <w:rPr>
                <w:sz w:val="16"/>
                <w:szCs w:val="16"/>
                <w:lang w:val="es-ES"/>
              </w:rPr>
              <w:t>Número de mujeres de 15 a 49 años que fumaron cigarrillos, o usaron un producto de tabaco fumable o sin humo en cualquier momento durante el último mes</w:t>
            </w:r>
            <w:r>
              <w:rPr>
                <w:rFonts w:ascii="Arial" w:hAnsi="Arial" w:cs="Arial"/>
                <w:sz w:val="16"/>
                <w:szCs w:val="16"/>
                <w:lang w:val="es-ES_tradnl"/>
              </w:rPr>
              <w:t xml:space="preserve"> </w:t>
            </w:r>
          </w:p>
        </w:tc>
        <w:tc>
          <w:tcPr>
            <w:tcW w:w="1144" w:type="pct"/>
            <w:gridSpan w:val="2"/>
            <w:vAlign w:val="center"/>
          </w:tcPr>
          <w:p w14:paraId="788ABD70" w14:textId="5DE9471D"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7D927BEE" w14:textId="19D72B10"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3.a.1</w:t>
            </w:r>
          </w:p>
        </w:tc>
      </w:tr>
      <w:tr w:rsidR="002B72CB" w:rsidRPr="00C117A6"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2B72CB" w:rsidRPr="008B2A8A" w:rsidRDefault="002B72CB" w:rsidP="002B72CB">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1BD78612" w:rsidR="002B72CB" w:rsidRPr="00BB16E4" w:rsidRDefault="002B72CB" w:rsidP="002B72CB">
            <w:pPr>
              <w:rPr>
                <w:sz w:val="16"/>
                <w:szCs w:val="16"/>
                <w:lang w:val="es-ES"/>
              </w:rPr>
            </w:pPr>
            <w:r w:rsidRPr="008A3DF5">
              <w:rPr>
                <w:sz w:val="16"/>
                <w:szCs w:val="16"/>
                <w:lang w:val="es-ES"/>
              </w:rPr>
              <w:t>Fumar antes de los 15 años de edad</w:t>
            </w:r>
            <w:r w:rsidRPr="00BB16E4">
              <w:rPr>
                <w:sz w:val="16"/>
                <w:szCs w:val="16"/>
                <w:lang w:val="es-ES"/>
              </w:rPr>
              <w:t xml:space="preserve"> </w:t>
            </w:r>
            <w:r w:rsidRPr="00BB16E4">
              <w:rPr>
                <w:sz w:val="16"/>
                <w:szCs w:val="16"/>
                <w:vertAlign w:val="superscript"/>
                <w:lang w:val="es-ES"/>
              </w:rPr>
              <w:t>[M]</w:t>
            </w:r>
          </w:p>
        </w:tc>
        <w:tc>
          <w:tcPr>
            <w:tcW w:w="390" w:type="pct"/>
            <w:gridSpan w:val="2"/>
            <w:vAlign w:val="center"/>
          </w:tcPr>
          <w:p w14:paraId="0238822F" w14:textId="77777777" w:rsidR="002B72CB" w:rsidRPr="008B2A8A" w:rsidRDefault="002B72CB" w:rsidP="002B72CB">
            <w:pPr>
              <w:jc w:val="center"/>
              <w:rPr>
                <w:sz w:val="16"/>
                <w:szCs w:val="16"/>
                <w:lang w:val="en-GB"/>
              </w:rPr>
            </w:pPr>
            <w:r w:rsidRPr="008B2A8A">
              <w:rPr>
                <w:sz w:val="16"/>
                <w:szCs w:val="16"/>
                <w:lang w:val="en-GB"/>
              </w:rPr>
              <w:t>TA</w:t>
            </w:r>
          </w:p>
        </w:tc>
        <w:tc>
          <w:tcPr>
            <w:tcW w:w="97" w:type="pct"/>
            <w:gridSpan w:val="2"/>
            <w:vAlign w:val="center"/>
          </w:tcPr>
          <w:p w14:paraId="7462CAA7" w14:textId="5E4E801F" w:rsidR="002B72CB" w:rsidRPr="008B2A8A" w:rsidRDefault="002B72CB" w:rsidP="002B72CB">
            <w:pPr>
              <w:jc w:val="center"/>
              <w:rPr>
                <w:sz w:val="16"/>
                <w:szCs w:val="16"/>
                <w:lang w:val="en-GB"/>
              </w:rPr>
            </w:pPr>
          </w:p>
        </w:tc>
        <w:tc>
          <w:tcPr>
            <w:tcW w:w="1931" w:type="pct"/>
            <w:gridSpan w:val="2"/>
            <w:vAlign w:val="center"/>
          </w:tcPr>
          <w:p w14:paraId="4CE6F2DB" w14:textId="1F7511F4" w:rsidR="002B72CB" w:rsidRPr="00BB16E4" w:rsidRDefault="002B72CB" w:rsidP="002B72CB">
            <w:pPr>
              <w:rPr>
                <w:sz w:val="16"/>
                <w:szCs w:val="16"/>
                <w:lang w:val="es-ES"/>
              </w:rPr>
            </w:pPr>
            <w:r w:rsidRPr="0092450C">
              <w:rPr>
                <w:sz w:val="16"/>
                <w:szCs w:val="16"/>
                <w:lang w:val="es-ES"/>
              </w:rPr>
              <w:t>Número de mujeres de 15 a 49 años que fumaron un cigarrillo entero antes de los 15 años de edad</w:t>
            </w:r>
          </w:p>
        </w:tc>
        <w:tc>
          <w:tcPr>
            <w:tcW w:w="1144" w:type="pct"/>
            <w:gridSpan w:val="2"/>
            <w:vAlign w:val="center"/>
          </w:tcPr>
          <w:p w14:paraId="52FF94BA" w14:textId="6F035EE5"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31F973E5" w14:textId="77777777" w:rsidR="002B72CB" w:rsidRPr="008A3DF5" w:rsidRDefault="002B72CB" w:rsidP="002B72CB">
            <w:pPr>
              <w:jc w:val="center"/>
              <w:rPr>
                <w:sz w:val="16"/>
                <w:szCs w:val="16"/>
                <w:lang w:val="es-ES"/>
              </w:rPr>
            </w:pPr>
          </w:p>
        </w:tc>
      </w:tr>
      <w:tr w:rsidR="002B72CB" w:rsidRPr="00C117A6"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2B72CB" w:rsidRPr="008B2A8A" w:rsidRDefault="002B72CB" w:rsidP="002B72CB">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22B8D06D" w:rsidR="002B72CB" w:rsidRPr="008B2A8A" w:rsidRDefault="002B72CB" w:rsidP="002B72CB">
            <w:pPr>
              <w:rPr>
                <w:sz w:val="16"/>
                <w:szCs w:val="16"/>
                <w:lang w:val="en-GB"/>
              </w:rPr>
            </w:pPr>
            <w:r>
              <w:rPr>
                <w:sz w:val="16"/>
                <w:szCs w:val="16"/>
                <w:lang w:val="en-GB"/>
              </w:rPr>
              <w:t>Consumo</w:t>
            </w:r>
            <w:r w:rsidRPr="008B2A8A">
              <w:rPr>
                <w:sz w:val="16"/>
                <w:szCs w:val="16"/>
                <w:lang w:val="en-GB"/>
              </w:rPr>
              <w:t xml:space="preserve"> </w:t>
            </w:r>
            <w:r>
              <w:rPr>
                <w:sz w:val="16"/>
                <w:szCs w:val="16"/>
                <w:lang w:val="en-GB"/>
              </w:rPr>
              <w:t xml:space="preserve">de </w:t>
            </w:r>
            <w:r w:rsidRPr="008B2A8A">
              <w:rPr>
                <w:sz w:val="16"/>
                <w:szCs w:val="16"/>
                <w:lang w:val="en-GB"/>
              </w:rPr>
              <w:t xml:space="preserve">alcohol </w:t>
            </w:r>
            <w:r w:rsidRPr="008B2A8A">
              <w:rPr>
                <w:sz w:val="16"/>
                <w:szCs w:val="16"/>
                <w:vertAlign w:val="superscript"/>
                <w:lang w:val="en-GB"/>
              </w:rPr>
              <w:t>[M]</w:t>
            </w:r>
          </w:p>
        </w:tc>
        <w:tc>
          <w:tcPr>
            <w:tcW w:w="390" w:type="pct"/>
            <w:gridSpan w:val="2"/>
            <w:vAlign w:val="center"/>
          </w:tcPr>
          <w:p w14:paraId="3E4E188F" w14:textId="77777777" w:rsidR="002B72CB" w:rsidRPr="008B2A8A" w:rsidRDefault="002B72CB" w:rsidP="002B72CB">
            <w:pPr>
              <w:jc w:val="center"/>
              <w:rPr>
                <w:sz w:val="16"/>
                <w:szCs w:val="16"/>
                <w:lang w:val="en-GB"/>
              </w:rPr>
            </w:pPr>
            <w:r w:rsidRPr="008B2A8A">
              <w:rPr>
                <w:sz w:val="16"/>
                <w:szCs w:val="16"/>
                <w:lang w:val="en-GB"/>
              </w:rPr>
              <w:t>TA</w:t>
            </w:r>
          </w:p>
        </w:tc>
        <w:tc>
          <w:tcPr>
            <w:tcW w:w="97" w:type="pct"/>
            <w:gridSpan w:val="2"/>
            <w:vAlign w:val="center"/>
          </w:tcPr>
          <w:p w14:paraId="24D6F647" w14:textId="0495FD15" w:rsidR="002B72CB" w:rsidRPr="008B2A8A" w:rsidRDefault="002B72CB" w:rsidP="002B72CB">
            <w:pPr>
              <w:jc w:val="center"/>
              <w:rPr>
                <w:sz w:val="16"/>
                <w:szCs w:val="16"/>
                <w:lang w:val="en-GB"/>
              </w:rPr>
            </w:pPr>
          </w:p>
        </w:tc>
        <w:tc>
          <w:tcPr>
            <w:tcW w:w="1931" w:type="pct"/>
            <w:gridSpan w:val="2"/>
            <w:vAlign w:val="center"/>
          </w:tcPr>
          <w:p w14:paraId="5510FA18" w14:textId="693E7EC0" w:rsidR="002B72CB" w:rsidRPr="0092450C" w:rsidRDefault="002B72CB" w:rsidP="002B72CB">
            <w:pPr>
              <w:rPr>
                <w:sz w:val="16"/>
                <w:szCs w:val="16"/>
                <w:lang w:val="es-ES"/>
              </w:rPr>
            </w:pPr>
            <w:r w:rsidRPr="0092450C">
              <w:rPr>
                <w:sz w:val="16"/>
                <w:szCs w:val="16"/>
                <w:lang w:val="es-ES"/>
              </w:rPr>
              <w:t>Número de mujeres de 15 a 49 años que tomaron al menos una bebida alcohólica en cualquier momento durante el último mes</w:t>
            </w:r>
          </w:p>
        </w:tc>
        <w:tc>
          <w:tcPr>
            <w:tcW w:w="1144" w:type="pct"/>
            <w:gridSpan w:val="2"/>
            <w:vAlign w:val="center"/>
          </w:tcPr>
          <w:p w14:paraId="075743E3" w14:textId="46A86EAE"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39D414C9" w14:textId="64B16A55" w:rsidR="002B72CB" w:rsidRPr="008A3DF5" w:rsidRDefault="002B72CB" w:rsidP="002B72CB">
            <w:pPr>
              <w:jc w:val="center"/>
              <w:rPr>
                <w:sz w:val="16"/>
                <w:szCs w:val="16"/>
                <w:lang w:val="es-ES"/>
              </w:rPr>
            </w:pPr>
          </w:p>
        </w:tc>
      </w:tr>
      <w:tr w:rsidR="002B72CB" w:rsidRPr="00C117A6"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2B72CB" w:rsidRPr="008B2A8A" w:rsidRDefault="002B72CB" w:rsidP="002B72CB">
            <w:pPr>
              <w:rPr>
                <w:sz w:val="16"/>
                <w:szCs w:val="16"/>
                <w:lang w:val="en-GB"/>
              </w:rPr>
            </w:pPr>
            <w:r w:rsidRPr="008B2A8A">
              <w:rPr>
                <w:sz w:val="16"/>
                <w:szCs w:val="16"/>
                <w:lang w:val="en-GB"/>
              </w:rPr>
              <w:lastRenderedPageBreak/>
              <w:t>12.4</w:t>
            </w:r>
          </w:p>
        </w:tc>
        <w:tc>
          <w:tcPr>
            <w:tcW w:w="823" w:type="pct"/>
            <w:gridSpan w:val="2"/>
            <w:tcBorders>
              <w:left w:val="single" w:sz="4" w:space="0" w:color="auto"/>
            </w:tcBorders>
            <w:vAlign w:val="center"/>
          </w:tcPr>
          <w:p w14:paraId="40E13E20" w14:textId="3ABC65BE" w:rsidR="002B72CB" w:rsidRPr="00BB16E4" w:rsidRDefault="002B72CB" w:rsidP="002B72CB">
            <w:pPr>
              <w:rPr>
                <w:sz w:val="16"/>
                <w:szCs w:val="16"/>
                <w:lang w:val="es-ES"/>
              </w:rPr>
            </w:pPr>
            <w:r w:rsidRPr="008A3DF5">
              <w:rPr>
                <w:sz w:val="16"/>
                <w:szCs w:val="16"/>
                <w:lang w:val="es-ES"/>
              </w:rPr>
              <w:t>Consumo de alcohol antes de los 15 años de edad</w:t>
            </w:r>
            <w:r w:rsidRPr="00BB16E4">
              <w:rPr>
                <w:sz w:val="16"/>
                <w:szCs w:val="16"/>
                <w:lang w:val="es-ES"/>
              </w:rPr>
              <w:t xml:space="preserve"> </w:t>
            </w:r>
            <w:r w:rsidRPr="00BB16E4">
              <w:rPr>
                <w:sz w:val="16"/>
                <w:szCs w:val="16"/>
                <w:vertAlign w:val="superscript"/>
                <w:lang w:val="es-ES"/>
              </w:rPr>
              <w:t>[M]</w:t>
            </w:r>
          </w:p>
        </w:tc>
        <w:tc>
          <w:tcPr>
            <w:tcW w:w="390" w:type="pct"/>
            <w:gridSpan w:val="2"/>
            <w:vAlign w:val="center"/>
          </w:tcPr>
          <w:p w14:paraId="1C19173C" w14:textId="77777777" w:rsidR="002B72CB" w:rsidRPr="008B2A8A" w:rsidRDefault="002B72CB" w:rsidP="002B72CB">
            <w:pPr>
              <w:jc w:val="center"/>
              <w:rPr>
                <w:sz w:val="16"/>
                <w:szCs w:val="16"/>
                <w:lang w:val="en-GB"/>
              </w:rPr>
            </w:pPr>
            <w:r w:rsidRPr="008B2A8A">
              <w:rPr>
                <w:sz w:val="16"/>
                <w:szCs w:val="16"/>
                <w:lang w:val="en-GB"/>
              </w:rPr>
              <w:t>TA</w:t>
            </w:r>
          </w:p>
        </w:tc>
        <w:tc>
          <w:tcPr>
            <w:tcW w:w="97" w:type="pct"/>
            <w:gridSpan w:val="2"/>
            <w:vAlign w:val="center"/>
          </w:tcPr>
          <w:p w14:paraId="14AD008F" w14:textId="091ABD9D" w:rsidR="002B72CB" w:rsidRPr="008B2A8A" w:rsidRDefault="002B72CB" w:rsidP="002B72CB">
            <w:pPr>
              <w:jc w:val="center"/>
              <w:rPr>
                <w:sz w:val="16"/>
                <w:szCs w:val="16"/>
                <w:lang w:val="en-GB"/>
              </w:rPr>
            </w:pPr>
          </w:p>
        </w:tc>
        <w:tc>
          <w:tcPr>
            <w:tcW w:w="1931" w:type="pct"/>
            <w:gridSpan w:val="2"/>
            <w:vAlign w:val="center"/>
          </w:tcPr>
          <w:p w14:paraId="099D28D3" w14:textId="1D918609" w:rsidR="002B72CB" w:rsidRPr="00BB16E4" w:rsidRDefault="002B72CB" w:rsidP="002B72CB">
            <w:pPr>
              <w:rPr>
                <w:sz w:val="16"/>
                <w:szCs w:val="16"/>
                <w:lang w:val="es-ES"/>
              </w:rPr>
            </w:pPr>
            <w:r w:rsidRPr="0092450C">
              <w:rPr>
                <w:sz w:val="16"/>
                <w:szCs w:val="16"/>
                <w:lang w:val="es-ES"/>
              </w:rPr>
              <w:t>Número de mujeres de 15 a 49 años que tomaron al menos una bebida alcohólica antes de los 15 años de edad</w:t>
            </w:r>
          </w:p>
        </w:tc>
        <w:tc>
          <w:tcPr>
            <w:tcW w:w="1144" w:type="pct"/>
            <w:gridSpan w:val="2"/>
            <w:vAlign w:val="center"/>
          </w:tcPr>
          <w:p w14:paraId="6D33D9D3" w14:textId="2639AB5C" w:rsidR="002B72CB" w:rsidRPr="008A3DF5" w:rsidRDefault="002B72CB" w:rsidP="002B72CB">
            <w:pPr>
              <w:rPr>
                <w:sz w:val="16"/>
                <w:szCs w:val="16"/>
                <w:lang w:val="es-ES"/>
              </w:rPr>
            </w:pPr>
            <w:r w:rsidRPr="008A3DF5">
              <w:rPr>
                <w:sz w:val="16"/>
                <w:szCs w:val="16"/>
                <w:lang w:val="es-ES"/>
              </w:rPr>
              <w:t>Número total de mujeres de 15-49 años</w:t>
            </w:r>
          </w:p>
        </w:tc>
        <w:tc>
          <w:tcPr>
            <w:tcW w:w="390" w:type="pct"/>
            <w:vAlign w:val="center"/>
          </w:tcPr>
          <w:p w14:paraId="7938762D" w14:textId="77777777" w:rsidR="002B72CB" w:rsidRPr="008A3DF5" w:rsidRDefault="002B72CB" w:rsidP="002B72CB">
            <w:pPr>
              <w:jc w:val="center"/>
              <w:rPr>
                <w:sz w:val="16"/>
                <w:szCs w:val="16"/>
                <w:lang w:val="es-ES"/>
              </w:rPr>
            </w:pPr>
          </w:p>
        </w:tc>
      </w:tr>
      <w:tr w:rsidR="002B72CB" w:rsidRPr="00C117A6"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2B72CB" w:rsidRPr="008A3DF5" w:rsidRDefault="002B72CB" w:rsidP="002B72CB">
            <w:pPr>
              <w:rPr>
                <w:sz w:val="16"/>
                <w:szCs w:val="16"/>
                <w:lang w:val="es-ES"/>
              </w:rPr>
            </w:pPr>
          </w:p>
        </w:tc>
        <w:tc>
          <w:tcPr>
            <w:tcW w:w="823" w:type="pct"/>
            <w:gridSpan w:val="2"/>
            <w:tcBorders>
              <w:left w:val="nil"/>
              <w:right w:val="nil"/>
            </w:tcBorders>
            <w:vAlign w:val="center"/>
          </w:tcPr>
          <w:p w14:paraId="07D78544" w14:textId="77777777" w:rsidR="002B72CB" w:rsidRPr="008A3DF5" w:rsidRDefault="002B72CB" w:rsidP="002B72CB">
            <w:pPr>
              <w:rPr>
                <w:sz w:val="16"/>
                <w:szCs w:val="16"/>
                <w:lang w:val="es-ES"/>
              </w:rPr>
            </w:pPr>
          </w:p>
        </w:tc>
        <w:tc>
          <w:tcPr>
            <w:tcW w:w="390" w:type="pct"/>
            <w:gridSpan w:val="2"/>
            <w:tcBorders>
              <w:left w:val="nil"/>
              <w:right w:val="nil"/>
            </w:tcBorders>
            <w:vAlign w:val="center"/>
          </w:tcPr>
          <w:p w14:paraId="7220492F" w14:textId="77777777" w:rsidR="002B72CB" w:rsidRPr="008A3DF5" w:rsidRDefault="002B72CB" w:rsidP="002B72CB">
            <w:pPr>
              <w:jc w:val="center"/>
              <w:rPr>
                <w:sz w:val="16"/>
                <w:szCs w:val="16"/>
                <w:lang w:val="es-ES"/>
              </w:rPr>
            </w:pPr>
          </w:p>
        </w:tc>
        <w:tc>
          <w:tcPr>
            <w:tcW w:w="97" w:type="pct"/>
            <w:gridSpan w:val="2"/>
            <w:tcBorders>
              <w:left w:val="nil"/>
              <w:right w:val="nil"/>
            </w:tcBorders>
          </w:tcPr>
          <w:p w14:paraId="5BA474DA" w14:textId="77777777" w:rsidR="002B72CB" w:rsidRPr="008A3DF5" w:rsidRDefault="002B72CB" w:rsidP="002B72CB">
            <w:pPr>
              <w:rPr>
                <w:sz w:val="16"/>
                <w:szCs w:val="16"/>
                <w:lang w:val="es-ES"/>
              </w:rPr>
            </w:pPr>
          </w:p>
        </w:tc>
        <w:tc>
          <w:tcPr>
            <w:tcW w:w="1931" w:type="pct"/>
            <w:gridSpan w:val="2"/>
            <w:tcBorders>
              <w:left w:val="nil"/>
              <w:right w:val="nil"/>
            </w:tcBorders>
            <w:vAlign w:val="center"/>
          </w:tcPr>
          <w:p w14:paraId="4F23B4DF" w14:textId="77777777" w:rsidR="002B72CB" w:rsidRPr="008A3DF5" w:rsidRDefault="002B72CB" w:rsidP="002B72CB">
            <w:pPr>
              <w:rPr>
                <w:sz w:val="16"/>
                <w:szCs w:val="16"/>
                <w:lang w:val="es-ES"/>
              </w:rPr>
            </w:pPr>
          </w:p>
        </w:tc>
        <w:tc>
          <w:tcPr>
            <w:tcW w:w="1144" w:type="pct"/>
            <w:gridSpan w:val="2"/>
            <w:tcBorders>
              <w:left w:val="nil"/>
              <w:right w:val="nil"/>
            </w:tcBorders>
            <w:vAlign w:val="center"/>
          </w:tcPr>
          <w:p w14:paraId="27DEBB82" w14:textId="77777777" w:rsidR="002B72CB" w:rsidRPr="008A3DF5" w:rsidRDefault="002B72CB" w:rsidP="002B72CB">
            <w:pPr>
              <w:rPr>
                <w:sz w:val="16"/>
                <w:szCs w:val="16"/>
                <w:lang w:val="es-ES"/>
              </w:rPr>
            </w:pPr>
          </w:p>
        </w:tc>
        <w:tc>
          <w:tcPr>
            <w:tcW w:w="390" w:type="pct"/>
            <w:tcBorders>
              <w:left w:val="nil"/>
              <w:right w:val="nil"/>
            </w:tcBorders>
            <w:vAlign w:val="center"/>
          </w:tcPr>
          <w:p w14:paraId="26CC44AB" w14:textId="77777777" w:rsidR="002B72CB" w:rsidRPr="008A3DF5" w:rsidRDefault="002B72CB" w:rsidP="002B72CB">
            <w:pPr>
              <w:jc w:val="center"/>
              <w:rPr>
                <w:sz w:val="16"/>
                <w:szCs w:val="16"/>
                <w:lang w:val="es-ES"/>
              </w:rPr>
            </w:pPr>
          </w:p>
        </w:tc>
      </w:tr>
      <w:tr w:rsidR="002B72CB" w:rsidRPr="00C117A6" w14:paraId="75BA20DB" w14:textId="77777777" w:rsidTr="00326E30">
        <w:trPr>
          <w:cantSplit/>
          <w:jc w:val="center"/>
        </w:trPr>
        <w:tc>
          <w:tcPr>
            <w:tcW w:w="1488" w:type="pct"/>
            <w:gridSpan w:val="7"/>
            <w:tcBorders>
              <w:top w:val="nil"/>
              <w:tr2bl w:val="nil"/>
            </w:tcBorders>
            <w:shd w:val="clear" w:color="auto" w:fill="000000"/>
          </w:tcPr>
          <w:p w14:paraId="29C01980" w14:textId="4BE7E0FD" w:rsidR="002B72CB" w:rsidRPr="008A3DF5" w:rsidRDefault="002B72CB" w:rsidP="002B72CB">
            <w:pPr>
              <w:rPr>
                <w:b/>
                <w:color w:val="FFFFFF"/>
                <w:sz w:val="18"/>
                <w:szCs w:val="18"/>
                <w:lang w:val="es-ES"/>
              </w:rPr>
            </w:pPr>
            <w:r w:rsidRPr="008A3DF5">
              <w:rPr>
                <w:b/>
                <w:color w:val="FFFFFF"/>
                <w:sz w:val="18"/>
                <w:szCs w:val="18"/>
                <w:lang w:val="es-ES"/>
              </w:rPr>
              <w:t>USO DE ENERGÍA EN EL HOGAR</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2B72CB" w:rsidRPr="008A3DF5" w:rsidRDefault="002B72CB" w:rsidP="002B72CB">
            <w:pPr>
              <w:rPr>
                <w:b/>
                <w:color w:val="FFFFFF"/>
                <w:sz w:val="18"/>
                <w:szCs w:val="18"/>
                <w:lang w:val="es-ES"/>
              </w:rPr>
            </w:pPr>
          </w:p>
        </w:tc>
      </w:tr>
      <w:tr w:rsidR="002B72CB"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2B72CB" w:rsidRPr="008B2A8A" w:rsidRDefault="002B72CB" w:rsidP="002B72CB">
            <w:pPr>
              <w:rPr>
                <w:sz w:val="16"/>
                <w:szCs w:val="16"/>
                <w:lang w:val="en-GB"/>
              </w:rPr>
            </w:pPr>
            <w:r>
              <w:rPr>
                <w:sz w:val="16"/>
                <w:szCs w:val="16"/>
                <w:lang w:val="en-GB"/>
              </w:rPr>
              <w:t>13.1</w:t>
            </w:r>
          </w:p>
        </w:tc>
        <w:tc>
          <w:tcPr>
            <w:tcW w:w="823" w:type="pct"/>
            <w:gridSpan w:val="2"/>
            <w:vAlign w:val="center"/>
          </w:tcPr>
          <w:p w14:paraId="7F08897C" w14:textId="693A3910" w:rsidR="002B72CB" w:rsidRPr="008B2A8A" w:rsidRDefault="002B72CB" w:rsidP="002B72CB">
            <w:pPr>
              <w:rPr>
                <w:sz w:val="16"/>
                <w:szCs w:val="16"/>
                <w:lang w:val="en-GB"/>
              </w:rPr>
            </w:pPr>
            <w:r w:rsidRPr="008A3DF5">
              <w:rPr>
                <w:sz w:val="16"/>
                <w:szCs w:val="16"/>
                <w:lang w:val="en-GB"/>
              </w:rPr>
              <w:t>Acceso a la electricidad</w:t>
            </w:r>
          </w:p>
        </w:tc>
        <w:tc>
          <w:tcPr>
            <w:tcW w:w="390" w:type="pct"/>
            <w:gridSpan w:val="2"/>
            <w:vAlign w:val="center"/>
          </w:tcPr>
          <w:p w14:paraId="058F572F" w14:textId="1086D615" w:rsidR="002B72CB" w:rsidRPr="008B2A8A" w:rsidRDefault="002B72CB" w:rsidP="002B72CB">
            <w:pPr>
              <w:jc w:val="center"/>
              <w:rPr>
                <w:sz w:val="16"/>
                <w:szCs w:val="16"/>
                <w:lang w:val="en-GB"/>
              </w:rPr>
            </w:pPr>
            <w:r w:rsidRPr="008B2A8A">
              <w:rPr>
                <w:sz w:val="16"/>
                <w:szCs w:val="16"/>
                <w:lang w:val="en-GB"/>
              </w:rPr>
              <w:t>HC</w:t>
            </w:r>
          </w:p>
        </w:tc>
        <w:tc>
          <w:tcPr>
            <w:tcW w:w="97" w:type="pct"/>
            <w:gridSpan w:val="2"/>
            <w:vAlign w:val="center"/>
          </w:tcPr>
          <w:p w14:paraId="67104BC3" w14:textId="65B651F6" w:rsidR="002B72CB" w:rsidRPr="008B2A8A" w:rsidRDefault="002B72CB" w:rsidP="002B72CB">
            <w:pPr>
              <w:jc w:val="center"/>
              <w:rPr>
                <w:sz w:val="16"/>
                <w:szCs w:val="16"/>
                <w:lang w:val="en-GB"/>
              </w:rPr>
            </w:pPr>
          </w:p>
        </w:tc>
        <w:tc>
          <w:tcPr>
            <w:tcW w:w="1931" w:type="pct"/>
            <w:gridSpan w:val="2"/>
            <w:vAlign w:val="center"/>
          </w:tcPr>
          <w:p w14:paraId="77375FB0" w14:textId="72CFCB87" w:rsidR="002B72CB" w:rsidRPr="008A3DF5" w:rsidRDefault="002B72CB" w:rsidP="002B72CB">
            <w:pPr>
              <w:rPr>
                <w:sz w:val="16"/>
                <w:szCs w:val="16"/>
                <w:lang w:val="es-ES"/>
              </w:rPr>
            </w:pPr>
            <w:r w:rsidRPr="008A3DF5">
              <w:rPr>
                <w:sz w:val="16"/>
                <w:szCs w:val="16"/>
                <w:lang w:val="es-ES"/>
              </w:rPr>
              <w:t>Número de miembros del hogar con acceso a electricidad</w:t>
            </w:r>
          </w:p>
        </w:tc>
        <w:tc>
          <w:tcPr>
            <w:tcW w:w="1144" w:type="pct"/>
            <w:gridSpan w:val="2"/>
            <w:vAlign w:val="center"/>
          </w:tcPr>
          <w:p w14:paraId="225ED9B3" w14:textId="126E553D" w:rsidR="002B72CB" w:rsidRPr="008A3DF5" w:rsidRDefault="002B72CB" w:rsidP="002B72CB">
            <w:pPr>
              <w:rPr>
                <w:sz w:val="16"/>
                <w:szCs w:val="16"/>
                <w:lang w:val="es-ES"/>
              </w:rPr>
            </w:pPr>
            <w:r w:rsidRPr="00C13414">
              <w:rPr>
                <w:sz w:val="16"/>
                <w:szCs w:val="16"/>
                <w:lang w:val="es-ES"/>
              </w:rPr>
              <w:t>Número total de miembros del hogar</w:t>
            </w:r>
          </w:p>
        </w:tc>
        <w:tc>
          <w:tcPr>
            <w:tcW w:w="390" w:type="pct"/>
            <w:vAlign w:val="center"/>
          </w:tcPr>
          <w:p w14:paraId="2BD27E1F" w14:textId="67613BE6"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7.1.1</w:t>
            </w:r>
          </w:p>
        </w:tc>
      </w:tr>
      <w:tr w:rsidR="002B72CB"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2B72CB" w:rsidRPr="008B2A8A" w:rsidRDefault="002B72CB" w:rsidP="002B72CB">
            <w:pPr>
              <w:rPr>
                <w:sz w:val="16"/>
                <w:szCs w:val="16"/>
                <w:lang w:val="en-GB"/>
              </w:rPr>
            </w:pPr>
            <w:r>
              <w:rPr>
                <w:sz w:val="16"/>
                <w:szCs w:val="16"/>
                <w:lang w:val="en-GB"/>
              </w:rPr>
              <w:t>13.2</w:t>
            </w:r>
          </w:p>
        </w:tc>
        <w:tc>
          <w:tcPr>
            <w:tcW w:w="823" w:type="pct"/>
            <w:gridSpan w:val="2"/>
            <w:vAlign w:val="center"/>
          </w:tcPr>
          <w:p w14:paraId="73D18ACB" w14:textId="1E84CB18" w:rsidR="002B72CB" w:rsidRPr="008A3DF5" w:rsidRDefault="002B72CB" w:rsidP="00915F18">
            <w:pPr>
              <w:rPr>
                <w:sz w:val="16"/>
                <w:szCs w:val="16"/>
                <w:lang w:val="es-ES"/>
              </w:rPr>
            </w:pPr>
            <w:r w:rsidRPr="008A3DF5">
              <w:rPr>
                <w:sz w:val="16"/>
                <w:szCs w:val="16"/>
                <w:lang w:val="es-ES"/>
              </w:rPr>
              <w:t xml:space="preserve">Dependencia </w:t>
            </w:r>
            <w:r>
              <w:rPr>
                <w:sz w:val="16"/>
                <w:szCs w:val="16"/>
                <w:lang w:val="es-ES"/>
              </w:rPr>
              <w:t>principal</w:t>
            </w:r>
            <w:r w:rsidRPr="008A3DF5">
              <w:rPr>
                <w:sz w:val="16"/>
                <w:szCs w:val="16"/>
                <w:lang w:val="es-ES"/>
              </w:rPr>
              <w:t xml:space="preserve"> </w:t>
            </w:r>
            <w:r w:rsidR="00915F18">
              <w:rPr>
                <w:sz w:val="16"/>
                <w:szCs w:val="16"/>
                <w:lang w:val="es-ES"/>
              </w:rPr>
              <w:t>en</w:t>
            </w:r>
            <w:r w:rsidRPr="008A3DF5">
              <w:rPr>
                <w:sz w:val="16"/>
                <w:szCs w:val="16"/>
                <w:lang w:val="es-ES"/>
              </w:rPr>
              <w:t xml:space="preserve"> combustibles y tecnologías limpi</w:t>
            </w:r>
            <w:r>
              <w:rPr>
                <w:sz w:val="16"/>
                <w:szCs w:val="16"/>
                <w:lang w:val="es-ES"/>
              </w:rPr>
              <w:t>a</w:t>
            </w:r>
            <w:r w:rsidRPr="008A3DF5">
              <w:rPr>
                <w:sz w:val="16"/>
                <w:szCs w:val="16"/>
                <w:lang w:val="es-ES"/>
              </w:rPr>
              <w:t>s para cocinar, calefacción y alumbrado</w:t>
            </w:r>
          </w:p>
        </w:tc>
        <w:tc>
          <w:tcPr>
            <w:tcW w:w="390" w:type="pct"/>
            <w:gridSpan w:val="2"/>
            <w:vAlign w:val="center"/>
          </w:tcPr>
          <w:p w14:paraId="48C6967D" w14:textId="05BFFC00" w:rsidR="002B72CB" w:rsidRPr="008B2A8A" w:rsidRDefault="002B72CB" w:rsidP="002B72CB">
            <w:pPr>
              <w:jc w:val="center"/>
              <w:rPr>
                <w:sz w:val="16"/>
                <w:szCs w:val="16"/>
                <w:lang w:val="en-GB"/>
              </w:rPr>
            </w:pPr>
            <w:r w:rsidRPr="008B2A8A">
              <w:rPr>
                <w:sz w:val="16"/>
                <w:szCs w:val="16"/>
                <w:lang w:val="en-GB"/>
              </w:rPr>
              <w:t>EU</w:t>
            </w:r>
          </w:p>
        </w:tc>
        <w:tc>
          <w:tcPr>
            <w:tcW w:w="97" w:type="pct"/>
            <w:gridSpan w:val="2"/>
            <w:vAlign w:val="center"/>
          </w:tcPr>
          <w:p w14:paraId="05882649" w14:textId="1E73299A" w:rsidR="002B72CB" w:rsidRPr="008B2A8A" w:rsidRDefault="002B72CB" w:rsidP="002B72CB">
            <w:pPr>
              <w:jc w:val="center"/>
              <w:rPr>
                <w:sz w:val="16"/>
                <w:szCs w:val="16"/>
                <w:lang w:val="en-GB"/>
              </w:rPr>
            </w:pPr>
          </w:p>
        </w:tc>
        <w:tc>
          <w:tcPr>
            <w:tcW w:w="1931" w:type="pct"/>
            <w:gridSpan w:val="2"/>
            <w:vAlign w:val="center"/>
          </w:tcPr>
          <w:p w14:paraId="53316F12" w14:textId="0D6DD12C" w:rsidR="002B72CB" w:rsidRPr="008A3DF5" w:rsidRDefault="002B72CB" w:rsidP="002B72CB">
            <w:pPr>
              <w:rPr>
                <w:sz w:val="16"/>
                <w:szCs w:val="16"/>
                <w:lang w:val="es-ES"/>
              </w:rPr>
            </w:pPr>
            <w:r w:rsidRPr="008A3DF5">
              <w:rPr>
                <w:sz w:val="16"/>
                <w:szCs w:val="16"/>
                <w:lang w:val="es-ES"/>
              </w:rPr>
              <w:t>Número de miembros del hogar que dependen principalmente de combustibles y tecnologías limpias para cocinar, calefacción y alumbrado</w:t>
            </w:r>
          </w:p>
        </w:tc>
        <w:tc>
          <w:tcPr>
            <w:tcW w:w="1144" w:type="pct"/>
            <w:gridSpan w:val="2"/>
            <w:vAlign w:val="center"/>
          </w:tcPr>
          <w:p w14:paraId="2A7EFA5B" w14:textId="35BC084E" w:rsidR="002B72CB" w:rsidRPr="008A3DF5" w:rsidRDefault="002B72CB" w:rsidP="002B72CB">
            <w:pPr>
              <w:rPr>
                <w:sz w:val="16"/>
                <w:szCs w:val="16"/>
                <w:lang w:val="es-ES"/>
              </w:rPr>
            </w:pPr>
            <w:r w:rsidRPr="00C13414">
              <w:rPr>
                <w:sz w:val="16"/>
                <w:szCs w:val="16"/>
                <w:lang w:val="es-ES"/>
              </w:rPr>
              <w:t>Número total de miembros del hogar</w:t>
            </w:r>
          </w:p>
        </w:tc>
        <w:tc>
          <w:tcPr>
            <w:tcW w:w="390" w:type="pct"/>
            <w:vAlign w:val="center"/>
          </w:tcPr>
          <w:p w14:paraId="64572F5A" w14:textId="7AF0AC15"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7.1.2</w:t>
            </w:r>
          </w:p>
        </w:tc>
      </w:tr>
      <w:tr w:rsidR="002B72CB" w:rsidRPr="00C117A6"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2B72CB" w:rsidRPr="008B2A8A" w:rsidRDefault="002B72CB" w:rsidP="002B72CB">
            <w:pPr>
              <w:rPr>
                <w:sz w:val="16"/>
                <w:szCs w:val="16"/>
                <w:lang w:val="en-GB"/>
              </w:rPr>
            </w:pPr>
            <w:r>
              <w:rPr>
                <w:sz w:val="16"/>
                <w:szCs w:val="16"/>
                <w:lang w:val="en-GB"/>
              </w:rPr>
              <w:t>13.3</w:t>
            </w:r>
          </w:p>
        </w:tc>
        <w:tc>
          <w:tcPr>
            <w:tcW w:w="823" w:type="pct"/>
            <w:gridSpan w:val="2"/>
            <w:vAlign w:val="center"/>
          </w:tcPr>
          <w:p w14:paraId="649790BA" w14:textId="67701ED3" w:rsidR="002B72CB" w:rsidRPr="006D1D69" w:rsidRDefault="002B72CB" w:rsidP="00915F18">
            <w:pPr>
              <w:rPr>
                <w:sz w:val="16"/>
                <w:szCs w:val="16"/>
                <w:lang w:val="es-ES"/>
              </w:rPr>
            </w:pPr>
            <w:r w:rsidRPr="008A3DF5">
              <w:rPr>
                <w:sz w:val="16"/>
                <w:szCs w:val="16"/>
                <w:lang w:val="es-ES"/>
              </w:rPr>
              <w:t>Dependencia pr</w:t>
            </w:r>
            <w:r>
              <w:rPr>
                <w:sz w:val="16"/>
                <w:szCs w:val="16"/>
                <w:lang w:val="es-ES"/>
              </w:rPr>
              <w:t>incipal</w:t>
            </w:r>
            <w:r w:rsidRPr="008A3DF5">
              <w:rPr>
                <w:sz w:val="16"/>
                <w:szCs w:val="16"/>
                <w:lang w:val="es-ES"/>
              </w:rPr>
              <w:t xml:space="preserve"> </w:t>
            </w:r>
            <w:r w:rsidR="00915F18">
              <w:rPr>
                <w:sz w:val="16"/>
                <w:szCs w:val="16"/>
                <w:lang w:val="es-ES"/>
              </w:rPr>
              <w:t>en</w:t>
            </w:r>
            <w:r w:rsidRPr="008A3DF5">
              <w:rPr>
                <w:sz w:val="16"/>
                <w:szCs w:val="16"/>
                <w:lang w:val="es-ES"/>
              </w:rPr>
              <w:t xml:space="preserve"> combustibles y tecnologías limpi</w:t>
            </w:r>
            <w:r>
              <w:rPr>
                <w:sz w:val="16"/>
                <w:szCs w:val="16"/>
                <w:lang w:val="es-ES"/>
              </w:rPr>
              <w:t>a</w:t>
            </w:r>
            <w:r w:rsidRPr="008A3DF5">
              <w:rPr>
                <w:sz w:val="16"/>
                <w:szCs w:val="16"/>
                <w:lang w:val="es-ES"/>
              </w:rPr>
              <w:t>s para cocinar</w:t>
            </w:r>
          </w:p>
        </w:tc>
        <w:tc>
          <w:tcPr>
            <w:tcW w:w="390" w:type="pct"/>
            <w:gridSpan w:val="2"/>
            <w:vAlign w:val="center"/>
          </w:tcPr>
          <w:p w14:paraId="25981420" w14:textId="3273A439" w:rsidR="002B72CB" w:rsidRPr="008B2A8A" w:rsidRDefault="002B72CB" w:rsidP="002B72CB">
            <w:pPr>
              <w:jc w:val="center"/>
              <w:rPr>
                <w:sz w:val="16"/>
                <w:szCs w:val="16"/>
                <w:lang w:val="en-GB"/>
              </w:rPr>
            </w:pPr>
            <w:r w:rsidRPr="008B2A8A">
              <w:rPr>
                <w:sz w:val="16"/>
                <w:szCs w:val="16"/>
                <w:lang w:val="en-GB"/>
              </w:rPr>
              <w:t>EU</w:t>
            </w:r>
          </w:p>
        </w:tc>
        <w:tc>
          <w:tcPr>
            <w:tcW w:w="97" w:type="pct"/>
            <w:gridSpan w:val="2"/>
            <w:vAlign w:val="center"/>
          </w:tcPr>
          <w:p w14:paraId="5648E052" w14:textId="430FCD9D" w:rsidR="002B72CB" w:rsidRPr="008B2A8A" w:rsidRDefault="002B72CB" w:rsidP="002B72CB">
            <w:pPr>
              <w:jc w:val="center"/>
              <w:rPr>
                <w:sz w:val="16"/>
                <w:szCs w:val="16"/>
                <w:lang w:val="en-GB"/>
              </w:rPr>
            </w:pPr>
          </w:p>
        </w:tc>
        <w:tc>
          <w:tcPr>
            <w:tcW w:w="1931" w:type="pct"/>
            <w:gridSpan w:val="2"/>
            <w:vAlign w:val="center"/>
          </w:tcPr>
          <w:p w14:paraId="44D29BAE" w14:textId="01B54748" w:rsidR="002B72CB" w:rsidRPr="008A3DF5" w:rsidRDefault="002B72CB" w:rsidP="002B72CB">
            <w:pPr>
              <w:rPr>
                <w:sz w:val="16"/>
                <w:szCs w:val="16"/>
                <w:lang w:val="es-ES"/>
              </w:rPr>
            </w:pPr>
            <w:r w:rsidRPr="008A3DF5">
              <w:rPr>
                <w:sz w:val="16"/>
                <w:szCs w:val="16"/>
                <w:lang w:val="es-ES"/>
              </w:rPr>
              <w:t>Número de miembros del hogar que dependen principalmente de combustibles y tecnologías limpi</w:t>
            </w:r>
            <w:r>
              <w:rPr>
                <w:sz w:val="16"/>
                <w:szCs w:val="16"/>
                <w:lang w:val="es-ES"/>
              </w:rPr>
              <w:t>a</w:t>
            </w:r>
            <w:r w:rsidRPr="008A3DF5">
              <w:rPr>
                <w:sz w:val="16"/>
                <w:szCs w:val="16"/>
                <w:lang w:val="es-ES"/>
              </w:rPr>
              <w:t>s para cocinar</w:t>
            </w:r>
          </w:p>
        </w:tc>
        <w:tc>
          <w:tcPr>
            <w:tcW w:w="1144" w:type="pct"/>
            <w:gridSpan w:val="2"/>
            <w:vAlign w:val="center"/>
          </w:tcPr>
          <w:p w14:paraId="5EAB3FA5" w14:textId="6BA151FD" w:rsidR="002B72CB" w:rsidRPr="00C13414" w:rsidRDefault="002B72CB" w:rsidP="002B72CB">
            <w:pPr>
              <w:rPr>
                <w:sz w:val="16"/>
                <w:szCs w:val="16"/>
                <w:lang w:val="es-ES"/>
              </w:rPr>
            </w:pPr>
            <w:r w:rsidRPr="00C13414">
              <w:rPr>
                <w:sz w:val="16"/>
                <w:szCs w:val="16"/>
                <w:lang w:val="es-ES"/>
              </w:rPr>
              <w:t>Número total de miembros del hogar</w:t>
            </w:r>
          </w:p>
        </w:tc>
        <w:tc>
          <w:tcPr>
            <w:tcW w:w="390" w:type="pct"/>
            <w:vAlign w:val="center"/>
          </w:tcPr>
          <w:p w14:paraId="6AB58A2F" w14:textId="77777777" w:rsidR="002B72CB" w:rsidRPr="00C13414" w:rsidRDefault="002B72CB" w:rsidP="002B72CB">
            <w:pPr>
              <w:jc w:val="center"/>
              <w:rPr>
                <w:sz w:val="16"/>
                <w:szCs w:val="16"/>
                <w:lang w:val="es-ES"/>
              </w:rPr>
            </w:pPr>
          </w:p>
        </w:tc>
      </w:tr>
      <w:tr w:rsidR="002B72CB" w:rsidRPr="00C117A6"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2B72CB" w:rsidRPr="008B2A8A" w:rsidRDefault="002B72CB" w:rsidP="002B72CB">
            <w:pPr>
              <w:rPr>
                <w:sz w:val="16"/>
                <w:szCs w:val="16"/>
                <w:lang w:val="en-GB"/>
              </w:rPr>
            </w:pPr>
            <w:r>
              <w:rPr>
                <w:sz w:val="16"/>
                <w:szCs w:val="16"/>
                <w:lang w:val="en-GB"/>
              </w:rPr>
              <w:t>13.4</w:t>
            </w:r>
          </w:p>
        </w:tc>
        <w:tc>
          <w:tcPr>
            <w:tcW w:w="823" w:type="pct"/>
            <w:gridSpan w:val="2"/>
            <w:vAlign w:val="center"/>
          </w:tcPr>
          <w:p w14:paraId="4D91F206" w14:textId="535B6CF4" w:rsidR="002B72CB" w:rsidRPr="006D1D69" w:rsidRDefault="002B72CB" w:rsidP="00915F18">
            <w:pPr>
              <w:rPr>
                <w:sz w:val="16"/>
                <w:szCs w:val="16"/>
                <w:lang w:val="es-ES"/>
              </w:rPr>
            </w:pPr>
            <w:r w:rsidRPr="008A3DF5">
              <w:rPr>
                <w:sz w:val="16"/>
                <w:szCs w:val="16"/>
                <w:lang w:val="es-ES"/>
              </w:rPr>
              <w:t>Dependencia pri</w:t>
            </w:r>
            <w:r>
              <w:rPr>
                <w:sz w:val="16"/>
                <w:szCs w:val="16"/>
                <w:lang w:val="es-ES"/>
              </w:rPr>
              <w:t>ncipal</w:t>
            </w:r>
            <w:r w:rsidRPr="008A3DF5">
              <w:rPr>
                <w:sz w:val="16"/>
                <w:szCs w:val="16"/>
                <w:lang w:val="es-ES"/>
              </w:rPr>
              <w:t xml:space="preserve"> </w:t>
            </w:r>
            <w:r w:rsidR="00915F18">
              <w:rPr>
                <w:sz w:val="16"/>
                <w:szCs w:val="16"/>
                <w:lang w:val="es-ES"/>
              </w:rPr>
              <w:t>en</w:t>
            </w:r>
            <w:r w:rsidRPr="008A3DF5">
              <w:rPr>
                <w:sz w:val="16"/>
                <w:szCs w:val="16"/>
                <w:lang w:val="es-ES"/>
              </w:rPr>
              <w:t xml:space="preserve"> combustibles y tecnologías limpi</w:t>
            </w:r>
            <w:r>
              <w:rPr>
                <w:sz w:val="16"/>
                <w:szCs w:val="16"/>
                <w:lang w:val="es-ES"/>
              </w:rPr>
              <w:t>a</w:t>
            </w:r>
            <w:r w:rsidRPr="008A3DF5">
              <w:rPr>
                <w:sz w:val="16"/>
                <w:szCs w:val="16"/>
                <w:lang w:val="es-ES"/>
              </w:rPr>
              <w:t>s para calefacción</w:t>
            </w:r>
            <w:r>
              <w:rPr>
                <w:sz w:val="16"/>
                <w:szCs w:val="16"/>
                <w:lang w:val="es-ES"/>
              </w:rPr>
              <w:t xml:space="preserve"> de espacios</w:t>
            </w:r>
          </w:p>
        </w:tc>
        <w:tc>
          <w:tcPr>
            <w:tcW w:w="390" w:type="pct"/>
            <w:gridSpan w:val="2"/>
            <w:vAlign w:val="center"/>
          </w:tcPr>
          <w:p w14:paraId="72FEA48C" w14:textId="335FA291" w:rsidR="002B72CB" w:rsidRPr="008B2A8A" w:rsidRDefault="002B72CB" w:rsidP="002B72CB">
            <w:pPr>
              <w:jc w:val="center"/>
              <w:rPr>
                <w:sz w:val="16"/>
                <w:szCs w:val="16"/>
                <w:lang w:val="en-GB"/>
              </w:rPr>
            </w:pPr>
            <w:r w:rsidRPr="008B2A8A">
              <w:rPr>
                <w:sz w:val="16"/>
                <w:szCs w:val="16"/>
                <w:lang w:val="en-GB"/>
              </w:rPr>
              <w:t>EU</w:t>
            </w:r>
          </w:p>
        </w:tc>
        <w:tc>
          <w:tcPr>
            <w:tcW w:w="97" w:type="pct"/>
            <w:gridSpan w:val="2"/>
            <w:vAlign w:val="center"/>
          </w:tcPr>
          <w:p w14:paraId="2DFB7CEE" w14:textId="504FE39D" w:rsidR="002B72CB" w:rsidRPr="008B2A8A" w:rsidRDefault="002B72CB" w:rsidP="002B72CB">
            <w:pPr>
              <w:jc w:val="center"/>
              <w:rPr>
                <w:sz w:val="16"/>
                <w:szCs w:val="16"/>
                <w:lang w:val="en-GB"/>
              </w:rPr>
            </w:pPr>
          </w:p>
        </w:tc>
        <w:tc>
          <w:tcPr>
            <w:tcW w:w="1931" w:type="pct"/>
            <w:gridSpan w:val="2"/>
            <w:vAlign w:val="center"/>
          </w:tcPr>
          <w:p w14:paraId="23F489DC" w14:textId="3D1A0892" w:rsidR="002B72CB" w:rsidRPr="006D1D69" w:rsidRDefault="002B72CB" w:rsidP="002B72CB">
            <w:pPr>
              <w:rPr>
                <w:sz w:val="16"/>
                <w:szCs w:val="16"/>
                <w:lang w:val="es-ES"/>
              </w:rPr>
            </w:pPr>
            <w:r w:rsidRPr="008A3DF5">
              <w:rPr>
                <w:sz w:val="16"/>
                <w:szCs w:val="16"/>
                <w:lang w:val="es-ES"/>
              </w:rPr>
              <w:t>Número de miembros del hogar que dependen principalmente de combustibles y tecnologías limpi</w:t>
            </w:r>
            <w:r>
              <w:rPr>
                <w:sz w:val="16"/>
                <w:szCs w:val="16"/>
                <w:lang w:val="es-ES"/>
              </w:rPr>
              <w:t>a</w:t>
            </w:r>
            <w:r w:rsidRPr="008A3DF5">
              <w:rPr>
                <w:sz w:val="16"/>
                <w:szCs w:val="16"/>
                <w:lang w:val="es-ES"/>
              </w:rPr>
              <w:t>s para la calefacción de espacios</w:t>
            </w:r>
          </w:p>
        </w:tc>
        <w:tc>
          <w:tcPr>
            <w:tcW w:w="1144" w:type="pct"/>
            <w:gridSpan w:val="2"/>
            <w:vAlign w:val="center"/>
          </w:tcPr>
          <w:p w14:paraId="775976C3" w14:textId="13D8EFD6" w:rsidR="002B72CB" w:rsidRPr="00C13414" w:rsidRDefault="002B72CB" w:rsidP="002B72CB">
            <w:pPr>
              <w:rPr>
                <w:sz w:val="16"/>
                <w:szCs w:val="16"/>
                <w:lang w:val="es-ES"/>
              </w:rPr>
            </w:pPr>
            <w:r w:rsidRPr="00C13414">
              <w:rPr>
                <w:sz w:val="16"/>
                <w:szCs w:val="16"/>
                <w:lang w:val="es-ES"/>
              </w:rPr>
              <w:t>Número total de miembros del hogar</w:t>
            </w:r>
          </w:p>
        </w:tc>
        <w:tc>
          <w:tcPr>
            <w:tcW w:w="390" w:type="pct"/>
            <w:vAlign w:val="center"/>
          </w:tcPr>
          <w:p w14:paraId="3E2E1FBC" w14:textId="77777777" w:rsidR="002B72CB" w:rsidRPr="00C13414" w:rsidRDefault="002B72CB" w:rsidP="002B72CB">
            <w:pPr>
              <w:jc w:val="center"/>
              <w:rPr>
                <w:sz w:val="16"/>
                <w:szCs w:val="16"/>
                <w:lang w:val="es-ES"/>
              </w:rPr>
            </w:pPr>
          </w:p>
        </w:tc>
      </w:tr>
      <w:tr w:rsidR="002B72CB" w:rsidRPr="00C117A6"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2B72CB" w:rsidRPr="008B2A8A" w:rsidRDefault="002B72CB" w:rsidP="002B72CB">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756FA07C" w:rsidR="002B72CB" w:rsidRPr="006D1D69" w:rsidRDefault="002B72CB" w:rsidP="00915F18">
            <w:pPr>
              <w:rPr>
                <w:sz w:val="16"/>
                <w:szCs w:val="16"/>
                <w:lang w:val="es-ES"/>
              </w:rPr>
            </w:pPr>
            <w:r w:rsidRPr="008A3DF5">
              <w:rPr>
                <w:sz w:val="16"/>
                <w:szCs w:val="16"/>
                <w:lang w:val="es-ES"/>
              </w:rPr>
              <w:t>Dependencia pri</w:t>
            </w:r>
            <w:r>
              <w:rPr>
                <w:sz w:val="16"/>
                <w:szCs w:val="16"/>
                <w:lang w:val="es-ES"/>
              </w:rPr>
              <w:t>ncipal</w:t>
            </w:r>
            <w:r w:rsidRPr="008A3DF5">
              <w:rPr>
                <w:sz w:val="16"/>
                <w:szCs w:val="16"/>
                <w:lang w:val="es-ES"/>
              </w:rPr>
              <w:t xml:space="preserve"> </w:t>
            </w:r>
            <w:r w:rsidR="00915F18">
              <w:rPr>
                <w:sz w:val="16"/>
                <w:szCs w:val="16"/>
                <w:lang w:val="es-ES"/>
              </w:rPr>
              <w:t>en</w:t>
            </w:r>
            <w:r w:rsidRPr="008A3DF5">
              <w:rPr>
                <w:sz w:val="16"/>
                <w:szCs w:val="16"/>
                <w:lang w:val="es-ES"/>
              </w:rPr>
              <w:t xml:space="preserve"> combustibles y tecnologías limpi</w:t>
            </w:r>
            <w:r>
              <w:rPr>
                <w:sz w:val="16"/>
                <w:szCs w:val="16"/>
                <w:lang w:val="es-ES"/>
              </w:rPr>
              <w:t>a</w:t>
            </w:r>
            <w:r w:rsidRPr="008A3DF5">
              <w:rPr>
                <w:sz w:val="16"/>
                <w:szCs w:val="16"/>
                <w:lang w:val="es-ES"/>
              </w:rPr>
              <w:t>s para</w:t>
            </w:r>
            <w:r>
              <w:rPr>
                <w:sz w:val="16"/>
                <w:szCs w:val="16"/>
                <w:lang w:val="es-ES"/>
              </w:rPr>
              <w:t xml:space="preserve"> alumbrado</w:t>
            </w:r>
          </w:p>
        </w:tc>
        <w:tc>
          <w:tcPr>
            <w:tcW w:w="390" w:type="pct"/>
            <w:gridSpan w:val="2"/>
            <w:tcBorders>
              <w:bottom w:val="single" w:sz="4" w:space="0" w:color="auto"/>
            </w:tcBorders>
            <w:vAlign w:val="center"/>
          </w:tcPr>
          <w:p w14:paraId="1B3B34D9" w14:textId="1B059837" w:rsidR="002B72CB" w:rsidRPr="008B2A8A" w:rsidRDefault="002B72CB" w:rsidP="002B72CB">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2B72CB" w:rsidRPr="008B2A8A" w:rsidRDefault="002B72CB" w:rsidP="002B72CB">
            <w:pPr>
              <w:jc w:val="center"/>
              <w:rPr>
                <w:sz w:val="16"/>
                <w:szCs w:val="16"/>
                <w:lang w:val="en-GB"/>
              </w:rPr>
            </w:pPr>
          </w:p>
        </w:tc>
        <w:tc>
          <w:tcPr>
            <w:tcW w:w="1931" w:type="pct"/>
            <w:gridSpan w:val="2"/>
            <w:tcBorders>
              <w:bottom w:val="single" w:sz="4" w:space="0" w:color="auto"/>
            </w:tcBorders>
            <w:vAlign w:val="center"/>
          </w:tcPr>
          <w:p w14:paraId="12F25D2B" w14:textId="7799FC39" w:rsidR="002B72CB" w:rsidRPr="008A3DF5" w:rsidRDefault="002B72CB" w:rsidP="002B72CB">
            <w:pPr>
              <w:rPr>
                <w:sz w:val="16"/>
                <w:szCs w:val="16"/>
                <w:lang w:val="es-ES"/>
              </w:rPr>
            </w:pPr>
            <w:r w:rsidRPr="008A3DF5">
              <w:rPr>
                <w:sz w:val="16"/>
                <w:szCs w:val="16"/>
                <w:lang w:val="es-ES"/>
              </w:rPr>
              <w:t>Número de miembros del hogar que dependen principalmente de combustibles y tecnologías limpi</w:t>
            </w:r>
            <w:r>
              <w:rPr>
                <w:sz w:val="16"/>
                <w:szCs w:val="16"/>
                <w:lang w:val="es-ES"/>
              </w:rPr>
              <w:t>a</w:t>
            </w:r>
            <w:r w:rsidRPr="008A3DF5">
              <w:rPr>
                <w:sz w:val="16"/>
                <w:szCs w:val="16"/>
                <w:lang w:val="es-ES"/>
              </w:rPr>
              <w:t>s para</w:t>
            </w:r>
            <w:r>
              <w:rPr>
                <w:sz w:val="16"/>
                <w:szCs w:val="16"/>
                <w:lang w:val="es-ES"/>
              </w:rPr>
              <w:t xml:space="preserve"> alumbrado</w:t>
            </w:r>
          </w:p>
        </w:tc>
        <w:tc>
          <w:tcPr>
            <w:tcW w:w="1144" w:type="pct"/>
            <w:gridSpan w:val="2"/>
            <w:tcBorders>
              <w:bottom w:val="single" w:sz="4" w:space="0" w:color="auto"/>
            </w:tcBorders>
            <w:vAlign w:val="center"/>
          </w:tcPr>
          <w:p w14:paraId="76ECF955" w14:textId="2EAB0A86" w:rsidR="002B72CB" w:rsidRPr="00C13414" w:rsidRDefault="002B72CB" w:rsidP="002B72CB">
            <w:pPr>
              <w:rPr>
                <w:sz w:val="16"/>
                <w:szCs w:val="16"/>
                <w:lang w:val="es-ES"/>
              </w:rPr>
            </w:pPr>
            <w:r w:rsidRPr="00C13414">
              <w:rPr>
                <w:sz w:val="16"/>
                <w:szCs w:val="16"/>
                <w:lang w:val="es-ES"/>
              </w:rPr>
              <w:t>Número total de miembros del hogar</w:t>
            </w:r>
          </w:p>
        </w:tc>
        <w:tc>
          <w:tcPr>
            <w:tcW w:w="390" w:type="pct"/>
            <w:tcBorders>
              <w:bottom w:val="single" w:sz="4" w:space="0" w:color="auto"/>
            </w:tcBorders>
            <w:vAlign w:val="center"/>
          </w:tcPr>
          <w:p w14:paraId="7C26335A" w14:textId="77777777" w:rsidR="002B72CB" w:rsidRPr="00C13414" w:rsidRDefault="002B72CB" w:rsidP="002B72CB">
            <w:pPr>
              <w:jc w:val="center"/>
              <w:rPr>
                <w:sz w:val="16"/>
                <w:szCs w:val="16"/>
                <w:lang w:val="es-ES"/>
              </w:rPr>
            </w:pPr>
          </w:p>
        </w:tc>
      </w:tr>
      <w:tr w:rsidR="002B72CB" w:rsidRPr="00C117A6"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2B72CB" w:rsidRPr="00C13414" w:rsidRDefault="002B72CB" w:rsidP="002B72CB">
            <w:pPr>
              <w:rPr>
                <w:sz w:val="16"/>
                <w:szCs w:val="16"/>
                <w:lang w:val="es-ES"/>
              </w:rPr>
            </w:pPr>
          </w:p>
        </w:tc>
        <w:tc>
          <w:tcPr>
            <w:tcW w:w="823" w:type="pct"/>
            <w:gridSpan w:val="2"/>
            <w:tcBorders>
              <w:left w:val="nil"/>
              <w:bottom w:val="nil"/>
              <w:right w:val="nil"/>
            </w:tcBorders>
            <w:vAlign w:val="center"/>
          </w:tcPr>
          <w:p w14:paraId="0F592810" w14:textId="77777777" w:rsidR="002B72CB" w:rsidRPr="00C13414" w:rsidRDefault="002B72CB" w:rsidP="002B72CB">
            <w:pPr>
              <w:rPr>
                <w:sz w:val="16"/>
                <w:szCs w:val="16"/>
                <w:lang w:val="es-ES"/>
              </w:rPr>
            </w:pPr>
          </w:p>
        </w:tc>
        <w:tc>
          <w:tcPr>
            <w:tcW w:w="390" w:type="pct"/>
            <w:gridSpan w:val="2"/>
            <w:tcBorders>
              <w:left w:val="nil"/>
              <w:bottom w:val="nil"/>
              <w:right w:val="nil"/>
            </w:tcBorders>
            <w:vAlign w:val="center"/>
          </w:tcPr>
          <w:p w14:paraId="6A62A22F" w14:textId="77777777" w:rsidR="002B72CB" w:rsidRPr="00C13414" w:rsidRDefault="002B72CB" w:rsidP="002B72CB">
            <w:pPr>
              <w:jc w:val="center"/>
              <w:rPr>
                <w:sz w:val="16"/>
                <w:szCs w:val="16"/>
                <w:lang w:val="es-ES"/>
              </w:rPr>
            </w:pPr>
          </w:p>
        </w:tc>
        <w:tc>
          <w:tcPr>
            <w:tcW w:w="97" w:type="pct"/>
            <w:gridSpan w:val="2"/>
            <w:tcBorders>
              <w:left w:val="nil"/>
              <w:bottom w:val="nil"/>
              <w:right w:val="nil"/>
            </w:tcBorders>
            <w:vAlign w:val="center"/>
          </w:tcPr>
          <w:p w14:paraId="64F4E400" w14:textId="77777777" w:rsidR="002B72CB" w:rsidRPr="00C13414" w:rsidRDefault="002B72CB" w:rsidP="002B72CB">
            <w:pPr>
              <w:jc w:val="center"/>
              <w:rPr>
                <w:sz w:val="16"/>
                <w:szCs w:val="16"/>
                <w:lang w:val="es-ES"/>
              </w:rPr>
            </w:pPr>
          </w:p>
        </w:tc>
        <w:tc>
          <w:tcPr>
            <w:tcW w:w="1931" w:type="pct"/>
            <w:gridSpan w:val="2"/>
            <w:tcBorders>
              <w:left w:val="nil"/>
              <w:bottom w:val="nil"/>
              <w:right w:val="nil"/>
            </w:tcBorders>
            <w:vAlign w:val="center"/>
          </w:tcPr>
          <w:p w14:paraId="21DBC8AA" w14:textId="77777777" w:rsidR="002B72CB" w:rsidRPr="00C13414" w:rsidRDefault="002B72CB" w:rsidP="002B72CB">
            <w:pPr>
              <w:rPr>
                <w:sz w:val="16"/>
                <w:szCs w:val="16"/>
                <w:lang w:val="es-ES"/>
              </w:rPr>
            </w:pPr>
          </w:p>
        </w:tc>
        <w:tc>
          <w:tcPr>
            <w:tcW w:w="1144" w:type="pct"/>
            <w:gridSpan w:val="2"/>
            <w:tcBorders>
              <w:left w:val="nil"/>
              <w:bottom w:val="nil"/>
              <w:right w:val="nil"/>
            </w:tcBorders>
            <w:vAlign w:val="center"/>
          </w:tcPr>
          <w:p w14:paraId="07ADF47B" w14:textId="77777777" w:rsidR="002B72CB" w:rsidRPr="00C13414" w:rsidRDefault="002B72CB" w:rsidP="002B72CB">
            <w:pPr>
              <w:rPr>
                <w:sz w:val="16"/>
                <w:szCs w:val="16"/>
                <w:lang w:val="es-ES"/>
              </w:rPr>
            </w:pPr>
          </w:p>
        </w:tc>
        <w:tc>
          <w:tcPr>
            <w:tcW w:w="390" w:type="pct"/>
            <w:tcBorders>
              <w:left w:val="nil"/>
              <w:bottom w:val="nil"/>
              <w:right w:val="nil"/>
            </w:tcBorders>
            <w:vAlign w:val="center"/>
          </w:tcPr>
          <w:p w14:paraId="3788DA8A" w14:textId="77777777" w:rsidR="002B72CB" w:rsidRPr="00C13414" w:rsidRDefault="002B72CB" w:rsidP="002B72CB">
            <w:pPr>
              <w:jc w:val="center"/>
              <w:rPr>
                <w:sz w:val="16"/>
                <w:szCs w:val="16"/>
                <w:lang w:val="es-ES"/>
              </w:rPr>
            </w:pPr>
          </w:p>
        </w:tc>
      </w:tr>
      <w:tr w:rsidR="002B72CB"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30548D16" w:rsidR="002B72CB" w:rsidRPr="008B2A8A" w:rsidRDefault="002B72CB" w:rsidP="002B72CB">
            <w:pPr>
              <w:rPr>
                <w:b/>
                <w:color w:val="FFFFFF"/>
                <w:sz w:val="18"/>
                <w:szCs w:val="18"/>
                <w:lang w:val="en-GB"/>
              </w:rPr>
            </w:pPr>
            <w:r>
              <w:rPr>
                <w:b/>
                <w:color w:val="FFFFFF"/>
                <w:sz w:val="18"/>
                <w:szCs w:val="18"/>
                <w:lang w:val="en-GB"/>
              </w:rPr>
              <w:t>TRANSFERENCIAS SOCIALES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2B72CB" w:rsidRPr="008B2A8A" w:rsidRDefault="002B72CB" w:rsidP="002B72CB">
            <w:pPr>
              <w:rPr>
                <w:b/>
                <w:color w:val="FFFFFF"/>
                <w:sz w:val="18"/>
                <w:szCs w:val="18"/>
                <w:lang w:val="en-GB"/>
              </w:rPr>
            </w:pPr>
          </w:p>
        </w:tc>
      </w:tr>
      <w:tr w:rsidR="002B72CB"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2B72CB" w:rsidRPr="004257A6" w:rsidRDefault="002B72CB" w:rsidP="002B72CB">
            <w:pPr>
              <w:rPr>
                <w:sz w:val="16"/>
                <w:szCs w:val="16"/>
                <w:lang w:val="en-GB"/>
              </w:rPr>
            </w:pPr>
            <w:r>
              <w:rPr>
                <w:sz w:val="16"/>
                <w:szCs w:val="16"/>
                <w:lang w:val="en-GB"/>
              </w:rPr>
              <w:t>14.1</w:t>
            </w:r>
          </w:p>
        </w:tc>
        <w:tc>
          <w:tcPr>
            <w:tcW w:w="818" w:type="pct"/>
            <w:tcBorders>
              <w:left w:val="single" w:sz="4" w:space="0" w:color="auto"/>
            </w:tcBorders>
            <w:vAlign w:val="center"/>
          </w:tcPr>
          <w:p w14:paraId="54745FD2" w14:textId="5F2F0C9D" w:rsidR="002B72CB" w:rsidRPr="00F05449" w:rsidRDefault="002B72CB" w:rsidP="002B72CB">
            <w:pPr>
              <w:rPr>
                <w:sz w:val="16"/>
                <w:szCs w:val="16"/>
                <w:lang w:val="es-ES"/>
              </w:rPr>
            </w:pPr>
            <w:r w:rsidRPr="00C13414">
              <w:rPr>
                <w:sz w:val="16"/>
                <w:szCs w:val="16"/>
                <w:lang w:val="es-ES"/>
              </w:rPr>
              <w:t>Población cubierta por transferencias sociales</w:t>
            </w:r>
          </w:p>
        </w:tc>
        <w:tc>
          <w:tcPr>
            <w:tcW w:w="395" w:type="pct"/>
            <w:gridSpan w:val="3"/>
            <w:vAlign w:val="center"/>
          </w:tcPr>
          <w:p w14:paraId="0F8CD9A1" w14:textId="05493E08" w:rsidR="002B72CB" w:rsidRPr="004257A6" w:rsidRDefault="002B72CB" w:rsidP="002B72CB">
            <w:pPr>
              <w:jc w:val="center"/>
              <w:rPr>
                <w:sz w:val="16"/>
                <w:szCs w:val="16"/>
                <w:lang w:val="en-GB"/>
              </w:rPr>
            </w:pPr>
            <w:r w:rsidRPr="004257A6">
              <w:rPr>
                <w:sz w:val="16"/>
                <w:szCs w:val="16"/>
                <w:lang w:val="en-GB"/>
              </w:rPr>
              <w:t>ST</w:t>
            </w:r>
          </w:p>
        </w:tc>
        <w:tc>
          <w:tcPr>
            <w:tcW w:w="97" w:type="pct"/>
            <w:gridSpan w:val="2"/>
            <w:vAlign w:val="center"/>
          </w:tcPr>
          <w:p w14:paraId="29859CE7" w14:textId="4642C389" w:rsidR="002B72CB" w:rsidRPr="004257A6" w:rsidRDefault="002B72CB" w:rsidP="002B72CB">
            <w:pPr>
              <w:jc w:val="center"/>
              <w:rPr>
                <w:sz w:val="16"/>
                <w:szCs w:val="16"/>
                <w:lang w:val="en-GB"/>
              </w:rPr>
            </w:pPr>
          </w:p>
        </w:tc>
        <w:tc>
          <w:tcPr>
            <w:tcW w:w="1928" w:type="pct"/>
            <w:vAlign w:val="center"/>
          </w:tcPr>
          <w:p w14:paraId="05E1123A" w14:textId="049D4CDB" w:rsidR="002B72CB" w:rsidRPr="00C13414" w:rsidRDefault="002B72CB" w:rsidP="002B72CB">
            <w:pPr>
              <w:rPr>
                <w:sz w:val="16"/>
                <w:szCs w:val="16"/>
                <w:lang w:val="es-ES"/>
              </w:rPr>
            </w:pPr>
            <w:r w:rsidRPr="00C13414">
              <w:rPr>
                <w:sz w:val="16"/>
                <w:szCs w:val="16"/>
                <w:lang w:val="es-ES"/>
              </w:rPr>
              <w:t>Número de miembros del hogar que recibieron algún tipo de transferencia social y beneficios en los últimos 3 meses</w:t>
            </w:r>
          </w:p>
        </w:tc>
        <w:tc>
          <w:tcPr>
            <w:tcW w:w="1145" w:type="pct"/>
            <w:gridSpan w:val="2"/>
            <w:vAlign w:val="center"/>
          </w:tcPr>
          <w:p w14:paraId="2684F96A" w14:textId="3A996A2B" w:rsidR="002B72CB" w:rsidRPr="00C13414" w:rsidRDefault="002B72CB" w:rsidP="002B72CB">
            <w:pPr>
              <w:rPr>
                <w:sz w:val="16"/>
                <w:szCs w:val="16"/>
                <w:lang w:val="es-ES"/>
              </w:rPr>
            </w:pPr>
            <w:r w:rsidRPr="00C13414">
              <w:rPr>
                <w:sz w:val="16"/>
                <w:szCs w:val="16"/>
                <w:lang w:val="es-ES"/>
              </w:rPr>
              <w:t>Número total de miembros del hogar</w:t>
            </w:r>
          </w:p>
        </w:tc>
        <w:tc>
          <w:tcPr>
            <w:tcW w:w="392" w:type="pct"/>
            <w:gridSpan w:val="2"/>
            <w:vAlign w:val="center"/>
          </w:tcPr>
          <w:p w14:paraId="56610FC7" w14:textId="6021F2A0" w:rsidR="002B72CB" w:rsidRPr="004257A6" w:rsidRDefault="002B72CB" w:rsidP="002B72CB">
            <w:pPr>
              <w:jc w:val="center"/>
              <w:rPr>
                <w:sz w:val="16"/>
                <w:szCs w:val="16"/>
                <w:lang w:val="en-GB"/>
              </w:rPr>
            </w:pPr>
            <w:r>
              <w:rPr>
                <w:sz w:val="16"/>
                <w:szCs w:val="16"/>
                <w:lang w:val="en-GB"/>
              </w:rPr>
              <w:t>Indicador ODS 1.3.1</w:t>
            </w:r>
          </w:p>
        </w:tc>
      </w:tr>
      <w:tr w:rsidR="002B72CB" w:rsidRPr="00C117A6"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2B72CB" w:rsidRPr="008B2A8A" w:rsidRDefault="002B72CB" w:rsidP="002B72CB">
            <w:pPr>
              <w:rPr>
                <w:sz w:val="16"/>
                <w:szCs w:val="16"/>
                <w:lang w:val="en-GB"/>
              </w:rPr>
            </w:pPr>
            <w:r>
              <w:rPr>
                <w:sz w:val="16"/>
                <w:szCs w:val="16"/>
                <w:lang w:val="en-GB"/>
              </w:rPr>
              <w:t>14.2</w:t>
            </w:r>
          </w:p>
        </w:tc>
        <w:tc>
          <w:tcPr>
            <w:tcW w:w="818" w:type="pct"/>
            <w:tcBorders>
              <w:left w:val="single" w:sz="4" w:space="0" w:color="auto"/>
            </w:tcBorders>
            <w:vAlign w:val="center"/>
          </w:tcPr>
          <w:p w14:paraId="076F5F81" w14:textId="2E30EBD5" w:rsidR="002B72CB" w:rsidRPr="008A3DF5" w:rsidRDefault="002B72CB" w:rsidP="002B72CB">
            <w:pPr>
              <w:rPr>
                <w:sz w:val="16"/>
                <w:szCs w:val="16"/>
                <w:lang w:val="es-ES"/>
              </w:rPr>
            </w:pPr>
            <w:r w:rsidRPr="008A3DF5">
              <w:rPr>
                <w:sz w:val="16"/>
                <w:szCs w:val="16"/>
                <w:lang w:val="es-ES"/>
              </w:rPr>
              <w:t>Hogares más pobres que recibieron algún tipo de transferencias sociales</w:t>
            </w:r>
          </w:p>
        </w:tc>
        <w:tc>
          <w:tcPr>
            <w:tcW w:w="395" w:type="pct"/>
            <w:gridSpan w:val="3"/>
            <w:vAlign w:val="center"/>
          </w:tcPr>
          <w:p w14:paraId="56AF820C" w14:textId="799C8864" w:rsidR="002B72CB" w:rsidRPr="008B2A8A" w:rsidRDefault="002B72CB" w:rsidP="002B72CB">
            <w:pPr>
              <w:jc w:val="center"/>
              <w:rPr>
                <w:sz w:val="16"/>
                <w:szCs w:val="16"/>
                <w:lang w:val="en-GB"/>
              </w:rPr>
            </w:pPr>
            <w:r w:rsidRPr="008B2A8A">
              <w:rPr>
                <w:sz w:val="16"/>
                <w:szCs w:val="16"/>
                <w:lang w:val="en-GB"/>
              </w:rPr>
              <w:t>ST</w:t>
            </w:r>
          </w:p>
        </w:tc>
        <w:tc>
          <w:tcPr>
            <w:tcW w:w="97" w:type="pct"/>
            <w:gridSpan w:val="2"/>
            <w:vAlign w:val="center"/>
          </w:tcPr>
          <w:p w14:paraId="261CEA51" w14:textId="0A543757" w:rsidR="002B72CB" w:rsidRPr="008B2A8A" w:rsidRDefault="002B72CB" w:rsidP="002B72CB">
            <w:pPr>
              <w:jc w:val="center"/>
              <w:rPr>
                <w:sz w:val="16"/>
                <w:szCs w:val="16"/>
                <w:lang w:val="en-GB"/>
              </w:rPr>
            </w:pPr>
          </w:p>
        </w:tc>
        <w:tc>
          <w:tcPr>
            <w:tcW w:w="1928" w:type="pct"/>
            <w:vAlign w:val="center"/>
          </w:tcPr>
          <w:p w14:paraId="3E55E4BE" w14:textId="414B1B64" w:rsidR="002B72CB" w:rsidRPr="008A3DF5" w:rsidRDefault="002B72CB" w:rsidP="002B72CB">
            <w:pPr>
              <w:rPr>
                <w:sz w:val="16"/>
                <w:szCs w:val="16"/>
                <w:lang w:val="es-ES"/>
              </w:rPr>
            </w:pPr>
            <w:r w:rsidRPr="008A3DF5">
              <w:rPr>
                <w:sz w:val="16"/>
                <w:szCs w:val="16"/>
                <w:lang w:val="es-ES"/>
              </w:rPr>
              <w:t xml:space="preserve">Número de hogares en los dos quintiles </w:t>
            </w:r>
            <w:r w:rsidRPr="00C13414">
              <w:rPr>
                <w:sz w:val="16"/>
                <w:szCs w:val="16"/>
                <w:lang w:val="es-ES"/>
              </w:rPr>
              <w:t>de riqueza más bajos</w:t>
            </w:r>
            <w:r w:rsidRPr="008A3DF5">
              <w:rPr>
                <w:sz w:val="16"/>
                <w:szCs w:val="16"/>
                <w:lang w:val="es-ES"/>
              </w:rPr>
              <w:t xml:space="preserve"> que recibieron algún tipo de transferencias sociales en los últimos 3 meses</w:t>
            </w:r>
          </w:p>
        </w:tc>
        <w:tc>
          <w:tcPr>
            <w:tcW w:w="1145" w:type="pct"/>
            <w:gridSpan w:val="2"/>
            <w:vAlign w:val="center"/>
          </w:tcPr>
          <w:p w14:paraId="00351329" w14:textId="57ED9ABD" w:rsidR="002B72CB" w:rsidRPr="00F05449" w:rsidRDefault="002B72CB" w:rsidP="002B72CB">
            <w:pPr>
              <w:rPr>
                <w:sz w:val="16"/>
                <w:szCs w:val="16"/>
                <w:lang w:val="es-ES"/>
              </w:rPr>
            </w:pPr>
            <w:r w:rsidRPr="00C13414">
              <w:rPr>
                <w:sz w:val="16"/>
                <w:szCs w:val="16"/>
                <w:lang w:val="es-ES"/>
              </w:rPr>
              <w:t>Número total de miembros del hogar</w:t>
            </w:r>
            <w:r>
              <w:rPr>
                <w:sz w:val="16"/>
                <w:szCs w:val="16"/>
                <w:lang w:val="es-ES"/>
              </w:rPr>
              <w:t xml:space="preserve"> </w:t>
            </w:r>
            <w:r w:rsidRPr="00C13414">
              <w:rPr>
                <w:sz w:val="16"/>
                <w:szCs w:val="16"/>
                <w:lang w:val="es-ES"/>
              </w:rPr>
              <w:t>en los dos quintiles de riqueza más bajos</w:t>
            </w:r>
          </w:p>
        </w:tc>
        <w:tc>
          <w:tcPr>
            <w:tcW w:w="392" w:type="pct"/>
            <w:gridSpan w:val="2"/>
            <w:vAlign w:val="center"/>
          </w:tcPr>
          <w:p w14:paraId="0F2CBFF9" w14:textId="7AC447C0" w:rsidR="002B72CB" w:rsidRPr="00F05449" w:rsidRDefault="002B72CB" w:rsidP="002B72CB">
            <w:pPr>
              <w:jc w:val="center"/>
              <w:rPr>
                <w:sz w:val="16"/>
                <w:szCs w:val="16"/>
                <w:lang w:val="es-ES"/>
              </w:rPr>
            </w:pPr>
          </w:p>
        </w:tc>
      </w:tr>
      <w:tr w:rsidR="002B72CB" w:rsidRPr="001A166C"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2B72CB" w:rsidRPr="008B2A8A" w:rsidRDefault="002B72CB" w:rsidP="002B72CB">
            <w:pPr>
              <w:rPr>
                <w:sz w:val="16"/>
                <w:szCs w:val="16"/>
                <w:lang w:val="en-GB"/>
              </w:rPr>
            </w:pPr>
            <w:r>
              <w:rPr>
                <w:sz w:val="16"/>
                <w:szCs w:val="16"/>
                <w:lang w:val="en-GB"/>
              </w:rPr>
              <w:t>14.3</w:t>
            </w:r>
          </w:p>
        </w:tc>
        <w:tc>
          <w:tcPr>
            <w:tcW w:w="818" w:type="pct"/>
            <w:tcBorders>
              <w:left w:val="single" w:sz="4" w:space="0" w:color="auto"/>
            </w:tcBorders>
            <w:vAlign w:val="center"/>
          </w:tcPr>
          <w:p w14:paraId="6365E14C" w14:textId="696E0167" w:rsidR="002B72CB" w:rsidRPr="00D01F26" w:rsidRDefault="002B72CB" w:rsidP="002B72CB">
            <w:pPr>
              <w:rPr>
                <w:sz w:val="16"/>
                <w:szCs w:val="16"/>
                <w:lang w:val="es-ES"/>
              </w:rPr>
            </w:pPr>
            <w:r w:rsidRPr="00D01F26">
              <w:rPr>
                <w:sz w:val="16"/>
                <w:szCs w:val="16"/>
                <w:lang w:val="es-ES"/>
              </w:rPr>
              <w:t>Niños/as de hogares que recibieron algún tipo de transferencias sociales</w:t>
            </w:r>
          </w:p>
        </w:tc>
        <w:tc>
          <w:tcPr>
            <w:tcW w:w="395" w:type="pct"/>
            <w:gridSpan w:val="3"/>
            <w:vAlign w:val="center"/>
          </w:tcPr>
          <w:p w14:paraId="568107B6" w14:textId="214FF827" w:rsidR="002B72CB" w:rsidRPr="008B2A8A" w:rsidRDefault="002B72CB" w:rsidP="002B72CB">
            <w:pPr>
              <w:jc w:val="center"/>
              <w:rPr>
                <w:sz w:val="16"/>
                <w:szCs w:val="16"/>
                <w:lang w:val="en-GB"/>
              </w:rPr>
            </w:pPr>
            <w:r w:rsidRPr="008B2A8A">
              <w:rPr>
                <w:sz w:val="16"/>
                <w:szCs w:val="16"/>
                <w:lang w:val="en-GB"/>
              </w:rPr>
              <w:t>ST</w:t>
            </w:r>
          </w:p>
        </w:tc>
        <w:tc>
          <w:tcPr>
            <w:tcW w:w="97" w:type="pct"/>
            <w:gridSpan w:val="2"/>
            <w:vAlign w:val="center"/>
          </w:tcPr>
          <w:p w14:paraId="2F11A88F" w14:textId="5BDBAC8A" w:rsidR="002B72CB" w:rsidRPr="008B2A8A" w:rsidRDefault="002B72CB" w:rsidP="002B72CB">
            <w:pPr>
              <w:jc w:val="center"/>
              <w:rPr>
                <w:sz w:val="16"/>
                <w:szCs w:val="16"/>
                <w:lang w:val="en-GB"/>
              </w:rPr>
            </w:pPr>
          </w:p>
        </w:tc>
        <w:tc>
          <w:tcPr>
            <w:tcW w:w="1928" w:type="pct"/>
            <w:vAlign w:val="center"/>
          </w:tcPr>
          <w:p w14:paraId="537C4ED0" w14:textId="3C38BF6F" w:rsidR="002B72CB" w:rsidRPr="00D01F26" w:rsidRDefault="002B72CB" w:rsidP="002B72CB">
            <w:pPr>
              <w:rPr>
                <w:sz w:val="16"/>
                <w:szCs w:val="16"/>
                <w:lang w:val="es-ES"/>
              </w:rPr>
            </w:pPr>
            <w:r w:rsidRPr="00D01F26">
              <w:rPr>
                <w:sz w:val="16"/>
                <w:szCs w:val="16"/>
                <w:lang w:val="es-ES"/>
              </w:rPr>
              <w:t>Número de niños/as menores de 18 años que viven en hogares que recibieron algún tipo de transferencias sociales en los últimos 3 meses</w:t>
            </w:r>
          </w:p>
        </w:tc>
        <w:tc>
          <w:tcPr>
            <w:tcW w:w="1145" w:type="pct"/>
            <w:gridSpan w:val="2"/>
            <w:vAlign w:val="center"/>
          </w:tcPr>
          <w:p w14:paraId="62E86BBC" w14:textId="42A07C02" w:rsidR="002B72CB" w:rsidRPr="00F05449" w:rsidRDefault="002B72CB" w:rsidP="002B72CB">
            <w:pPr>
              <w:rPr>
                <w:sz w:val="16"/>
                <w:szCs w:val="16"/>
                <w:lang w:val="es-ES"/>
              </w:rPr>
            </w:pPr>
            <w:r w:rsidRPr="00C13414">
              <w:rPr>
                <w:sz w:val="16"/>
                <w:szCs w:val="16"/>
                <w:lang w:val="es-ES"/>
              </w:rPr>
              <w:t>Número total de niños/as menores de 18 años</w:t>
            </w:r>
          </w:p>
        </w:tc>
        <w:tc>
          <w:tcPr>
            <w:tcW w:w="392" w:type="pct"/>
            <w:gridSpan w:val="2"/>
            <w:vAlign w:val="center"/>
          </w:tcPr>
          <w:p w14:paraId="0979F3E7" w14:textId="57019380" w:rsidR="002B72CB" w:rsidRPr="00F05449" w:rsidRDefault="002B72CB" w:rsidP="002B72CB">
            <w:pPr>
              <w:jc w:val="center"/>
              <w:rPr>
                <w:sz w:val="16"/>
                <w:szCs w:val="16"/>
                <w:lang w:val="es-ES"/>
              </w:rPr>
            </w:pPr>
          </w:p>
        </w:tc>
      </w:tr>
      <w:tr w:rsidR="002B72CB" w:rsidRPr="00C117A6"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2B72CB" w:rsidRPr="008B2A8A" w:rsidRDefault="002B72CB" w:rsidP="002B72CB">
            <w:pPr>
              <w:rPr>
                <w:sz w:val="16"/>
                <w:szCs w:val="16"/>
                <w:lang w:val="en-GB"/>
              </w:rPr>
            </w:pPr>
            <w:r>
              <w:rPr>
                <w:sz w:val="16"/>
                <w:szCs w:val="16"/>
                <w:lang w:val="en-GB"/>
              </w:rPr>
              <w:lastRenderedPageBreak/>
              <w:t>14.4</w:t>
            </w:r>
          </w:p>
        </w:tc>
        <w:tc>
          <w:tcPr>
            <w:tcW w:w="818" w:type="pct"/>
            <w:tcBorders>
              <w:left w:val="single" w:sz="4" w:space="0" w:color="auto"/>
            </w:tcBorders>
            <w:vAlign w:val="center"/>
          </w:tcPr>
          <w:p w14:paraId="4A24C53A" w14:textId="02B6CBF6" w:rsidR="002B72CB" w:rsidRPr="00D01F26" w:rsidRDefault="002B72CB" w:rsidP="002B72CB">
            <w:pPr>
              <w:rPr>
                <w:sz w:val="16"/>
                <w:szCs w:val="16"/>
                <w:lang w:val="es-ES"/>
              </w:rPr>
            </w:pPr>
            <w:r>
              <w:rPr>
                <w:sz w:val="16"/>
                <w:szCs w:val="16"/>
                <w:lang w:val="es-ES"/>
              </w:rPr>
              <w:t xml:space="preserve">Apoyo </w:t>
            </w:r>
            <w:r w:rsidRPr="00D01F26">
              <w:rPr>
                <w:sz w:val="16"/>
                <w:szCs w:val="16"/>
                <w:lang w:val="es-ES"/>
              </w:rPr>
              <w:t>relacionado con la escuela</w:t>
            </w:r>
          </w:p>
        </w:tc>
        <w:tc>
          <w:tcPr>
            <w:tcW w:w="395" w:type="pct"/>
            <w:gridSpan w:val="3"/>
            <w:vAlign w:val="center"/>
          </w:tcPr>
          <w:p w14:paraId="7FAF30F6" w14:textId="2BEC8143" w:rsidR="002B72CB" w:rsidRPr="008B2A8A" w:rsidRDefault="002B72CB" w:rsidP="002B72CB">
            <w:pPr>
              <w:jc w:val="center"/>
              <w:rPr>
                <w:sz w:val="16"/>
                <w:szCs w:val="16"/>
                <w:lang w:val="en-GB"/>
              </w:rPr>
            </w:pPr>
            <w:r w:rsidRPr="008B2A8A">
              <w:rPr>
                <w:sz w:val="16"/>
                <w:szCs w:val="16"/>
                <w:lang w:val="en-GB"/>
              </w:rPr>
              <w:t>E</w:t>
            </w:r>
            <w:r>
              <w:rPr>
                <w:sz w:val="16"/>
                <w:szCs w:val="16"/>
                <w:lang w:val="en-GB"/>
              </w:rPr>
              <w:t>D</w:t>
            </w:r>
          </w:p>
        </w:tc>
        <w:tc>
          <w:tcPr>
            <w:tcW w:w="97" w:type="pct"/>
            <w:gridSpan w:val="2"/>
            <w:vAlign w:val="center"/>
          </w:tcPr>
          <w:p w14:paraId="7EF646F9" w14:textId="15772338" w:rsidR="002B72CB" w:rsidRPr="008B2A8A" w:rsidRDefault="002B72CB" w:rsidP="002B72CB">
            <w:pPr>
              <w:jc w:val="center"/>
              <w:rPr>
                <w:sz w:val="16"/>
                <w:szCs w:val="16"/>
                <w:lang w:val="en-GB"/>
              </w:rPr>
            </w:pPr>
          </w:p>
        </w:tc>
        <w:tc>
          <w:tcPr>
            <w:tcW w:w="1928" w:type="pct"/>
            <w:vAlign w:val="center"/>
          </w:tcPr>
          <w:p w14:paraId="490DB72B" w14:textId="38CADF47" w:rsidR="002B72CB" w:rsidRPr="00F05449" w:rsidRDefault="002B72CB" w:rsidP="002B72CB">
            <w:pPr>
              <w:rPr>
                <w:sz w:val="16"/>
                <w:szCs w:val="16"/>
                <w:lang w:val="es-ES"/>
              </w:rPr>
            </w:pPr>
            <w:r w:rsidRPr="00D01F26">
              <w:rPr>
                <w:sz w:val="16"/>
                <w:szCs w:val="16"/>
                <w:lang w:val="es-ES"/>
              </w:rPr>
              <w:t>Número de niños/as de 5 a 24 años que actualmente asisten a la escuela que recibieron algún tipo de apoyo relacionado con la escuela en el año académico actual/ más reciente</w:t>
            </w:r>
          </w:p>
        </w:tc>
        <w:tc>
          <w:tcPr>
            <w:tcW w:w="1145" w:type="pct"/>
            <w:gridSpan w:val="2"/>
            <w:vAlign w:val="center"/>
          </w:tcPr>
          <w:p w14:paraId="2E38B813" w14:textId="1369A34F" w:rsidR="002B72CB" w:rsidRPr="00C13414" w:rsidRDefault="002B72CB" w:rsidP="002B72CB">
            <w:pPr>
              <w:rPr>
                <w:sz w:val="16"/>
                <w:szCs w:val="16"/>
                <w:lang w:val="es-ES"/>
              </w:rPr>
            </w:pPr>
            <w:r w:rsidRPr="00C13414">
              <w:rPr>
                <w:sz w:val="16"/>
                <w:szCs w:val="16"/>
                <w:lang w:val="es-ES"/>
              </w:rPr>
              <w:t xml:space="preserve">Número total de niños/as </w:t>
            </w:r>
            <w:r>
              <w:rPr>
                <w:sz w:val="16"/>
                <w:szCs w:val="16"/>
                <w:lang w:val="es-ES"/>
              </w:rPr>
              <w:t xml:space="preserve">y jóvenes </w:t>
            </w:r>
            <w:r w:rsidRPr="00C13414">
              <w:rPr>
                <w:sz w:val="16"/>
                <w:szCs w:val="16"/>
                <w:lang w:val="es-ES"/>
              </w:rPr>
              <w:t>de 5-24 años que asisten a la escuela</w:t>
            </w:r>
          </w:p>
        </w:tc>
        <w:tc>
          <w:tcPr>
            <w:tcW w:w="392" w:type="pct"/>
            <w:gridSpan w:val="2"/>
            <w:vAlign w:val="center"/>
          </w:tcPr>
          <w:p w14:paraId="50FA875E" w14:textId="72846DFD" w:rsidR="002B72CB" w:rsidRPr="00C13414" w:rsidRDefault="002B72CB" w:rsidP="002B72CB">
            <w:pPr>
              <w:jc w:val="center"/>
              <w:rPr>
                <w:sz w:val="16"/>
                <w:szCs w:val="16"/>
                <w:lang w:val="es-ES"/>
              </w:rPr>
            </w:pPr>
          </w:p>
        </w:tc>
      </w:tr>
      <w:tr w:rsidR="002B72CB" w:rsidRPr="00300D8B"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509AB44E" w14:textId="705827AD" w:rsidR="002B72CB" w:rsidRDefault="002B72CB" w:rsidP="002B72CB">
            <w:pPr>
              <w:rPr>
                <w:sz w:val="16"/>
                <w:szCs w:val="16"/>
                <w:lang w:val="en-GB"/>
              </w:rPr>
            </w:pPr>
            <w:r>
              <w:rPr>
                <w:sz w:val="16"/>
                <w:szCs w:val="16"/>
                <w:lang w:val="en-GB"/>
              </w:rPr>
              <w:t>14.5</w:t>
            </w:r>
            <w:r w:rsidR="00915F18">
              <w:rPr>
                <w:sz w:val="16"/>
                <w:szCs w:val="16"/>
                <w:lang w:val="en-GB"/>
              </w:rPr>
              <w:t>a</w:t>
            </w:r>
          </w:p>
          <w:p w14:paraId="05F05777" w14:textId="77777777" w:rsidR="00915F18" w:rsidRDefault="00915F18" w:rsidP="002B72CB">
            <w:pPr>
              <w:rPr>
                <w:sz w:val="16"/>
                <w:szCs w:val="16"/>
                <w:lang w:val="en-GB"/>
              </w:rPr>
            </w:pPr>
            <w:r>
              <w:rPr>
                <w:sz w:val="16"/>
                <w:szCs w:val="16"/>
                <w:lang w:val="en-GB"/>
              </w:rPr>
              <w:t>14.5b</w:t>
            </w:r>
          </w:p>
          <w:p w14:paraId="3A5B24F9" w14:textId="1F042345" w:rsidR="00915F18" w:rsidRPr="008B2A8A" w:rsidRDefault="00915F18" w:rsidP="002B72CB">
            <w:pPr>
              <w:rPr>
                <w:sz w:val="16"/>
                <w:szCs w:val="16"/>
                <w:lang w:val="en-GB"/>
              </w:rPr>
            </w:pPr>
            <w:r>
              <w:rPr>
                <w:sz w:val="16"/>
                <w:szCs w:val="16"/>
                <w:lang w:val="en-GB"/>
              </w:rPr>
              <w:t>14.5c</w:t>
            </w:r>
          </w:p>
        </w:tc>
        <w:tc>
          <w:tcPr>
            <w:tcW w:w="818" w:type="pct"/>
            <w:tcBorders>
              <w:left w:val="single" w:sz="4" w:space="0" w:color="auto"/>
              <w:bottom w:val="single" w:sz="4" w:space="0" w:color="auto"/>
            </w:tcBorders>
            <w:vAlign w:val="center"/>
          </w:tcPr>
          <w:p w14:paraId="55A64830" w14:textId="39BB4F05" w:rsidR="002B72CB" w:rsidRPr="00C117A6" w:rsidRDefault="002B72CB" w:rsidP="002B72CB">
            <w:pPr>
              <w:rPr>
                <w:sz w:val="16"/>
                <w:szCs w:val="16"/>
                <w:lang w:val="pt-BR"/>
              </w:rPr>
            </w:pPr>
            <w:r w:rsidRPr="00C117A6">
              <w:rPr>
                <w:sz w:val="16"/>
                <w:szCs w:val="16"/>
                <w:lang w:val="pt-BR"/>
              </w:rPr>
              <w:t xml:space="preserve">Cobertura de seguro médico </w:t>
            </w:r>
            <w:r w:rsidRPr="00C117A6">
              <w:rPr>
                <w:sz w:val="16"/>
                <w:szCs w:val="16"/>
                <w:vertAlign w:val="superscript"/>
                <w:lang w:val="pt-BR"/>
              </w:rPr>
              <w:t>[M]</w:t>
            </w:r>
          </w:p>
        </w:tc>
        <w:tc>
          <w:tcPr>
            <w:tcW w:w="395" w:type="pct"/>
            <w:gridSpan w:val="3"/>
            <w:tcBorders>
              <w:bottom w:val="single" w:sz="4" w:space="0" w:color="auto"/>
            </w:tcBorders>
            <w:vAlign w:val="center"/>
          </w:tcPr>
          <w:p w14:paraId="101620AA" w14:textId="77777777" w:rsidR="002B72CB" w:rsidRDefault="002B72CB" w:rsidP="002B72CB">
            <w:pPr>
              <w:jc w:val="center"/>
              <w:rPr>
                <w:sz w:val="16"/>
                <w:szCs w:val="16"/>
                <w:lang w:val="en-GB"/>
              </w:rPr>
            </w:pPr>
            <w:r w:rsidRPr="00C117A6">
              <w:rPr>
                <w:sz w:val="16"/>
                <w:szCs w:val="16"/>
                <w:lang w:val="pt-BR"/>
              </w:rPr>
              <w:t xml:space="preserve"> </w:t>
            </w:r>
            <w:r w:rsidRPr="008B2A8A">
              <w:rPr>
                <w:sz w:val="16"/>
                <w:szCs w:val="16"/>
                <w:lang w:val="en-GB"/>
              </w:rPr>
              <w:t>WB</w:t>
            </w:r>
          </w:p>
          <w:p w14:paraId="3BEFC810" w14:textId="77777777" w:rsidR="002B72CB" w:rsidRDefault="002B72CB" w:rsidP="002B72CB">
            <w:pPr>
              <w:jc w:val="center"/>
              <w:rPr>
                <w:sz w:val="16"/>
                <w:szCs w:val="16"/>
                <w:lang w:val="en-GB"/>
              </w:rPr>
            </w:pPr>
            <w:r>
              <w:rPr>
                <w:sz w:val="16"/>
                <w:szCs w:val="16"/>
                <w:lang w:val="en-GB"/>
              </w:rPr>
              <w:t>CB</w:t>
            </w:r>
          </w:p>
          <w:p w14:paraId="672C2A35" w14:textId="6F157FC7" w:rsidR="002B72CB" w:rsidRPr="008B2A8A" w:rsidRDefault="002B72CB" w:rsidP="002B72CB">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2B72CB" w:rsidRPr="008B2A8A" w:rsidRDefault="002B72CB" w:rsidP="002B72CB">
            <w:pPr>
              <w:jc w:val="center"/>
              <w:rPr>
                <w:sz w:val="16"/>
                <w:szCs w:val="16"/>
                <w:lang w:val="en-GB"/>
              </w:rPr>
            </w:pPr>
          </w:p>
        </w:tc>
        <w:tc>
          <w:tcPr>
            <w:tcW w:w="1928" w:type="pct"/>
            <w:tcBorders>
              <w:bottom w:val="single" w:sz="4" w:space="0" w:color="auto"/>
            </w:tcBorders>
            <w:vAlign w:val="center"/>
          </w:tcPr>
          <w:p w14:paraId="2EEEE235" w14:textId="00FA3FAD" w:rsidR="002B72CB" w:rsidRPr="00D01F26" w:rsidRDefault="002B72CB" w:rsidP="002B72CB">
            <w:pPr>
              <w:rPr>
                <w:sz w:val="16"/>
                <w:szCs w:val="16"/>
                <w:lang w:val="es-ES"/>
              </w:rPr>
            </w:pPr>
            <w:r w:rsidRPr="00D01F26">
              <w:rPr>
                <w:sz w:val="16"/>
                <w:szCs w:val="16"/>
                <w:lang w:val="es-ES"/>
              </w:rPr>
              <w:t xml:space="preserve">Número de personas cubiertas por seguro </w:t>
            </w:r>
            <w:r>
              <w:rPr>
                <w:sz w:val="16"/>
                <w:szCs w:val="16"/>
                <w:lang w:val="es-ES"/>
              </w:rPr>
              <w:t>médico</w:t>
            </w:r>
          </w:p>
          <w:p w14:paraId="4DA4C67B" w14:textId="06DA2C64" w:rsidR="002B72CB" w:rsidRPr="00D01F26" w:rsidRDefault="002B72CB" w:rsidP="002B72CB">
            <w:pPr>
              <w:pStyle w:val="ListParagraph"/>
              <w:numPr>
                <w:ilvl w:val="0"/>
                <w:numId w:val="20"/>
              </w:numPr>
              <w:rPr>
                <w:sz w:val="16"/>
                <w:szCs w:val="16"/>
                <w:lang w:val="es-ES"/>
              </w:rPr>
            </w:pPr>
            <w:r w:rsidRPr="00D01F26">
              <w:rPr>
                <w:sz w:val="16"/>
                <w:szCs w:val="16"/>
                <w:lang w:val="es-ES"/>
              </w:rPr>
              <w:t>muj</w:t>
            </w:r>
            <w:r>
              <w:rPr>
                <w:sz w:val="16"/>
                <w:szCs w:val="16"/>
                <w:lang w:val="es-ES"/>
              </w:rPr>
              <w:t>eres de 15 a 49 años de edad</w:t>
            </w:r>
          </w:p>
          <w:p w14:paraId="455F3240" w14:textId="7757BA13" w:rsidR="002B72CB" w:rsidRPr="00D01F26" w:rsidRDefault="002B72CB" w:rsidP="002B72CB">
            <w:pPr>
              <w:pStyle w:val="ListParagraph"/>
              <w:numPr>
                <w:ilvl w:val="0"/>
                <w:numId w:val="20"/>
              </w:numPr>
              <w:rPr>
                <w:sz w:val="16"/>
                <w:szCs w:val="16"/>
                <w:lang w:val="es-ES"/>
              </w:rPr>
            </w:pPr>
            <w:r w:rsidRPr="00D01F26">
              <w:rPr>
                <w:sz w:val="16"/>
                <w:szCs w:val="16"/>
                <w:lang w:val="es-ES"/>
              </w:rPr>
              <w:t>niños/as</w:t>
            </w:r>
            <w:r>
              <w:rPr>
                <w:sz w:val="16"/>
                <w:szCs w:val="16"/>
                <w:lang w:val="es-ES"/>
              </w:rPr>
              <w:t xml:space="preserve"> de 5 a 17 años</w:t>
            </w:r>
          </w:p>
          <w:p w14:paraId="4C6A481B" w14:textId="5465FC5B" w:rsidR="002B72CB" w:rsidRPr="00D01F26" w:rsidRDefault="002B72CB" w:rsidP="002B72CB">
            <w:pPr>
              <w:pStyle w:val="ListParagraph"/>
              <w:numPr>
                <w:ilvl w:val="0"/>
                <w:numId w:val="20"/>
              </w:numPr>
              <w:rPr>
                <w:sz w:val="16"/>
                <w:szCs w:val="16"/>
                <w:lang w:val="es-ES"/>
              </w:rPr>
            </w:pPr>
            <w:r w:rsidRPr="00D01F26">
              <w:rPr>
                <w:sz w:val="16"/>
                <w:szCs w:val="16"/>
                <w:lang w:val="es-ES"/>
              </w:rPr>
              <w:t>niños/as menores de 5 años</w:t>
            </w:r>
          </w:p>
          <w:p w14:paraId="7F152DD9" w14:textId="0704C0E2" w:rsidR="002B72CB" w:rsidRPr="00F05449" w:rsidRDefault="002B72CB" w:rsidP="002B72CB">
            <w:pPr>
              <w:rPr>
                <w:sz w:val="16"/>
                <w:szCs w:val="16"/>
                <w:lang w:val="es-ES"/>
              </w:rPr>
            </w:pPr>
            <w:r w:rsidRPr="00D01F26">
              <w:rPr>
                <w:sz w:val="16"/>
                <w:szCs w:val="16"/>
                <w:lang w:val="es-ES"/>
              </w:rPr>
              <w:br/>
            </w:r>
            <w:r>
              <w:rPr>
                <w:sz w:val="16"/>
                <w:szCs w:val="16"/>
                <w:lang w:val="es-ES"/>
              </w:rPr>
              <w:br/>
            </w:r>
            <w:r>
              <w:rPr>
                <w:sz w:val="16"/>
                <w:szCs w:val="16"/>
                <w:lang w:val="es-ES"/>
              </w:rPr>
              <w:br/>
            </w:r>
          </w:p>
        </w:tc>
        <w:tc>
          <w:tcPr>
            <w:tcW w:w="1145" w:type="pct"/>
            <w:gridSpan w:val="2"/>
            <w:tcBorders>
              <w:bottom w:val="single" w:sz="4" w:space="0" w:color="auto"/>
            </w:tcBorders>
            <w:vAlign w:val="center"/>
          </w:tcPr>
          <w:p w14:paraId="2C85F176" w14:textId="07E4DDA1" w:rsidR="002B72CB" w:rsidRPr="00D01F26" w:rsidRDefault="002B72CB" w:rsidP="002B72CB">
            <w:pPr>
              <w:ind w:left="288"/>
              <w:rPr>
                <w:sz w:val="16"/>
                <w:szCs w:val="16"/>
                <w:lang w:val="es-ES"/>
              </w:rPr>
            </w:pPr>
            <w:r w:rsidRPr="00D01F26">
              <w:rPr>
                <w:sz w:val="16"/>
                <w:szCs w:val="16"/>
                <w:lang w:val="es-ES"/>
              </w:rPr>
              <w:t>Número total de</w:t>
            </w:r>
          </w:p>
          <w:p w14:paraId="1C4ED57D" w14:textId="1CB34C65" w:rsidR="002B72CB" w:rsidRPr="00D01F26" w:rsidRDefault="002B72CB" w:rsidP="002B72CB">
            <w:pPr>
              <w:pStyle w:val="ListParagraph"/>
              <w:numPr>
                <w:ilvl w:val="0"/>
                <w:numId w:val="19"/>
              </w:numPr>
              <w:ind w:left="558" w:hanging="270"/>
              <w:rPr>
                <w:sz w:val="16"/>
                <w:szCs w:val="16"/>
                <w:lang w:val="es-ES"/>
              </w:rPr>
            </w:pPr>
            <w:r w:rsidRPr="00D01F26">
              <w:rPr>
                <w:sz w:val="16"/>
                <w:szCs w:val="16"/>
                <w:lang w:val="es-ES"/>
              </w:rPr>
              <w:t>muj</w:t>
            </w:r>
            <w:r>
              <w:rPr>
                <w:sz w:val="16"/>
                <w:szCs w:val="16"/>
                <w:lang w:val="es-ES"/>
              </w:rPr>
              <w:t>eres de 15 a 49 años de edad</w:t>
            </w:r>
          </w:p>
          <w:p w14:paraId="3AA3DEF1" w14:textId="71620F58" w:rsidR="002B72CB" w:rsidRPr="00D01F26" w:rsidRDefault="002B72CB" w:rsidP="002B72CB">
            <w:pPr>
              <w:pStyle w:val="ListParagraph"/>
              <w:numPr>
                <w:ilvl w:val="0"/>
                <w:numId w:val="19"/>
              </w:numPr>
              <w:ind w:left="558" w:hanging="270"/>
              <w:rPr>
                <w:sz w:val="16"/>
                <w:szCs w:val="16"/>
                <w:lang w:val="es-ES"/>
              </w:rPr>
            </w:pPr>
            <w:r w:rsidRPr="00D01F26">
              <w:rPr>
                <w:sz w:val="16"/>
                <w:szCs w:val="16"/>
                <w:lang w:val="es-ES"/>
              </w:rPr>
              <w:t>niños/as de 5 a 17</w:t>
            </w:r>
            <w:r>
              <w:rPr>
                <w:sz w:val="16"/>
                <w:szCs w:val="16"/>
                <w:lang w:val="es-ES"/>
              </w:rPr>
              <w:t xml:space="preserve"> años</w:t>
            </w:r>
          </w:p>
          <w:p w14:paraId="45D32656" w14:textId="50B2AB4A" w:rsidR="002B72CB" w:rsidRPr="00D01F26" w:rsidRDefault="002B72CB" w:rsidP="002B72CB">
            <w:pPr>
              <w:pStyle w:val="ListParagraph"/>
              <w:numPr>
                <w:ilvl w:val="0"/>
                <w:numId w:val="19"/>
              </w:numPr>
              <w:ind w:left="558" w:hanging="270"/>
              <w:rPr>
                <w:sz w:val="16"/>
                <w:szCs w:val="16"/>
                <w:lang w:val="es-ES"/>
              </w:rPr>
            </w:pPr>
            <w:r w:rsidRPr="00D01F26">
              <w:rPr>
                <w:sz w:val="16"/>
                <w:szCs w:val="16"/>
                <w:lang w:val="es-ES"/>
              </w:rPr>
              <w:t>niños/as menores de 5 años</w:t>
            </w:r>
          </w:p>
          <w:p w14:paraId="6A8CCB73" w14:textId="147BAA73" w:rsidR="002B72CB" w:rsidRPr="00F05449" w:rsidRDefault="002B72CB" w:rsidP="002B72CB">
            <w:pPr>
              <w:pStyle w:val="ListParagraph"/>
              <w:ind w:left="558"/>
              <w:rPr>
                <w:sz w:val="16"/>
                <w:szCs w:val="16"/>
                <w:lang w:val="es-ES"/>
              </w:rPr>
            </w:pPr>
            <w:r>
              <w:rPr>
                <w:sz w:val="16"/>
                <w:szCs w:val="16"/>
                <w:lang w:val="es-ES"/>
              </w:rPr>
              <w:br/>
            </w:r>
            <w:r>
              <w:rPr>
                <w:sz w:val="16"/>
                <w:szCs w:val="16"/>
                <w:lang w:val="es-ES"/>
              </w:rPr>
              <w:br/>
            </w:r>
            <w:r>
              <w:rPr>
                <w:sz w:val="16"/>
                <w:szCs w:val="16"/>
                <w:lang w:val="es-ES"/>
              </w:rPr>
              <w:br/>
            </w:r>
          </w:p>
        </w:tc>
        <w:tc>
          <w:tcPr>
            <w:tcW w:w="392" w:type="pct"/>
            <w:gridSpan w:val="2"/>
            <w:tcBorders>
              <w:bottom w:val="single" w:sz="4" w:space="0" w:color="auto"/>
            </w:tcBorders>
            <w:vAlign w:val="center"/>
          </w:tcPr>
          <w:p w14:paraId="3665F117" w14:textId="0C96038F" w:rsidR="002B72CB" w:rsidRPr="00F05449" w:rsidRDefault="002B72CB" w:rsidP="002B72CB">
            <w:pPr>
              <w:jc w:val="center"/>
              <w:rPr>
                <w:sz w:val="16"/>
                <w:szCs w:val="16"/>
                <w:lang w:val="es-ES"/>
              </w:rPr>
            </w:pPr>
          </w:p>
        </w:tc>
      </w:tr>
      <w:tr w:rsidR="002B72CB" w:rsidRPr="00300D8B"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2B72CB" w:rsidRPr="00F05449" w:rsidRDefault="002B72CB" w:rsidP="002B72CB">
            <w:pPr>
              <w:rPr>
                <w:sz w:val="16"/>
                <w:szCs w:val="16"/>
                <w:lang w:val="es-ES"/>
              </w:rPr>
            </w:pPr>
          </w:p>
        </w:tc>
        <w:tc>
          <w:tcPr>
            <w:tcW w:w="818" w:type="pct"/>
            <w:tcBorders>
              <w:left w:val="nil"/>
              <w:bottom w:val="nil"/>
              <w:right w:val="nil"/>
            </w:tcBorders>
            <w:vAlign w:val="center"/>
          </w:tcPr>
          <w:p w14:paraId="6BFB1293" w14:textId="77777777" w:rsidR="002B72CB" w:rsidRPr="00F05449" w:rsidRDefault="002B72CB" w:rsidP="002B72CB">
            <w:pPr>
              <w:rPr>
                <w:sz w:val="16"/>
                <w:szCs w:val="16"/>
                <w:lang w:val="es-ES"/>
              </w:rPr>
            </w:pPr>
          </w:p>
        </w:tc>
        <w:tc>
          <w:tcPr>
            <w:tcW w:w="395" w:type="pct"/>
            <w:gridSpan w:val="3"/>
            <w:tcBorders>
              <w:left w:val="nil"/>
              <w:bottom w:val="nil"/>
              <w:right w:val="nil"/>
            </w:tcBorders>
            <w:vAlign w:val="center"/>
          </w:tcPr>
          <w:p w14:paraId="1A0471C3" w14:textId="77777777" w:rsidR="002B72CB" w:rsidRPr="00F05449" w:rsidRDefault="002B72CB" w:rsidP="002B72CB">
            <w:pPr>
              <w:jc w:val="center"/>
              <w:rPr>
                <w:sz w:val="16"/>
                <w:szCs w:val="16"/>
                <w:lang w:val="es-ES"/>
              </w:rPr>
            </w:pPr>
          </w:p>
        </w:tc>
        <w:tc>
          <w:tcPr>
            <w:tcW w:w="97" w:type="pct"/>
            <w:gridSpan w:val="2"/>
            <w:tcBorders>
              <w:left w:val="nil"/>
              <w:bottom w:val="nil"/>
              <w:right w:val="nil"/>
            </w:tcBorders>
            <w:vAlign w:val="center"/>
          </w:tcPr>
          <w:p w14:paraId="378D1018" w14:textId="77777777" w:rsidR="002B72CB" w:rsidRPr="00F05449" w:rsidRDefault="002B72CB" w:rsidP="002B72CB">
            <w:pPr>
              <w:jc w:val="center"/>
              <w:rPr>
                <w:sz w:val="16"/>
                <w:szCs w:val="16"/>
                <w:lang w:val="es-ES"/>
              </w:rPr>
            </w:pPr>
          </w:p>
        </w:tc>
        <w:tc>
          <w:tcPr>
            <w:tcW w:w="1928" w:type="pct"/>
            <w:tcBorders>
              <w:left w:val="nil"/>
              <w:bottom w:val="nil"/>
              <w:right w:val="nil"/>
            </w:tcBorders>
            <w:vAlign w:val="center"/>
          </w:tcPr>
          <w:p w14:paraId="39AF42C9" w14:textId="77777777" w:rsidR="002B72CB" w:rsidRPr="00F05449" w:rsidRDefault="002B72CB" w:rsidP="002B72CB">
            <w:pPr>
              <w:rPr>
                <w:sz w:val="16"/>
                <w:szCs w:val="16"/>
                <w:lang w:val="es-ES"/>
              </w:rPr>
            </w:pPr>
          </w:p>
        </w:tc>
        <w:tc>
          <w:tcPr>
            <w:tcW w:w="1145" w:type="pct"/>
            <w:gridSpan w:val="2"/>
            <w:tcBorders>
              <w:left w:val="nil"/>
              <w:bottom w:val="nil"/>
              <w:right w:val="nil"/>
            </w:tcBorders>
            <w:vAlign w:val="center"/>
          </w:tcPr>
          <w:p w14:paraId="13A1D93C" w14:textId="77777777" w:rsidR="002B72CB" w:rsidRPr="00F05449" w:rsidRDefault="002B72CB" w:rsidP="002B72CB">
            <w:pPr>
              <w:rPr>
                <w:sz w:val="16"/>
                <w:szCs w:val="16"/>
                <w:lang w:val="es-ES"/>
              </w:rPr>
            </w:pPr>
          </w:p>
        </w:tc>
        <w:tc>
          <w:tcPr>
            <w:tcW w:w="392" w:type="pct"/>
            <w:gridSpan w:val="2"/>
            <w:tcBorders>
              <w:left w:val="nil"/>
              <w:bottom w:val="nil"/>
              <w:right w:val="nil"/>
            </w:tcBorders>
            <w:vAlign w:val="center"/>
          </w:tcPr>
          <w:p w14:paraId="43179FD3" w14:textId="77777777" w:rsidR="002B72CB" w:rsidRPr="00F05449" w:rsidRDefault="002B72CB" w:rsidP="002B72CB">
            <w:pPr>
              <w:jc w:val="center"/>
              <w:rPr>
                <w:sz w:val="16"/>
                <w:szCs w:val="16"/>
                <w:lang w:val="es-ES"/>
              </w:rPr>
            </w:pPr>
          </w:p>
        </w:tc>
      </w:tr>
      <w:tr w:rsidR="002B72CB" w:rsidRPr="00D01F26" w14:paraId="1FD30B45" w14:textId="77777777" w:rsidTr="00326E30">
        <w:tblPrEx>
          <w:jc w:val="left"/>
        </w:tblPrEx>
        <w:trPr>
          <w:cantSplit/>
        </w:trPr>
        <w:tc>
          <w:tcPr>
            <w:tcW w:w="1175" w:type="pct"/>
            <w:gridSpan w:val="5"/>
            <w:tcBorders>
              <w:top w:val="nil"/>
            </w:tcBorders>
            <w:shd w:val="clear" w:color="auto" w:fill="000000"/>
          </w:tcPr>
          <w:p w14:paraId="4183B59F" w14:textId="2B55369E" w:rsidR="002B72CB" w:rsidRPr="00D01F26" w:rsidRDefault="002B72CB" w:rsidP="002B72CB">
            <w:pPr>
              <w:pageBreakBefore/>
              <w:rPr>
                <w:b/>
                <w:color w:val="FFFFFF"/>
                <w:sz w:val="18"/>
                <w:szCs w:val="18"/>
                <w:lang w:val="es-ES"/>
              </w:rPr>
            </w:pPr>
            <w:r w:rsidRPr="00D01F26">
              <w:rPr>
                <w:b/>
                <w:color w:val="FFFFFF"/>
                <w:sz w:val="18"/>
                <w:szCs w:val="18"/>
                <w:lang w:val="es-ES"/>
              </w:rPr>
              <w:lastRenderedPageBreak/>
              <w:t>VICTIMIZACIÓN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2B72CB" w:rsidRPr="00D01F26" w:rsidRDefault="002B72CB" w:rsidP="002B72CB">
            <w:pPr>
              <w:pageBreakBefore/>
              <w:rPr>
                <w:b/>
                <w:color w:val="FFFFFF"/>
                <w:sz w:val="18"/>
                <w:szCs w:val="18"/>
                <w:lang w:val="es-ES"/>
              </w:rPr>
            </w:pPr>
          </w:p>
        </w:tc>
      </w:tr>
      <w:tr w:rsidR="002B72CB" w:rsidRPr="00C117A6"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2B72CB" w:rsidRPr="00D01F26" w:rsidRDefault="002B72CB" w:rsidP="002B72CB">
            <w:pPr>
              <w:rPr>
                <w:sz w:val="16"/>
                <w:szCs w:val="16"/>
                <w:lang w:val="es-ES"/>
              </w:rPr>
            </w:pPr>
            <w:r w:rsidRPr="00D01F26">
              <w:rPr>
                <w:sz w:val="16"/>
                <w:szCs w:val="16"/>
                <w:lang w:val="es-ES"/>
              </w:rPr>
              <w:t>15.1</w:t>
            </w:r>
          </w:p>
        </w:tc>
        <w:tc>
          <w:tcPr>
            <w:tcW w:w="818" w:type="pct"/>
            <w:tcBorders>
              <w:left w:val="single" w:sz="4" w:space="0" w:color="auto"/>
            </w:tcBorders>
            <w:vAlign w:val="center"/>
          </w:tcPr>
          <w:p w14:paraId="46D8783B" w14:textId="31E9A817" w:rsidR="002B72CB" w:rsidRPr="00D01F26" w:rsidRDefault="002B72CB" w:rsidP="002B72CB">
            <w:pPr>
              <w:rPr>
                <w:sz w:val="16"/>
                <w:szCs w:val="16"/>
                <w:lang w:val="es-ES"/>
              </w:rPr>
            </w:pPr>
            <w:r w:rsidRPr="00D01F26">
              <w:rPr>
                <w:sz w:val="16"/>
                <w:szCs w:val="16"/>
                <w:lang w:val="es-ES"/>
              </w:rPr>
              <w:t xml:space="preserve">Victimización </w:t>
            </w:r>
            <w:r w:rsidRPr="00D01F26">
              <w:rPr>
                <w:sz w:val="16"/>
                <w:szCs w:val="16"/>
                <w:vertAlign w:val="superscript"/>
                <w:lang w:val="es-ES"/>
              </w:rPr>
              <w:t>[M]</w:t>
            </w:r>
          </w:p>
        </w:tc>
        <w:tc>
          <w:tcPr>
            <w:tcW w:w="395" w:type="pct"/>
            <w:gridSpan w:val="3"/>
            <w:vAlign w:val="center"/>
          </w:tcPr>
          <w:p w14:paraId="79893E08" w14:textId="0954941A" w:rsidR="002B72CB" w:rsidRPr="00D01F26" w:rsidRDefault="002B72CB" w:rsidP="002B72CB">
            <w:pPr>
              <w:jc w:val="center"/>
              <w:rPr>
                <w:sz w:val="16"/>
                <w:szCs w:val="16"/>
                <w:lang w:val="es-ES"/>
              </w:rPr>
            </w:pPr>
            <w:r w:rsidRPr="00D01F26">
              <w:rPr>
                <w:sz w:val="16"/>
                <w:szCs w:val="16"/>
                <w:lang w:val="es-ES"/>
              </w:rPr>
              <w:t>VT</w:t>
            </w:r>
          </w:p>
        </w:tc>
        <w:tc>
          <w:tcPr>
            <w:tcW w:w="97" w:type="pct"/>
            <w:gridSpan w:val="2"/>
            <w:vAlign w:val="center"/>
          </w:tcPr>
          <w:p w14:paraId="211DA781" w14:textId="02AEFCCA" w:rsidR="002B72CB" w:rsidRPr="00D01F26" w:rsidRDefault="002B72CB" w:rsidP="002B72CB">
            <w:pPr>
              <w:jc w:val="center"/>
              <w:rPr>
                <w:sz w:val="16"/>
                <w:szCs w:val="16"/>
                <w:lang w:val="es-ES"/>
              </w:rPr>
            </w:pPr>
          </w:p>
        </w:tc>
        <w:tc>
          <w:tcPr>
            <w:tcW w:w="1928" w:type="pct"/>
            <w:vAlign w:val="center"/>
          </w:tcPr>
          <w:p w14:paraId="09AFB73D" w14:textId="7473BEC9" w:rsidR="002B72CB" w:rsidRPr="00C13414" w:rsidRDefault="002B72CB" w:rsidP="002B72CB">
            <w:pPr>
              <w:rPr>
                <w:sz w:val="16"/>
                <w:szCs w:val="16"/>
                <w:lang w:val="es-ES"/>
              </w:rPr>
            </w:pPr>
            <w:r w:rsidRPr="00C13414">
              <w:rPr>
                <w:sz w:val="16"/>
                <w:szCs w:val="16"/>
                <w:lang w:val="es-ES"/>
              </w:rPr>
              <w:t>Número de mujeres sometidas a violencia en los últimos 12 meses</w:t>
            </w:r>
          </w:p>
        </w:tc>
        <w:tc>
          <w:tcPr>
            <w:tcW w:w="1145" w:type="pct"/>
            <w:gridSpan w:val="2"/>
            <w:vAlign w:val="center"/>
          </w:tcPr>
          <w:p w14:paraId="35155B8E" w14:textId="2F0F7F22" w:rsidR="002B72CB" w:rsidRPr="00C13414" w:rsidRDefault="002B72CB" w:rsidP="002B72CB">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vAlign w:val="center"/>
          </w:tcPr>
          <w:p w14:paraId="0F661980" w14:textId="03D9FC5B" w:rsidR="002B72CB" w:rsidRPr="00C13414" w:rsidRDefault="002B72CB" w:rsidP="002B72CB">
            <w:pPr>
              <w:jc w:val="center"/>
              <w:rPr>
                <w:sz w:val="16"/>
                <w:szCs w:val="16"/>
                <w:lang w:val="es-ES"/>
              </w:rPr>
            </w:pPr>
          </w:p>
        </w:tc>
      </w:tr>
      <w:tr w:rsidR="002B72CB"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2B72CB" w:rsidRPr="008B2A8A" w:rsidRDefault="002B72CB" w:rsidP="002B72CB">
            <w:pPr>
              <w:rPr>
                <w:sz w:val="16"/>
                <w:szCs w:val="16"/>
                <w:lang w:val="en-GB"/>
              </w:rPr>
            </w:pPr>
            <w:r>
              <w:rPr>
                <w:sz w:val="16"/>
                <w:szCs w:val="16"/>
                <w:lang w:val="en-GB"/>
              </w:rPr>
              <w:t>15.2</w:t>
            </w:r>
          </w:p>
        </w:tc>
        <w:tc>
          <w:tcPr>
            <w:tcW w:w="818" w:type="pct"/>
            <w:tcBorders>
              <w:left w:val="single" w:sz="4" w:space="0" w:color="auto"/>
            </w:tcBorders>
            <w:vAlign w:val="center"/>
          </w:tcPr>
          <w:p w14:paraId="4A0DE96A" w14:textId="1B6990E3" w:rsidR="002B72CB" w:rsidRPr="00F05449" w:rsidRDefault="002B72CB" w:rsidP="002B72CB">
            <w:pPr>
              <w:rPr>
                <w:sz w:val="16"/>
                <w:szCs w:val="16"/>
                <w:lang w:val="es-ES"/>
              </w:rPr>
            </w:pPr>
            <w:r>
              <w:rPr>
                <w:sz w:val="16"/>
                <w:szCs w:val="16"/>
              </w:rPr>
              <w:t>Reporte</w:t>
            </w:r>
            <w:r w:rsidRPr="00C13414">
              <w:rPr>
                <w:sz w:val="16"/>
                <w:szCs w:val="16"/>
              </w:rPr>
              <w:t xml:space="preserve"> sobre delitos</w:t>
            </w:r>
            <w:r w:rsidRPr="00F05449">
              <w:rPr>
                <w:sz w:val="16"/>
                <w:szCs w:val="16"/>
                <w:lang w:val="es-ES"/>
              </w:rPr>
              <w:t xml:space="preserve"> </w:t>
            </w:r>
            <w:r w:rsidRPr="00F05449">
              <w:rPr>
                <w:sz w:val="16"/>
                <w:szCs w:val="16"/>
                <w:vertAlign w:val="superscript"/>
                <w:lang w:val="es-ES"/>
              </w:rPr>
              <w:t>[M]</w:t>
            </w:r>
          </w:p>
        </w:tc>
        <w:tc>
          <w:tcPr>
            <w:tcW w:w="395" w:type="pct"/>
            <w:gridSpan w:val="3"/>
            <w:vAlign w:val="center"/>
          </w:tcPr>
          <w:p w14:paraId="12C05BE1" w14:textId="56827767" w:rsidR="002B72CB" w:rsidRPr="008B2A8A" w:rsidRDefault="002B72CB" w:rsidP="002B72CB">
            <w:pPr>
              <w:jc w:val="center"/>
              <w:rPr>
                <w:sz w:val="16"/>
                <w:szCs w:val="16"/>
                <w:lang w:val="en-GB"/>
              </w:rPr>
            </w:pPr>
            <w:r w:rsidRPr="008B2A8A">
              <w:rPr>
                <w:sz w:val="16"/>
                <w:szCs w:val="16"/>
                <w:lang w:val="en-GB"/>
              </w:rPr>
              <w:t>V</w:t>
            </w:r>
            <w:r>
              <w:rPr>
                <w:sz w:val="16"/>
                <w:szCs w:val="16"/>
                <w:lang w:val="en-GB"/>
              </w:rPr>
              <w:t>T</w:t>
            </w:r>
          </w:p>
        </w:tc>
        <w:tc>
          <w:tcPr>
            <w:tcW w:w="97" w:type="pct"/>
            <w:gridSpan w:val="2"/>
            <w:vAlign w:val="center"/>
          </w:tcPr>
          <w:p w14:paraId="78918E71" w14:textId="0E247C05" w:rsidR="002B72CB" w:rsidRPr="008B2A8A" w:rsidRDefault="002B72CB" w:rsidP="002B72CB">
            <w:pPr>
              <w:jc w:val="center"/>
              <w:rPr>
                <w:sz w:val="16"/>
                <w:szCs w:val="16"/>
                <w:lang w:val="en-GB"/>
              </w:rPr>
            </w:pPr>
          </w:p>
        </w:tc>
        <w:tc>
          <w:tcPr>
            <w:tcW w:w="1928" w:type="pct"/>
            <w:vAlign w:val="center"/>
          </w:tcPr>
          <w:p w14:paraId="03127EBD" w14:textId="18BA1DBA" w:rsidR="002B72CB" w:rsidRPr="00F05449" w:rsidRDefault="002B72CB" w:rsidP="002B72CB">
            <w:pPr>
              <w:rPr>
                <w:sz w:val="16"/>
                <w:szCs w:val="16"/>
                <w:lang w:val="es-ES"/>
              </w:rPr>
            </w:pPr>
            <w:r w:rsidRPr="00C13414">
              <w:rPr>
                <w:sz w:val="16"/>
                <w:szCs w:val="16"/>
                <w:lang w:val="es-ES"/>
              </w:rPr>
              <w:t>Número de últimos incidentes de violencia en los últimos 12 meses reportados a la policía</w:t>
            </w:r>
          </w:p>
        </w:tc>
        <w:tc>
          <w:tcPr>
            <w:tcW w:w="1145" w:type="pct"/>
            <w:gridSpan w:val="2"/>
            <w:vAlign w:val="center"/>
          </w:tcPr>
          <w:p w14:paraId="7794CB89" w14:textId="022E82F2" w:rsidR="002B72CB" w:rsidRPr="00C13414" w:rsidRDefault="002B72CB" w:rsidP="002B72CB">
            <w:pPr>
              <w:rPr>
                <w:sz w:val="16"/>
                <w:szCs w:val="16"/>
                <w:lang w:val="es-ES"/>
              </w:rPr>
            </w:pPr>
            <w:r w:rsidRPr="00C13414">
              <w:rPr>
                <w:sz w:val="16"/>
                <w:szCs w:val="16"/>
                <w:lang w:val="es-ES"/>
              </w:rPr>
              <w:t>Número de mujeres</w:t>
            </w:r>
            <w:r>
              <w:rPr>
                <w:sz w:val="16"/>
                <w:szCs w:val="16"/>
                <w:lang w:val="es-ES"/>
              </w:rPr>
              <w:t xml:space="preserve"> de 15-49 años que sufrieron violencia en los 12 últimos meses</w:t>
            </w:r>
          </w:p>
        </w:tc>
        <w:tc>
          <w:tcPr>
            <w:tcW w:w="392" w:type="pct"/>
            <w:gridSpan w:val="2"/>
            <w:vAlign w:val="center"/>
          </w:tcPr>
          <w:p w14:paraId="22512D6D" w14:textId="06DF4249"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16.3.1</w:t>
            </w:r>
          </w:p>
        </w:tc>
      </w:tr>
      <w:tr w:rsidR="002B72CB"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2B72CB" w:rsidRPr="008B2A8A" w:rsidRDefault="002B72CB" w:rsidP="002B72CB">
            <w:pPr>
              <w:rPr>
                <w:sz w:val="16"/>
                <w:szCs w:val="16"/>
                <w:lang w:val="en-GB"/>
              </w:rPr>
            </w:pPr>
            <w:r>
              <w:rPr>
                <w:sz w:val="16"/>
                <w:szCs w:val="16"/>
                <w:lang w:val="en-GB"/>
              </w:rPr>
              <w:t>15.3</w:t>
            </w:r>
          </w:p>
        </w:tc>
        <w:tc>
          <w:tcPr>
            <w:tcW w:w="818" w:type="pct"/>
            <w:tcBorders>
              <w:left w:val="single" w:sz="4" w:space="0" w:color="auto"/>
            </w:tcBorders>
            <w:vAlign w:val="center"/>
          </w:tcPr>
          <w:p w14:paraId="7E653BCA" w14:textId="2676905D" w:rsidR="002B72CB" w:rsidRPr="008B2A8A" w:rsidRDefault="002B72CB" w:rsidP="002B72CB">
            <w:pPr>
              <w:rPr>
                <w:sz w:val="16"/>
                <w:szCs w:val="16"/>
                <w:lang w:val="en-GB"/>
              </w:rPr>
            </w:pPr>
            <w:r w:rsidRPr="008B2A8A">
              <w:rPr>
                <w:sz w:val="16"/>
                <w:szCs w:val="16"/>
                <w:lang w:val="en-GB"/>
              </w:rPr>
              <w:t>S</w:t>
            </w:r>
            <w:r>
              <w:rPr>
                <w:sz w:val="16"/>
                <w:szCs w:val="16"/>
                <w:lang w:val="en-GB"/>
              </w:rPr>
              <w:t>eguridad</w:t>
            </w:r>
            <w:r w:rsidRPr="008B2A8A">
              <w:rPr>
                <w:sz w:val="16"/>
                <w:szCs w:val="16"/>
                <w:lang w:val="en-GB"/>
              </w:rPr>
              <w:t xml:space="preserve"> </w:t>
            </w:r>
            <w:r w:rsidRPr="008B2A8A">
              <w:rPr>
                <w:sz w:val="16"/>
                <w:szCs w:val="16"/>
                <w:vertAlign w:val="superscript"/>
                <w:lang w:val="en-GB"/>
              </w:rPr>
              <w:t>[M]</w:t>
            </w:r>
          </w:p>
        </w:tc>
        <w:tc>
          <w:tcPr>
            <w:tcW w:w="395" w:type="pct"/>
            <w:gridSpan w:val="3"/>
            <w:vAlign w:val="center"/>
          </w:tcPr>
          <w:p w14:paraId="0CB3AC32" w14:textId="60EF3840" w:rsidR="002B72CB" w:rsidRPr="008B2A8A" w:rsidRDefault="002B72CB" w:rsidP="002B72CB">
            <w:pPr>
              <w:jc w:val="center"/>
              <w:rPr>
                <w:sz w:val="16"/>
                <w:szCs w:val="16"/>
                <w:lang w:val="en-GB"/>
              </w:rPr>
            </w:pPr>
            <w:r w:rsidRPr="008B2A8A">
              <w:rPr>
                <w:sz w:val="16"/>
                <w:szCs w:val="16"/>
                <w:lang w:val="en-GB"/>
              </w:rPr>
              <w:t>V</w:t>
            </w:r>
            <w:r>
              <w:rPr>
                <w:sz w:val="16"/>
                <w:szCs w:val="16"/>
                <w:lang w:val="en-GB"/>
              </w:rPr>
              <w:t>T</w:t>
            </w:r>
          </w:p>
        </w:tc>
        <w:tc>
          <w:tcPr>
            <w:tcW w:w="97" w:type="pct"/>
            <w:gridSpan w:val="2"/>
            <w:vAlign w:val="center"/>
          </w:tcPr>
          <w:p w14:paraId="63E1BEB9" w14:textId="28B68CDC" w:rsidR="002B72CB" w:rsidRPr="008B2A8A" w:rsidRDefault="002B72CB" w:rsidP="002B72CB">
            <w:pPr>
              <w:jc w:val="center"/>
              <w:rPr>
                <w:sz w:val="16"/>
                <w:szCs w:val="16"/>
                <w:lang w:val="en-GB"/>
              </w:rPr>
            </w:pPr>
          </w:p>
        </w:tc>
        <w:tc>
          <w:tcPr>
            <w:tcW w:w="1928" w:type="pct"/>
            <w:vAlign w:val="center"/>
          </w:tcPr>
          <w:p w14:paraId="665EA0C3" w14:textId="70D49883" w:rsidR="002B72CB" w:rsidRPr="00C13414" w:rsidRDefault="002B72CB" w:rsidP="002B72CB">
            <w:pPr>
              <w:rPr>
                <w:sz w:val="16"/>
                <w:szCs w:val="16"/>
                <w:lang w:val="es-ES"/>
              </w:rPr>
            </w:pPr>
            <w:r w:rsidRPr="00C13414">
              <w:rPr>
                <w:sz w:val="16"/>
                <w:szCs w:val="16"/>
                <w:lang w:val="es-ES"/>
              </w:rPr>
              <w:t>Número de mujeres que se sienten seguras caminando a solas en su vecindario de noche</w:t>
            </w:r>
          </w:p>
        </w:tc>
        <w:tc>
          <w:tcPr>
            <w:tcW w:w="1145" w:type="pct"/>
            <w:gridSpan w:val="2"/>
            <w:vAlign w:val="center"/>
          </w:tcPr>
          <w:p w14:paraId="574A45B6" w14:textId="37D15F1B" w:rsidR="002B72CB" w:rsidRPr="00C13414" w:rsidRDefault="002B72CB" w:rsidP="002B72CB">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vAlign w:val="center"/>
          </w:tcPr>
          <w:p w14:paraId="57612E08" w14:textId="6D368357"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16.1.4</w:t>
            </w:r>
          </w:p>
        </w:tc>
      </w:tr>
      <w:tr w:rsidR="002B72CB"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2B72CB" w:rsidRPr="008B2A8A" w:rsidRDefault="002B72CB" w:rsidP="002B72CB">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9442611" w:rsidR="002B72CB" w:rsidRPr="008B2A8A" w:rsidRDefault="002B72CB" w:rsidP="002B72CB">
            <w:pPr>
              <w:rPr>
                <w:sz w:val="16"/>
                <w:szCs w:val="16"/>
                <w:lang w:val="en-GB"/>
              </w:rPr>
            </w:pPr>
            <w:r w:rsidRPr="008B2A8A">
              <w:rPr>
                <w:sz w:val="16"/>
                <w:szCs w:val="16"/>
                <w:lang w:val="en-GB"/>
              </w:rPr>
              <w:t>Discrimina</w:t>
            </w:r>
            <w:r>
              <w:rPr>
                <w:sz w:val="16"/>
                <w:szCs w:val="16"/>
                <w:lang w:val="en-GB"/>
              </w:rPr>
              <w:t>ción</w:t>
            </w:r>
            <w:r w:rsidRPr="008B2A8A">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2B72CB" w:rsidRPr="008B2A8A" w:rsidRDefault="002B72CB" w:rsidP="002B72CB">
            <w:pPr>
              <w:jc w:val="center"/>
              <w:rPr>
                <w:sz w:val="16"/>
                <w:szCs w:val="16"/>
                <w:lang w:val="en-GB"/>
              </w:rPr>
            </w:pPr>
            <w:r w:rsidRPr="008B2A8A">
              <w:rPr>
                <w:sz w:val="16"/>
                <w:szCs w:val="16"/>
                <w:lang w:val="en-GB"/>
              </w:rPr>
              <w:t>V</w:t>
            </w:r>
            <w:r>
              <w:rPr>
                <w:sz w:val="16"/>
                <w:szCs w:val="16"/>
                <w:lang w:val="en-GB"/>
              </w:rPr>
              <w:t>T</w:t>
            </w:r>
          </w:p>
        </w:tc>
        <w:tc>
          <w:tcPr>
            <w:tcW w:w="97" w:type="pct"/>
            <w:gridSpan w:val="2"/>
            <w:tcBorders>
              <w:bottom w:val="single" w:sz="4" w:space="0" w:color="auto"/>
            </w:tcBorders>
            <w:vAlign w:val="center"/>
          </w:tcPr>
          <w:p w14:paraId="565E3D67" w14:textId="7E469182" w:rsidR="002B72CB" w:rsidRPr="008B2A8A" w:rsidRDefault="002B72CB" w:rsidP="002B72CB">
            <w:pPr>
              <w:jc w:val="center"/>
              <w:rPr>
                <w:sz w:val="16"/>
                <w:szCs w:val="16"/>
                <w:lang w:val="en-GB"/>
              </w:rPr>
            </w:pPr>
          </w:p>
        </w:tc>
        <w:tc>
          <w:tcPr>
            <w:tcW w:w="1928" w:type="pct"/>
            <w:tcBorders>
              <w:bottom w:val="single" w:sz="4" w:space="0" w:color="auto"/>
            </w:tcBorders>
            <w:vAlign w:val="center"/>
          </w:tcPr>
          <w:p w14:paraId="78668BA8" w14:textId="67A3EFEA" w:rsidR="002B72CB" w:rsidRPr="00F05449" w:rsidRDefault="002B72CB" w:rsidP="002B72CB">
            <w:pPr>
              <w:rPr>
                <w:sz w:val="16"/>
                <w:szCs w:val="16"/>
                <w:lang w:val="es-ES"/>
              </w:rPr>
            </w:pPr>
            <w:r w:rsidRPr="00C13414">
              <w:rPr>
                <w:sz w:val="16"/>
                <w:szCs w:val="16"/>
                <w:lang w:val="es-ES"/>
              </w:rPr>
              <w:t xml:space="preserve">Número de mujeres que se han sentido personalmente discriminadas o acosadas en los últimos 12 meses sobre la base de un motivo de discriminación prohibido por el derecho internacional </w:t>
            </w:r>
            <w:r>
              <w:rPr>
                <w:sz w:val="16"/>
                <w:szCs w:val="16"/>
                <w:lang w:val="es-ES"/>
              </w:rPr>
              <w:t>en materia de derechos humanos</w:t>
            </w:r>
          </w:p>
        </w:tc>
        <w:tc>
          <w:tcPr>
            <w:tcW w:w="1145" w:type="pct"/>
            <w:gridSpan w:val="2"/>
            <w:tcBorders>
              <w:bottom w:val="single" w:sz="4" w:space="0" w:color="auto"/>
            </w:tcBorders>
            <w:vAlign w:val="center"/>
          </w:tcPr>
          <w:p w14:paraId="110893CF" w14:textId="37E7AFD5" w:rsidR="002B72CB" w:rsidRPr="00C13414" w:rsidRDefault="002B72CB" w:rsidP="002B72CB">
            <w:pPr>
              <w:rPr>
                <w:sz w:val="16"/>
                <w:szCs w:val="16"/>
                <w:lang w:val="es-ES"/>
              </w:rPr>
            </w:pPr>
            <w:r w:rsidRPr="00C13414">
              <w:rPr>
                <w:sz w:val="16"/>
                <w:szCs w:val="16"/>
                <w:lang w:val="es-ES"/>
              </w:rPr>
              <w:t>Número de mujeres</w:t>
            </w:r>
            <w:r>
              <w:rPr>
                <w:sz w:val="16"/>
                <w:szCs w:val="16"/>
                <w:lang w:val="es-ES"/>
              </w:rPr>
              <w:t xml:space="preserve"> de 15-49 años</w:t>
            </w:r>
          </w:p>
        </w:tc>
        <w:tc>
          <w:tcPr>
            <w:tcW w:w="392" w:type="pct"/>
            <w:gridSpan w:val="2"/>
            <w:tcBorders>
              <w:bottom w:val="single" w:sz="4" w:space="0" w:color="auto"/>
            </w:tcBorders>
            <w:vAlign w:val="center"/>
          </w:tcPr>
          <w:p w14:paraId="111B35B5" w14:textId="655A546A" w:rsidR="002B72CB" w:rsidRPr="008B2A8A" w:rsidRDefault="002B72CB" w:rsidP="002B72CB">
            <w:pPr>
              <w:jc w:val="center"/>
              <w:rPr>
                <w:sz w:val="16"/>
                <w:szCs w:val="16"/>
                <w:lang w:val="en-GB"/>
              </w:rPr>
            </w:pPr>
            <w:r>
              <w:rPr>
                <w:sz w:val="16"/>
                <w:szCs w:val="16"/>
                <w:lang w:val="en-GB"/>
              </w:rPr>
              <w:t xml:space="preserve">Indicador ODS </w:t>
            </w:r>
            <w:r w:rsidRPr="008B2A8A">
              <w:rPr>
                <w:sz w:val="16"/>
                <w:szCs w:val="16"/>
                <w:lang w:val="en-GB"/>
              </w:rPr>
              <w:t>10.3.1</w:t>
            </w:r>
            <w:r w:rsidR="00915F18">
              <w:rPr>
                <w:sz w:val="16"/>
                <w:szCs w:val="16"/>
                <w:lang w:val="en-GB"/>
              </w:rPr>
              <w:t xml:space="preserve"> &amp; 16.b.1</w:t>
            </w:r>
          </w:p>
        </w:tc>
      </w:tr>
      <w:tr w:rsidR="002B72CB"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2B72CB" w:rsidRPr="008B2A8A" w:rsidRDefault="002B72CB" w:rsidP="002B72CB">
            <w:pPr>
              <w:rPr>
                <w:sz w:val="16"/>
                <w:szCs w:val="16"/>
                <w:lang w:val="en-GB"/>
              </w:rPr>
            </w:pPr>
          </w:p>
        </w:tc>
        <w:tc>
          <w:tcPr>
            <w:tcW w:w="818" w:type="pct"/>
            <w:tcBorders>
              <w:left w:val="nil"/>
              <w:right w:val="nil"/>
            </w:tcBorders>
            <w:vAlign w:val="center"/>
          </w:tcPr>
          <w:p w14:paraId="2A88FE21" w14:textId="77777777" w:rsidR="002B72CB" w:rsidRPr="008B2A8A" w:rsidRDefault="002B72CB" w:rsidP="002B72CB">
            <w:pPr>
              <w:rPr>
                <w:sz w:val="16"/>
                <w:szCs w:val="16"/>
                <w:lang w:val="en-GB"/>
              </w:rPr>
            </w:pPr>
          </w:p>
        </w:tc>
        <w:tc>
          <w:tcPr>
            <w:tcW w:w="395" w:type="pct"/>
            <w:gridSpan w:val="3"/>
            <w:tcBorders>
              <w:left w:val="nil"/>
              <w:right w:val="nil"/>
            </w:tcBorders>
            <w:vAlign w:val="center"/>
          </w:tcPr>
          <w:p w14:paraId="6489F248" w14:textId="77777777" w:rsidR="002B72CB" w:rsidRPr="008B2A8A" w:rsidRDefault="002B72CB" w:rsidP="002B72CB">
            <w:pPr>
              <w:jc w:val="center"/>
              <w:rPr>
                <w:sz w:val="16"/>
                <w:szCs w:val="16"/>
                <w:lang w:val="en-GB"/>
              </w:rPr>
            </w:pPr>
          </w:p>
        </w:tc>
        <w:tc>
          <w:tcPr>
            <w:tcW w:w="97" w:type="pct"/>
            <w:gridSpan w:val="2"/>
            <w:tcBorders>
              <w:left w:val="nil"/>
              <w:right w:val="nil"/>
            </w:tcBorders>
            <w:vAlign w:val="center"/>
          </w:tcPr>
          <w:p w14:paraId="1B209A23" w14:textId="77777777" w:rsidR="002B72CB" w:rsidRPr="008B2A8A" w:rsidRDefault="002B72CB" w:rsidP="002B72CB">
            <w:pPr>
              <w:jc w:val="center"/>
              <w:rPr>
                <w:sz w:val="16"/>
                <w:szCs w:val="16"/>
                <w:lang w:val="en-GB"/>
              </w:rPr>
            </w:pPr>
          </w:p>
        </w:tc>
        <w:tc>
          <w:tcPr>
            <w:tcW w:w="1928" w:type="pct"/>
            <w:tcBorders>
              <w:left w:val="nil"/>
              <w:right w:val="nil"/>
            </w:tcBorders>
            <w:vAlign w:val="center"/>
          </w:tcPr>
          <w:p w14:paraId="4CC5EC5B" w14:textId="77777777" w:rsidR="002B72CB" w:rsidRPr="008B2A8A" w:rsidRDefault="002B72CB" w:rsidP="002B72CB">
            <w:pPr>
              <w:rPr>
                <w:sz w:val="16"/>
                <w:szCs w:val="16"/>
                <w:lang w:val="en-GB"/>
              </w:rPr>
            </w:pPr>
          </w:p>
        </w:tc>
        <w:tc>
          <w:tcPr>
            <w:tcW w:w="1145" w:type="pct"/>
            <w:gridSpan w:val="2"/>
            <w:tcBorders>
              <w:left w:val="nil"/>
              <w:right w:val="nil"/>
            </w:tcBorders>
            <w:vAlign w:val="center"/>
          </w:tcPr>
          <w:p w14:paraId="60094F60" w14:textId="77777777" w:rsidR="002B72CB" w:rsidRPr="008B2A8A" w:rsidRDefault="002B72CB" w:rsidP="002B72CB">
            <w:pPr>
              <w:rPr>
                <w:sz w:val="16"/>
                <w:szCs w:val="16"/>
                <w:lang w:val="en-GB"/>
              </w:rPr>
            </w:pPr>
          </w:p>
        </w:tc>
        <w:tc>
          <w:tcPr>
            <w:tcW w:w="392" w:type="pct"/>
            <w:gridSpan w:val="2"/>
            <w:tcBorders>
              <w:left w:val="nil"/>
              <w:right w:val="nil"/>
            </w:tcBorders>
            <w:vAlign w:val="center"/>
          </w:tcPr>
          <w:p w14:paraId="6036FA6D" w14:textId="77777777" w:rsidR="002B72CB" w:rsidRDefault="002B72CB" w:rsidP="002B72CB">
            <w:pPr>
              <w:jc w:val="center"/>
              <w:rPr>
                <w:sz w:val="16"/>
                <w:szCs w:val="16"/>
                <w:lang w:val="en-GB"/>
              </w:rPr>
            </w:pPr>
          </w:p>
        </w:tc>
      </w:tr>
      <w:tr w:rsidR="002B72CB"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75D593B4" w:rsidR="002B72CB" w:rsidRPr="008B2A8A" w:rsidRDefault="00C117A6" w:rsidP="002B72CB">
            <w:pPr>
              <w:rPr>
                <w:b/>
                <w:sz w:val="20"/>
                <w:lang w:val="en-GB"/>
              </w:rPr>
            </w:pPr>
            <w:r>
              <w:rPr>
                <w:b/>
                <w:sz w:val="18"/>
                <w:szCs w:val="18"/>
                <w:lang w:val="en-GB"/>
              </w:rPr>
              <w:t>FUNCIONAMIENTO</w:t>
            </w:r>
          </w:p>
        </w:tc>
      </w:tr>
      <w:tr w:rsidR="002B72CB" w:rsidRPr="00D5327E"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2B72CB" w:rsidRPr="008B2A8A" w:rsidRDefault="002B72CB" w:rsidP="002B72CB">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5356D9C1" w:rsidR="002B72CB" w:rsidRPr="00B14013" w:rsidRDefault="002B72CB" w:rsidP="002B72CB">
            <w:pPr>
              <w:rPr>
                <w:sz w:val="16"/>
                <w:szCs w:val="16"/>
                <w:lang w:val="es-ES"/>
              </w:rPr>
            </w:pPr>
            <w:r w:rsidRPr="00B14013">
              <w:rPr>
                <w:sz w:val="16"/>
                <w:szCs w:val="16"/>
                <w:lang w:val="es-ES"/>
              </w:rPr>
              <w:t xml:space="preserve">Niños/as con dificultades </w:t>
            </w:r>
            <w:r>
              <w:rPr>
                <w:sz w:val="16"/>
                <w:szCs w:val="16"/>
                <w:lang w:val="es-ES"/>
              </w:rPr>
              <w:t>funcionales</w:t>
            </w:r>
          </w:p>
        </w:tc>
        <w:tc>
          <w:tcPr>
            <w:tcW w:w="395" w:type="pct"/>
            <w:gridSpan w:val="3"/>
            <w:vAlign w:val="center"/>
          </w:tcPr>
          <w:p w14:paraId="50100F5F" w14:textId="171BDFBF" w:rsidR="002B72CB" w:rsidRPr="008B2A8A" w:rsidRDefault="002B72CB" w:rsidP="002B72CB">
            <w:pPr>
              <w:jc w:val="center"/>
              <w:rPr>
                <w:sz w:val="16"/>
                <w:szCs w:val="16"/>
                <w:lang w:val="en-GB"/>
              </w:rPr>
            </w:pPr>
            <w:r>
              <w:rPr>
                <w:sz w:val="16"/>
                <w:szCs w:val="16"/>
                <w:lang w:val="en-GB"/>
              </w:rPr>
              <w:t>U</w:t>
            </w:r>
            <w:r w:rsidRPr="008B2A8A">
              <w:rPr>
                <w:sz w:val="16"/>
                <w:szCs w:val="16"/>
                <w:lang w:val="en-GB"/>
              </w:rPr>
              <w:t>CF</w:t>
            </w:r>
            <w:r>
              <w:rPr>
                <w:sz w:val="16"/>
                <w:szCs w:val="16"/>
                <w:lang w:val="en-GB"/>
              </w:rPr>
              <w:t>, FCF</w:t>
            </w:r>
          </w:p>
        </w:tc>
        <w:tc>
          <w:tcPr>
            <w:tcW w:w="97" w:type="pct"/>
            <w:gridSpan w:val="2"/>
            <w:vAlign w:val="center"/>
          </w:tcPr>
          <w:p w14:paraId="799920DD" w14:textId="245E4880" w:rsidR="002B72CB" w:rsidRPr="008B2A8A" w:rsidRDefault="002B72CB" w:rsidP="002B72CB">
            <w:pPr>
              <w:jc w:val="center"/>
              <w:rPr>
                <w:sz w:val="16"/>
                <w:szCs w:val="16"/>
                <w:lang w:val="en-GB"/>
              </w:rPr>
            </w:pPr>
          </w:p>
        </w:tc>
        <w:tc>
          <w:tcPr>
            <w:tcW w:w="1928" w:type="pct"/>
            <w:vAlign w:val="center"/>
          </w:tcPr>
          <w:p w14:paraId="4667F858" w14:textId="1D904EB0" w:rsidR="002B72CB" w:rsidRPr="00B14013" w:rsidRDefault="002B72CB" w:rsidP="00B56A8B">
            <w:pPr>
              <w:rPr>
                <w:sz w:val="16"/>
                <w:szCs w:val="16"/>
                <w:lang w:val="es-ES"/>
              </w:rPr>
            </w:pPr>
            <w:r w:rsidRPr="00B14013">
              <w:rPr>
                <w:sz w:val="16"/>
                <w:szCs w:val="16"/>
                <w:lang w:val="es-ES"/>
              </w:rPr>
              <w:t>Número de niños/as de 2 a 17 años reportados con dificultades</w:t>
            </w:r>
            <w:r>
              <w:rPr>
                <w:sz w:val="16"/>
                <w:szCs w:val="16"/>
                <w:lang w:val="es-ES"/>
              </w:rPr>
              <w:t xml:space="preserve"> </w:t>
            </w:r>
            <w:r w:rsidRPr="00B14013">
              <w:rPr>
                <w:sz w:val="16"/>
                <w:szCs w:val="16"/>
                <w:lang w:val="es-ES"/>
              </w:rPr>
              <w:t xml:space="preserve">de </w:t>
            </w:r>
            <w:r>
              <w:rPr>
                <w:sz w:val="16"/>
                <w:szCs w:val="16"/>
                <w:lang w:val="es-ES"/>
              </w:rPr>
              <w:t>funcionamiento</w:t>
            </w:r>
            <w:r w:rsidRPr="00B14013">
              <w:rPr>
                <w:sz w:val="16"/>
                <w:szCs w:val="16"/>
                <w:lang w:val="es-ES"/>
              </w:rPr>
              <w:t xml:space="preserve"> en </w:t>
            </w:r>
            <w:r w:rsidR="00B56A8B">
              <w:rPr>
                <w:sz w:val="16"/>
                <w:szCs w:val="16"/>
                <w:lang w:val="es-ES"/>
              </w:rPr>
              <w:t>por lo menos un</w:t>
            </w:r>
            <w:r w:rsidR="00B56A8B" w:rsidRPr="00B14013">
              <w:rPr>
                <w:sz w:val="16"/>
                <w:szCs w:val="16"/>
                <w:lang w:val="es-ES"/>
              </w:rPr>
              <w:t xml:space="preserve"> </w:t>
            </w:r>
            <w:r w:rsidRPr="00B14013">
              <w:rPr>
                <w:sz w:val="16"/>
                <w:szCs w:val="16"/>
                <w:lang w:val="es-ES"/>
              </w:rPr>
              <w:t>ámbito</w:t>
            </w:r>
          </w:p>
        </w:tc>
        <w:tc>
          <w:tcPr>
            <w:tcW w:w="1145" w:type="pct"/>
            <w:gridSpan w:val="2"/>
            <w:vAlign w:val="center"/>
          </w:tcPr>
          <w:p w14:paraId="1DAF1C0A" w14:textId="5AE71E1E" w:rsidR="002B72CB" w:rsidRPr="00B14013" w:rsidRDefault="002B72CB" w:rsidP="002B72CB">
            <w:pPr>
              <w:rPr>
                <w:sz w:val="16"/>
                <w:szCs w:val="16"/>
                <w:lang w:val="es-ES"/>
              </w:rPr>
            </w:pPr>
            <w:r w:rsidRPr="00B14013">
              <w:rPr>
                <w:sz w:val="16"/>
                <w:szCs w:val="16"/>
                <w:lang w:val="es-ES"/>
              </w:rPr>
              <w:t xml:space="preserve">Número </w:t>
            </w:r>
            <w:r>
              <w:rPr>
                <w:sz w:val="16"/>
                <w:szCs w:val="16"/>
                <w:lang w:val="es-ES"/>
              </w:rPr>
              <w:t xml:space="preserve">total </w:t>
            </w:r>
            <w:r w:rsidRPr="00B14013">
              <w:rPr>
                <w:sz w:val="16"/>
                <w:szCs w:val="16"/>
                <w:lang w:val="es-ES"/>
              </w:rPr>
              <w:t>de niños/as de 2 a 17 años</w:t>
            </w:r>
          </w:p>
        </w:tc>
        <w:tc>
          <w:tcPr>
            <w:tcW w:w="392" w:type="pct"/>
            <w:gridSpan w:val="2"/>
            <w:vAlign w:val="center"/>
          </w:tcPr>
          <w:p w14:paraId="61D37DD4" w14:textId="77777777" w:rsidR="002B72CB" w:rsidRPr="00B14013" w:rsidRDefault="002B72CB" w:rsidP="002B72CB">
            <w:pPr>
              <w:jc w:val="center"/>
              <w:rPr>
                <w:sz w:val="16"/>
                <w:szCs w:val="16"/>
                <w:lang w:val="es-ES"/>
              </w:rPr>
            </w:pPr>
          </w:p>
        </w:tc>
      </w:tr>
      <w:tr w:rsidR="002B72CB" w:rsidRPr="00D5327E"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B72CB" w:rsidRPr="00B14013" w:rsidRDefault="002B72CB" w:rsidP="002B72CB">
            <w:pPr>
              <w:rPr>
                <w:sz w:val="16"/>
                <w:szCs w:val="16"/>
                <w:lang w:val="es-ES"/>
              </w:rPr>
            </w:pPr>
          </w:p>
        </w:tc>
        <w:tc>
          <w:tcPr>
            <w:tcW w:w="818" w:type="pct"/>
            <w:tcBorders>
              <w:left w:val="nil"/>
              <w:right w:val="nil"/>
            </w:tcBorders>
            <w:vAlign w:val="center"/>
          </w:tcPr>
          <w:p w14:paraId="04316B9F" w14:textId="77777777" w:rsidR="002B72CB" w:rsidRPr="00B14013" w:rsidRDefault="002B72CB" w:rsidP="002B72CB">
            <w:pPr>
              <w:rPr>
                <w:sz w:val="16"/>
                <w:szCs w:val="16"/>
                <w:lang w:val="es-ES"/>
              </w:rPr>
            </w:pPr>
          </w:p>
        </w:tc>
        <w:tc>
          <w:tcPr>
            <w:tcW w:w="395" w:type="pct"/>
            <w:gridSpan w:val="3"/>
            <w:tcBorders>
              <w:left w:val="nil"/>
              <w:right w:val="nil"/>
            </w:tcBorders>
            <w:vAlign w:val="center"/>
          </w:tcPr>
          <w:p w14:paraId="76FA6EB4" w14:textId="77777777" w:rsidR="002B72CB" w:rsidRPr="00B14013" w:rsidRDefault="002B72CB" w:rsidP="002B72CB">
            <w:pPr>
              <w:jc w:val="center"/>
              <w:rPr>
                <w:sz w:val="16"/>
                <w:szCs w:val="16"/>
                <w:lang w:val="es-ES"/>
              </w:rPr>
            </w:pPr>
          </w:p>
        </w:tc>
        <w:tc>
          <w:tcPr>
            <w:tcW w:w="97" w:type="pct"/>
            <w:gridSpan w:val="2"/>
            <w:tcBorders>
              <w:left w:val="nil"/>
              <w:right w:val="nil"/>
            </w:tcBorders>
            <w:vAlign w:val="center"/>
          </w:tcPr>
          <w:p w14:paraId="0075D539" w14:textId="77777777" w:rsidR="002B72CB" w:rsidRPr="00B14013" w:rsidRDefault="002B72CB" w:rsidP="002B72CB">
            <w:pPr>
              <w:jc w:val="center"/>
              <w:rPr>
                <w:sz w:val="16"/>
                <w:szCs w:val="16"/>
                <w:lang w:val="es-ES"/>
              </w:rPr>
            </w:pPr>
          </w:p>
        </w:tc>
        <w:tc>
          <w:tcPr>
            <w:tcW w:w="1928" w:type="pct"/>
            <w:tcBorders>
              <w:left w:val="nil"/>
              <w:right w:val="nil"/>
            </w:tcBorders>
            <w:vAlign w:val="center"/>
          </w:tcPr>
          <w:p w14:paraId="4381997D" w14:textId="77777777" w:rsidR="002B72CB" w:rsidRPr="00B14013" w:rsidRDefault="002B72CB" w:rsidP="002B72CB">
            <w:pPr>
              <w:rPr>
                <w:sz w:val="16"/>
                <w:szCs w:val="16"/>
                <w:lang w:val="es-ES"/>
              </w:rPr>
            </w:pPr>
          </w:p>
        </w:tc>
        <w:tc>
          <w:tcPr>
            <w:tcW w:w="1145" w:type="pct"/>
            <w:gridSpan w:val="2"/>
            <w:tcBorders>
              <w:left w:val="nil"/>
              <w:right w:val="nil"/>
            </w:tcBorders>
            <w:vAlign w:val="center"/>
          </w:tcPr>
          <w:p w14:paraId="5DEA2993" w14:textId="77777777" w:rsidR="002B72CB" w:rsidRPr="00B14013" w:rsidRDefault="002B72CB" w:rsidP="002B72CB">
            <w:pPr>
              <w:rPr>
                <w:sz w:val="16"/>
                <w:szCs w:val="16"/>
                <w:lang w:val="es-ES"/>
              </w:rPr>
            </w:pPr>
          </w:p>
        </w:tc>
        <w:tc>
          <w:tcPr>
            <w:tcW w:w="392" w:type="pct"/>
            <w:gridSpan w:val="2"/>
            <w:tcBorders>
              <w:left w:val="nil"/>
              <w:right w:val="nil"/>
            </w:tcBorders>
            <w:vAlign w:val="center"/>
          </w:tcPr>
          <w:p w14:paraId="7B49D78C" w14:textId="77777777" w:rsidR="002B72CB" w:rsidRPr="00B14013" w:rsidRDefault="002B72CB" w:rsidP="002B72CB">
            <w:pPr>
              <w:jc w:val="center"/>
              <w:rPr>
                <w:sz w:val="16"/>
                <w:szCs w:val="16"/>
                <w:lang w:val="es-ES"/>
              </w:rPr>
            </w:pPr>
          </w:p>
        </w:tc>
      </w:tr>
      <w:tr w:rsidR="002B72C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0845F2B3" w:rsidR="002B72CB" w:rsidRPr="008B2A8A" w:rsidRDefault="002B72CB" w:rsidP="002B72CB">
            <w:pPr>
              <w:rPr>
                <w:b/>
                <w:sz w:val="20"/>
                <w:lang w:val="en-GB"/>
              </w:rPr>
            </w:pPr>
            <w:r>
              <w:rPr>
                <w:b/>
                <w:sz w:val="18"/>
                <w:szCs w:val="18"/>
                <w:lang w:val="en-GB"/>
              </w:rPr>
              <w:t>POBREZA</w:t>
            </w:r>
          </w:p>
        </w:tc>
      </w:tr>
      <w:tr w:rsidR="002B72C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B72CB" w:rsidRPr="008B2A8A" w:rsidRDefault="002B72CB" w:rsidP="002B72C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74488338" w:rsidR="002B72CB" w:rsidRPr="008B2A8A" w:rsidRDefault="002B72CB" w:rsidP="002B72CB">
            <w:pPr>
              <w:rPr>
                <w:sz w:val="16"/>
                <w:szCs w:val="16"/>
                <w:lang w:val="en-GB"/>
              </w:rPr>
            </w:pPr>
            <w:r w:rsidRPr="00B14013">
              <w:rPr>
                <w:sz w:val="16"/>
                <w:szCs w:val="16"/>
                <w:lang w:val="en-GB"/>
              </w:rPr>
              <w:t>Pobreza multidimensional</w:t>
            </w:r>
          </w:p>
        </w:tc>
        <w:tc>
          <w:tcPr>
            <w:tcW w:w="395" w:type="pct"/>
            <w:gridSpan w:val="3"/>
            <w:vAlign w:val="center"/>
          </w:tcPr>
          <w:p w14:paraId="23A9FF5A" w14:textId="7CF1BFFA" w:rsidR="002B72CB" w:rsidRPr="008B2A8A" w:rsidRDefault="002B72CB" w:rsidP="002B72CB">
            <w:pPr>
              <w:jc w:val="center"/>
              <w:rPr>
                <w:sz w:val="16"/>
                <w:szCs w:val="16"/>
                <w:lang w:val="en-GB"/>
              </w:rPr>
            </w:pPr>
          </w:p>
        </w:tc>
        <w:tc>
          <w:tcPr>
            <w:tcW w:w="97" w:type="pct"/>
            <w:gridSpan w:val="2"/>
            <w:vAlign w:val="center"/>
          </w:tcPr>
          <w:p w14:paraId="4BB5DEA3" w14:textId="77777777" w:rsidR="002B72CB" w:rsidRPr="008B2A8A" w:rsidRDefault="002B72CB" w:rsidP="002B72CB">
            <w:pPr>
              <w:jc w:val="center"/>
              <w:rPr>
                <w:sz w:val="16"/>
                <w:szCs w:val="16"/>
                <w:lang w:val="en-GB"/>
              </w:rPr>
            </w:pPr>
          </w:p>
        </w:tc>
        <w:tc>
          <w:tcPr>
            <w:tcW w:w="3073" w:type="pct"/>
            <w:gridSpan w:val="3"/>
            <w:vAlign w:val="center"/>
          </w:tcPr>
          <w:p w14:paraId="59DA97FD" w14:textId="0F5BCF69" w:rsidR="002B72CB" w:rsidRPr="00B14013" w:rsidRDefault="002B72CB" w:rsidP="002B72CB">
            <w:pPr>
              <w:rPr>
                <w:sz w:val="16"/>
                <w:szCs w:val="16"/>
                <w:lang w:val="es-ES"/>
              </w:rPr>
            </w:pPr>
            <w:r w:rsidRPr="00B14013">
              <w:rPr>
                <w:sz w:val="16"/>
                <w:szCs w:val="16"/>
                <w:lang w:val="es-ES"/>
              </w:rPr>
              <w:t xml:space="preserve">Proporción de hombres, mujeres y niños/as de todas las edades que viven en </w:t>
            </w:r>
            <w:r>
              <w:rPr>
                <w:sz w:val="16"/>
                <w:szCs w:val="16"/>
                <w:lang w:val="es-ES"/>
              </w:rPr>
              <w:t xml:space="preserve">situación de </w:t>
            </w:r>
            <w:r w:rsidRPr="00B14013">
              <w:rPr>
                <w:sz w:val="16"/>
                <w:szCs w:val="16"/>
                <w:lang w:val="es-ES"/>
              </w:rPr>
              <w:t>pobreza en todas sus dimensiones, por medidas seleccionadas de pobreza multidimensional</w:t>
            </w:r>
            <w:r w:rsidR="00915F18">
              <w:rPr>
                <w:rStyle w:val="FootnoteReference"/>
                <w:sz w:val="16"/>
                <w:szCs w:val="16"/>
                <w:lang w:val="es-ES"/>
              </w:rPr>
              <w:footnoteReference w:id="23"/>
            </w:r>
          </w:p>
        </w:tc>
        <w:tc>
          <w:tcPr>
            <w:tcW w:w="392" w:type="pct"/>
            <w:gridSpan w:val="2"/>
            <w:vAlign w:val="center"/>
          </w:tcPr>
          <w:p w14:paraId="3205A6EB" w14:textId="59D821DD" w:rsidR="002B72CB" w:rsidRPr="008B2A8A" w:rsidRDefault="002B72CB" w:rsidP="002B72CB">
            <w:pPr>
              <w:jc w:val="center"/>
              <w:rPr>
                <w:sz w:val="16"/>
                <w:szCs w:val="16"/>
                <w:lang w:val="en-GB"/>
              </w:rPr>
            </w:pPr>
            <w:r>
              <w:rPr>
                <w:sz w:val="16"/>
                <w:szCs w:val="16"/>
                <w:lang w:val="en-GB"/>
              </w:rPr>
              <w:t>Indicador ODS 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1A4B3" w14:textId="77777777" w:rsidR="004E607F" w:rsidRDefault="004E607F">
      <w:r>
        <w:separator/>
      </w:r>
    </w:p>
  </w:endnote>
  <w:endnote w:type="continuationSeparator" w:id="0">
    <w:p w14:paraId="36691A85" w14:textId="77777777" w:rsidR="004E607F" w:rsidRDefault="004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368B99F3" w:rsidR="00C117A6" w:rsidRPr="006B0A56" w:rsidRDefault="00C117A6" w:rsidP="00FC64A5">
        <w:pPr>
          <w:pStyle w:val="Footer"/>
          <w:tabs>
            <w:tab w:val="left" w:pos="6400"/>
            <w:tab w:val="right" w:pos="1382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45719F">
          <w:rPr>
            <w:rFonts w:ascii="Arial" w:hAnsi="Arial" w:cs="Arial"/>
            <w:noProof/>
            <w:sz w:val="16"/>
            <w:szCs w:val="16"/>
          </w:rPr>
          <w:t>21</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4416" w14:textId="77777777" w:rsidR="004E607F" w:rsidRDefault="004E607F">
      <w:r>
        <w:separator/>
      </w:r>
    </w:p>
  </w:footnote>
  <w:footnote w:type="continuationSeparator" w:id="0">
    <w:p w14:paraId="6E6950B3" w14:textId="77777777" w:rsidR="004E607F" w:rsidRDefault="004E607F">
      <w:r>
        <w:continuationSeparator/>
      </w:r>
    </w:p>
  </w:footnote>
  <w:footnote w:id="1">
    <w:p w14:paraId="5D5F63E2" w14:textId="1678C60F" w:rsidR="00C117A6" w:rsidRDefault="00C117A6" w:rsidP="004617EE">
      <w:pPr>
        <w:pStyle w:val="FootnoteText"/>
        <w:rPr>
          <w:rFonts w:ascii="Arial" w:hAnsi="Arial" w:cs="Arial"/>
          <w:sz w:val="16"/>
          <w:szCs w:val="16"/>
          <w:lang w:val="es-ES_tradnl"/>
        </w:rPr>
      </w:pPr>
      <w:r w:rsidRPr="004617EE">
        <w:rPr>
          <w:sz w:val="16"/>
          <w:szCs w:val="16"/>
          <w:vertAlign w:val="superscript"/>
          <w:lang w:val="es-ES"/>
        </w:rPr>
        <w:t>[M]</w:t>
      </w:r>
      <w:r w:rsidRPr="004617EE">
        <w:rPr>
          <w:sz w:val="16"/>
          <w:szCs w:val="16"/>
          <w:lang w:val="es-ES"/>
        </w:rPr>
        <w:t xml:space="preserve"> El indicador también está calculado para hombres, para el mismo grupo etario, en encuestas en las que se ha incluido el Cuestionario de Hombres Individuales. </w:t>
      </w:r>
      <w:r w:rsidRPr="0033227E">
        <w:rPr>
          <w:sz w:val="16"/>
          <w:szCs w:val="16"/>
          <w:lang w:val="es-MX"/>
        </w:rPr>
        <w:t>Los cálculos se realizan utilizando módulos en el Cuestionario de Hombres individuales.</w:t>
      </w:r>
    </w:p>
    <w:p w14:paraId="3252E652" w14:textId="23EDB718" w:rsidR="00C117A6" w:rsidRPr="004617EE" w:rsidRDefault="00C117A6">
      <w:pPr>
        <w:pStyle w:val="FootnoteText"/>
        <w:rPr>
          <w:sz w:val="16"/>
          <w:szCs w:val="16"/>
          <w:lang w:val="es-ES"/>
        </w:rPr>
      </w:pPr>
      <w:r w:rsidRPr="008B2A8A">
        <w:rPr>
          <w:rStyle w:val="FootnoteReference"/>
          <w:sz w:val="16"/>
          <w:szCs w:val="16"/>
        </w:rPr>
        <w:footnoteRef/>
      </w:r>
      <w:r>
        <w:rPr>
          <w:sz w:val="16"/>
          <w:szCs w:val="16"/>
          <w:lang w:val="es-ES"/>
        </w:rPr>
        <w:t xml:space="preserve"> </w:t>
      </w:r>
      <w:r w:rsidRPr="004617EE">
        <w:rPr>
          <w:sz w:val="16"/>
          <w:szCs w:val="16"/>
          <w:lang w:val="es-ES"/>
        </w:rPr>
        <w:t>A</w:t>
      </w:r>
      <w:r w:rsidRPr="004617EE">
        <w:rPr>
          <w:rFonts w:ascii="Arial" w:hAnsi="Arial" w:cs="Arial"/>
          <w:sz w:val="16"/>
          <w:szCs w:val="16"/>
          <w:lang w:val="es-ES"/>
        </w:rPr>
        <w:t>l</w:t>
      </w:r>
      <w:r w:rsidRPr="004617EE">
        <w:rPr>
          <w:sz w:val="16"/>
          <w:szCs w:val="16"/>
          <w:lang w:val="es-ES"/>
        </w:rPr>
        <w:t xml:space="preserve">gunos indicadores se construyen utilizando las preguntas en varios módulos de los cuestionarios MICS.  </w:t>
      </w:r>
      <w:r w:rsidRPr="00EE6139">
        <w:rPr>
          <w:sz w:val="16"/>
          <w:szCs w:val="16"/>
          <w:lang w:val="es-ES"/>
        </w:rPr>
        <w:t>En tales casos, solamente se indica el módulo/s que contiene la mayor parte de la información necesaria.</w:t>
      </w:r>
    </w:p>
  </w:footnote>
  <w:footnote w:id="2">
    <w:p w14:paraId="1AC17316" w14:textId="442777CD" w:rsidR="00C117A6" w:rsidRPr="004617EE" w:rsidRDefault="00C117A6" w:rsidP="004617EE">
      <w:pPr>
        <w:rPr>
          <w:sz w:val="16"/>
          <w:szCs w:val="16"/>
          <w:lang w:val="es-ES"/>
        </w:rPr>
      </w:pPr>
      <w:r w:rsidRPr="00DD7BCB">
        <w:rPr>
          <w:rStyle w:val="FootnoteReference"/>
          <w:sz w:val="16"/>
          <w:szCs w:val="16"/>
        </w:rPr>
        <w:footnoteRef/>
      </w:r>
      <w:r w:rsidRPr="004617EE">
        <w:rPr>
          <w:rStyle w:val="FootnoteReference"/>
          <w:sz w:val="16"/>
          <w:szCs w:val="16"/>
          <w:lang w:val="es-ES"/>
        </w:rPr>
        <w:t xml:space="preserve"> </w:t>
      </w:r>
      <w:r w:rsidRPr="004617EE">
        <w:rPr>
          <w:sz w:val="16"/>
          <w:szCs w:val="16"/>
          <w:lang w:val="es-ES"/>
        </w:rPr>
        <w:t xml:space="preserve">Todos los indicadores de MICS están desagregados, </w:t>
      </w:r>
      <w:r>
        <w:rPr>
          <w:sz w:val="16"/>
          <w:szCs w:val="16"/>
          <w:lang w:val="es-ES"/>
        </w:rPr>
        <w:t>cuando es relevante</w:t>
      </w:r>
      <w:r w:rsidRPr="004617EE">
        <w:rPr>
          <w:sz w:val="16"/>
          <w:szCs w:val="16"/>
          <w:lang w:val="es-ES"/>
        </w:rPr>
        <w:t xml:space="preserve">, por quintiles de riqueza, sexo, edad, etnia, estado migratorio, discapacidad y ubicación geográfica (según los dominios), u otras características recomendadas por el Grupo Interagencial de Expertos en Indicadores ODS: </w:t>
      </w:r>
      <w:hyperlink r:id="rId1" w:history="1">
        <w:r w:rsidRPr="004617EE">
          <w:rPr>
            <w:rStyle w:val="Hyperlink"/>
            <w:sz w:val="16"/>
            <w:szCs w:val="16"/>
            <w:lang w:val="es-ES"/>
          </w:rPr>
          <w:t>http://unstats.un.org/sdgs/indicators/Official%20List%20of%20Proposed%20SDG%20Indicators.pdf</w:t>
        </w:r>
      </w:hyperlink>
      <w:r w:rsidRPr="004617EE">
        <w:rPr>
          <w:sz w:val="16"/>
          <w:szCs w:val="16"/>
          <w:lang w:val="es-ES"/>
        </w:rPr>
        <w:t xml:space="preserve"> </w:t>
      </w:r>
    </w:p>
  </w:footnote>
  <w:footnote w:id="3">
    <w:p w14:paraId="46895C63" w14:textId="6D1FBDEE" w:rsidR="00C117A6" w:rsidRPr="00933206" w:rsidRDefault="00C117A6" w:rsidP="00114EC4">
      <w:pPr>
        <w:pStyle w:val="FootnoteText"/>
        <w:rPr>
          <w:sz w:val="16"/>
          <w:szCs w:val="16"/>
          <w:lang w:val="es-ES"/>
        </w:rPr>
      </w:pPr>
      <w:r w:rsidRPr="008B2A8A">
        <w:rPr>
          <w:rStyle w:val="FootnoteReference"/>
          <w:sz w:val="16"/>
          <w:szCs w:val="16"/>
        </w:rPr>
        <w:footnoteRef/>
      </w:r>
      <w:r w:rsidRPr="004617EE">
        <w:rPr>
          <w:sz w:val="16"/>
          <w:szCs w:val="16"/>
          <w:lang w:val="es-ES"/>
        </w:rPr>
        <w:t xml:space="preserve"> Indicadores de los Objetivos</w:t>
      </w:r>
      <w:r>
        <w:rPr>
          <w:sz w:val="16"/>
          <w:szCs w:val="16"/>
          <w:lang w:val="es-ES"/>
        </w:rPr>
        <w:t xml:space="preserve"> de Desarrollo Sostenible (ODS)</w:t>
      </w:r>
      <w:r w:rsidRPr="004617EE">
        <w:rPr>
          <w:sz w:val="16"/>
          <w:szCs w:val="16"/>
          <w:lang w:val="es-ES"/>
        </w:rPr>
        <w:t xml:space="preserve">, </w:t>
      </w:r>
      <w:hyperlink r:id="rId2" w:history="1">
        <w:r w:rsidRPr="004617EE">
          <w:rPr>
            <w:rStyle w:val="Hyperlink"/>
            <w:sz w:val="16"/>
            <w:szCs w:val="16"/>
            <w:lang w:val="es-ES"/>
          </w:rPr>
          <w:t>http://unstats.un.org/sdgs/indicators/indicators-list/</w:t>
        </w:r>
      </w:hyperlink>
      <w:r w:rsidRPr="004617EE">
        <w:rPr>
          <w:rStyle w:val="Hyperlink"/>
          <w:color w:val="auto"/>
          <w:sz w:val="16"/>
          <w:szCs w:val="16"/>
          <w:u w:val="none"/>
          <w:lang w:val="es-ES"/>
        </w:rPr>
        <w:t xml:space="preserve">. </w:t>
      </w:r>
      <w:r w:rsidRPr="00933206">
        <w:rPr>
          <w:sz w:val="16"/>
          <w:szCs w:val="16"/>
          <w:lang w:val="es-ES"/>
        </w:rPr>
        <w:t>El Grupo de Trabajo Interinstitucional sobre Indicadores ODS actualiza 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color w:val="auto"/>
          <w:sz w:val="16"/>
          <w:szCs w:val="16"/>
          <w:u w:val="none"/>
          <w:lang w:val="es-ES"/>
        </w:rPr>
        <w:t xml:space="preserve"> </w:t>
      </w:r>
      <w:hyperlink r:id="rId3" w:history="1">
        <w:r w:rsidRPr="00933206">
          <w:rPr>
            <w:rStyle w:val="Hyperlink"/>
            <w:sz w:val="16"/>
            <w:szCs w:val="16"/>
            <w:lang w:val="es-ES"/>
          </w:rPr>
          <w:t>http://unstats.un.org/sdgs/metadata/</w:t>
        </w:r>
      </w:hyperlink>
      <w:r w:rsidRPr="00933206">
        <w:rPr>
          <w:rStyle w:val="Hyperlink"/>
          <w:color w:val="auto"/>
          <w:sz w:val="16"/>
          <w:szCs w:val="16"/>
          <w:u w:val="none"/>
          <w:lang w:val="es-ES"/>
        </w:rPr>
        <w:t xml:space="preserve"> </w:t>
      </w:r>
    </w:p>
  </w:footnote>
  <w:footnote w:id="4">
    <w:p w14:paraId="56C27F86" w14:textId="7C579248" w:rsidR="00C117A6" w:rsidRPr="004617EE" w:rsidRDefault="00C117A6" w:rsidP="00114EC4">
      <w:pPr>
        <w:pStyle w:val="FootnoteText"/>
        <w:rPr>
          <w:sz w:val="16"/>
          <w:szCs w:val="16"/>
          <w:lang w:val="es-ES"/>
        </w:rPr>
      </w:pPr>
      <w:r w:rsidRPr="008B2A8A">
        <w:rPr>
          <w:rStyle w:val="FootnoteReference"/>
          <w:sz w:val="16"/>
          <w:szCs w:val="16"/>
        </w:rPr>
        <w:footnoteRef/>
      </w:r>
      <w:r w:rsidRPr="004617EE">
        <w:rPr>
          <w:sz w:val="16"/>
          <w:szCs w:val="16"/>
          <w:lang w:val="es-ES"/>
        </w:rPr>
        <w:t xml:space="preserve"> Los indicadores de mortalidad se calculan para el último período de 5 años.</w:t>
      </w:r>
    </w:p>
    <w:p w14:paraId="5B312B7E" w14:textId="77777777" w:rsidR="00C117A6" w:rsidRPr="004617EE" w:rsidRDefault="00C117A6" w:rsidP="00571859">
      <w:pPr>
        <w:pStyle w:val="FootnoteText"/>
        <w:rPr>
          <w:rFonts w:ascii="Arial" w:hAnsi="Arial" w:cs="Arial"/>
          <w:sz w:val="16"/>
          <w:szCs w:val="16"/>
          <w:lang w:val="es-ES"/>
        </w:rPr>
      </w:pPr>
    </w:p>
    <w:p w14:paraId="3C3F18A8" w14:textId="0753F733" w:rsidR="00C117A6" w:rsidRPr="00571859" w:rsidRDefault="00C117A6" w:rsidP="00571859">
      <w:pPr>
        <w:pStyle w:val="FootnoteText"/>
        <w:rPr>
          <w:sz w:val="16"/>
          <w:szCs w:val="16"/>
          <w:lang w:val="es-ES"/>
        </w:rPr>
      </w:pPr>
    </w:p>
  </w:footnote>
  <w:footnote w:id="5">
    <w:p w14:paraId="575BE2D0" w14:textId="5B8E0B1C" w:rsidR="00C117A6" w:rsidRPr="00455E0A" w:rsidRDefault="00C117A6">
      <w:pPr>
        <w:pStyle w:val="FootnoteText"/>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alimentados con leche materna y que no reciben ningún otro líquido o alimento, con excepción de solución oral rehidratante, vitaminas, suplementos minerales y medicamentos.</w:t>
      </w:r>
    </w:p>
  </w:footnote>
  <w:footnote w:id="6">
    <w:p w14:paraId="7B192E89" w14:textId="734D1619" w:rsidR="00C117A6" w:rsidRPr="00455E0A" w:rsidRDefault="00C117A6" w:rsidP="00455E0A">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7">
    <w:p w14:paraId="66E5E87B" w14:textId="1D14B76A" w:rsidR="00C117A6" w:rsidRPr="00455E0A" w:rsidRDefault="00C117A6" w:rsidP="00455E0A">
      <w:pPr>
        <w:pStyle w:val="FootnoteText"/>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p w14:paraId="101B29F8" w14:textId="4565A133" w:rsidR="00C117A6" w:rsidRPr="00455E0A" w:rsidRDefault="00C117A6">
      <w:pPr>
        <w:pStyle w:val="FootnoteText"/>
        <w:rPr>
          <w:sz w:val="16"/>
          <w:szCs w:val="16"/>
          <w:lang w:val="es-ES"/>
        </w:rPr>
      </w:pPr>
    </w:p>
  </w:footnote>
  <w:footnote w:id="8">
    <w:p w14:paraId="0EA55775" w14:textId="7E6535B6" w:rsidR="00C117A6" w:rsidRPr="00455E0A" w:rsidRDefault="00C117A6" w:rsidP="00455E0A">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p w14:paraId="7D25CDA8" w14:textId="5C67A156" w:rsidR="00C117A6" w:rsidRPr="00455E0A" w:rsidRDefault="00C117A6">
      <w:pPr>
        <w:pStyle w:val="FootnoteText"/>
        <w:rPr>
          <w:sz w:val="16"/>
          <w:szCs w:val="16"/>
          <w:lang w:val="es-ES"/>
        </w:rPr>
      </w:pPr>
    </w:p>
  </w:footnote>
  <w:footnote w:id="9">
    <w:p w14:paraId="2E4F9992" w14:textId="091899B4" w:rsidR="00C117A6" w:rsidRPr="00455E0A" w:rsidRDefault="00C117A6" w:rsidP="00455E0A">
      <w:pPr>
        <w:rPr>
          <w:sz w:val="16"/>
          <w:szCs w:val="16"/>
          <w:lang w:val="es-ES"/>
        </w:rPr>
      </w:pPr>
      <w:r w:rsidRPr="008B2A8A">
        <w:rPr>
          <w:rStyle w:val="FootnoteReference"/>
          <w:sz w:val="16"/>
          <w:szCs w:val="16"/>
        </w:rPr>
        <w:footnoteRef/>
      </w:r>
      <w:r w:rsidRPr="00455E0A">
        <w:rPr>
          <w:sz w:val="16"/>
          <w:szCs w:val="16"/>
          <w:lang w:val="es-ES"/>
        </w:rPr>
        <w:t xml:space="preserve"> El indicador se basa en el consumo de alguna cantidad de alimentos de al menos 4 de los 7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0">
    <w:p w14:paraId="571B4C4A" w14:textId="35F031BA" w:rsidR="00C117A6" w:rsidRPr="00FA2385" w:rsidRDefault="00C117A6" w:rsidP="00FA2385">
      <w:pPr>
        <w:rPr>
          <w:sz w:val="16"/>
          <w:szCs w:val="16"/>
          <w:lang w:val="es-ES"/>
        </w:rPr>
      </w:pPr>
      <w:r w:rsidRPr="00F252C7">
        <w:rPr>
          <w:rStyle w:val="FootnoteReference"/>
        </w:rPr>
        <w:footnoteRef/>
      </w:r>
      <w:r>
        <w:rPr>
          <w:rStyle w:val="FootnoteReference"/>
          <w:lang w:val="es-ES"/>
        </w:rPr>
        <w:t xml:space="preserve"> </w:t>
      </w:r>
      <w:r w:rsidRPr="00FA2385">
        <w:rPr>
          <w:sz w:val="16"/>
          <w:szCs w:val="16"/>
          <w:lang w:val="es-ES"/>
        </w:rPr>
        <w:t xml:space="preserve">Varios de los Indicadores MICS sobre salud infantil contribuirán al cálculo del Indicador 3.8.1 de los ODS: “Cobertura de los servicios esenciales de salud (definida como la cobertura promedio de los servicios esenciales basados en intervenciones trazadoras que incluyen la salud reproductiva, materna, del recién nacido y del niño, enfermedades infecciosas, enfermedades no transmisibles y capacidad y acceso a los servicios, entre la población general y la más desfavorecida)”. Dado que la metodología exacta y los metadatos de este indicador aún no están disponibles, todavía no se han incluido las referencias a la misma de la Lista de Indicadores MICS </w:t>
      </w:r>
    </w:p>
    <w:p w14:paraId="168C5D93" w14:textId="787C6428" w:rsidR="00C117A6" w:rsidRPr="00FA2385" w:rsidRDefault="00C117A6">
      <w:pPr>
        <w:pStyle w:val="FootnoteText"/>
        <w:rPr>
          <w:sz w:val="16"/>
          <w:szCs w:val="16"/>
          <w:lang w:val="es-ES"/>
        </w:rPr>
      </w:pPr>
    </w:p>
  </w:footnote>
  <w:footnote w:id="11">
    <w:p w14:paraId="15EAAD6D" w14:textId="3D9A361C" w:rsidR="00C117A6" w:rsidRPr="00FA2385" w:rsidRDefault="00C117A6" w:rsidP="00FA2385">
      <w:pPr>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En los países donde la última dosis de la vacuna se administra a los o a partir de los 12 meses de edad, de acuerdo con el calendario de vacunación, el indicador se calcula como la proporción de niños/as de 24-35 meses a los que se les administró la vacuna a los 24 meses de edad</w:t>
      </w:r>
    </w:p>
  </w:footnote>
  <w:footnote w:id="12">
    <w:p w14:paraId="75875FDD" w14:textId="0C12858D" w:rsidR="00C117A6" w:rsidRPr="00FA2385" w:rsidRDefault="00C117A6" w:rsidP="00FA2385">
      <w:pPr>
        <w:rPr>
          <w:sz w:val="16"/>
          <w:szCs w:val="16"/>
          <w:lang w:val="es-ES"/>
        </w:rPr>
      </w:pPr>
      <w:r w:rsidRPr="00E40FE5">
        <w:rPr>
          <w:rStyle w:val="FootnoteReference"/>
          <w:sz w:val="16"/>
        </w:rPr>
        <w:footnoteRef/>
      </w:r>
      <w:r w:rsidRPr="00FA2385">
        <w:rPr>
          <w:lang w:val="es-ES"/>
        </w:rPr>
        <w:t xml:space="preserve"> </w:t>
      </w:r>
      <w:r w:rsidRPr="00FA2385">
        <w:rPr>
          <w:sz w:val="16"/>
          <w:szCs w:val="16"/>
          <w:lang w:val="es-ES"/>
        </w:rPr>
        <w:t xml:space="preserve">Nuevo indicador ODS que se agregará oficialmente a la lista de indicadores ODS en marzo de 2017, según lo aprobado por el Grupo Interinstitucional sobre Indicadores ODS, en la 4ª Reunión en Ginebra: </w:t>
      </w:r>
      <w:hyperlink r:id="rId4" w:history="1">
        <w:r w:rsidRPr="00FA2385">
          <w:rPr>
            <w:rStyle w:val="Hyperlink"/>
            <w:sz w:val="16"/>
            <w:szCs w:val="16"/>
            <w:lang w:val="es-ES"/>
          </w:rPr>
          <w:t>http://unstats.un.org/sdgs/meetings/iaeg-sdgs-meeting-04</w:t>
        </w:r>
      </w:hyperlink>
      <w:r w:rsidRPr="00FA2385">
        <w:rPr>
          <w:sz w:val="16"/>
          <w:szCs w:val="16"/>
          <w:lang w:val="es-ES"/>
        </w:rPr>
        <w:t xml:space="preserve"> </w:t>
      </w:r>
    </w:p>
  </w:footnote>
  <w:footnote w:id="13">
    <w:p w14:paraId="6C59A406" w14:textId="3883F283" w:rsidR="00C117A6" w:rsidRPr="00287F07" w:rsidRDefault="00C117A6" w:rsidP="00FA2385">
      <w:pPr>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287F07">
        <w:rPr>
          <w:sz w:val="16"/>
          <w:szCs w:val="16"/>
          <w:lang w:val="es-ES"/>
        </w:rPr>
        <w:t>Consúltese el plan de tabulación de MICS para una descripción detallada</w:t>
      </w:r>
    </w:p>
    <w:p w14:paraId="66663633" w14:textId="2A8285F4" w:rsidR="00C117A6" w:rsidRPr="00FA2385" w:rsidRDefault="00C117A6">
      <w:pPr>
        <w:pStyle w:val="FootnoteText"/>
        <w:rPr>
          <w:sz w:val="16"/>
          <w:szCs w:val="16"/>
          <w:lang w:val="es-ES"/>
        </w:rPr>
      </w:pPr>
    </w:p>
  </w:footnote>
  <w:footnote w:id="14">
    <w:p w14:paraId="7A3A3C48" w14:textId="33A470FA" w:rsidR="00C117A6" w:rsidRPr="00FA2385" w:rsidRDefault="00C117A6">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Pr>
          <w:sz w:val="16"/>
          <w:szCs w:val="16"/>
          <w:lang w:val="es-ES"/>
        </w:rPr>
        <w:t>Un</w:t>
      </w:r>
      <w:r w:rsidRPr="00FA2385">
        <w:rPr>
          <w:sz w:val="16"/>
          <w:szCs w:val="16"/>
          <w:lang w:val="es-ES"/>
        </w:rPr>
        <w:t xml:space="preserve"> MTI es (a) un mosquitero tratado convencionalmente que ha sido empapado con un insecticida en los últimos 12 meses, (b) mosquitero tratado en fábrica que no requiere ningún tratamiento, (c) un mosquitero pre-tratada adquirido en los últimos 12 Meses, o (d) un mosquitero que ha sido empapado o sumergido en insecticida en los últimos 12 meses</w:t>
      </w:r>
    </w:p>
  </w:footnote>
  <w:footnote w:id="15">
    <w:p w14:paraId="27279CBB" w14:textId="20BED325" w:rsidR="00C117A6" w:rsidRPr="00FA2385" w:rsidRDefault="00C117A6">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(a) Hogares cubiertos por el control de vectores, (b) Cobertura universal del control de vectores</w:t>
      </w:r>
    </w:p>
  </w:footnote>
  <w:footnote w:id="16">
    <w:p w14:paraId="09FC4DD9" w14:textId="55E93645" w:rsidR="00C117A6" w:rsidRPr="00D5327E" w:rsidRDefault="00C117A6">
      <w:pPr>
        <w:pStyle w:val="FootnoteText"/>
        <w:rPr>
          <w:sz w:val="16"/>
          <w:szCs w:val="16"/>
          <w:lang w:val="es-ES_tradnl"/>
        </w:rPr>
      </w:pPr>
      <w:r w:rsidRPr="00D5327E">
        <w:rPr>
          <w:rStyle w:val="FootnoteReference"/>
          <w:sz w:val="16"/>
          <w:szCs w:val="16"/>
        </w:rPr>
        <w:footnoteRef/>
      </w:r>
      <w:r w:rsidRPr="00D5327E">
        <w:rPr>
          <w:sz w:val="16"/>
          <w:szCs w:val="16"/>
          <w:lang w:val="es-MX"/>
        </w:rPr>
        <w:t xml:space="preserve"> </w:t>
      </w:r>
      <w:r w:rsidRPr="00D5327E">
        <w:rPr>
          <w:rStyle w:val="FootnoteReference"/>
          <w:sz w:val="16"/>
          <w:szCs w:val="16"/>
          <w:lang w:val="es-MX"/>
        </w:rPr>
        <w:t xml:space="preserve"> </w:t>
      </w:r>
      <w:r w:rsidRPr="00D5327E">
        <w:rPr>
          <w:sz w:val="16"/>
          <w:szCs w:val="16"/>
          <w:lang w:val="es-MX"/>
        </w:rPr>
        <w:t>Indoor Residual Spraying</w:t>
      </w:r>
    </w:p>
  </w:footnote>
  <w:footnote w:id="17">
    <w:p w14:paraId="301A962C" w14:textId="0AB8196E" w:rsidR="00C117A6" w:rsidRPr="00FA2385" w:rsidRDefault="00C117A6" w:rsidP="00EC63CC">
      <w:pPr>
        <w:pStyle w:val="FootnoteText"/>
        <w:rPr>
          <w:sz w:val="16"/>
          <w:szCs w:val="16"/>
          <w:lang w:val="es-ES"/>
        </w:rPr>
      </w:pPr>
      <w:r w:rsidRPr="008B2A8A">
        <w:rPr>
          <w:rStyle w:val="FootnoteReference"/>
          <w:sz w:val="16"/>
          <w:szCs w:val="16"/>
        </w:rPr>
        <w:footnoteRef/>
      </w:r>
      <w:r w:rsidRPr="00FA2385">
        <w:rPr>
          <w:rStyle w:val="FootnoteReference"/>
          <w:sz w:val="16"/>
          <w:szCs w:val="16"/>
          <w:lang w:val="es-ES"/>
        </w:rPr>
        <w:t xml:space="preserve"> </w:t>
      </w:r>
      <w:r w:rsidRPr="00FA2385">
        <w:rPr>
          <w:sz w:val="16"/>
          <w:szCs w:val="16"/>
          <w:lang w:val="es-ES"/>
        </w:rPr>
        <w:t>Véase el plan de tabulaci</w:t>
      </w:r>
      <w:r>
        <w:rPr>
          <w:sz w:val="16"/>
          <w:szCs w:val="16"/>
          <w:lang w:val="es-ES"/>
        </w:rPr>
        <w:t xml:space="preserve">ón de </w:t>
      </w:r>
      <w:r w:rsidRPr="00FA2385">
        <w:rPr>
          <w:sz w:val="16"/>
          <w:szCs w:val="16"/>
          <w:lang w:val="es-ES"/>
        </w:rPr>
        <w:t>MICS para una descripción detallada.</w:t>
      </w:r>
    </w:p>
  </w:footnote>
  <w:footnote w:id="18">
    <w:p w14:paraId="0E84FAAF" w14:textId="5E7EFE1B" w:rsidR="00C117A6" w:rsidRPr="00262E6D" w:rsidRDefault="00C117A6" w:rsidP="00262E6D">
      <w:pPr>
        <w:rPr>
          <w:sz w:val="16"/>
          <w:szCs w:val="16"/>
          <w:lang w:val="es-ES"/>
        </w:rPr>
      </w:pPr>
      <w:r w:rsidRPr="008B2A8A">
        <w:rPr>
          <w:rStyle w:val="FootnoteReference"/>
          <w:sz w:val="16"/>
          <w:szCs w:val="16"/>
        </w:rPr>
        <w:footnoteRef/>
      </w:r>
      <w:r w:rsidRPr="00262E6D">
        <w:rPr>
          <w:sz w:val="16"/>
          <w:szCs w:val="16"/>
          <w:lang w:val="es-ES"/>
        </w:rPr>
        <w:t xml:space="preserve"> 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14:paraId="624DE98F" w14:textId="0528EFD2" w:rsidR="00C117A6" w:rsidRPr="00262E6D" w:rsidRDefault="00C117A6" w:rsidP="00BE396C">
      <w:pPr>
        <w:rPr>
          <w:sz w:val="16"/>
          <w:szCs w:val="16"/>
          <w:lang w:val="es-ES"/>
        </w:rPr>
      </w:pPr>
    </w:p>
  </w:footnote>
  <w:footnote w:id="19">
    <w:p w14:paraId="6003A2B8" w14:textId="1EBD4692" w:rsidR="00C117A6" w:rsidRPr="00262E6D" w:rsidRDefault="00C117A6" w:rsidP="00262E6D">
      <w:pPr>
        <w:rPr>
          <w:sz w:val="16"/>
          <w:szCs w:val="16"/>
          <w:lang w:val="es-ES"/>
        </w:rPr>
      </w:pPr>
      <w:r w:rsidRPr="008B2A8A">
        <w:rPr>
          <w:rStyle w:val="FootnoteReference"/>
          <w:sz w:val="16"/>
          <w:szCs w:val="16"/>
        </w:rPr>
        <w:footnoteRef/>
      </w:r>
      <w:r w:rsidRPr="00262E6D">
        <w:rPr>
          <w:sz w:val="16"/>
          <w:szCs w:val="16"/>
          <w:lang w:val="es-ES"/>
        </w:rPr>
        <w:t xml:space="preserve"> A los niños/as involucrados en el trabajo infantil se les define como los niños/as que participan en actividades económicas por encima de los umbrales específicos de la edad, niños/as que participan en las tareas del hogar por encima de los umbrales específicos para la edad, y niños/as involucrados en trabajos peligrosos. Consulte el plan de tabulación de MICS para obtener información más detallada sobre los umbrales y clasificaciones</w:t>
      </w:r>
    </w:p>
    <w:p w14:paraId="520C962C" w14:textId="3BCDC4CC" w:rsidR="00C117A6" w:rsidRPr="00262E6D" w:rsidRDefault="00C117A6">
      <w:pPr>
        <w:pStyle w:val="FootnoteText"/>
        <w:rPr>
          <w:sz w:val="16"/>
          <w:szCs w:val="16"/>
          <w:lang w:val="es-ES"/>
        </w:rPr>
      </w:pPr>
    </w:p>
  </w:footnote>
  <w:footnote w:id="20">
    <w:p w14:paraId="47E9EF39" w14:textId="3FECFC25" w:rsidR="00C117A6" w:rsidRPr="00262E6D" w:rsidRDefault="00C117A6" w:rsidP="00262E6D">
      <w:pPr>
        <w:rPr>
          <w:sz w:val="16"/>
          <w:szCs w:val="16"/>
          <w:lang w:val="es-ES"/>
        </w:rPr>
      </w:pPr>
      <w:r w:rsidRPr="008B2A8A">
        <w:rPr>
          <w:rStyle w:val="FootnoteReference"/>
          <w:sz w:val="16"/>
          <w:szCs w:val="16"/>
        </w:rPr>
        <w:footnoteRef/>
      </w:r>
      <w:r w:rsidRPr="00262E6D">
        <w:rPr>
          <w:rStyle w:val="FootnoteReference"/>
          <w:sz w:val="16"/>
          <w:szCs w:val="16"/>
          <w:lang w:val="es-ES"/>
        </w:rPr>
        <w:t xml:space="preserve"> </w:t>
      </w:r>
      <w:r w:rsidRPr="007B04E5">
        <w:rPr>
          <w:sz w:val="16"/>
          <w:szCs w:val="16"/>
          <w:lang w:val="es-ES"/>
        </w:rPr>
        <w:t>Usar condones y limitar el sexo a una pareja fiel y no infectada</w:t>
      </w:r>
    </w:p>
  </w:footnote>
  <w:footnote w:id="21">
    <w:p w14:paraId="748B445B" w14:textId="6B6532D2" w:rsidR="00C117A6" w:rsidRPr="00262E6D" w:rsidRDefault="00C117A6">
      <w:pPr>
        <w:pStyle w:val="FootnoteText"/>
        <w:rPr>
          <w:sz w:val="16"/>
          <w:szCs w:val="16"/>
          <w:lang w:val="es-ES"/>
        </w:rPr>
      </w:pPr>
      <w:r w:rsidRPr="008B2A8A">
        <w:rPr>
          <w:rStyle w:val="FootnoteReference"/>
          <w:sz w:val="16"/>
          <w:szCs w:val="16"/>
        </w:rPr>
        <w:footnoteRef/>
      </w:r>
      <w:r>
        <w:rPr>
          <w:sz w:val="16"/>
          <w:szCs w:val="16"/>
          <w:lang w:val="es-ES"/>
        </w:rPr>
        <w:t xml:space="preserve"> </w:t>
      </w:r>
      <w:r w:rsidRPr="007B04E5">
        <w:rPr>
          <w:sz w:val="16"/>
          <w:szCs w:val="16"/>
          <w:lang w:val="es-ES"/>
        </w:rPr>
        <w:t>Transmisión durante el embarazo, durante el parto y durante la lactancia</w:t>
      </w:r>
    </w:p>
  </w:footnote>
  <w:footnote w:id="22">
    <w:p w14:paraId="0FEC4AA9" w14:textId="0191FFAC" w:rsidR="00C117A6" w:rsidRPr="00262E6D" w:rsidRDefault="00C117A6" w:rsidP="00DD4B0D">
      <w:pPr>
        <w:pStyle w:val="FootnoteText"/>
        <w:rPr>
          <w:sz w:val="16"/>
          <w:szCs w:val="16"/>
          <w:lang w:val="es-ES"/>
        </w:rPr>
      </w:pPr>
      <w:r w:rsidRPr="008B2A8A">
        <w:rPr>
          <w:rStyle w:val="FootnoteReference"/>
          <w:sz w:val="16"/>
          <w:szCs w:val="16"/>
        </w:rPr>
        <w:footnoteRef/>
      </w:r>
      <w:r w:rsidRPr="00262E6D">
        <w:rPr>
          <w:rStyle w:val="FootnoteReference"/>
          <w:sz w:val="16"/>
          <w:szCs w:val="16"/>
          <w:lang w:val="es-ES"/>
        </w:rPr>
        <w:t xml:space="preserve"> </w:t>
      </w:r>
      <w:r w:rsidRPr="007B04E5">
        <w:rPr>
          <w:sz w:val="16"/>
          <w:szCs w:val="16"/>
          <w:lang w:val="es-ES"/>
        </w:rPr>
        <w:t>Mujeres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23">
    <w:p w14:paraId="5030A5C4" w14:textId="4400922D" w:rsidR="00C117A6" w:rsidRPr="00D5327E" w:rsidRDefault="00C117A6">
      <w:pPr>
        <w:pStyle w:val="FootnoteText"/>
        <w:rPr>
          <w:sz w:val="16"/>
          <w:szCs w:val="16"/>
          <w:lang w:val="es-MX"/>
        </w:rPr>
      </w:pPr>
      <w:r w:rsidRPr="00D5327E">
        <w:rPr>
          <w:rStyle w:val="FootnoteReference"/>
          <w:sz w:val="16"/>
          <w:szCs w:val="16"/>
        </w:rPr>
        <w:footnoteRef/>
      </w:r>
      <w:r w:rsidRPr="00D5327E">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índices no monetarios, como MODA, MPI y Bristol.</w:t>
      </w:r>
      <w:bookmarkStart w:id="1" w:name="_GoBack"/>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C117A6" w:rsidRPr="00A922D1" w:rsidRDefault="00C117A6"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62F46"/>
    <w:multiLevelType w:val="hybridMultilevel"/>
    <w:tmpl w:val="DA8492C8"/>
    <w:lvl w:ilvl="0" w:tplc="24D2DC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7358C1"/>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240E3F"/>
    <w:multiLevelType w:val="hybridMultilevel"/>
    <w:tmpl w:val="58A4E686"/>
    <w:lvl w:ilvl="0" w:tplc="E1EA559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296BBE"/>
    <w:multiLevelType w:val="hybridMultilevel"/>
    <w:tmpl w:val="0E789676"/>
    <w:lvl w:ilvl="0" w:tplc="D50006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26"/>
  </w:num>
  <w:num w:numId="3">
    <w:abstractNumId w:val="27"/>
  </w:num>
  <w:num w:numId="4">
    <w:abstractNumId w:val="29"/>
  </w:num>
  <w:num w:numId="5">
    <w:abstractNumId w:val="34"/>
  </w:num>
  <w:num w:numId="6">
    <w:abstractNumId w:val="46"/>
  </w:num>
  <w:num w:numId="7">
    <w:abstractNumId w:val="36"/>
  </w:num>
  <w:num w:numId="8">
    <w:abstractNumId w:val="42"/>
  </w:num>
  <w:num w:numId="9">
    <w:abstractNumId w:val="33"/>
  </w:num>
  <w:num w:numId="10">
    <w:abstractNumId w:val="10"/>
  </w:num>
  <w:num w:numId="11">
    <w:abstractNumId w:val="19"/>
  </w:num>
  <w:num w:numId="12">
    <w:abstractNumId w:val="41"/>
  </w:num>
  <w:num w:numId="13">
    <w:abstractNumId w:val="6"/>
  </w:num>
  <w:num w:numId="14">
    <w:abstractNumId w:val="32"/>
  </w:num>
  <w:num w:numId="15">
    <w:abstractNumId w:val="45"/>
  </w:num>
  <w:num w:numId="16">
    <w:abstractNumId w:val="43"/>
  </w:num>
  <w:num w:numId="17">
    <w:abstractNumId w:val="24"/>
  </w:num>
  <w:num w:numId="18">
    <w:abstractNumId w:val="17"/>
  </w:num>
  <w:num w:numId="19">
    <w:abstractNumId w:val="5"/>
  </w:num>
  <w:num w:numId="20">
    <w:abstractNumId w:val="38"/>
  </w:num>
  <w:num w:numId="21">
    <w:abstractNumId w:val="35"/>
  </w:num>
  <w:num w:numId="22">
    <w:abstractNumId w:val="37"/>
  </w:num>
  <w:num w:numId="23">
    <w:abstractNumId w:val="47"/>
  </w:num>
  <w:num w:numId="24">
    <w:abstractNumId w:val="21"/>
  </w:num>
  <w:num w:numId="25">
    <w:abstractNumId w:val="14"/>
  </w:num>
  <w:num w:numId="26">
    <w:abstractNumId w:val="11"/>
  </w:num>
  <w:num w:numId="27">
    <w:abstractNumId w:val="8"/>
  </w:num>
  <w:num w:numId="28">
    <w:abstractNumId w:val="16"/>
  </w:num>
  <w:num w:numId="29">
    <w:abstractNumId w:val="15"/>
  </w:num>
  <w:num w:numId="30">
    <w:abstractNumId w:val="22"/>
  </w:num>
  <w:num w:numId="31">
    <w:abstractNumId w:val="18"/>
  </w:num>
  <w:num w:numId="32">
    <w:abstractNumId w:val="2"/>
  </w:num>
  <w:num w:numId="33">
    <w:abstractNumId w:val="0"/>
  </w:num>
  <w:num w:numId="34">
    <w:abstractNumId w:val="39"/>
  </w:num>
  <w:num w:numId="35">
    <w:abstractNumId w:val="7"/>
  </w:num>
  <w:num w:numId="36">
    <w:abstractNumId w:val="28"/>
  </w:num>
  <w:num w:numId="37">
    <w:abstractNumId w:val="49"/>
  </w:num>
  <w:num w:numId="38">
    <w:abstractNumId w:val="1"/>
  </w:num>
  <w:num w:numId="39">
    <w:abstractNumId w:val="20"/>
  </w:num>
  <w:num w:numId="40">
    <w:abstractNumId w:val="31"/>
  </w:num>
  <w:num w:numId="41">
    <w:abstractNumId w:val="23"/>
  </w:num>
  <w:num w:numId="42">
    <w:abstractNumId w:val="13"/>
  </w:num>
  <w:num w:numId="43">
    <w:abstractNumId w:val="3"/>
  </w:num>
  <w:num w:numId="44">
    <w:abstractNumId w:val="12"/>
  </w:num>
  <w:num w:numId="45">
    <w:abstractNumId w:val="4"/>
  </w:num>
  <w:num w:numId="46">
    <w:abstractNumId w:val="25"/>
  </w:num>
  <w:num w:numId="47">
    <w:abstractNumId w:val="9"/>
  </w:num>
  <w:num w:numId="48">
    <w:abstractNumId w:val="30"/>
  </w:num>
  <w:num w:numId="49">
    <w:abstractNumId w:val="48"/>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2FF4"/>
    <w:rsid w:val="00004B6F"/>
    <w:rsid w:val="00006B0D"/>
    <w:rsid w:val="00010C76"/>
    <w:rsid w:val="00011538"/>
    <w:rsid w:val="00011E5A"/>
    <w:rsid w:val="0001554C"/>
    <w:rsid w:val="00015656"/>
    <w:rsid w:val="00017B3C"/>
    <w:rsid w:val="00017F6B"/>
    <w:rsid w:val="0002250B"/>
    <w:rsid w:val="00022744"/>
    <w:rsid w:val="000268F9"/>
    <w:rsid w:val="00027DEC"/>
    <w:rsid w:val="00030457"/>
    <w:rsid w:val="000312EA"/>
    <w:rsid w:val="00047721"/>
    <w:rsid w:val="00050038"/>
    <w:rsid w:val="000502BB"/>
    <w:rsid w:val="000513EB"/>
    <w:rsid w:val="0005383C"/>
    <w:rsid w:val="000568B6"/>
    <w:rsid w:val="000623FA"/>
    <w:rsid w:val="000641FD"/>
    <w:rsid w:val="0006477C"/>
    <w:rsid w:val="000655CD"/>
    <w:rsid w:val="0006685C"/>
    <w:rsid w:val="00070435"/>
    <w:rsid w:val="00073851"/>
    <w:rsid w:val="00073C44"/>
    <w:rsid w:val="00074ABE"/>
    <w:rsid w:val="00076A08"/>
    <w:rsid w:val="000806FC"/>
    <w:rsid w:val="00082310"/>
    <w:rsid w:val="0008293D"/>
    <w:rsid w:val="00087C83"/>
    <w:rsid w:val="000921D1"/>
    <w:rsid w:val="00094271"/>
    <w:rsid w:val="000951A2"/>
    <w:rsid w:val="00097AFC"/>
    <w:rsid w:val="000A08E5"/>
    <w:rsid w:val="000A1147"/>
    <w:rsid w:val="000A34F2"/>
    <w:rsid w:val="000A3F46"/>
    <w:rsid w:val="000A4C6A"/>
    <w:rsid w:val="000B0D03"/>
    <w:rsid w:val="000B1DF2"/>
    <w:rsid w:val="000B3192"/>
    <w:rsid w:val="000B337B"/>
    <w:rsid w:val="000B7C9C"/>
    <w:rsid w:val="000C17BC"/>
    <w:rsid w:val="000C2883"/>
    <w:rsid w:val="000C3420"/>
    <w:rsid w:val="000D0D74"/>
    <w:rsid w:val="000D3600"/>
    <w:rsid w:val="000D3D29"/>
    <w:rsid w:val="000D4972"/>
    <w:rsid w:val="000D606E"/>
    <w:rsid w:val="000D7B6D"/>
    <w:rsid w:val="000E018C"/>
    <w:rsid w:val="000E28E4"/>
    <w:rsid w:val="000E6205"/>
    <w:rsid w:val="000E6FF3"/>
    <w:rsid w:val="000E7BFC"/>
    <w:rsid w:val="000F11EB"/>
    <w:rsid w:val="000F2A1C"/>
    <w:rsid w:val="000F7C1E"/>
    <w:rsid w:val="00100459"/>
    <w:rsid w:val="0010721C"/>
    <w:rsid w:val="00107BE3"/>
    <w:rsid w:val="0011386B"/>
    <w:rsid w:val="00114123"/>
    <w:rsid w:val="00114E9D"/>
    <w:rsid w:val="00114EC4"/>
    <w:rsid w:val="00115D3E"/>
    <w:rsid w:val="001164C7"/>
    <w:rsid w:val="001179CD"/>
    <w:rsid w:val="0012426D"/>
    <w:rsid w:val="001253C8"/>
    <w:rsid w:val="001259AB"/>
    <w:rsid w:val="00127923"/>
    <w:rsid w:val="0013003B"/>
    <w:rsid w:val="001300E8"/>
    <w:rsid w:val="0013040C"/>
    <w:rsid w:val="00136C50"/>
    <w:rsid w:val="001370E2"/>
    <w:rsid w:val="0014283B"/>
    <w:rsid w:val="001440A8"/>
    <w:rsid w:val="001445FE"/>
    <w:rsid w:val="00147902"/>
    <w:rsid w:val="00151D6D"/>
    <w:rsid w:val="00155702"/>
    <w:rsid w:val="00161C6A"/>
    <w:rsid w:val="001620AF"/>
    <w:rsid w:val="00163367"/>
    <w:rsid w:val="001669D8"/>
    <w:rsid w:val="001679EA"/>
    <w:rsid w:val="0017172A"/>
    <w:rsid w:val="00172244"/>
    <w:rsid w:val="00172B40"/>
    <w:rsid w:val="00173EC7"/>
    <w:rsid w:val="001766BA"/>
    <w:rsid w:val="001814EF"/>
    <w:rsid w:val="001831DC"/>
    <w:rsid w:val="001849FC"/>
    <w:rsid w:val="001852F4"/>
    <w:rsid w:val="00185677"/>
    <w:rsid w:val="00185D5A"/>
    <w:rsid w:val="00192071"/>
    <w:rsid w:val="001A166C"/>
    <w:rsid w:val="001A428C"/>
    <w:rsid w:val="001B1262"/>
    <w:rsid w:val="001B1B98"/>
    <w:rsid w:val="001B6A02"/>
    <w:rsid w:val="001B751F"/>
    <w:rsid w:val="001B7A8D"/>
    <w:rsid w:val="001C1B7B"/>
    <w:rsid w:val="001D3AA7"/>
    <w:rsid w:val="001D79FE"/>
    <w:rsid w:val="001E227D"/>
    <w:rsid w:val="001E389C"/>
    <w:rsid w:val="001E42AB"/>
    <w:rsid w:val="001F1842"/>
    <w:rsid w:val="001F195E"/>
    <w:rsid w:val="001F2967"/>
    <w:rsid w:val="001F2FBD"/>
    <w:rsid w:val="001F382F"/>
    <w:rsid w:val="001F633C"/>
    <w:rsid w:val="001F6B1B"/>
    <w:rsid w:val="001F6DDA"/>
    <w:rsid w:val="00201FE6"/>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34BAA"/>
    <w:rsid w:val="00243A32"/>
    <w:rsid w:val="00243E54"/>
    <w:rsid w:val="00246D99"/>
    <w:rsid w:val="002473AE"/>
    <w:rsid w:val="00251817"/>
    <w:rsid w:val="00252508"/>
    <w:rsid w:val="00253BAF"/>
    <w:rsid w:val="00254837"/>
    <w:rsid w:val="0025742D"/>
    <w:rsid w:val="00261D7D"/>
    <w:rsid w:val="002622D5"/>
    <w:rsid w:val="002627B5"/>
    <w:rsid w:val="00262C5D"/>
    <w:rsid w:val="00262E6D"/>
    <w:rsid w:val="00266EAA"/>
    <w:rsid w:val="00267545"/>
    <w:rsid w:val="002676FF"/>
    <w:rsid w:val="00270BA3"/>
    <w:rsid w:val="00273859"/>
    <w:rsid w:val="002757B1"/>
    <w:rsid w:val="00276952"/>
    <w:rsid w:val="002804FF"/>
    <w:rsid w:val="00281E69"/>
    <w:rsid w:val="00282472"/>
    <w:rsid w:val="00282EF4"/>
    <w:rsid w:val="00286BA9"/>
    <w:rsid w:val="00290077"/>
    <w:rsid w:val="0029495E"/>
    <w:rsid w:val="00296207"/>
    <w:rsid w:val="002A1C41"/>
    <w:rsid w:val="002A21CC"/>
    <w:rsid w:val="002A3B5A"/>
    <w:rsid w:val="002A4F04"/>
    <w:rsid w:val="002A554E"/>
    <w:rsid w:val="002A6A59"/>
    <w:rsid w:val="002B0297"/>
    <w:rsid w:val="002B059A"/>
    <w:rsid w:val="002B18A0"/>
    <w:rsid w:val="002B37F1"/>
    <w:rsid w:val="002B3EDF"/>
    <w:rsid w:val="002B419A"/>
    <w:rsid w:val="002B5E9D"/>
    <w:rsid w:val="002B615D"/>
    <w:rsid w:val="002B72CB"/>
    <w:rsid w:val="002C0023"/>
    <w:rsid w:val="002C146F"/>
    <w:rsid w:val="002C207F"/>
    <w:rsid w:val="002C21B0"/>
    <w:rsid w:val="002C297A"/>
    <w:rsid w:val="002C4B3D"/>
    <w:rsid w:val="002C5C3F"/>
    <w:rsid w:val="002C5DB2"/>
    <w:rsid w:val="002C60B4"/>
    <w:rsid w:val="002D06A0"/>
    <w:rsid w:val="002D3389"/>
    <w:rsid w:val="002D40FA"/>
    <w:rsid w:val="002D5398"/>
    <w:rsid w:val="002E14EB"/>
    <w:rsid w:val="002E34BC"/>
    <w:rsid w:val="002E7ED8"/>
    <w:rsid w:val="002F639A"/>
    <w:rsid w:val="00300596"/>
    <w:rsid w:val="00300D8B"/>
    <w:rsid w:val="003010F6"/>
    <w:rsid w:val="00301601"/>
    <w:rsid w:val="003028FC"/>
    <w:rsid w:val="003055C9"/>
    <w:rsid w:val="0031314C"/>
    <w:rsid w:val="00314476"/>
    <w:rsid w:val="00314715"/>
    <w:rsid w:val="00314BEE"/>
    <w:rsid w:val="00317DF0"/>
    <w:rsid w:val="00320320"/>
    <w:rsid w:val="003206B5"/>
    <w:rsid w:val="00320855"/>
    <w:rsid w:val="003211C1"/>
    <w:rsid w:val="00321B12"/>
    <w:rsid w:val="00323F80"/>
    <w:rsid w:val="00326026"/>
    <w:rsid w:val="00326310"/>
    <w:rsid w:val="00326E30"/>
    <w:rsid w:val="0033000E"/>
    <w:rsid w:val="0033227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4EE6"/>
    <w:rsid w:val="0037522C"/>
    <w:rsid w:val="00375D7D"/>
    <w:rsid w:val="00376EE8"/>
    <w:rsid w:val="00377169"/>
    <w:rsid w:val="003773D4"/>
    <w:rsid w:val="003811A9"/>
    <w:rsid w:val="00381F71"/>
    <w:rsid w:val="003833D2"/>
    <w:rsid w:val="003851B3"/>
    <w:rsid w:val="00385885"/>
    <w:rsid w:val="00386A43"/>
    <w:rsid w:val="00391F94"/>
    <w:rsid w:val="003950CD"/>
    <w:rsid w:val="003953B2"/>
    <w:rsid w:val="003979CA"/>
    <w:rsid w:val="00397F38"/>
    <w:rsid w:val="003A2411"/>
    <w:rsid w:val="003A4A76"/>
    <w:rsid w:val="003A4FCF"/>
    <w:rsid w:val="003A557B"/>
    <w:rsid w:val="003A61D1"/>
    <w:rsid w:val="003A646F"/>
    <w:rsid w:val="003A6510"/>
    <w:rsid w:val="003B0D29"/>
    <w:rsid w:val="003B0ED4"/>
    <w:rsid w:val="003B335F"/>
    <w:rsid w:val="003B33CB"/>
    <w:rsid w:val="003B522C"/>
    <w:rsid w:val="003B6895"/>
    <w:rsid w:val="003C0137"/>
    <w:rsid w:val="003C2783"/>
    <w:rsid w:val="003C3D2A"/>
    <w:rsid w:val="003C3DE8"/>
    <w:rsid w:val="003C6DE0"/>
    <w:rsid w:val="003C7ED5"/>
    <w:rsid w:val="003D730A"/>
    <w:rsid w:val="003D79E9"/>
    <w:rsid w:val="003E0337"/>
    <w:rsid w:val="003E74E8"/>
    <w:rsid w:val="003F003B"/>
    <w:rsid w:val="003F03B7"/>
    <w:rsid w:val="003F211C"/>
    <w:rsid w:val="003F4F54"/>
    <w:rsid w:val="003F58AC"/>
    <w:rsid w:val="003F5B88"/>
    <w:rsid w:val="003F616F"/>
    <w:rsid w:val="003F62F8"/>
    <w:rsid w:val="003F75BC"/>
    <w:rsid w:val="004007DB"/>
    <w:rsid w:val="004016AB"/>
    <w:rsid w:val="0040319F"/>
    <w:rsid w:val="00406ADB"/>
    <w:rsid w:val="00411DEB"/>
    <w:rsid w:val="00417047"/>
    <w:rsid w:val="004203BD"/>
    <w:rsid w:val="00421D14"/>
    <w:rsid w:val="00422D35"/>
    <w:rsid w:val="004257A6"/>
    <w:rsid w:val="0043172F"/>
    <w:rsid w:val="00435A0E"/>
    <w:rsid w:val="00436044"/>
    <w:rsid w:val="00436634"/>
    <w:rsid w:val="00436C8B"/>
    <w:rsid w:val="00440220"/>
    <w:rsid w:val="00441B84"/>
    <w:rsid w:val="0044434A"/>
    <w:rsid w:val="0044554D"/>
    <w:rsid w:val="00445B17"/>
    <w:rsid w:val="00446EA7"/>
    <w:rsid w:val="00451717"/>
    <w:rsid w:val="00452B95"/>
    <w:rsid w:val="0045535C"/>
    <w:rsid w:val="00455E0A"/>
    <w:rsid w:val="00456579"/>
    <w:rsid w:val="0045719F"/>
    <w:rsid w:val="004616FC"/>
    <w:rsid w:val="004617EE"/>
    <w:rsid w:val="004632D4"/>
    <w:rsid w:val="00463796"/>
    <w:rsid w:val="00467CE7"/>
    <w:rsid w:val="00474335"/>
    <w:rsid w:val="004745AE"/>
    <w:rsid w:val="00475948"/>
    <w:rsid w:val="0047620B"/>
    <w:rsid w:val="00483073"/>
    <w:rsid w:val="00484609"/>
    <w:rsid w:val="00485BEC"/>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B5208"/>
    <w:rsid w:val="004B67F6"/>
    <w:rsid w:val="004C6DFE"/>
    <w:rsid w:val="004D16A4"/>
    <w:rsid w:val="004D3B5C"/>
    <w:rsid w:val="004D65D0"/>
    <w:rsid w:val="004D676A"/>
    <w:rsid w:val="004E1E38"/>
    <w:rsid w:val="004E607F"/>
    <w:rsid w:val="004E7585"/>
    <w:rsid w:val="004F230B"/>
    <w:rsid w:val="004F67BF"/>
    <w:rsid w:val="0050027A"/>
    <w:rsid w:val="0050116B"/>
    <w:rsid w:val="0050132A"/>
    <w:rsid w:val="0050291B"/>
    <w:rsid w:val="00506209"/>
    <w:rsid w:val="00510C0C"/>
    <w:rsid w:val="00511056"/>
    <w:rsid w:val="005166F4"/>
    <w:rsid w:val="00517A4C"/>
    <w:rsid w:val="00534DE1"/>
    <w:rsid w:val="00537EA6"/>
    <w:rsid w:val="00537FC5"/>
    <w:rsid w:val="005444D7"/>
    <w:rsid w:val="00545ABA"/>
    <w:rsid w:val="00545C14"/>
    <w:rsid w:val="005461AF"/>
    <w:rsid w:val="00546402"/>
    <w:rsid w:val="00550ADC"/>
    <w:rsid w:val="00552141"/>
    <w:rsid w:val="00554CC1"/>
    <w:rsid w:val="00555F84"/>
    <w:rsid w:val="0055646B"/>
    <w:rsid w:val="00560448"/>
    <w:rsid w:val="00562D01"/>
    <w:rsid w:val="00564C12"/>
    <w:rsid w:val="00564C4A"/>
    <w:rsid w:val="00565CF6"/>
    <w:rsid w:val="00566026"/>
    <w:rsid w:val="0056661F"/>
    <w:rsid w:val="00567E3E"/>
    <w:rsid w:val="00571859"/>
    <w:rsid w:val="00573E14"/>
    <w:rsid w:val="00575E24"/>
    <w:rsid w:val="005773E8"/>
    <w:rsid w:val="0058002F"/>
    <w:rsid w:val="00580153"/>
    <w:rsid w:val="00581127"/>
    <w:rsid w:val="0058149E"/>
    <w:rsid w:val="005841C3"/>
    <w:rsid w:val="005875AA"/>
    <w:rsid w:val="00587C86"/>
    <w:rsid w:val="00591F67"/>
    <w:rsid w:val="00593408"/>
    <w:rsid w:val="005A42DC"/>
    <w:rsid w:val="005A77D0"/>
    <w:rsid w:val="005B05A2"/>
    <w:rsid w:val="005B224C"/>
    <w:rsid w:val="005B3371"/>
    <w:rsid w:val="005B474C"/>
    <w:rsid w:val="005B4F6A"/>
    <w:rsid w:val="005B67C6"/>
    <w:rsid w:val="005C05DA"/>
    <w:rsid w:val="005C4AC0"/>
    <w:rsid w:val="005C4BE5"/>
    <w:rsid w:val="005D3468"/>
    <w:rsid w:val="005D5E2A"/>
    <w:rsid w:val="005D6435"/>
    <w:rsid w:val="005D68B3"/>
    <w:rsid w:val="005D6CC7"/>
    <w:rsid w:val="005F0422"/>
    <w:rsid w:val="005F1351"/>
    <w:rsid w:val="005F1957"/>
    <w:rsid w:val="005F71FB"/>
    <w:rsid w:val="005F7B47"/>
    <w:rsid w:val="006025BD"/>
    <w:rsid w:val="00606136"/>
    <w:rsid w:val="0060733F"/>
    <w:rsid w:val="00614710"/>
    <w:rsid w:val="00615695"/>
    <w:rsid w:val="00616736"/>
    <w:rsid w:val="00617AE8"/>
    <w:rsid w:val="00635226"/>
    <w:rsid w:val="00636949"/>
    <w:rsid w:val="00636F80"/>
    <w:rsid w:val="0064031E"/>
    <w:rsid w:val="00641031"/>
    <w:rsid w:val="00642A9B"/>
    <w:rsid w:val="00651B3D"/>
    <w:rsid w:val="00652414"/>
    <w:rsid w:val="0065651D"/>
    <w:rsid w:val="00656628"/>
    <w:rsid w:val="00656ABD"/>
    <w:rsid w:val="00656FAF"/>
    <w:rsid w:val="0066397D"/>
    <w:rsid w:val="00665ECF"/>
    <w:rsid w:val="006662F0"/>
    <w:rsid w:val="00666451"/>
    <w:rsid w:val="00666463"/>
    <w:rsid w:val="006703CC"/>
    <w:rsid w:val="006727F3"/>
    <w:rsid w:val="00672B2C"/>
    <w:rsid w:val="00684C31"/>
    <w:rsid w:val="00690C10"/>
    <w:rsid w:val="00691860"/>
    <w:rsid w:val="00691A79"/>
    <w:rsid w:val="00691F59"/>
    <w:rsid w:val="00694A89"/>
    <w:rsid w:val="00695147"/>
    <w:rsid w:val="00695335"/>
    <w:rsid w:val="00695A56"/>
    <w:rsid w:val="006A282E"/>
    <w:rsid w:val="006B0A56"/>
    <w:rsid w:val="006B1622"/>
    <w:rsid w:val="006B6311"/>
    <w:rsid w:val="006B732B"/>
    <w:rsid w:val="006C0D79"/>
    <w:rsid w:val="006C1B99"/>
    <w:rsid w:val="006C21FF"/>
    <w:rsid w:val="006C37F1"/>
    <w:rsid w:val="006C3DC8"/>
    <w:rsid w:val="006C4D51"/>
    <w:rsid w:val="006D110C"/>
    <w:rsid w:val="006D1D69"/>
    <w:rsid w:val="006D7630"/>
    <w:rsid w:val="006E31BC"/>
    <w:rsid w:val="006E417B"/>
    <w:rsid w:val="006E58B0"/>
    <w:rsid w:val="006F3966"/>
    <w:rsid w:val="006F5833"/>
    <w:rsid w:val="006F6A21"/>
    <w:rsid w:val="00701980"/>
    <w:rsid w:val="00701BDA"/>
    <w:rsid w:val="0070200A"/>
    <w:rsid w:val="00703029"/>
    <w:rsid w:val="0070442A"/>
    <w:rsid w:val="00705FDF"/>
    <w:rsid w:val="00716062"/>
    <w:rsid w:val="00716159"/>
    <w:rsid w:val="0072008E"/>
    <w:rsid w:val="007223CB"/>
    <w:rsid w:val="00722D7E"/>
    <w:rsid w:val="007248B5"/>
    <w:rsid w:val="00731DC5"/>
    <w:rsid w:val="00732EAF"/>
    <w:rsid w:val="00735176"/>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1FE7"/>
    <w:rsid w:val="00772F44"/>
    <w:rsid w:val="00773B1E"/>
    <w:rsid w:val="007750EB"/>
    <w:rsid w:val="007756F6"/>
    <w:rsid w:val="00775E4C"/>
    <w:rsid w:val="00776773"/>
    <w:rsid w:val="00783C6D"/>
    <w:rsid w:val="0078722C"/>
    <w:rsid w:val="00794711"/>
    <w:rsid w:val="007A255A"/>
    <w:rsid w:val="007A4CE4"/>
    <w:rsid w:val="007B0332"/>
    <w:rsid w:val="007B1972"/>
    <w:rsid w:val="007B257D"/>
    <w:rsid w:val="007B31D4"/>
    <w:rsid w:val="007B54AD"/>
    <w:rsid w:val="007B6BA9"/>
    <w:rsid w:val="007B7CDA"/>
    <w:rsid w:val="007C1602"/>
    <w:rsid w:val="007C23F5"/>
    <w:rsid w:val="007C3B16"/>
    <w:rsid w:val="007C53B2"/>
    <w:rsid w:val="007C5793"/>
    <w:rsid w:val="007C6052"/>
    <w:rsid w:val="007C62FB"/>
    <w:rsid w:val="007D1E56"/>
    <w:rsid w:val="007D21BA"/>
    <w:rsid w:val="007D44F1"/>
    <w:rsid w:val="007D490A"/>
    <w:rsid w:val="007E3CAD"/>
    <w:rsid w:val="007E7300"/>
    <w:rsid w:val="007F0A01"/>
    <w:rsid w:val="007F13D5"/>
    <w:rsid w:val="007F17A7"/>
    <w:rsid w:val="007F17EB"/>
    <w:rsid w:val="007F2588"/>
    <w:rsid w:val="007F54A9"/>
    <w:rsid w:val="00802E6A"/>
    <w:rsid w:val="00804362"/>
    <w:rsid w:val="008045FD"/>
    <w:rsid w:val="008053EC"/>
    <w:rsid w:val="00805F4C"/>
    <w:rsid w:val="0080717F"/>
    <w:rsid w:val="0081053A"/>
    <w:rsid w:val="008144A2"/>
    <w:rsid w:val="00814846"/>
    <w:rsid w:val="00815D77"/>
    <w:rsid w:val="00817A7B"/>
    <w:rsid w:val="00821568"/>
    <w:rsid w:val="00822B56"/>
    <w:rsid w:val="00822C1E"/>
    <w:rsid w:val="00822C41"/>
    <w:rsid w:val="00831C1D"/>
    <w:rsid w:val="00834B4F"/>
    <w:rsid w:val="00836136"/>
    <w:rsid w:val="00836CCE"/>
    <w:rsid w:val="00836F91"/>
    <w:rsid w:val="00840499"/>
    <w:rsid w:val="00842494"/>
    <w:rsid w:val="00842F7E"/>
    <w:rsid w:val="008441B1"/>
    <w:rsid w:val="0084649C"/>
    <w:rsid w:val="00850998"/>
    <w:rsid w:val="008511B3"/>
    <w:rsid w:val="00852E62"/>
    <w:rsid w:val="00853103"/>
    <w:rsid w:val="00855BC6"/>
    <w:rsid w:val="00856264"/>
    <w:rsid w:val="00861D33"/>
    <w:rsid w:val="008623DD"/>
    <w:rsid w:val="00864C90"/>
    <w:rsid w:val="00864FBF"/>
    <w:rsid w:val="00865D3F"/>
    <w:rsid w:val="008675CB"/>
    <w:rsid w:val="00867B62"/>
    <w:rsid w:val="00870FAA"/>
    <w:rsid w:val="00871479"/>
    <w:rsid w:val="008723B8"/>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95C31"/>
    <w:rsid w:val="00896010"/>
    <w:rsid w:val="008A030A"/>
    <w:rsid w:val="008A3AD5"/>
    <w:rsid w:val="008A3DF5"/>
    <w:rsid w:val="008A5912"/>
    <w:rsid w:val="008A6B21"/>
    <w:rsid w:val="008A77FA"/>
    <w:rsid w:val="008B092A"/>
    <w:rsid w:val="008B2686"/>
    <w:rsid w:val="008B2A8A"/>
    <w:rsid w:val="008B3DEE"/>
    <w:rsid w:val="008B53E1"/>
    <w:rsid w:val="008C0329"/>
    <w:rsid w:val="008C0B53"/>
    <w:rsid w:val="008C1569"/>
    <w:rsid w:val="008C1DDF"/>
    <w:rsid w:val="008C250F"/>
    <w:rsid w:val="008C3584"/>
    <w:rsid w:val="008C4BA7"/>
    <w:rsid w:val="008C4DE7"/>
    <w:rsid w:val="008C59B7"/>
    <w:rsid w:val="008D40C2"/>
    <w:rsid w:val="008E230C"/>
    <w:rsid w:val="008E2E8F"/>
    <w:rsid w:val="008E2F4F"/>
    <w:rsid w:val="008E357D"/>
    <w:rsid w:val="008E417C"/>
    <w:rsid w:val="008E5B35"/>
    <w:rsid w:val="008F0436"/>
    <w:rsid w:val="008F18C3"/>
    <w:rsid w:val="008F2D30"/>
    <w:rsid w:val="008F314F"/>
    <w:rsid w:val="008F3ADB"/>
    <w:rsid w:val="008F52FC"/>
    <w:rsid w:val="008F5A23"/>
    <w:rsid w:val="00905973"/>
    <w:rsid w:val="0090639F"/>
    <w:rsid w:val="00906C9F"/>
    <w:rsid w:val="00907636"/>
    <w:rsid w:val="00910B68"/>
    <w:rsid w:val="009113C3"/>
    <w:rsid w:val="00915F18"/>
    <w:rsid w:val="009216E7"/>
    <w:rsid w:val="00923852"/>
    <w:rsid w:val="00924195"/>
    <w:rsid w:val="0092450C"/>
    <w:rsid w:val="00924698"/>
    <w:rsid w:val="009270B2"/>
    <w:rsid w:val="00927A39"/>
    <w:rsid w:val="009312FE"/>
    <w:rsid w:val="00931762"/>
    <w:rsid w:val="009324DC"/>
    <w:rsid w:val="00932BD5"/>
    <w:rsid w:val="00933206"/>
    <w:rsid w:val="00933D58"/>
    <w:rsid w:val="00937559"/>
    <w:rsid w:val="0094294A"/>
    <w:rsid w:val="009431AF"/>
    <w:rsid w:val="00943F60"/>
    <w:rsid w:val="00945DB2"/>
    <w:rsid w:val="00947F64"/>
    <w:rsid w:val="00950150"/>
    <w:rsid w:val="0095110A"/>
    <w:rsid w:val="00951950"/>
    <w:rsid w:val="00954EC5"/>
    <w:rsid w:val="00957051"/>
    <w:rsid w:val="009570D3"/>
    <w:rsid w:val="00961F73"/>
    <w:rsid w:val="00967B35"/>
    <w:rsid w:val="009710B0"/>
    <w:rsid w:val="009752EB"/>
    <w:rsid w:val="0097573B"/>
    <w:rsid w:val="00993F99"/>
    <w:rsid w:val="009964BA"/>
    <w:rsid w:val="009A1B79"/>
    <w:rsid w:val="009A29D4"/>
    <w:rsid w:val="009A2C9A"/>
    <w:rsid w:val="009A3BF3"/>
    <w:rsid w:val="009A46BC"/>
    <w:rsid w:val="009A46E2"/>
    <w:rsid w:val="009B1298"/>
    <w:rsid w:val="009B2BB4"/>
    <w:rsid w:val="009B3C77"/>
    <w:rsid w:val="009B3FDC"/>
    <w:rsid w:val="009B58E9"/>
    <w:rsid w:val="009C01CB"/>
    <w:rsid w:val="009C241F"/>
    <w:rsid w:val="009C5F7A"/>
    <w:rsid w:val="009D2EC5"/>
    <w:rsid w:val="009D3CFB"/>
    <w:rsid w:val="009D51E9"/>
    <w:rsid w:val="009D5DA0"/>
    <w:rsid w:val="009D5F78"/>
    <w:rsid w:val="009D75B7"/>
    <w:rsid w:val="009D7912"/>
    <w:rsid w:val="009E2816"/>
    <w:rsid w:val="009E531C"/>
    <w:rsid w:val="009E5DB7"/>
    <w:rsid w:val="009F1DAB"/>
    <w:rsid w:val="009F2036"/>
    <w:rsid w:val="009F3EFC"/>
    <w:rsid w:val="009F4587"/>
    <w:rsid w:val="009F4F56"/>
    <w:rsid w:val="009F7515"/>
    <w:rsid w:val="00A01529"/>
    <w:rsid w:val="00A071E3"/>
    <w:rsid w:val="00A11E44"/>
    <w:rsid w:val="00A124EC"/>
    <w:rsid w:val="00A1290E"/>
    <w:rsid w:val="00A1307B"/>
    <w:rsid w:val="00A14076"/>
    <w:rsid w:val="00A21B5B"/>
    <w:rsid w:val="00A21D40"/>
    <w:rsid w:val="00A23AB1"/>
    <w:rsid w:val="00A23BF9"/>
    <w:rsid w:val="00A30B3F"/>
    <w:rsid w:val="00A3206B"/>
    <w:rsid w:val="00A342EC"/>
    <w:rsid w:val="00A36A06"/>
    <w:rsid w:val="00A40687"/>
    <w:rsid w:val="00A4096B"/>
    <w:rsid w:val="00A40E59"/>
    <w:rsid w:val="00A428A8"/>
    <w:rsid w:val="00A52F5B"/>
    <w:rsid w:val="00A554E4"/>
    <w:rsid w:val="00A63032"/>
    <w:rsid w:val="00A63615"/>
    <w:rsid w:val="00A65318"/>
    <w:rsid w:val="00A65811"/>
    <w:rsid w:val="00A665FE"/>
    <w:rsid w:val="00A672B3"/>
    <w:rsid w:val="00A7495B"/>
    <w:rsid w:val="00A74CFD"/>
    <w:rsid w:val="00A7616C"/>
    <w:rsid w:val="00A8046D"/>
    <w:rsid w:val="00A812BD"/>
    <w:rsid w:val="00A82A9C"/>
    <w:rsid w:val="00A851CB"/>
    <w:rsid w:val="00A90F47"/>
    <w:rsid w:val="00A922D1"/>
    <w:rsid w:val="00A92AE7"/>
    <w:rsid w:val="00A95FFF"/>
    <w:rsid w:val="00A97629"/>
    <w:rsid w:val="00AA0FD7"/>
    <w:rsid w:val="00AA253D"/>
    <w:rsid w:val="00AA3CD1"/>
    <w:rsid w:val="00AA41C6"/>
    <w:rsid w:val="00AB3F98"/>
    <w:rsid w:val="00AB6397"/>
    <w:rsid w:val="00AB6A47"/>
    <w:rsid w:val="00AB7545"/>
    <w:rsid w:val="00AC0003"/>
    <w:rsid w:val="00AC0B7F"/>
    <w:rsid w:val="00AC1946"/>
    <w:rsid w:val="00AC607C"/>
    <w:rsid w:val="00AD0BA3"/>
    <w:rsid w:val="00AD1743"/>
    <w:rsid w:val="00AD2FD0"/>
    <w:rsid w:val="00AD4A63"/>
    <w:rsid w:val="00AD5DA5"/>
    <w:rsid w:val="00AD65B4"/>
    <w:rsid w:val="00AD78D4"/>
    <w:rsid w:val="00AE32CF"/>
    <w:rsid w:val="00AE360A"/>
    <w:rsid w:val="00AE42B0"/>
    <w:rsid w:val="00AE58AF"/>
    <w:rsid w:val="00AE7053"/>
    <w:rsid w:val="00AE7A41"/>
    <w:rsid w:val="00AE7C47"/>
    <w:rsid w:val="00AF019E"/>
    <w:rsid w:val="00AF0CA7"/>
    <w:rsid w:val="00AF0CEF"/>
    <w:rsid w:val="00AF0E78"/>
    <w:rsid w:val="00AF27BE"/>
    <w:rsid w:val="00AF3467"/>
    <w:rsid w:val="00AF4F75"/>
    <w:rsid w:val="00AF585B"/>
    <w:rsid w:val="00AF71DD"/>
    <w:rsid w:val="00B01CD1"/>
    <w:rsid w:val="00B02118"/>
    <w:rsid w:val="00B05484"/>
    <w:rsid w:val="00B07D3C"/>
    <w:rsid w:val="00B104D1"/>
    <w:rsid w:val="00B11816"/>
    <w:rsid w:val="00B11FB2"/>
    <w:rsid w:val="00B12C0D"/>
    <w:rsid w:val="00B12E1A"/>
    <w:rsid w:val="00B14013"/>
    <w:rsid w:val="00B14245"/>
    <w:rsid w:val="00B20BA8"/>
    <w:rsid w:val="00B23A71"/>
    <w:rsid w:val="00B23FA2"/>
    <w:rsid w:val="00B24832"/>
    <w:rsid w:val="00B2622F"/>
    <w:rsid w:val="00B27906"/>
    <w:rsid w:val="00B31E5A"/>
    <w:rsid w:val="00B35E6B"/>
    <w:rsid w:val="00B378CC"/>
    <w:rsid w:val="00B514B8"/>
    <w:rsid w:val="00B52A12"/>
    <w:rsid w:val="00B537C1"/>
    <w:rsid w:val="00B54014"/>
    <w:rsid w:val="00B5419F"/>
    <w:rsid w:val="00B56A8B"/>
    <w:rsid w:val="00B56C9E"/>
    <w:rsid w:val="00B56D7C"/>
    <w:rsid w:val="00B602E6"/>
    <w:rsid w:val="00B61245"/>
    <w:rsid w:val="00B63AD7"/>
    <w:rsid w:val="00B63BB9"/>
    <w:rsid w:val="00B64A44"/>
    <w:rsid w:val="00B667BF"/>
    <w:rsid w:val="00B66B79"/>
    <w:rsid w:val="00B72BF0"/>
    <w:rsid w:val="00B735C2"/>
    <w:rsid w:val="00B7502F"/>
    <w:rsid w:val="00B8471A"/>
    <w:rsid w:val="00B85E28"/>
    <w:rsid w:val="00B86FCC"/>
    <w:rsid w:val="00B92262"/>
    <w:rsid w:val="00B9345D"/>
    <w:rsid w:val="00B941E1"/>
    <w:rsid w:val="00BA11B5"/>
    <w:rsid w:val="00BA1318"/>
    <w:rsid w:val="00BA2B95"/>
    <w:rsid w:val="00BA330A"/>
    <w:rsid w:val="00BA5591"/>
    <w:rsid w:val="00BA5C0B"/>
    <w:rsid w:val="00BA61F7"/>
    <w:rsid w:val="00BA7BAD"/>
    <w:rsid w:val="00BB0296"/>
    <w:rsid w:val="00BB16E4"/>
    <w:rsid w:val="00BC13FB"/>
    <w:rsid w:val="00BC3070"/>
    <w:rsid w:val="00BC53B9"/>
    <w:rsid w:val="00BC5767"/>
    <w:rsid w:val="00BC5873"/>
    <w:rsid w:val="00BD67D6"/>
    <w:rsid w:val="00BD78D2"/>
    <w:rsid w:val="00BE12A6"/>
    <w:rsid w:val="00BE396C"/>
    <w:rsid w:val="00BE3AAE"/>
    <w:rsid w:val="00BE53AC"/>
    <w:rsid w:val="00BE6986"/>
    <w:rsid w:val="00BF0789"/>
    <w:rsid w:val="00BF26B6"/>
    <w:rsid w:val="00BF770C"/>
    <w:rsid w:val="00C00125"/>
    <w:rsid w:val="00C00ADC"/>
    <w:rsid w:val="00C01AF6"/>
    <w:rsid w:val="00C02814"/>
    <w:rsid w:val="00C0295F"/>
    <w:rsid w:val="00C04737"/>
    <w:rsid w:val="00C04BF8"/>
    <w:rsid w:val="00C117A6"/>
    <w:rsid w:val="00C11CAC"/>
    <w:rsid w:val="00C12595"/>
    <w:rsid w:val="00C125A2"/>
    <w:rsid w:val="00C13148"/>
    <w:rsid w:val="00C13414"/>
    <w:rsid w:val="00C13B64"/>
    <w:rsid w:val="00C15073"/>
    <w:rsid w:val="00C207F7"/>
    <w:rsid w:val="00C20EB2"/>
    <w:rsid w:val="00C31269"/>
    <w:rsid w:val="00C329B9"/>
    <w:rsid w:val="00C35453"/>
    <w:rsid w:val="00C35803"/>
    <w:rsid w:val="00C35E8C"/>
    <w:rsid w:val="00C401B2"/>
    <w:rsid w:val="00C4192B"/>
    <w:rsid w:val="00C43BA8"/>
    <w:rsid w:val="00C47337"/>
    <w:rsid w:val="00C50006"/>
    <w:rsid w:val="00C5090E"/>
    <w:rsid w:val="00C52AFE"/>
    <w:rsid w:val="00C53B0D"/>
    <w:rsid w:val="00C548A7"/>
    <w:rsid w:val="00C5689D"/>
    <w:rsid w:val="00C5732C"/>
    <w:rsid w:val="00C5756F"/>
    <w:rsid w:val="00C60239"/>
    <w:rsid w:val="00C61117"/>
    <w:rsid w:val="00C628C1"/>
    <w:rsid w:val="00C62E07"/>
    <w:rsid w:val="00C71129"/>
    <w:rsid w:val="00C72772"/>
    <w:rsid w:val="00C74B2B"/>
    <w:rsid w:val="00C75361"/>
    <w:rsid w:val="00C76A78"/>
    <w:rsid w:val="00C77FE8"/>
    <w:rsid w:val="00C80D63"/>
    <w:rsid w:val="00C81ABE"/>
    <w:rsid w:val="00C81F8E"/>
    <w:rsid w:val="00C82C61"/>
    <w:rsid w:val="00C84331"/>
    <w:rsid w:val="00C91314"/>
    <w:rsid w:val="00C93673"/>
    <w:rsid w:val="00C93A6E"/>
    <w:rsid w:val="00C959E7"/>
    <w:rsid w:val="00C97C0E"/>
    <w:rsid w:val="00CA26B1"/>
    <w:rsid w:val="00CA591E"/>
    <w:rsid w:val="00CB0C2E"/>
    <w:rsid w:val="00CB1194"/>
    <w:rsid w:val="00CB41F6"/>
    <w:rsid w:val="00CB4240"/>
    <w:rsid w:val="00CB512F"/>
    <w:rsid w:val="00CB623B"/>
    <w:rsid w:val="00CB79FC"/>
    <w:rsid w:val="00CC0F56"/>
    <w:rsid w:val="00CC3B86"/>
    <w:rsid w:val="00CC7B8D"/>
    <w:rsid w:val="00CD0BA6"/>
    <w:rsid w:val="00CD0C43"/>
    <w:rsid w:val="00CD1CB1"/>
    <w:rsid w:val="00CD286B"/>
    <w:rsid w:val="00CD5B35"/>
    <w:rsid w:val="00CD757A"/>
    <w:rsid w:val="00CD7C8A"/>
    <w:rsid w:val="00CE0895"/>
    <w:rsid w:val="00CE22E6"/>
    <w:rsid w:val="00CE30E3"/>
    <w:rsid w:val="00CE5E12"/>
    <w:rsid w:val="00CF27C6"/>
    <w:rsid w:val="00CF552E"/>
    <w:rsid w:val="00CF5E24"/>
    <w:rsid w:val="00CF6DF5"/>
    <w:rsid w:val="00D00546"/>
    <w:rsid w:val="00D00637"/>
    <w:rsid w:val="00D0123A"/>
    <w:rsid w:val="00D01F26"/>
    <w:rsid w:val="00D02EB2"/>
    <w:rsid w:val="00D05732"/>
    <w:rsid w:val="00D0585E"/>
    <w:rsid w:val="00D061B2"/>
    <w:rsid w:val="00D114CA"/>
    <w:rsid w:val="00D11C19"/>
    <w:rsid w:val="00D16EA7"/>
    <w:rsid w:val="00D178C9"/>
    <w:rsid w:val="00D207F7"/>
    <w:rsid w:val="00D23670"/>
    <w:rsid w:val="00D24C51"/>
    <w:rsid w:val="00D254AA"/>
    <w:rsid w:val="00D25F3E"/>
    <w:rsid w:val="00D279A3"/>
    <w:rsid w:val="00D30405"/>
    <w:rsid w:val="00D31E9E"/>
    <w:rsid w:val="00D33B8E"/>
    <w:rsid w:val="00D37F06"/>
    <w:rsid w:val="00D40EEC"/>
    <w:rsid w:val="00D411FC"/>
    <w:rsid w:val="00D42B25"/>
    <w:rsid w:val="00D44C14"/>
    <w:rsid w:val="00D467F8"/>
    <w:rsid w:val="00D47DEC"/>
    <w:rsid w:val="00D47F4B"/>
    <w:rsid w:val="00D506CB"/>
    <w:rsid w:val="00D51168"/>
    <w:rsid w:val="00D512F9"/>
    <w:rsid w:val="00D51CB9"/>
    <w:rsid w:val="00D5327E"/>
    <w:rsid w:val="00D54489"/>
    <w:rsid w:val="00D55CCB"/>
    <w:rsid w:val="00D60996"/>
    <w:rsid w:val="00D61AB3"/>
    <w:rsid w:val="00D71044"/>
    <w:rsid w:val="00D75E35"/>
    <w:rsid w:val="00D80DF7"/>
    <w:rsid w:val="00D9029E"/>
    <w:rsid w:val="00D92248"/>
    <w:rsid w:val="00D93482"/>
    <w:rsid w:val="00D93D8B"/>
    <w:rsid w:val="00D93F7A"/>
    <w:rsid w:val="00D96CC6"/>
    <w:rsid w:val="00D97A3F"/>
    <w:rsid w:val="00DA0475"/>
    <w:rsid w:val="00DA4880"/>
    <w:rsid w:val="00DA489E"/>
    <w:rsid w:val="00DA4EDD"/>
    <w:rsid w:val="00DA660F"/>
    <w:rsid w:val="00DB09A1"/>
    <w:rsid w:val="00DB1558"/>
    <w:rsid w:val="00DB1B5D"/>
    <w:rsid w:val="00DB1BE1"/>
    <w:rsid w:val="00DB1C6B"/>
    <w:rsid w:val="00DB3FCD"/>
    <w:rsid w:val="00DB548F"/>
    <w:rsid w:val="00DB7D70"/>
    <w:rsid w:val="00DC2591"/>
    <w:rsid w:val="00DC315F"/>
    <w:rsid w:val="00DC5AFE"/>
    <w:rsid w:val="00DC6818"/>
    <w:rsid w:val="00DC7FB6"/>
    <w:rsid w:val="00DD4B0D"/>
    <w:rsid w:val="00DD5413"/>
    <w:rsid w:val="00DD7BCB"/>
    <w:rsid w:val="00DD7F58"/>
    <w:rsid w:val="00DE07E4"/>
    <w:rsid w:val="00DE13D7"/>
    <w:rsid w:val="00DE3D47"/>
    <w:rsid w:val="00DE5A33"/>
    <w:rsid w:val="00DF372A"/>
    <w:rsid w:val="00DF468D"/>
    <w:rsid w:val="00DF5BBE"/>
    <w:rsid w:val="00E01E4D"/>
    <w:rsid w:val="00E02532"/>
    <w:rsid w:val="00E0408F"/>
    <w:rsid w:val="00E058C3"/>
    <w:rsid w:val="00E066EC"/>
    <w:rsid w:val="00E07124"/>
    <w:rsid w:val="00E11DC5"/>
    <w:rsid w:val="00E14AA2"/>
    <w:rsid w:val="00E174ED"/>
    <w:rsid w:val="00E2188C"/>
    <w:rsid w:val="00E222F3"/>
    <w:rsid w:val="00E25FCD"/>
    <w:rsid w:val="00E25FFE"/>
    <w:rsid w:val="00E308E8"/>
    <w:rsid w:val="00E36759"/>
    <w:rsid w:val="00E40FE5"/>
    <w:rsid w:val="00E43359"/>
    <w:rsid w:val="00E456A3"/>
    <w:rsid w:val="00E458BF"/>
    <w:rsid w:val="00E46B8D"/>
    <w:rsid w:val="00E47CBB"/>
    <w:rsid w:val="00E5026E"/>
    <w:rsid w:val="00E502B0"/>
    <w:rsid w:val="00E52756"/>
    <w:rsid w:val="00E53B21"/>
    <w:rsid w:val="00E57549"/>
    <w:rsid w:val="00E6174E"/>
    <w:rsid w:val="00E76CA2"/>
    <w:rsid w:val="00E76DBB"/>
    <w:rsid w:val="00E831BD"/>
    <w:rsid w:val="00E8515B"/>
    <w:rsid w:val="00E85382"/>
    <w:rsid w:val="00E87393"/>
    <w:rsid w:val="00E930FF"/>
    <w:rsid w:val="00E93A16"/>
    <w:rsid w:val="00E94237"/>
    <w:rsid w:val="00E947F2"/>
    <w:rsid w:val="00E95661"/>
    <w:rsid w:val="00E97D0E"/>
    <w:rsid w:val="00EA012D"/>
    <w:rsid w:val="00EA0AEF"/>
    <w:rsid w:val="00EA2E46"/>
    <w:rsid w:val="00EA42A7"/>
    <w:rsid w:val="00EA5C58"/>
    <w:rsid w:val="00EA7401"/>
    <w:rsid w:val="00EA76D4"/>
    <w:rsid w:val="00EA7A92"/>
    <w:rsid w:val="00EB0F31"/>
    <w:rsid w:val="00EB1791"/>
    <w:rsid w:val="00EC0C5A"/>
    <w:rsid w:val="00EC13FD"/>
    <w:rsid w:val="00EC1A6E"/>
    <w:rsid w:val="00EC4294"/>
    <w:rsid w:val="00EC455C"/>
    <w:rsid w:val="00EC49CF"/>
    <w:rsid w:val="00EC4F22"/>
    <w:rsid w:val="00EC5B08"/>
    <w:rsid w:val="00EC63CC"/>
    <w:rsid w:val="00EC6531"/>
    <w:rsid w:val="00EC75C0"/>
    <w:rsid w:val="00ED0616"/>
    <w:rsid w:val="00ED163B"/>
    <w:rsid w:val="00ED174D"/>
    <w:rsid w:val="00ED5028"/>
    <w:rsid w:val="00ED5618"/>
    <w:rsid w:val="00ED788E"/>
    <w:rsid w:val="00EE1BC7"/>
    <w:rsid w:val="00EE2710"/>
    <w:rsid w:val="00EE2AEA"/>
    <w:rsid w:val="00EE6139"/>
    <w:rsid w:val="00EE7D53"/>
    <w:rsid w:val="00EF0C0F"/>
    <w:rsid w:val="00EF39C8"/>
    <w:rsid w:val="00EF3EE2"/>
    <w:rsid w:val="00EF6454"/>
    <w:rsid w:val="00F00D63"/>
    <w:rsid w:val="00F0109B"/>
    <w:rsid w:val="00F017F9"/>
    <w:rsid w:val="00F02FF6"/>
    <w:rsid w:val="00F05449"/>
    <w:rsid w:val="00F05ED1"/>
    <w:rsid w:val="00F127A3"/>
    <w:rsid w:val="00F13BA0"/>
    <w:rsid w:val="00F17847"/>
    <w:rsid w:val="00F20915"/>
    <w:rsid w:val="00F231AB"/>
    <w:rsid w:val="00F23FD4"/>
    <w:rsid w:val="00F252C7"/>
    <w:rsid w:val="00F263FE"/>
    <w:rsid w:val="00F26464"/>
    <w:rsid w:val="00F2774F"/>
    <w:rsid w:val="00F30495"/>
    <w:rsid w:val="00F30D83"/>
    <w:rsid w:val="00F31BF8"/>
    <w:rsid w:val="00F32F3E"/>
    <w:rsid w:val="00F3407E"/>
    <w:rsid w:val="00F3446A"/>
    <w:rsid w:val="00F37FF2"/>
    <w:rsid w:val="00F42729"/>
    <w:rsid w:val="00F47F9A"/>
    <w:rsid w:val="00F51AE4"/>
    <w:rsid w:val="00F52341"/>
    <w:rsid w:val="00F564D9"/>
    <w:rsid w:val="00F56B55"/>
    <w:rsid w:val="00F57602"/>
    <w:rsid w:val="00F60D5D"/>
    <w:rsid w:val="00F60EF9"/>
    <w:rsid w:val="00F61D15"/>
    <w:rsid w:val="00F7060E"/>
    <w:rsid w:val="00F7319C"/>
    <w:rsid w:val="00F7387E"/>
    <w:rsid w:val="00F760D6"/>
    <w:rsid w:val="00F76A4E"/>
    <w:rsid w:val="00F77BE6"/>
    <w:rsid w:val="00F814A0"/>
    <w:rsid w:val="00F826AC"/>
    <w:rsid w:val="00F91827"/>
    <w:rsid w:val="00F95C01"/>
    <w:rsid w:val="00F96C0B"/>
    <w:rsid w:val="00FA1E90"/>
    <w:rsid w:val="00FA1F9E"/>
    <w:rsid w:val="00FA2385"/>
    <w:rsid w:val="00FA628E"/>
    <w:rsid w:val="00FA6D64"/>
    <w:rsid w:val="00FA73E4"/>
    <w:rsid w:val="00FB01A4"/>
    <w:rsid w:val="00FB0EC1"/>
    <w:rsid w:val="00FB4A1C"/>
    <w:rsid w:val="00FB5053"/>
    <w:rsid w:val="00FC022E"/>
    <w:rsid w:val="00FC2993"/>
    <w:rsid w:val="00FC64A5"/>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0B9"/>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C41FB"/>
  <w15:docId w15:val="{F72082D9-447A-488F-837A-EAECDFBB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paragraph" w:styleId="Heading3">
    <w:name w:val="heading 3"/>
    <w:basedOn w:val="Normal"/>
    <w:link w:val="Heading3Char"/>
    <w:uiPriority w:val="9"/>
    <w:qFormat/>
    <w:rsid w:val="00DB1B5D"/>
    <w:pPr>
      <w:spacing w:before="100" w:beforeAutospacing="1" w:after="100" w:afterAutospacing="1"/>
      <w:outlineLvl w:val="2"/>
    </w:pPr>
    <w:rPr>
      <w:rFonts w:ascii="Times" w:hAnsi="Times"/>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character" w:customStyle="1" w:styleId="tw4winMark">
    <w:name w:val="tw4winMark"/>
    <w:rsid w:val="000E28E4"/>
    <w:rPr>
      <w:rFonts w:ascii="Courier New" w:hAnsi="Courier New" w:cs="Courier New"/>
      <w:vanish/>
      <w:color w:val="800080"/>
      <w:sz w:val="24"/>
      <w:szCs w:val="24"/>
      <w:vertAlign w:val="subscript"/>
    </w:rPr>
  </w:style>
  <w:style w:type="character" w:customStyle="1" w:styleId="shorttext">
    <w:name w:val="short_text"/>
    <w:basedOn w:val="DefaultParagraphFont"/>
    <w:rsid w:val="001B7A8D"/>
  </w:style>
  <w:style w:type="character" w:customStyle="1" w:styleId="tw4winPopup">
    <w:name w:val="tw4winPopup"/>
    <w:rsid w:val="002C5C3F"/>
    <w:rPr>
      <w:rFonts w:ascii="Courier New" w:hAnsi="Courier New" w:cs="Courier New"/>
      <w:noProof/>
      <w:color w:val="008000"/>
    </w:rPr>
  </w:style>
  <w:style w:type="character" w:customStyle="1" w:styleId="Heading3Char">
    <w:name w:val="Heading 3 Char"/>
    <w:basedOn w:val="DefaultParagraphFont"/>
    <w:link w:val="Heading3"/>
    <w:uiPriority w:val="9"/>
    <w:rsid w:val="00DB1B5D"/>
    <w:rPr>
      <w:rFonts w:ascii="Times" w:hAnsi="Times"/>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129786135">
      <w:bodyDiv w:val="1"/>
      <w:marLeft w:val="0"/>
      <w:marRight w:val="0"/>
      <w:marTop w:val="0"/>
      <w:marBottom w:val="0"/>
      <w:divBdr>
        <w:top w:val="none" w:sz="0" w:space="0" w:color="auto"/>
        <w:left w:val="none" w:sz="0" w:space="0" w:color="auto"/>
        <w:bottom w:val="none" w:sz="0" w:space="0" w:color="auto"/>
        <w:right w:val="none" w:sz="0" w:space="0" w:color="auto"/>
      </w:divBdr>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08624196">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8517006">
      <w:bodyDiv w:val="1"/>
      <w:marLeft w:val="0"/>
      <w:marRight w:val="0"/>
      <w:marTop w:val="0"/>
      <w:marBottom w:val="0"/>
      <w:divBdr>
        <w:top w:val="none" w:sz="0" w:space="0" w:color="auto"/>
        <w:left w:val="none" w:sz="0" w:space="0" w:color="auto"/>
        <w:bottom w:val="none" w:sz="0" w:space="0" w:color="auto"/>
        <w:right w:val="none" w:sz="0" w:space="0" w:color="auto"/>
      </w:divBdr>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618954667">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F42F-C53C-4525-8B50-1B5ADDC2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7070</Words>
  <Characters>40302</Characters>
  <Application>Microsoft Office Word</Application>
  <DocSecurity>0</DocSecurity>
  <Lines>335</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47278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LACRO</cp:lastModifiedBy>
  <cp:revision>2</cp:revision>
  <cp:lastPrinted>2013-09-05T18:33:00Z</cp:lastPrinted>
  <dcterms:created xsi:type="dcterms:W3CDTF">2017-09-13T14:42:00Z</dcterms:created>
  <dcterms:modified xsi:type="dcterms:W3CDTF">2017-09-13T14:42:00Z</dcterms:modified>
</cp:coreProperties>
</file>