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471EF" w14:paraId="1FA65620" w14:textId="77777777" w:rsidTr="00FA73E4">
        <w:trPr>
          <w:cantSplit/>
        </w:trPr>
        <w:tc>
          <w:tcPr>
            <w:tcW w:w="7470" w:type="dxa"/>
          </w:tcPr>
          <w:p w14:paraId="2291F34D" w14:textId="01BF6154" w:rsidR="00421D14" w:rsidRPr="008471EF" w:rsidRDefault="005A7576" w:rsidP="00273859">
            <w:pPr>
              <w:rPr>
                <w:b/>
                <w:sz w:val="28"/>
                <w:szCs w:val="28"/>
                <w:lang w:val="fr-FR"/>
              </w:rPr>
            </w:pPr>
            <w:r w:rsidRPr="008471EF">
              <w:rPr>
                <w:b/>
                <w:sz w:val="28"/>
                <w:szCs w:val="28"/>
                <w:lang w:val="fr-FR"/>
              </w:rPr>
              <w:t xml:space="preserve">Indicateurs </w:t>
            </w:r>
            <w:r w:rsidR="00421D14" w:rsidRPr="008471EF">
              <w:rPr>
                <w:b/>
                <w:sz w:val="28"/>
                <w:szCs w:val="28"/>
                <w:lang w:val="fr-FR"/>
              </w:rPr>
              <w:t>MICS</w:t>
            </w:r>
            <w:r w:rsidR="00E86386" w:rsidRPr="008471EF">
              <w:rPr>
                <w:b/>
                <w:sz w:val="28"/>
                <w:szCs w:val="28"/>
                <w:lang w:val="fr-FR"/>
              </w:rPr>
              <w:t xml:space="preserve"> </w:t>
            </w:r>
            <w:r w:rsidR="00421D14" w:rsidRPr="008471EF">
              <w:rPr>
                <w:b/>
                <w:sz w:val="28"/>
                <w:szCs w:val="28"/>
                <w:lang w:val="fr-FR"/>
              </w:rPr>
              <w:t>: Num</w:t>
            </w:r>
            <w:r w:rsidRPr="008471EF">
              <w:rPr>
                <w:b/>
                <w:sz w:val="28"/>
                <w:szCs w:val="28"/>
                <w:lang w:val="fr-FR"/>
              </w:rPr>
              <w:t>é</w:t>
            </w:r>
            <w:r w:rsidR="00421D14" w:rsidRPr="008471EF">
              <w:rPr>
                <w:b/>
                <w:sz w:val="28"/>
                <w:szCs w:val="28"/>
                <w:lang w:val="fr-FR"/>
              </w:rPr>
              <w:t>rat</w:t>
            </w:r>
            <w:r w:rsidRPr="008471EF">
              <w:rPr>
                <w:b/>
                <w:sz w:val="28"/>
                <w:szCs w:val="28"/>
                <w:lang w:val="fr-FR"/>
              </w:rPr>
              <w:t>eur</w:t>
            </w:r>
            <w:r w:rsidR="00421D14" w:rsidRPr="008471EF">
              <w:rPr>
                <w:b/>
                <w:sz w:val="28"/>
                <w:szCs w:val="28"/>
                <w:lang w:val="fr-FR"/>
              </w:rPr>
              <w:t xml:space="preserve">s </w:t>
            </w:r>
            <w:r w:rsidRPr="008471EF">
              <w:rPr>
                <w:b/>
                <w:sz w:val="28"/>
                <w:szCs w:val="28"/>
                <w:lang w:val="fr-FR"/>
              </w:rPr>
              <w:t>et Dé</w:t>
            </w:r>
            <w:r w:rsidR="00421D14" w:rsidRPr="008471EF">
              <w:rPr>
                <w:b/>
                <w:sz w:val="28"/>
                <w:szCs w:val="28"/>
                <w:lang w:val="fr-FR"/>
              </w:rPr>
              <w:t>nominat</w:t>
            </w:r>
            <w:r w:rsidRPr="008471EF">
              <w:rPr>
                <w:b/>
                <w:sz w:val="28"/>
                <w:szCs w:val="28"/>
                <w:lang w:val="fr-FR"/>
              </w:rPr>
              <w:t>eurs</w:t>
            </w:r>
          </w:p>
          <w:p w14:paraId="542FA81D" w14:textId="77777777" w:rsidR="00421D14" w:rsidRPr="008471EF" w:rsidRDefault="00421D14" w:rsidP="00273859">
            <w:pPr>
              <w:rPr>
                <w:b/>
                <w:sz w:val="16"/>
                <w:szCs w:val="16"/>
                <w:lang w:val="fr-FR"/>
              </w:rPr>
            </w:pPr>
          </w:p>
        </w:tc>
        <w:tc>
          <w:tcPr>
            <w:tcW w:w="6354" w:type="dxa"/>
          </w:tcPr>
          <w:p w14:paraId="435143E4" w14:textId="77777777" w:rsidR="00421D14" w:rsidRPr="008471EF" w:rsidRDefault="00421D14" w:rsidP="00421D14">
            <w:pPr>
              <w:jc w:val="right"/>
              <w:rPr>
                <w:b/>
                <w:sz w:val="28"/>
                <w:szCs w:val="28"/>
                <w:lang w:val="fr-FR"/>
              </w:rPr>
            </w:pPr>
            <w:r w:rsidRPr="008471EF">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471EF" w:rsidRDefault="001849FC">
      <w:pPr>
        <w:rPr>
          <w:lang w:val="fr-FR"/>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8"/>
        <w:gridCol w:w="22"/>
        <w:gridCol w:w="2257"/>
        <w:gridCol w:w="14"/>
        <w:gridCol w:w="347"/>
        <w:gridCol w:w="728"/>
        <w:gridCol w:w="138"/>
        <w:gridCol w:w="130"/>
        <w:gridCol w:w="5310"/>
        <w:gridCol w:w="11"/>
        <w:gridCol w:w="3144"/>
        <w:gridCol w:w="11"/>
        <w:gridCol w:w="1069"/>
      </w:tblGrid>
      <w:tr w:rsidR="000B1DF2" w:rsidRPr="008471EF" w14:paraId="4ED77B1F" w14:textId="77777777" w:rsidTr="00F47DCE">
        <w:trPr>
          <w:cantSplit/>
          <w:trHeight w:val="386"/>
          <w:tblHeader/>
          <w:jc w:val="center"/>
        </w:trPr>
        <w:tc>
          <w:tcPr>
            <w:tcW w:w="1049"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2284CAEB" w:rsidR="00114EC4" w:rsidRPr="008471EF" w:rsidRDefault="005A7576" w:rsidP="005A7576">
            <w:pPr>
              <w:rPr>
                <w:sz w:val="20"/>
                <w:lang w:val="fr-FR"/>
              </w:rPr>
            </w:pPr>
            <w:r w:rsidRPr="008471EF">
              <w:rPr>
                <w:b/>
                <w:sz w:val="20"/>
                <w:lang w:val="fr-FR"/>
              </w:rPr>
              <w:t xml:space="preserve">INDICATEUR </w:t>
            </w:r>
            <w:r w:rsidR="00114EC4" w:rsidRPr="008471EF">
              <w:rPr>
                <w:b/>
                <w:sz w:val="20"/>
                <w:lang w:val="fr-FR"/>
              </w:rPr>
              <w:t xml:space="preserve">MICS </w:t>
            </w:r>
            <w:r w:rsidR="00114EC4" w:rsidRPr="008471EF">
              <w:rPr>
                <w:b/>
                <w:sz w:val="20"/>
                <w:vertAlign w:val="superscript"/>
                <w:lang w:val="fr-FR"/>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77777777" w:rsidR="00114EC4" w:rsidRPr="008471EF" w:rsidRDefault="00114EC4" w:rsidP="00636949">
            <w:pPr>
              <w:rPr>
                <w:b/>
                <w:sz w:val="20"/>
                <w:lang w:val="fr-FR"/>
              </w:rPr>
            </w:pPr>
            <w:r w:rsidRPr="008471EF">
              <w:rPr>
                <w:b/>
                <w:sz w:val="20"/>
                <w:lang w:val="fr-FR"/>
              </w:rPr>
              <w:t>Module</w:t>
            </w:r>
            <w:r w:rsidRPr="008471EF">
              <w:rPr>
                <w:rStyle w:val="FootnoteReference"/>
                <w:b/>
                <w:sz w:val="20"/>
                <w:lang w:val="fr-FR"/>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8471EF" w:rsidRDefault="00114EC4" w:rsidP="00636949">
            <w:pPr>
              <w:rPr>
                <w:b/>
                <w:sz w:val="20"/>
                <w:highlight w:val="yellow"/>
                <w:lang w:val="fr-FR"/>
              </w:rPr>
            </w:pPr>
          </w:p>
        </w:tc>
        <w:tc>
          <w:tcPr>
            <w:tcW w:w="1931" w:type="pct"/>
            <w:gridSpan w:val="2"/>
            <w:tcBorders>
              <w:top w:val="single" w:sz="12" w:space="0" w:color="auto"/>
              <w:left w:val="single" w:sz="2" w:space="0" w:color="auto"/>
              <w:bottom w:val="single" w:sz="12" w:space="0" w:color="auto"/>
              <w:right w:val="single" w:sz="2" w:space="0" w:color="auto"/>
            </w:tcBorders>
            <w:vAlign w:val="center"/>
          </w:tcPr>
          <w:p w14:paraId="4E68B0FF" w14:textId="34930F69" w:rsidR="00114EC4" w:rsidRPr="008471EF" w:rsidRDefault="005A7576" w:rsidP="00636949">
            <w:pPr>
              <w:rPr>
                <w:b/>
                <w:sz w:val="20"/>
                <w:lang w:val="fr-FR"/>
              </w:rPr>
            </w:pPr>
            <w:r w:rsidRPr="008471EF">
              <w:rPr>
                <w:b/>
                <w:sz w:val="28"/>
                <w:szCs w:val="28"/>
                <w:lang w:val="fr-FR"/>
              </w:rPr>
              <w:t>Numérateur</w:t>
            </w:r>
            <w:r w:rsidR="00E24F04" w:rsidRPr="008471EF">
              <w:rPr>
                <w:rStyle w:val="FootnoteReference"/>
                <w:sz w:val="16"/>
                <w:szCs w:val="16"/>
                <w:lang w:val="fr-FR"/>
              </w:rPr>
              <w:footnoteReference w:id="2"/>
            </w:r>
          </w:p>
        </w:tc>
        <w:tc>
          <w:tcPr>
            <w:tcW w:w="1145" w:type="pct"/>
            <w:gridSpan w:val="2"/>
            <w:tcBorders>
              <w:top w:val="single" w:sz="12" w:space="0" w:color="auto"/>
              <w:left w:val="single" w:sz="2" w:space="0" w:color="auto"/>
              <w:bottom w:val="single" w:sz="12" w:space="0" w:color="auto"/>
              <w:right w:val="single" w:sz="2" w:space="0" w:color="auto"/>
            </w:tcBorders>
            <w:vAlign w:val="center"/>
          </w:tcPr>
          <w:p w14:paraId="215B0F3D" w14:textId="3E7338E8" w:rsidR="00114EC4" w:rsidRPr="008471EF" w:rsidRDefault="005A7576" w:rsidP="00636949">
            <w:pPr>
              <w:rPr>
                <w:b/>
                <w:sz w:val="20"/>
                <w:lang w:val="fr-FR"/>
              </w:rPr>
            </w:pPr>
            <w:r w:rsidRPr="008471EF">
              <w:rPr>
                <w:b/>
                <w:sz w:val="28"/>
                <w:szCs w:val="28"/>
                <w:lang w:val="fr-FR"/>
              </w:rPr>
              <w:t>Dénominateur</w:t>
            </w:r>
          </w:p>
        </w:tc>
        <w:tc>
          <w:tcPr>
            <w:tcW w:w="388" w:type="pct"/>
            <w:tcBorders>
              <w:top w:val="single" w:sz="12" w:space="0" w:color="auto"/>
              <w:left w:val="single" w:sz="2" w:space="0" w:color="auto"/>
              <w:bottom w:val="single" w:sz="12" w:space="0" w:color="auto"/>
              <w:right w:val="single" w:sz="2" w:space="0" w:color="auto"/>
            </w:tcBorders>
            <w:vAlign w:val="center"/>
          </w:tcPr>
          <w:p w14:paraId="3D646084" w14:textId="00F9921F" w:rsidR="00114EC4" w:rsidRPr="008471EF" w:rsidRDefault="005A7576" w:rsidP="00E40727">
            <w:pPr>
              <w:jc w:val="center"/>
              <w:rPr>
                <w:b/>
                <w:sz w:val="20"/>
                <w:lang w:val="fr-FR"/>
              </w:rPr>
            </w:pPr>
            <w:r w:rsidRPr="008471EF">
              <w:rPr>
                <w:b/>
                <w:sz w:val="20"/>
                <w:lang w:val="fr-FR"/>
              </w:rPr>
              <w:t>R</w:t>
            </w:r>
            <w:r w:rsidR="00E40727" w:rsidRPr="008471EF">
              <w:rPr>
                <w:b/>
                <w:sz w:val="20"/>
                <w:lang w:val="fr-FR"/>
              </w:rPr>
              <w:t>éfé</w:t>
            </w:r>
            <w:r w:rsidRPr="008471EF">
              <w:rPr>
                <w:b/>
                <w:sz w:val="20"/>
                <w:lang w:val="fr-FR"/>
              </w:rPr>
              <w:t>rence ODD</w:t>
            </w:r>
            <w:r w:rsidR="00114EC4" w:rsidRPr="008471EF">
              <w:rPr>
                <w:rStyle w:val="FootnoteReference"/>
                <w:b/>
                <w:sz w:val="20"/>
                <w:lang w:val="fr-FR"/>
              </w:rPr>
              <w:footnoteReference w:id="3"/>
            </w:r>
          </w:p>
        </w:tc>
      </w:tr>
      <w:tr w:rsidR="00114EC4" w:rsidRPr="008471EF" w14:paraId="4ED683FE" w14:textId="77777777" w:rsidTr="00992E76">
        <w:trPr>
          <w:cantSplit/>
          <w:jc w:val="center"/>
        </w:trPr>
        <w:tc>
          <w:tcPr>
            <w:tcW w:w="1489" w:type="pct"/>
            <w:gridSpan w:val="7"/>
            <w:tcBorders>
              <w:top w:val="single" w:sz="12" w:space="0" w:color="auto"/>
            </w:tcBorders>
            <w:shd w:val="clear" w:color="auto" w:fill="000000"/>
          </w:tcPr>
          <w:p w14:paraId="7AD1AD39" w14:textId="1B2F0DAB" w:rsidR="00114EC4" w:rsidRPr="008471EF" w:rsidRDefault="00114EC4" w:rsidP="005A7576">
            <w:pPr>
              <w:rPr>
                <w:b/>
                <w:color w:val="FFFFFF"/>
                <w:sz w:val="18"/>
                <w:szCs w:val="18"/>
                <w:lang w:val="fr-FR"/>
              </w:rPr>
            </w:pPr>
            <w:r w:rsidRPr="008471EF">
              <w:rPr>
                <w:b/>
                <w:color w:val="FFFFFF"/>
                <w:sz w:val="18"/>
                <w:szCs w:val="18"/>
                <w:lang w:val="fr-FR"/>
              </w:rPr>
              <w:t>MORTALIT</w:t>
            </w:r>
            <w:r w:rsidR="005A7576" w:rsidRPr="008471EF">
              <w:rPr>
                <w:b/>
                <w:color w:val="FFFFFF"/>
                <w:sz w:val="18"/>
                <w:szCs w:val="18"/>
                <w:lang w:val="fr-FR"/>
              </w:rPr>
              <w:t>E</w:t>
            </w:r>
            <w:r w:rsidRPr="008471EF">
              <w:rPr>
                <w:b/>
                <w:color w:val="FFFFFF"/>
                <w:sz w:val="18"/>
                <w:szCs w:val="18"/>
                <w:lang w:val="fr-FR"/>
              </w:rPr>
              <w:t xml:space="preserve"> </w:t>
            </w:r>
            <w:r w:rsidRPr="008471EF">
              <w:rPr>
                <w:rStyle w:val="FootnoteReference"/>
                <w:sz w:val="16"/>
                <w:szCs w:val="16"/>
                <w:lang w:val="fr-FR"/>
              </w:rPr>
              <w:footnoteReference w:id="4"/>
            </w:r>
          </w:p>
        </w:tc>
        <w:tc>
          <w:tcPr>
            <w:tcW w:w="3509"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471EF" w:rsidRDefault="00114EC4" w:rsidP="00636949">
            <w:pPr>
              <w:rPr>
                <w:b/>
                <w:color w:val="FFFFFF"/>
                <w:sz w:val="18"/>
                <w:szCs w:val="18"/>
                <w:lang w:val="fr-FR"/>
              </w:rPr>
            </w:pPr>
          </w:p>
        </w:tc>
      </w:tr>
      <w:tr w:rsidR="005A7576" w:rsidRPr="008471EF" w14:paraId="155DC917"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5A7576" w:rsidRPr="008471EF" w:rsidRDefault="005A7576" w:rsidP="005A7576">
            <w:pPr>
              <w:rPr>
                <w:sz w:val="16"/>
                <w:szCs w:val="16"/>
                <w:lang w:val="fr-FR"/>
              </w:rPr>
            </w:pPr>
            <w:r w:rsidRPr="008471EF">
              <w:rPr>
                <w:sz w:val="16"/>
                <w:szCs w:val="16"/>
                <w:lang w:val="fr-FR"/>
              </w:rPr>
              <w:t>1.1</w:t>
            </w:r>
          </w:p>
        </w:tc>
        <w:tc>
          <w:tcPr>
            <w:tcW w:w="824" w:type="pct"/>
            <w:gridSpan w:val="2"/>
            <w:tcBorders>
              <w:left w:val="single" w:sz="4" w:space="0" w:color="auto"/>
            </w:tcBorders>
            <w:vAlign w:val="center"/>
          </w:tcPr>
          <w:p w14:paraId="7B270986" w14:textId="0C7AEAA4" w:rsidR="005A7576" w:rsidRPr="008471EF" w:rsidRDefault="005A7576" w:rsidP="0075688F">
            <w:pPr>
              <w:rPr>
                <w:sz w:val="16"/>
                <w:szCs w:val="16"/>
                <w:lang w:val="fr-FR"/>
              </w:rPr>
            </w:pPr>
            <w:r w:rsidRPr="008471EF">
              <w:rPr>
                <w:sz w:val="16"/>
                <w:szCs w:val="16"/>
                <w:lang w:val="fr-FR"/>
              </w:rPr>
              <w:t>Quotient de mortalité Néonatale</w:t>
            </w:r>
          </w:p>
        </w:tc>
        <w:tc>
          <w:tcPr>
            <w:tcW w:w="390" w:type="pct"/>
            <w:gridSpan w:val="2"/>
            <w:vAlign w:val="center"/>
          </w:tcPr>
          <w:p w14:paraId="359CEF44" w14:textId="77777777" w:rsidR="005A7576" w:rsidRPr="008471EF" w:rsidRDefault="005A7576" w:rsidP="005A7576">
            <w:pPr>
              <w:jc w:val="center"/>
              <w:rPr>
                <w:sz w:val="16"/>
                <w:szCs w:val="16"/>
                <w:lang w:val="fr-FR"/>
              </w:rPr>
            </w:pPr>
            <w:r w:rsidRPr="008471EF">
              <w:rPr>
                <w:sz w:val="16"/>
                <w:szCs w:val="16"/>
                <w:lang w:val="fr-FR"/>
              </w:rPr>
              <w:t>BH</w:t>
            </w:r>
          </w:p>
        </w:tc>
        <w:tc>
          <w:tcPr>
            <w:tcW w:w="97" w:type="pct"/>
            <w:gridSpan w:val="2"/>
            <w:vAlign w:val="center"/>
          </w:tcPr>
          <w:p w14:paraId="742BE421" w14:textId="16AB2B0C" w:rsidR="005A7576" w:rsidRPr="008471EF" w:rsidRDefault="005A7576" w:rsidP="005A7576">
            <w:pPr>
              <w:jc w:val="center"/>
              <w:rPr>
                <w:sz w:val="16"/>
                <w:szCs w:val="16"/>
                <w:lang w:val="fr-FR"/>
              </w:rPr>
            </w:pPr>
          </w:p>
        </w:tc>
        <w:tc>
          <w:tcPr>
            <w:tcW w:w="3076" w:type="pct"/>
            <w:gridSpan w:val="4"/>
            <w:vAlign w:val="center"/>
          </w:tcPr>
          <w:p w14:paraId="6093D752" w14:textId="1A8FF2E2" w:rsidR="005A7576" w:rsidRPr="008471EF" w:rsidRDefault="005A7576" w:rsidP="005A7576">
            <w:pPr>
              <w:rPr>
                <w:sz w:val="16"/>
                <w:szCs w:val="16"/>
                <w:lang w:val="fr-FR"/>
              </w:rPr>
            </w:pPr>
            <w:r w:rsidRPr="008471EF">
              <w:rPr>
                <w:spacing w:val="-2"/>
                <w:sz w:val="16"/>
                <w:szCs w:val="16"/>
                <w:lang w:val="fr-FR"/>
              </w:rPr>
              <w:t xml:space="preserve">Probabilité de décéder dans le premier mois de vie </w:t>
            </w:r>
          </w:p>
        </w:tc>
        <w:tc>
          <w:tcPr>
            <w:tcW w:w="387" w:type="pct"/>
            <w:vAlign w:val="center"/>
          </w:tcPr>
          <w:p w14:paraId="22B859E7" w14:textId="2016FFAB" w:rsidR="005A7576" w:rsidRPr="008471EF" w:rsidRDefault="00E40727" w:rsidP="005A7576">
            <w:pPr>
              <w:jc w:val="center"/>
              <w:rPr>
                <w:sz w:val="16"/>
                <w:szCs w:val="16"/>
                <w:lang w:val="fr-FR"/>
              </w:rPr>
            </w:pPr>
            <w:r w:rsidRPr="008471EF">
              <w:rPr>
                <w:sz w:val="16"/>
                <w:szCs w:val="16"/>
                <w:lang w:val="fr-FR"/>
              </w:rPr>
              <w:t xml:space="preserve">Indicateur ODD </w:t>
            </w:r>
            <w:r w:rsidR="005A7576" w:rsidRPr="008471EF">
              <w:rPr>
                <w:sz w:val="16"/>
                <w:szCs w:val="16"/>
                <w:lang w:val="fr-FR"/>
              </w:rPr>
              <w:t>3.2.2</w:t>
            </w:r>
          </w:p>
        </w:tc>
      </w:tr>
      <w:tr w:rsidR="005A7576" w:rsidRPr="006C6522" w14:paraId="622ADF9F"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5A7576" w:rsidRPr="008471EF" w:rsidRDefault="005A7576" w:rsidP="005A7576">
            <w:pPr>
              <w:rPr>
                <w:sz w:val="16"/>
                <w:szCs w:val="16"/>
                <w:lang w:val="fr-FR"/>
              </w:rPr>
            </w:pPr>
            <w:r w:rsidRPr="008471EF">
              <w:rPr>
                <w:sz w:val="16"/>
                <w:szCs w:val="16"/>
                <w:lang w:val="fr-FR"/>
              </w:rPr>
              <w:t>1.2</w:t>
            </w:r>
          </w:p>
        </w:tc>
        <w:tc>
          <w:tcPr>
            <w:tcW w:w="824" w:type="pct"/>
            <w:gridSpan w:val="2"/>
            <w:tcBorders>
              <w:left w:val="single" w:sz="4" w:space="0" w:color="auto"/>
            </w:tcBorders>
            <w:vAlign w:val="center"/>
          </w:tcPr>
          <w:p w14:paraId="4FE9468D" w14:textId="4F01F519" w:rsidR="005A7576" w:rsidRPr="008471EF" w:rsidRDefault="005A7576" w:rsidP="005A7576">
            <w:pPr>
              <w:rPr>
                <w:sz w:val="16"/>
                <w:szCs w:val="16"/>
                <w:lang w:val="fr-FR"/>
              </w:rPr>
            </w:pPr>
            <w:r w:rsidRPr="008471EF">
              <w:rPr>
                <w:sz w:val="16"/>
                <w:szCs w:val="16"/>
                <w:lang w:val="fr-FR"/>
              </w:rPr>
              <w:t>Quotient de mortalité Infantile</w:t>
            </w:r>
          </w:p>
        </w:tc>
        <w:tc>
          <w:tcPr>
            <w:tcW w:w="390" w:type="pct"/>
            <w:gridSpan w:val="2"/>
            <w:vAlign w:val="center"/>
          </w:tcPr>
          <w:p w14:paraId="43447174" w14:textId="77777777" w:rsidR="005A7576" w:rsidRPr="008471EF" w:rsidRDefault="005A7576" w:rsidP="005A7576">
            <w:pPr>
              <w:jc w:val="center"/>
              <w:rPr>
                <w:sz w:val="16"/>
                <w:szCs w:val="16"/>
                <w:lang w:val="fr-FR"/>
              </w:rPr>
            </w:pPr>
            <w:r w:rsidRPr="008471EF">
              <w:rPr>
                <w:sz w:val="16"/>
                <w:szCs w:val="16"/>
                <w:lang w:val="fr-FR"/>
              </w:rPr>
              <w:t>CM - BH</w:t>
            </w:r>
          </w:p>
        </w:tc>
        <w:tc>
          <w:tcPr>
            <w:tcW w:w="97" w:type="pct"/>
            <w:gridSpan w:val="2"/>
            <w:vAlign w:val="center"/>
          </w:tcPr>
          <w:p w14:paraId="516698F8" w14:textId="3F9F2D5F" w:rsidR="005A7576" w:rsidRPr="008471EF" w:rsidRDefault="005A7576" w:rsidP="005A7576">
            <w:pPr>
              <w:jc w:val="center"/>
              <w:rPr>
                <w:sz w:val="16"/>
                <w:szCs w:val="16"/>
                <w:lang w:val="fr-FR"/>
              </w:rPr>
            </w:pPr>
          </w:p>
        </w:tc>
        <w:tc>
          <w:tcPr>
            <w:tcW w:w="3076" w:type="pct"/>
            <w:gridSpan w:val="4"/>
            <w:vAlign w:val="center"/>
          </w:tcPr>
          <w:p w14:paraId="33C14E00" w14:textId="17DD396B" w:rsidR="005A7576" w:rsidRPr="008471EF" w:rsidRDefault="005A7576" w:rsidP="005A7576">
            <w:pPr>
              <w:rPr>
                <w:sz w:val="16"/>
                <w:szCs w:val="16"/>
                <w:lang w:val="fr-FR"/>
              </w:rPr>
            </w:pPr>
            <w:r w:rsidRPr="008471EF">
              <w:rPr>
                <w:spacing w:val="-2"/>
                <w:sz w:val="16"/>
                <w:szCs w:val="16"/>
                <w:lang w:val="fr-FR"/>
              </w:rPr>
              <w:t>Probabilité de décéder entre la naissance et le premier anniversaire</w:t>
            </w:r>
          </w:p>
        </w:tc>
        <w:tc>
          <w:tcPr>
            <w:tcW w:w="387" w:type="pct"/>
            <w:vAlign w:val="center"/>
          </w:tcPr>
          <w:p w14:paraId="19DA2E31" w14:textId="647BAC6C" w:rsidR="005A7576" w:rsidRPr="008471EF" w:rsidRDefault="005A7576" w:rsidP="005A7576">
            <w:pPr>
              <w:jc w:val="center"/>
              <w:rPr>
                <w:sz w:val="16"/>
                <w:szCs w:val="16"/>
                <w:lang w:val="fr-FR"/>
              </w:rPr>
            </w:pPr>
          </w:p>
        </w:tc>
      </w:tr>
      <w:tr w:rsidR="005A7576" w:rsidRPr="006C6522" w14:paraId="34C0A233"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5A7576" w:rsidRPr="008471EF" w:rsidRDefault="005A7576" w:rsidP="005A7576">
            <w:pPr>
              <w:rPr>
                <w:sz w:val="16"/>
                <w:szCs w:val="16"/>
                <w:lang w:val="fr-FR"/>
              </w:rPr>
            </w:pPr>
            <w:r w:rsidRPr="008471EF">
              <w:rPr>
                <w:sz w:val="16"/>
                <w:szCs w:val="16"/>
                <w:lang w:val="fr-FR"/>
              </w:rPr>
              <w:t>1.3</w:t>
            </w:r>
          </w:p>
        </w:tc>
        <w:tc>
          <w:tcPr>
            <w:tcW w:w="824" w:type="pct"/>
            <w:gridSpan w:val="2"/>
            <w:tcBorders>
              <w:left w:val="single" w:sz="4" w:space="0" w:color="auto"/>
            </w:tcBorders>
            <w:vAlign w:val="center"/>
          </w:tcPr>
          <w:p w14:paraId="06763E58" w14:textId="2BDE6829" w:rsidR="005A7576" w:rsidRPr="008471EF" w:rsidRDefault="005A7576" w:rsidP="005A7576">
            <w:pPr>
              <w:rPr>
                <w:sz w:val="16"/>
                <w:szCs w:val="16"/>
                <w:lang w:val="fr-FR"/>
              </w:rPr>
            </w:pPr>
            <w:r w:rsidRPr="008471EF">
              <w:rPr>
                <w:sz w:val="16"/>
                <w:szCs w:val="16"/>
                <w:lang w:val="fr-FR"/>
              </w:rPr>
              <w:t xml:space="preserve">Quotient de mortalité Post-néonatale </w:t>
            </w:r>
          </w:p>
        </w:tc>
        <w:tc>
          <w:tcPr>
            <w:tcW w:w="390" w:type="pct"/>
            <w:gridSpan w:val="2"/>
            <w:vAlign w:val="center"/>
          </w:tcPr>
          <w:p w14:paraId="01425C1D" w14:textId="77777777" w:rsidR="005A7576" w:rsidRPr="008471EF" w:rsidRDefault="005A7576" w:rsidP="005A7576">
            <w:pPr>
              <w:jc w:val="center"/>
              <w:rPr>
                <w:sz w:val="16"/>
                <w:szCs w:val="16"/>
                <w:lang w:val="fr-FR"/>
              </w:rPr>
            </w:pPr>
            <w:r w:rsidRPr="008471EF">
              <w:rPr>
                <w:sz w:val="16"/>
                <w:szCs w:val="16"/>
                <w:lang w:val="fr-FR"/>
              </w:rPr>
              <w:t>BH</w:t>
            </w:r>
          </w:p>
        </w:tc>
        <w:tc>
          <w:tcPr>
            <w:tcW w:w="97" w:type="pct"/>
            <w:gridSpan w:val="2"/>
            <w:vAlign w:val="center"/>
          </w:tcPr>
          <w:p w14:paraId="777C3E0A" w14:textId="589C7053" w:rsidR="005A7576" w:rsidRPr="008471EF" w:rsidRDefault="005A7576" w:rsidP="005A7576">
            <w:pPr>
              <w:jc w:val="center"/>
              <w:rPr>
                <w:sz w:val="16"/>
                <w:szCs w:val="16"/>
                <w:lang w:val="fr-FR"/>
              </w:rPr>
            </w:pPr>
          </w:p>
        </w:tc>
        <w:tc>
          <w:tcPr>
            <w:tcW w:w="3076" w:type="pct"/>
            <w:gridSpan w:val="4"/>
            <w:vAlign w:val="center"/>
          </w:tcPr>
          <w:p w14:paraId="69D4631B" w14:textId="4EE8B8A0" w:rsidR="005A7576" w:rsidRPr="008471EF" w:rsidRDefault="005A7576" w:rsidP="005A7576">
            <w:pPr>
              <w:rPr>
                <w:sz w:val="16"/>
                <w:szCs w:val="16"/>
                <w:lang w:val="fr-FR"/>
              </w:rPr>
            </w:pPr>
            <w:r w:rsidRPr="008471EF">
              <w:rPr>
                <w:spacing w:val="-2"/>
                <w:sz w:val="16"/>
                <w:szCs w:val="16"/>
                <w:lang w:val="fr-FR"/>
              </w:rPr>
              <w:t>Différence entre le taux de mortalité infantile et le taux de mortalité néonatale</w:t>
            </w:r>
          </w:p>
        </w:tc>
        <w:tc>
          <w:tcPr>
            <w:tcW w:w="387" w:type="pct"/>
            <w:vAlign w:val="center"/>
          </w:tcPr>
          <w:p w14:paraId="13EAE0D9" w14:textId="7792A60A" w:rsidR="005A7576" w:rsidRPr="008471EF" w:rsidRDefault="005A7576" w:rsidP="005A7576">
            <w:pPr>
              <w:jc w:val="center"/>
              <w:rPr>
                <w:sz w:val="16"/>
                <w:szCs w:val="16"/>
                <w:lang w:val="fr-FR"/>
              </w:rPr>
            </w:pPr>
          </w:p>
        </w:tc>
      </w:tr>
      <w:tr w:rsidR="005A7576" w:rsidRPr="006C6522" w14:paraId="5A202C59"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5A7576" w:rsidRPr="008471EF" w:rsidRDefault="005A7576" w:rsidP="005A7576">
            <w:pPr>
              <w:rPr>
                <w:sz w:val="16"/>
                <w:szCs w:val="16"/>
                <w:lang w:val="fr-FR"/>
              </w:rPr>
            </w:pPr>
            <w:r w:rsidRPr="008471EF">
              <w:rPr>
                <w:sz w:val="16"/>
                <w:szCs w:val="16"/>
                <w:lang w:val="fr-FR"/>
              </w:rPr>
              <w:t>1.4</w:t>
            </w:r>
          </w:p>
        </w:tc>
        <w:tc>
          <w:tcPr>
            <w:tcW w:w="824" w:type="pct"/>
            <w:gridSpan w:val="2"/>
            <w:tcBorders>
              <w:left w:val="single" w:sz="4" w:space="0" w:color="auto"/>
            </w:tcBorders>
            <w:vAlign w:val="center"/>
          </w:tcPr>
          <w:p w14:paraId="7BBE0F77" w14:textId="7A038753" w:rsidR="005A7576" w:rsidRPr="008471EF" w:rsidRDefault="005A7576" w:rsidP="005A7576">
            <w:pPr>
              <w:rPr>
                <w:sz w:val="16"/>
                <w:szCs w:val="16"/>
                <w:lang w:val="fr-FR"/>
              </w:rPr>
            </w:pPr>
            <w:r w:rsidRPr="008471EF">
              <w:rPr>
                <w:sz w:val="16"/>
                <w:szCs w:val="16"/>
                <w:lang w:val="fr-FR"/>
              </w:rPr>
              <w:t>Quotient de mortalité Juvénile</w:t>
            </w:r>
          </w:p>
        </w:tc>
        <w:tc>
          <w:tcPr>
            <w:tcW w:w="390" w:type="pct"/>
            <w:gridSpan w:val="2"/>
            <w:vAlign w:val="center"/>
          </w:tcPr>
          <w:p w14:paraId="456447E9" w14:textId="77777777" w:rsidR="005A7576" w:rsidRPr="008471EF" w:rsidRDefault="005A7576" w:rsidP="005A7576">
            <w:pPr>
              <w:jc w:val="center"/>
              <w:rPr>
                <w:sz w:val="16"/>
                <w:szCs w:val="16"/>
                <w:lang w:val="fr-FR"/>
              </w:rPr>
            </w:pPr>
            <w:r w:rsidRPr="008471EF">
              <w:rPr>
                <w:sz w:val="16"/>
                <w:szCs w:val="16"/>
                <w:lang w:val="fr-FR"/>
              </w:rPr>
              <w:t>BH</w:t>
            </w:r>
          </w:p>
        </w:tc>
        <w:tc>
          <w:tcPr>
            <w:tcW w:w="97" w:type="pct"/>
            <w:gridSpan w:val="2"/>
            <w:vAlign w:val="center"/>
          </w:tcPr>
          <w:p w14:paraId="5F36BB99" w14:textId="048DFFB1" w:rsidR="005A7576" w:rsidRPr="008471EF" w:rsidRDefault="005A7576" w:rsidP="005A7576">
            <w:pPr>
              <w:jc w:val="center"/>
              <w:rPr>
                <w:sz w:val="16"/>
                <w:szCs w:val="16"/>
                <w:lang w:val="fr-FR"/>
              </w:rPr>
            </w:pPr>
          </w:p>
        </w:tc>
        <w:tc>
          <w:tcPr>
            <w:tcW w:w="3076" w:type="pct"/>
            <w:gridSpan w:val="4"/>
            <w:vAlign w:val="center"/>
          </w:tcPr>
          <w:p w14:paraId="33277CE7" w14:textId="25D8DE9B" w:rsidR="005A7576" w:rsidRPr="008471EF" w:rsidRDefault="005A7576" w:rsidP="005A7576">
            <w:pPr>
              <w:rPr>
                <w:sz w:val="16"/>
                <w:szCs w:val="16"/>
                <w:lang w:val="fr-FR"/>
              </w:rPr>
            </w:pPr>
            <w:r w:rsidRPr="008471EF">
              <w:rPr>
                <w:spacing w:val="-2"/>
                <w:sz w:val="16"/>
                <w:szCs w:val="16"/>
                <w:lang w:val="fr-FR"/>
              </w:rPr>
              <w:t>Probabilité de décéder entre le premi</w:t>
            </w:r>
            <w:r w:rsidR="004C59EA" w:rsidRPr="008471EF">
              <w:rPr>
                <w:spacing w:val="-2"/>
                <w:sz w:val="16"/>
                <w:szCs w:val="16"/>
                <w:lang w:val="fr-FR"/>
              </w:rPr>
              <w:t>er et le cinquième anniversaire</w:t>
            </w:r>
          </w:p>
        </w:tc>
        <w:tc>
          <w:tcPr>
            <w:tcW w:w="387" w:type="pct"/>
            <w:vAlign w:val="center"/>
          </w:tcPr>
          <w:p w14:paraId="0CEF79CC" w14:textId="4FF8C2AC" w:rsidR="005A7576" w:rsidRPr="008471EF" w:rsidRDefault="005A7576" w:rsidP="005A7576">
            <w:pPr>
              <w:jc w:val="center"/>
              <w:rPr>
                <w:sz w:val="16"/>
                <w:szCs w:val="16"/>
                <w:lang w:val="fr-FR"/>
              </w:rPr>
            </w:pPr>
          </w:p>
        </w:tc>
      </w:tr>
      <w:tr w:rsidR="005A7576" w:rsidRPr="008471EF" w14:paraId="471A038C" w14:textId="77777777" w:rsidTr="00992E76">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5A7576" w:rsidRPr="008471EF" w:rsidRDefault="005A7576" w:rsidP="005A7576">
            <w:pPr>
              <w:rPr>
                <w:sz w:val="16"/>
                <w:szCs w:val="16"/>
                <w:lang w:val="fr-FR"/>
              </w:rPr>
            </w:pPr>
            <w:r w:rsidRPr="008471EF">
              <w:rPr>
                <w:sz w:val="16"/>
                <w:szCs w:val="16"/>
                <w:lang w:val="fr-FR"/>
              </w:rPr>
              <w:t>1.5</w:t>
            </w:r>
          </w:p>
        </w:tc>
        <w:tc>
          <w:tcPr>
            <w:tcW w:w="824" w:type="pct"/>
            <w:gridSpan w:val="2"/>
            <w:tcBorders>
              <w:left w:val="single" w:sz="4" w:space="0" w:color="auto"/>
              <w:bottom w:val="single" w:sz="4" w:space="0" w:color="auto"/>
            </w:tcBorders>
            <w:vAlign w:val="center"/>
          </w:tcPr>
          <w:p w14:paraId="300AB36C" w14:textId="5C1A305A" w:rsidR="005A7576" w:rsidRPr="008471EF" w:rsidRDefault="005A7576" w:rsidP="005A7576">
            <w:pPr>
              <w:rPr>
                <w:sz w:val="16"/>
                <w:szCs w:val="16"/>
                <w:lang w:val="fr-FR"/>
              </w:rPr>
            </w:pPr>
            <w:r w:rsidRPr="008471EF">
              <w:rPr>
                <w:sz w:val="16"/>
                <w:szCs w:val="16"/>
                <w:lang w:val="fr-FR"/>
              </w:rPr>
              <w:t>Quotient de mortalité des enfants de moins de cinq ans (Infanto-Juvénile)</w:t>
            </w:r>
          </w:p>
        </w:tc>
        <w:tc>
          <w:tcPr>
            <w:tcW w:w="390" w:type="pct"/>
            <w:gridSpan w:val="2"/>
            <w:tcBorders>
              <w:bottom w:val="single" w:sz="4" w:space="0" w:color="auto"/>
            </w:tcBorders>
            <w:vAlign w:val="center"/>
          </w:tcPr>
          <w:p w14:paraId="25920A02" w14:textId="77777777" w:rsidR="005A7576" w:rsidRPr="008471EF" w:rsidRDefault="005A7576" w:rsidP="005A7576">
            <w:pPr>
              <w:jc w:val="center"/>
              <w:rPr>
                <w:sz w:val="16"/>
                <w:szCs w:val="16"/>
                <w:lang w:val="fr-FR"/>
              </w:rPr>
            </w:pPr>
            <w:r w:rsidRPr="008471EF">
              <w:rPr>
                <w:sz w:val="16"/>
                <w:szCs w:val="16"/>
                <w:lang w:val="fr-FR"/>
              </w:rPr>
              <w:t>CM - BH</w:t>
            </w:r>
          </w:p>
        </w:tc>
        <w:tc>
          <w:tcPr>
            <w:tcW w:w="97" w:type="pct"/>
            <w:gridSpan w:val="2"/>
            <w:vAlign w:val="center"/>
          </w:tcPr>
          <w:p w14:paraId="78C77B36" w14:textId="5696CD1E" w:rsidR="005A7576" w:rsidRPr="008471EF" w:rsidRDefault="005A7576" w:rsidP="005A7576">
            <w:pPr>
              <w:jc w:val="center"/>
              <w:rPr>
                <w:sz w:val="16"/>
                <w:szCs w:val="16"/>
                <w:lang w:val="fr-FR"/>
              </w:rPr>
            </w:pPr>
          </w:p>
        </w:tc>
        <w:tc>
          <w:tcPr>
            <w:tcW w:w="3076" w:type="pct"/>
            <w:gridSpan w:val="4"/>
            <w:tcBorders>
              <w:bottom w:val="single" w:sz="4" w:space="0" w:color="auto"/>
            </w:tcBorders>
            <w:vAlign w:val="center"/>
          </w:tcPr>
          <w:p w14:paraId="6E96A50C" w14:textId="7380EF17" w:rsidR="005A7576" w:rsidRPr="008471EF" w:rsidRDefault="005A7576" w:rsidP="005A7576">
            <w:pPr>
              <w:rPr>
                <w:sz w:val="16"/>
                <w:szCs w:val="16"/>
                <w:lang w:val="fr-FR"/>
              </w:rPr>
            </w:pPr>
            <w:r w:rsidRPr="008471EF">
              <w:rPr>
                <w:spacing w:val="-2"/>
                <w:sz w:val="16"/>
                <w:szCs w:val="16"/>
                <w:lang w:val="fr-FR"/>
              </w:rPr>
              <w:t>Probabilité de décéder entre la naissance et le cinquième anniversaire</w:t>
            </w:r>
          </w:p>
        </w:tc>
        <w:tc>
          <w:tcPr>
            <w:tcW w:w="387" w:type="pct"/>
            <w:tcBorders>
              <w:bottom w:val="single" w:sz="4" w:space="0" w:color="auto"/>
            </w:tcBorders>
            <w:vAlign w:val="center"/>
          </w:tcPr>
          <w:p w14:paraId="2446B1A6" w14:textId="2D5B10F9" w:rsidR="005A7576" w:rsidRPr="008471EF" w:rsidRDefault="00E40727" w:rsidP="005A7576">
            <w:pPr>
              <w:jc w:val="center"/>
              <w:rPr>
                <w:sz w:val="16"/>
                <w:szCs w:val="16"/>
                <w:lang w:val="fr-FR"/>
              </w:rPr>
            </w:pPr>
            <w:r w:rsidRPr="008471EF">
              <w:rPr>
                <w:sz w:val="16"/>
                <w:szCs w:val="16"/>
                <w:lang w:val="fr-FR"/>
              </w:rPr>
              <w:t xml:space="preserve">Indicateur ODD </w:t>
            </w:r>
            <w:r w:rsidR="005A7576" w:rsidRPr="008471EF">
              <w:rPr>
                <w:sz w:val="16"/>
                <w:szCs w:val="16"/>
                <w:lang w:val="fr-FR"/>
              </w:rPr>
              <w:t>3.2.1</w:t>
            </w:r>
          </w:p>
        </w:tc>
      </w:tr>
      <w:tr w:rsidR="000B1DF2" w:rsidRPr="008471EF" w14:paraId="6180C371" w14:textId="77777777" w:rsidTr="00992E76">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471EF" w:rsidRDefault="00114EC4" w:rsidP="00C959E7">
            <w:pPr>
              <w:rPr>
                <w:sz w:val="16"/>
                <w:szCs w:val="16"/>
                <w:lang w:val="fr-FR"/>
              </w:rPr>
            </w:pPr>
          </w:p>
        </w:tc>
        <w:tc>
          <w:tcPr>
            <w:tcW w:w="824" w:type="pct"/>
            <w:gridSpan w:val="2"/>
            <w:tcBorders>
              <w:left w:val="nil"/>
              <w:right w:val="nil"/>
            </w:tcBorders>
            <w:vAlign w:val="center"/>
          </w:tcPr>
          <w:p w14:paraId="40F19F2C" w14:textId="77777777" w:rsidR="00114EC4" w:rsidRPr="008471EF" w:rsidRDefault="00114EC4" w:rsidP="00555F84">
            <w:pPr>
              <w:rPr>
                <w:sz w:val="16"/>
                <w:szCs w:val="16"/>
                <w:lang w:val="fr-FR"/>
              </w:rPr>
            </w:pPr>
          </w:p>
        </w:tc>
        <w:tc>
          <w:tcPr>
            <w:tcW w:w="390" w:type="pct"/>
            <w:gridSpan w:val="2"/>
            <w:tcBorders>
              <w:left w:val="nil"/>
              <w:right w:val="nil"/>
            </w:tcBorders>
            <w:vAlign w:val="center"/>
          </w:tcPr>
          <w:p w14:paraId="10743D98" w14:textId="77777777" w:rsidR="00114EC4" w:rsidRPr="008471EF" w:rsidRDefault="00114EC4" w:rsidP="00555F84">
            <w:pPr>
              <w:jc w:val="center"/>
              <w:rPr>
                <w:sz w:val="16"/>
                <w:szCs w:val="16"/>
                <w:lang w:val="fr-FR"/>
              </w:rPr>
            </w:pPr>
          </w:p>
        </w:tc>
        <w:tc>
          <w:tcPr>
            <w:tcW w:w="97" w:type="pct"/>
            <w:gridSpan w:val="2"/>
            <w:tcBorders>
              <w:left w:val="nil"/>
              <w:right w:val="nil"/>
            </w:tcBorders>
          </w:tcPr>
          <w:p w14:paraId="6EE2A3BF" w14:textId="77777777" w:rsidR="00114EC4" w:rsidRPr="008471EF" w:rsidRDefault="00114EC4" w:rsidP="003B335F">
            <w:pPr>
              <w:rPr>
                <w:sz w:val="16"/>
                <w:szCs w:val="16"/>
                <w:lang w:val="fr-FR"/>
              </w:rPr>
            </w:pPr>
          </w:p>
        </w:tc>
        <w:tc>
          <w:tcPr>
            <w:tcW w:w="3076" w:type="pct"/>
            <w:gridSpan w:val="4"/>
            <w:tcBorders>
              <w:left w:val="nil"/>
              <w:right w:val="nil"/>
            </w:tcBorders>
            <w:vAlign w:val="center"/>
          </w:tcPr>
          <w:p w14:paraId="566BA531" w14:textId="17CEAD7F" w:rsidR="00114EC4" w:rsidRPr="008471EF" w:rsidRDefault="00114EC4" w:rsidP="003B335F">
            <w:pPr>
              <w:rPr>
                <w:sz w:val="16"/>
                <w:szCs w:val="16"/>
                <w:lang w:val="fr-FR"/>
              </w:rPr>
            </w:pPr>
          </w:p>
        </w:tc>
        <w:tc>
          <w:tcPr>
            <w:tcW w:w="387" w:type="pct"/>
            <w:tcBorders>
              <w:left w:val="nil"/>
              <w:right w:val="nil"/>
            </w:tcBorders>
            <w:vAlign w:val="center"/>
          </w:tcPr>
          <w:p w14:paraId="7AAD32BF" w14:textId="77777777" w:rsidR="00114EC4" w:rsidRPr="008471EF" w:rsidRDefault="00114EC4" w:rsidP="00C50006">
            <w:pPr>
              <w:jc w:val="center"/>
              <w:rPr>
                <w:sz w:val="16"/>
                <w:szCs w:val="16"/>
                <w:lang w:val="fr-FR"/>
              </w:rPr>
            </w:pPr>
          </w:p>
        </w:tc>
      </w:tr>
      <w:tr w:rsidR="00114EC4" w:rsidRPr="008471EF" w14:paraId="00E54446" w14:textId="77777777" w:rsidTr="00992E76">
        <w:trPr>
          <w:cantSplit/>
          <w:jc w:val="center"/>
        </w:trPr>
        <w:tc>
          <w:tcPr>
            <w:tcW w:w="1489" w:type="pct"/>
            <w:gridSpan w:val="7"/>
            <w:shd w:val="clear" w:color="auto" w:fill="000000"/>
          </w:tcPr>
          <w:p w14:paraId="2325B30F" w14:textId="7E1CBD13" w:rsidR="00114EC4" w:rsidRPr="008471EF" w:rsidRDefault="00114EC4" w:rsidP="00D11C19">
            <w:pPr>
              <w:rPr>
                <w:b/>
                <w:color w:val="FFFFFF"/>
                <w:sz w:val="18"/>
                <w:szCs w:val="18"/>
                <w:lang w:val="fr-FR"/>
              </w:rPr>
            </w:pPr>
            <w:r w:rsidRPr="008471EF">
              <w:rPr>
                <w:b/>
                <w:color w:val="FFFFFF"/>
                <w:sz w:val="18"/>
                <w:szCs w:val="18"/>
                <w:lang w:val="fr-FR"/>
              </w:rPr>
              <w:t>NUTRITION</w:t>
            </w:r>
          </w:p>
        </w:tc>
        <w:tc>
          <w:tcPr>
            <w:tcW w:w="3509" w:type="pct"/>
            <w:gridSpan w:val="6"/>
            <w:shd w:val="clear" w:color="auto" w:fill="000000"/>
            <w:tcMar>
              <w:top w:w="72" w:type="dxa"/>
              <w:left w:w="72" w:type="dxa"/>
              <w:bottom w:w="72" w:type="dxa"/>
              <w:right w:w="72" w:type="dxa"/>
            </w:tcMar>
            <w:vAlign w:val="center"/>
          </w:tcPr>
          <w:p w14:paraId="23D6C236" w14:textId="1A0CF4EC" w:rsidR="00114EC4" w:rsidRPr="008471EF" w:rsidRDefault="00114EC4" w:rsidP="00D11C19">
            <w:pPr>
              <w:rPr>
                <w:b/>
                <w:color w:val="FFFFFF"/>
                <w:sz w:val="18"/>
                <w:szCs w:val="18"/>
                <w:lang w:val="fr-FR"/>
              </w:rPr>
            </w:pPr>
          </w:p>
        </w:tc>
      </w:tr>
      <w:tr w:rsidR="005A7576" w:rsidRPr="006C6522" w14:paraId="157A1633"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5A7576" w:rsidRPr="008471EF" w:rsidRDefault="005A7576" w:rsidP="005A7576">
            <w:pPr>
              <w:rPr>
                <w:sz w:val="16"/>
                <w:szCs w:val="16"/>
                <w:lang w:val="fr-FR"/>
              </w:rPr>
            </w:pPr>
            <w:r w:rsidRPr="008471EF">
              <w:rPr>
                <w:sz w:val="16"/>
                <w:szCs w:val="16"/>
                <w:lang w:val="fr-FR"/>
              </w:rPr>
              <w:t>2.1a</w:t>
            </w:r>
          </w:p>
          <w:p w14:paraId="15BBF7ED" w14:textId="77777777" w:rsidR="005A7576" w:rsidRPr="008471EF" w:rsidRDefault="005A7576" w:rsidP="005A7576">
            <w:pPr>
              <w:rPr>
                <w:sz w:val="16"/>
                <w:szCs w:val="16"/>
                <w:lang w:val="fr-FR"/>
              </w:rPr>
            </w:pPr>
            <w:r w:rsidRPr="008471EF">
              <w:rPr>
                <w:sz w:val="16"/>
                <w:szCs w:val="16"/>
                <w:lang w:val="fr-FR"/>
              </w:rPr>
              <w:t>2.1b</w:t>
            </w:r>
          </w:p>
        </w:tc>
        <w:tc>
          <w:tcPr>
            <w:tcW w:w="824" w:type="pct"/>
            <w:gridSpan w:val="2"/>
            <w:tcBorders>
              <w:left w:val="single" w:sz="4" w:space="0" w:color="auto"/>
            </w:tcBorders>
            <w:vAlign w:val="center"/>
          </w:tcPr>
          <w:p w14:paraId="6722EE60" w14:textId="28E8F08D" w:rsidR="005A7576" w:rsidRPr="008471EF" w:rsidRDefault="005A7576" w:rsidP="005A7576">
            <w:pPr>
              <w:rPr>
                <w:sz w:val="16"/>
                <w:szCs w:val="16"/>
                <w:lang w:val="fr-FR"/>
              </w:rPr>
            </w:pPr>
            <w:r w:rsidRPr="008471EF">
              <w:rPr>
                <w:sz w:val="16"/>
                <w:szCs w:val="16"/>
                <w:lang w:val="fr-FR"/>
              </w:rPr>
              <w:t xml:space="preserve">Prévalence de l’insuffisance pondérale </w:t>
            </w:r>
          </w:p>
        </w:tc>
        <w:tc>
          <w:tcPr>
            <w:tcW w:w="390" w:type="pct"/>
            <w:gridSpan w:val="2"/>
            <w:vAlign w:val="center"/>
          </w:tcPr>
          <w:p w14:paraId="421FCA51" w14:textId="77777777" w:rsidR="005A7576" w:rsidRPr="008471EF" w:rsidRDefault="005A7576" w:rsidP="005A7576">
            <w:pPr>
              <w:jc w:val="center"/>
              <w:rPr>
                <w:sz w:val="16"/>
                <w:szCs w:val="16"/>
                <w:lang w:val="fr-FR"/>
              </w:rPr>
            </w:pPr>
            <w:r w:rsidRPr="008471EF">
              <w:rPr>
                <w:sz w:val="16"/>
                <w:szCs w:val="16"/>
                <w:lang w:val="fr-FR"/>
              </w:rPr>
              <w:t>AN</w:t>
            </w:r>
          </w:p>
        </w:tc>
        <w:tc>
          <w:tcPr>
            <w:tcW w:w="97" w:type="pct"/>
            <w:gridSpan w:val="2"/>
            <w:vAlign w:val="center"/>
          </w:tcPr>
          <w:p w14:paraId="2624BE6A" w14:textId="3A825CC1" w:rsidR="005A7576" w:rsidRPr="008471EF" w:rsidRDefault="005A7576" w:rsidP="005A7576">
            <w:pPr>
              <w:jc w:val="center"/>
              <w:rPr>
                <w:sz w:val="16"/>
                <w:szCs w:val="16"/>
                <w:lang w:val="fr-FR"/>
              </w:rPr>
            </w:pPr>
          </w:p>
        </w:tc>
        <w:tc>
          <w:tcPr>
            <w:tcW w:w="1931" w:type="pct"/>
            <w:gridSpan w:val="2"/>
            <w:vAlign w:val="center"/>
          </w:tcPr>
          <w:p w14:paraId="743DD00A" w14:textId="52884463" w:rsidR="005A7576" w:rsidRPr="008471EF" w:rsidRDefault="005A7576" w:rsidP="005A7576">
            <w:pPr>
              <w:rPr>
                <w:sz w:val="16"/>
                <w:szCs w:val="16"/>
                <w:lang w:val="fr-FR"/>
              </w:rPr>
            </w:pPr>
            <w:r w:rsidRPr="008471EF">
              <w:rPr>
                <w:sz w:val="16"/>
                <w:szCs w:val="16"/>
                <w:lang w:val="fr-FR"/>
              </w:rPr>
              <w:t>Nombre d’enfants de moins de 5 ans qui se situent</w:t>
            </w:r>
            <w:r w:rsidR="00C44B79">
              <w:rPr>
                <w:sz w:val="16"/>
                <w:szCs w:val="16"/>
                <w:lang w:val="fr-FR"/>
              </w:rPr>
              <w:t xml:space="preserve"> </w:t>
            </w:r>
            <w:r w:rsidR="00C44B79" w:rsidRPr="008471EF">
              <w:rPr>
                <w:spacing w:val="-2"/>
                <w:sz w:val="16"/>
                <w:szCs w:val="16"/>
                <w:lang w:val="fr-FR"/>
              </w:rPr>
              <w:t>en-dessous</w:t>
            </w:r>
            <w:r w:rsidRPr="008471EF">
              <w:rPr>
                <w:sz w:val="16"/>
                <w:szCs w:val="16"/>
                <w:lang w:val="fr-FR"/>
              </w:rPr>
              <w:t xml:space="preserve"> : </w:t>
            </w:r>
          </w:p>
          <w:p w14:paraId="02630E6A" w14:textId="3D1662D9" w:rsidR="005A7576" w:rsidRPr="008471EF" w:rsidRDefault="005A7576" w:rsidP="008471EF">
            <w:pPr>
              <w:pStyle w:val="ListParagraph"/>
              <w:numPr>
                <w:ilvl w:val="0"/>
                <w:numId w:val="32"/>
              </w:numPr>
              <w:rPr>
                <w:sz w:val="16"/>
                <w:szCs w:val="16"/>
                <w:lang w:val="fr-FR"/>
              </w:rPr>
            </w:pPr>
            <w:r w:rsidRPr="008471EF">
              <w:rPr>
                <w:spacing w:val="-2"/>
                <w:sz w:val="16"/>
                <w:szCs w:val="16"/>
                <w:lang w:val="fr-FR"/>
              </w:rPr>
              <w:t>de moins 2 écarts-type (modéré et sévère)</w:t>
            </w:r>
          </w:p>
          <w:p w14:paraId="2D2CB8DF" w14:textId="50B46BF8" w:rsidR="005A7576" w:rsidRPr="008471EF" w:rsidRDefault="005A7576" w:rsidP="005A7576">
            <w:pPr>
              <w:pStyle w:val="ListParagraph"/>
              <w:numPr>
                <w:ilvl w:val="0"/>
                <w:numId w:val="32"/>
              </w:numPr>
              <w:rPr>
                <w:sz w:val="16"/>
                <w:szCs w:val="16"/>
                <w:lang w:val="fr-FR"/>
              </w:rPr>
            </w:pPr>
            <w:r w:rsidRPr="008471EF">
              <w:rPr>
                <w:spacing w:val="-2"/>
                <w:sz w:val="16"/>
                <w:szCs w:val="16"/>
                <w:lang w:val="fr-FR"/>
              </w:rPr>
              <w:t>de moins 3 écarts-type (sévère)</w:t>
            </w:r>
            <w:r w:rsidRPr="008471EF">
              <w:rPr>
                <w:sz w:val="16"/>
                <w:szCs w:val="16"/>
                <w:lang w:val="fr-FR"/>
              </w:rPr>
              <w:t xml:space="preserve"> </w:t>
            </w:r>
          </w:p>
          <w:p w14:paraId="5F65D855" w14:textId="27BD1DFB" w:rsidR="005A7576" w:rsidRPr="008471EF" w:rsidRDefault="005A7576" w:rsidP="005A7576">
            <w:pPr>
              <w:rPr>
                <w:sz w:val="16"/>
                <w:szCs w:val="16"/>
                <w:lang w:val="fr-FR"/>
              </w:rPr>
            </w:pPr>
            <w:r w:rsidRPr="008471EF">
              <w:rPr>
                <w:spacing w:val="-2"/>
                <w:sz w:val="16"/>
                <w:szCs w:val="16"/>
                <w:lang w:val="fr-FR"/>
              </w:rPr>
              <w:t xml:space="preserve">par rapport à la médiane poids-pour-âge de la population de référence OMS </w:t>
            </w:r>
          </w:p>
        </w:tc>
        <w:tc>
          <w:tcPr>
            <w:tcW w:w="1144" w:type="pct"/>
            <w:gridSpan w:val="2"/>
            <w:vAlign w:val="center"/>
          </w:tcPr>
          <w:p w14:paraId="61291FF3" w14:textId="6DCCB17B" w:rsidR="005A7576" w:rsidRPr="008471EF" w:rsidRDefault="005A7576" w:rsidP="005A7576">
            <w:pPr>
              <w:rPr>
                <w:sz w:val="16"/>
                <w:szCs w:val="16"/>
                <w:lang w:val="fr-FR"/>
              </w:rPr>
            </w:pPr>
            <w:r w:rsidRPr="008471EF">
              <w:rPr>
                <w:sz w:val="16"/>
                <w:szCs w:val="16"/>
                <w:lang w:val="fr-FR"/>
              </w:rPr>
              <w:t>Nombre total d’enfants de moins de 5 ans</w:t>
            </w:r>
          </w:p>
        </w:tc>
        <w:tc>
          <w:tcPr>
            <w:tcW w:w="387" w:type="pct"/>
            <w:vAlign w:val="center"/>
          </w:tcPr>
          <w:p w14:paraId="01BB9CC6" w14:textId="15510FD6" w:rsidR="005A7576" w:rsidRPr="008471EF" w:rsidRDefault="005A7576" w:rsidP="005A7576">
            <w:pPr>
              <w:jc w:val="center"/>
              <w:rPr>
                <w:sz w:val="16"/>
                <w:szCs w:val="16"/>
                <w:lang w:val="fr-FR"/>
              </w:rPr>
            </w:pPr>
          </w:p>
        </w:tc>
      </w:tr>
      <w:tr w:rsidR="005A7576" w:rsidRPr="008471EF" w14:paraId="23C8A506"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5A7576" w:rsidRPr="008471EF" w:rsidRDefault="005A7576" w:rsidP="005A7576">
            <w:pPr>
              <w:rPr>
                <w:sz w:val="16"/>
                <w:szCs w:val="16"/>
                <w:lang w:val="fr-FR"/>
              </w:rPr>
            </w:pPr>
            <w:r w:rsidRPr="008471EF">
              <w:rPr>
                <w:sz w:val="16"/>
                <w:szCs w:val="16"/>
                <w:lang w:val="fr-FR"/>
              </w:rPr>
              <w:t>2.2a</w:t>
            </w:r>
          </w:p>
          <w:p w14:paraId="5F46F0C9" w14:textId="77777777" w:rsidR="005A7576" w:rsidRPr="008471EF" w:rsidRDefault="005A7576" w:rsidP="005A7576">
            <w:pPr>
              <w:rPr>
                <w:sz w:val="16"/>
                <w:szCs w:val="16"/>
                <w:lang w:val="fr-FR"/>
              </w:rPr>
            </w:pPr>
            <w:r w:rsidRPr="008471EF">
              <w:rPr>
                <w:sz w:val="16"/>
                <w:szCs w:val="16"/>
                <w:lang w:val="fr-FR"/>
              </w:rPr>
              <w:t>2.2b</w:t>
            </w:r>
          </w:p>
        </w:tc>
        <w:tc>
          <w:tcPr>
            <w:tcW w:w="824" w:type="pct"/>
            <w:gridSpan w:val="2"/>
            <w:tcBorders>
              <w:left w:val="single" w:sz="4" w:space="0" w:color="auto"/>
            </w:tcBorders>
            <w:vAlign w:val="center"/>
          </w:tcPr>
          <w:p w14:paraId="3F904A21" w14:textId="2739F375" w:rsidR="005A7576" w:rsidRPr="008471EF" w:rsidRDefault="005A7576" w:rsidP="005A7576">
            <w:pPr>
              <w:rPr>
                <w:sz w:val="16"/>
                <w:szCs w:val="16"/>
                <w:lang w:val="fr-FR"/>
              </w:rPr>
            </w:pPr>
            <w:r w:rsidRPr="008471EF">
              <w:rPr>
                <w:sz w:val="16"/>
                <w:szCs w:val="16"/>
                <w:lang w:val="fr-FR"/>
              </w:rPr>
              <w:t>Prévalence du retard de croissance</w:t>
            </w:r>
          </w:p>
        </w:tc>
        <w:tc>
          <w:tcPr>
            <w:tcW w:w="390" w:type="pct"/>
            <w:gridSpan w:val="2"/>
            <w:vAlign w:val="center"/>
          </w:tcPr>
          <w:p w14:paraId="1D78982D" w14:textId="77777777" w:rsidR="005A7576" w:rsidRPr="008471EF" w:rsidRDefault="005A7576" w:rsidP="005A7576">
            <w:pPr>
              <w:jc w:val="center"/>
              <w:rPr>
                <w:sz w:val="16"/>
                <w:szCs w:val="16"/>
                <w:lang w:val="fr-FR"/>
              </w:rPr>
            </w:pPr>
            <w:r w:rsidRPr="008471EF">
              <w:rPr>
                <w:sz w:val="16"/>
                <w:szCs w:val="16"/>
                <w:lang w:val="fr-FR"/>
              </w:rPr>
              <w:t>AN</w:t>
            </w:r>
          </w:p>
        </w:tc>
        <w:tc>
          <w:tcPr>
            <w:tcW w:w="97" w:type="pct"/>
            <w:gridSpan w:val="2"/>
            <w:vAlign w:val="center"/>
          </w:tcPr>
          <w:p w14:paraId="08A69AA7" w14:textId="362D3CF8" w:rsidR="005A7576" w:rsidRPr="008471EF" w:rsidRDefault="005A7576" w:rsidP="005A7576">
            <w:pPr>
              <w:jc w:val="center"/>
              <w:rPr>
                <w:sz w:val="16"/>
                <w:szCs w:val="16"/>
                <w:lang w:val="fr-FR"/>
              </w:rPr>
            </w:pPr>
          </w:p>
        </w:tc>
        <w:tc>
          <w:tcPr>
            <w:tcW w:w="1931" w:type="pct"/>
            <w:gridSpan w:val="2"/>
            <w:vAlign w:val="center"/>
          </w:tcPr>
          <w:p w14:paraId="69D5D2B1" w14:textId="51D315B3" w:rsidR="005A7576" w:rsidRPr="008471EF" w:rsidRDefault="005A7576" w:rsidP="005A7576">
            <w:pPr>
              <w:rPr>
                <w:sz w:val="16"/>
                <w:szCs w:val="16"/>
                <w:lang w:val="fr-FR"/>
              </w:rPr>
            </w:pPr>
            <w:r w:rsidRPr="008471EF">
              <w:rPr>
                <w:sz w:val="16"/>
                <w:szCs w:val="16"/>
                <w:lang w:val="fr-FR"/>
              </w:rPr>
              <w:t xml:space="preserve">Nombre d’enfants de moins de 5 ans qui se situent </w:t>
            </w:r>
            <w:r w:rsidR="00C44B79" w:rsidRPr="008471EF">
              <w:rPr>
                <w:spacing w:val="-2"/>
                <w:sz w:val="16"/>
                <w:szCs w:val="16"/>
                <w:lang w:val="fr-FR"/>
              </w:rPr>
              <w:t>en-dessous</w:t>
            </w:r>
            <w:r w:rsidR="00C44B79">
              <w:rPr>
                <w:spacing w:val="-2"/>
                <w:sz w:val="16"/>
                <w:szCs w:val="16"/>
                <w:lang w:val="fr-FR"/>
              </w:rPr>
              <w:t xml:space="preserve"> </w:t>
            </w:r>
            <w:r w:rsidRPr="008471EF">
              <w:rPr>
                <w:sz w:val="16"/>
                <w:szCs w:val="16"/>
                <w:lang w:val="fr-FR"/>
              </w:rPr>
              <w:t xml:space="preserve">: </w:t>
            </w:r>
          </w:p>
          <w:p w14:paraId="233779D8" w14:textId="67DF30F1" w:rsidR="008471EF" w:rsidRPr="008471EF" w:rsidRDefault="005A7576" w:rsidP="008471EF">
            <w:pPr>
              <w:pStyle w:val="ListParagraph"/>
              <w:numPr>
                <w:ilvl w:val="0"/>
                <w:numId w:val="33"/>
              </w:numPr>
              <w:rPr>
                <w:spacing w:val="-2"/>
                <w:sz w:val="16"/>
                <w:szCs w:val="16"/>
                <w:lang w:val="fr-FR"/>
              </w:rPr>
            </w:pPr>
            <w:r w:rsidRPr="008471EF">
              <w:rPr>
                <w:spacing w:val="-2"/>
                <w:sz w:val="16"/>
                <w:szCs w:val="16"/>
                <w:lang w:val="fr-FR"/>
              </w:rPr>
              <w:t>de moins 2 écarts-type (modéré et sévère)</w:t>
            </w:r>
          </w:p>
          <w:p w14:paraId="78855F75" w14:textId="6689A9FF" w:rsidR="005A7576" w:rsidRPr="008471EF" w:rsidRDefault="005A7576" w:rsidP="008471EF">
            <w:pPr>
              <w:pStyle w:val="ListParagraph"/>
              <w:numPr>
                <w:ilvl w:val="0"/>
                <w:numId w:val="33"/>
              </w:numPr>
              <w:rPr>
                <w:sz w:val="16"/>
                <w:szCs w:val="16"/>
                <w:lang w:val="fr-FR"/>
              </w:rPr>
            </w:pPr>
            <w:r w:rsidRPr="008471EF">
              <w:rPr>
                <w:spacing w:val="-2"/>
                <w:sz w:val="16"/>
                <w:szCs w:val="16"/>
                <w:lang w:val="fr-FR"/>
              </w:rPr>
              <w:t>de moins 3 écarts-type (sévère)</w:t>
            </w:r>
            <w:r w:rsidRPr="008471EF">
              <w:rPr>
                <w:sz w:val="16"/>
                <w:szCs w:val="16"/>
                <w:lang w:val="fr-FR"/>
              </w:rPr>
              <w:t xml:space="preserve"> </w:t>
            </w:r>
          </w:p>
          <w:p w14:paraId="46B76323" w14:textId="2FABF4B4" w:rsidR="005A7576" w:rsidRPr="008471EF" w:rsidRDefault="005A7576" w:rsidP="005A7576">
            <w:pPr>
              <w:rPr>
                <w:sz w:val="16"/>
                <w:szCs w:val="16"/>
                <w:lang w:val="fr-FR"/>
              </w:rPr>
            </w:pPr>
            <w:r w:rsidRPr="008471EF">
              <w:rPr>
                <w:spacing w:val="-2"/>
                <w:sz w:val="16"/>
                <w:szCs w:val="16"/>
                <w:lang w:val="fr-FR"/>
              </w:rPr>
              <w:t xml:space="preserve">par rapport à la médiane taille-pour-âge de la population de référence OMS </w:t>
            </w:r>
          </w:p>
        </w:tc>
        <w:tc>
          <w:tcPr>
            <w:tcW w:w="1144" w:type="pct"/>
            <w:gridSpan w:val="2"/>
            <w:vAlign w:val="center"/>
          </w:tcPr>
          <w:p w14:paraId="04630A50" w14:textId="022C9268" w:rsidR="005A7576" w:rsidRPr="008471EF" w:rsidRDefault="005A7576" w:rsidP="005A7576">
            <w:pPr>
              <w:rPr>
                <w:sz w:val="16"/>
                <w:szCs w:val="16"/>
                <w:lang w:val="fr-FR"/>
              </w:rPr>
            </w:pPr>
            <w:r w:rsidRPr="008471EF">
              <w:rPr>
                <w:sz w:val="16"/>
                <w:szCs w:val="16"/>
                <w:lang w:val="fr-FR"/>
              </w:rPr>
              <w:t>Nombre total d’enfants de moins de 5 ans</w:t>
            </w:r>
          </w:p>
        </w:tc>
        <w:tc>
          <w:tcPr>
            <w:tcW w:w="387" w:type="pct"/>
            <w:vAlign w:val="center"/>
          </w:tcPr>
          <w:p w14:paraId="668F554F" w14:textId="19A6EFBC" w:rsidR="005A7576" w:rsidRPr="008471EF" w:rsidRDefault="00E40727" w:rsidP="005A7576">
            <w:pPr>
              <w:jc w:val="center"/>
              <w:rPr>
                <w:sz w:val="16"/>
                <w:szCs w:val="16"/>
                <w:lang w:val="fr-FR"/>
              </w:rPr>
            </w:pPr>
            <w:r w:rsidRPr="008471EF">
              <w:rPr>
                <w:sz w:val="16"/>
                <w:szCs w:val="16"/>
                <w:lang w:val="fr-FR"/>
              </w:rPr>
              <w:t xml:space="preserve">Indicateur ODD </w:t>
            </w:r>
            <w:r w:rsidR="005A7576" w:rsidRPr="008471EF">
              <w:rPr>
                <w:sz w:val="16"/>
                <w:szCs w:val="16"/>
                <w:lang w:val="fr-FR"/>
              </w:rPr>
              <w:t>2.2.1</w:t>
            </w:r>
          </w:p>
        </w:tc>
      </w:tr>
      <w:tr w:rsidR="005A7576" w:rsidRPr="008471EF" w14:paraId="70C99A9B"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5A7576" w:rsidRPr="008471EF" w:rsidRDefault="005A7576" w:rsidP="005A7576">
            <w:pPr>
              <w:rPr>
                <w:sz w:val="16"/>
                <w:szCs w:val="16"/>
                <w:lang w:val="fr-FR"/>
              </w:rPr>
            </w:pPr>
            <w:r w:rsidRPr="008471EF">
              <w:rPr>
                <w:sz w:val="16"/>
                <w:szCs w:val="16"/>
                <w:lang w:val="fr-FR"/>
              </w:rPr>
              <w:lastRenderedPageBreak/>
              <w:t>2.3a</w:t>
            </w:r>
          </w:p>
          <w:p w14:paraId="493B3FCC" w14:textId="77777777" w:rsidR="005A7576" w:rsidRPr="008471EF" w:rsidRDefault="005A7576" w:rsidP="005A7576">
            <w:pPr>
              <w:rPr>
                <w:sz w:val="16"/>
                <w:szCs w:val="16"/>
                <w:lang w:val="fr-FR"/>
              </w:rPr>
            </w:pPr>
            <w:r w:rsidRPr="008471EF">
              <w:rPr>
                <w:sz w:val="16"/>
                <w:szCs w:val="16"/>
                <w:lang w:val="fr-FR"/>
              </w:rPr>
              <w:t>2.3b</w:t>
            </w:r>
          </w:p>
        </w:tc>
        <w:tc>
          <w:tcPr>
            <w:tcW w:w="824" w:type="pct"/>
            <w:gridSpan w:val="2"/>
            <w:tcBorders>
              <w:left w:val="single" w:sz="4" w:space="0" w:color="auto"/>
            </w:tcBorders>
            <w:vAlign w:val="center"/>
          </w:tcPr>
          <w:p w14:paraId="010B5805" w14:textId="5421657E" w:rsidR="005A7576" w:rsidRPr="008471EF" w:rsidRDefault="005A7576" w:rsidP="005A7576">
            <w:pPr>
              <w:rPr>
                <w:sz w:val="16"/>
                <w:szCs w:val="16"/>
                <w:lang w:val="fr-FR"/>
              </w:rPr>
            </w:pPr>
            <w:r w:rsidRPr="008471EF">
              <w:rPr>
                <w:sz w:val="16"/>
                <w:szCs w:val="16"/>
                <w:lang w:val="fr-FR"/>
              </w:rPr>
              <w:t>Prévalence de l’émaciation</w:t>
            </w:r>
          </w:p>
        </w:tc>
        <w:tc>
          <w:tcPr>
            <w:tcW w:w="390" w:type="pct"/>
            <w:gridSpan w:val="2"/>
            <w:vAlign w:val="center"/>
          </w:tcPr>
          <w:p w14:paraId="2B3C624D" w14:textId="77777777" w:rsidR="005A7576" w:rsidRPr="008471EF" w:rsidRDefault="005A7576" w:rsidP="005A7576">
            <w:pPr>
              <w:jc w:val="center"/>
              <w:rPr>
                <w:sz w:val="16"/>
                <w:szCs w:val="16"/>
                <w:lang w:val="fr-FR"/>
              </w:rPr>
            </w:pPr>
            <w:r w:rsidRPr="008471EF">
              <w:rPr>
                <w:sz w:val="16"/>
                <w:szCs w:val="16"/>
                <w:lang w:val="fr-FR"/>
              </w:rPr>
              <w:t>AN</w:t>
            </w:r>
          </w:p>
        </w:tc>
        <w:tc>
          <w:tcPr>
            <w:tcW w:w="97" w:type="pct"/>
            <w:gridSpan w:val="2"/>
            <w:vAlign w:val="center"/>
          </w:tcPr>
          <w:p w14:paraId="421D5687" w14:textId="0088BC4E" w:rsidR="005A7576" w:rsidRPr="008471EF" w:rsidRDefault="005A7576" w:rsidP="005A7576">
            <w:pPr>
              <w:jc w:val="center"/>
              <w:rPr>
                <w:sz w:val="16"/>
                <w:szCs w:val="16"/>
                <w:lang w:val="fr-FR"/>
              </w:rPr>
            </w:pPr>
          </w:p>
        </w:tc>
        <w:tc>
          <w:tcPr>
            <w:tcW w:w="1931" w:type="pct"/>
            <w:gridSpan w:val="2"/>
            <w:vAlign w:val="center"/>
          </w:tcPr>
          <w:p w14:paraId="21232571" w14:textId="77777777" w:rsidR="00C44B79" w:rsidRPr="008471EF" w:rsidRDefault="00C44B79" w:rsidP="00C44B79">
            <w:pPr>
              <w:rPr>
                <w:sz w:val="16"/>
                <w:szCs w:val="16"/>
                <w:lang w:val="fr-FR"/>
              </w:rPr>
            </w:pPr>
            <w:r w:rsidRPr="008471EF">
              <w:rPr>
                <w:sz w:val="16"/>
                <w:szCs w:val="16"/>
                <w:lang w:val="fr-FR"/>
              </w:rPr>
              <w:t xml:space="preserve">Nombre d’enfants de moins de 5 ans qui se situent </w:t>
            </w:r>
            <w:r w:rsidRPr="008471EF">
              <w:rPr>
                <w:spacing w:val="-2"/>
                <w:sz w:val="16"/>
                <w:szCs w:val="16"/>
                <w:lang w:val="fr-FR"/>
              </w:rPr>
              <w:t>en-dessous</w:t>
            </w:r>
            <w:r>
              <w:rPr>
                <w:spacing w:val="-2"/>
                <w:sz w:val="16"/>
                <w:szCs w:val="16"/>
                <w:lang w:val="fr-FR"/>
              </w:rPr>
              <w:t xml:space="preserve"> </w:t>
            </w:r>
            <w:r w:rsidRPr="008471EF">
              <w:rPr>
                <w:sz w:val="16"/>
                <w:szCs w:val="16"/>
                <w:lang w:val="fr-FR"/>
              </w:rPr>
              <w:t xml:space="preserve">: </w:t>
            </w:r>
          </w:p>
          <w:p w14:paraId="5C602DD3" w14:textId="77777777" w:rsidR="00C44B79" w:rsidRPr="008471EF" w:rsidRDefault="00C44B79" w:rsidP="00C44B79">
            <w:pPr>
              <w:pStyle w:val="ListParagraph"/>
              <w:numPr>
                <w:ilvl w:val="0"/>
                <w:numId w:val="37"/>
              </w:numPr>
              <w:rPr>
                <w:spacing w:val="-2"/>
                <w:sz w:val="16"/>
                <w:szCs w:val="16"/>
                <w:lang w:val="fr-FR"/>
              </w:rPr>
            </w:pPr>
            <w:r w:rsidRPr="008471EF">
              <w:rPr>
                <w:spacing w:val="-2"/>
                <w:sz w:val="16"/>
                <w:szCs w:val="16"/>
                <w:lang w:val="fr-FR"/>
              </w:rPr>
              <w:t>de moins 2 écarts-type (modéré et sévère)</w:t>
            </w:r>
          </w:p>
          <w:p w14:paraId="70CAE652" w14:textId="77777777" w:rsidR="00C44B79" w:rsidRPr="008471EF" w:rsidRDefault="00C44B79" w:rsidP="00C44B79">
            <w:pPr>
              <w:pStyle w:val="ListParagraph"/>
              <w:numPr>
                <w:ilvl w:val="0"/>
                <w:numId w:val="37"/>
              </w:numPr>
              <w:rPr>
                <w:sz w:val="16"/>
                <w:szCs w:val="16"/>
                <w:lang w:val="fr-FR"/>
              </w:rPr>
            </w:pPr>
            <w:r w:rsidRPr="008471EF">
              <w:rPr>
                <w:spacing w:val="-2"/>
                <w:sz w:val="16"/>
                <w:szCs w:val="16"/>
                <w:lang w:val="fr-FR"/>
              </w:rPr>
              <w:t>de moins 3 écarts-type (sévère)</w:t>
            </w:r>
            <w:r w:rsidRPr="008471EF">
              <w:rPr>
                <w:sz w:val="16"/>
                <w:szCs w:val="16"/>
                <w:lang w:val="fr-FR"/>
              </w:rPr>
              <w:t xml:space="preserve"> </w:t>
            </w:r>
          </w:p>
          <w:p w14:paraId="56880DCD" w14:textId="637762C3" w:rsidR="005A7576" w:rsidRPr="008471EF" w:rsidRDefault="00C44B79" w:rsidP="00C44B79">
            <w:pPr>
              <w:rPr>
                <w:sz w:val="16"/>
                <w:szCs w:val="16"/>
                <w:lang w:val="fr-FR"/>
              </w:rPr>
            </w:pPr>
            <w:r w:rsidRPr="008471EF">
              <w:rPr>
                <w:spacing w:val="-2"/>
                <w:sz w:val="16"/>
                <w:szCs w:val="16"/>
                <w:lang w:val="fr-FR"/>
              </w:rPr>
              <w:t xml:space="preserve">par rapport à la médiane </w:t>
            </w:r>
            <w:r>
              <w:rPr>
                <w:spacing w:val="-2"/>
                <w:sz w:val="16"/>
                <w:szCs w:val="16"/>
                <w:lang w:val="fr-FR"/>
              </w:rPr>
              <w:t>poids</w:t>
            </w:r>
            <w:r w:rsidRPr="008471EF">
              <w:rPr>
                <w:spacing w:val="-2"/>
                <w:sz w:val="16"/>
                <w:szCs w:val="16"/>
                <w:lang w:val="fr-FR"/>
              </w:rPr>
              <w:t>-pour-</w:t>
            </w:r>
            <w:r>
              <w:rPr>
                <w:spacing w:val="-2"/>
                <w:sz w:val="16"/>
                <w:szCs w:val="16"/>
                <w:lang w:val="fr-FR"/>
              </w:rPr>
              <w:t xml:space="preserve">taille </w:t>
            </w:r>
            <w:r w:rsidRPr="008471EF">
              <w:rPr>
                <w:spacing w:val="-2"/>
                <w:sz w:val="16"/>
                <w:szCs w:val="16"/>
                <w:lang w:val="fr-FR"/>
              </w:rPr>
              <w:t>de la population de référence OMS</w:t>
            </w:r>
            <w:r w:rsidR="005A7576" w:rsidRPr="008471EF">
              <w:rPr>
                <w:spacing w:val="-2"/>
                <w:sz w:val="16"/>
                <w:szCs w:val="16"/>
                <w:lang w:val="fr-FR"/>
              </w:rPr>
              <w:t xml:space="preserve"> </w:t>
            </w:r>
          </w:p>
        </w:tc>
        <w:tc>
          <w:tcPr>
            <w:tcW w:w="1144" w:type="pct"/>
            <w:gridSpan w:val="2"/>
            <w:vAlign w:val="center"/>
          </w:tcPr>
          <w:p w14:paraId="3C864CBC" w14:textId="32B6B43F" w:rsidR="005A7576" w:rsidRPr="008471EF" w:rsidRDefault="005A7576" w:rsidP="005A7576">
            <w:pPr>
              <w:rPr>
                <w:sz w:val="16"/>
                <w:szCs w:val="16"/>
                <w:lang w:val="fr-FR"/>
              </w:rPr>
            </w:pPr>
            <w:r w:rsidRPr="008471EF">
              <w:rPr>
                <w:sz w:val="16"/>
                <w:szCs w:val="16"/>
                <w:lang w:val="fr-FR"/>
              </w:rPr>
              <w:t>Nombre total d’enfants de moins de 5 ans</w:t>
            </w:r>
          </w:p>
        </w:tc>
        <w:tc>
          <w:tcPr>
            <w:tcW w:w="387" w:type="pct"/>
            <w:vMerge w:val="restart"/>
            <w:vAlign w:val="center"/>
          </w:tcPr>
          <w:p w14:paraId="073AAB48" w14:textId="3447B984" w:rsidR="005A7576" w:rsidRPr="008471EF" w:rsidRDefault="00E40727" w:rsidP="005A7576">
            <w:pPr>
              <w:jc w:val="center"/>
              <w:rPr>
                <w:sz w:val="16"/>
                <w:szCs w:val="16"/>
                <w:lang w:val="fr-FR"/>
              </w:rPr>
            </w:pPr>
            <w:r w:rsidRPr="008471EF">
              <w:rPr>
                <w:sz w:val="16"/>
                <w:szCs w:val="16"/>
                <w:lang w:val="fr-FR"/>
              </w:rPr>
              <w:t xml:space="preserve">Indicateur ODD </w:t>
            </w:r>
            <w:r w:rsidR="005A7576" w:rsidRPr="008471EF">
              <w:rPr>
                <w:sz w:val="16"/>
                <w:szCs w:val="16"/>
                <w:lang w:val="fr-FR"/>
              </w:rPr>
              <w:t>2.2.2</w:t>
            </w:r>
          </w:p>
        </w:tc>
      </w:tr>
      <w:tr w:rsidR="005A7576" w:rsidRPr="006C6522" w14:paraId="63F456BF"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77FC97" w14:textId="77777777" w:rsidR="005A7576" w:rsidRPr="008471EF" w:rsidRDefault="005A7576" w:rsidP="005A7576">
            <w:pPr>
              <w:rPr>
                <w:sz w:val="16"/>
                <w:szCs w:val="16"/>
                <w:lang w:val="fr-FR"/>
              </w:rPr>
            </w:pPr>
            <w:r w:rsidRPr="008471EF">
              <w:rPr>
                <w:sz w:val="16"/>
                <w:szCs w:val="16"/>
                <w:lang w:val="fr-FR"/>
              </w:rPr>
              <w:t>2.4</w:t>
            </w:r>
            <w:r w:rsidR="001953E7" w:rsidRPr="008471EF">
              <w:rPr>
                <w:sz w:val="16"/>
                <w:szCs w:val="16"/>
                <w:lang w:val="fr-FR"/>
              </w:rPr>
              <w:t>a</w:t>
            </w:r>
          </w:p>
          <w:p w14:paraId="013D2805" w14:textId="5828DE53" w:rsidR="001953E7" w:rsidRPr="008471EF" w:rsidRDefault="001953E7" w:rsidP="005A7576">
            <w:pPr>
              <w:rPr>
                <w:sz w:val="16"/>
                <w:szCs w:val="16"/>
                <w:lang w:val="fr-FR"/>
              </w:rPr>
            </w:pPr>
            <w:r w:rsidRPr="008471EF">
              <w:rPr>
                <w:sz w:val="16"/>
                <w:szCs w:val="16"/>
                <w:lang w:val="fr-FR"/>
              </w:rPr>
              <w:t>2.4b</w:t>
            </w:r>
          </w:p>
        </w:tc>
        <w:tc>
          <w:tcPr>
            <w:tcW w:w="824" w:type="pct"/>
            <w:gridSpan w:val="2"/>
            <w:tcBorders>
              <w:left w:val="single" w:sz="4" w:space="0" w:color="auto"/>
            </w:tcBorders>
            <w:vAlign w:val="center"/>
          </w:tcPr>
          <w:p w14:paraId="2234F719" w14:textId="0CA1562B" w:rsidR="005A7576" w:rsidRPr="008471EF" w:rsidRDefault="00AA3862" w:rsidP="00AA3862">
            <w:pPr>
              <w:rPr>
                <w:sz w:val="16"/>
                <w:szCs w:val="16"/>
                <w:lang w:val="fr-FR"/>
              </w:rPr>
            </w:pPr>
            <w:r w:rsidRPr="008471EF">
              <w:rPr>
                <w:sz w:val="16"/>
                <w:szCs w:val="16"/>
                <w:lang w:val="fr-FR"/>
              </w:rPr>
              <w:t>Prévalence de l’obésité</w:t>
            </w:r>
          </w:p>
        </w:tc>
        <w:tc>
          <w:tcPr>
            <w:tcW w:w="390" w:type="pct"/>
            <w:gridSpan w:val="2"/>
            <w:vAlign w:val="center"/>
          </w:tcPr>
          <w:p w14:paraId="64F84529" w14:textId="77777777" w:rsidR="005A7576" w:rsidRPr="008471EF" w:rsidRDefault="005A7576" w:rsidP="005A7576">
            <w:pPr>
              <w:jc w:val="center"/>
              <w:rPr>
                <w:sz w:val="16"/>
                <w:szCs w:val="16"/>
                <w:lang w:val="fr-FR"/>
              </w:rPr>
            </w:pPr>
            <w:r w:rsidRPr="008471EF">
              <w:rPr>
                <w:sz w:val="16"/>
                <w:szCs w:val="16"/>
                <w:lang w:val="fr-FR"/>
              </w:rPr>
              <w:t>AN</w:t>
            </w:r>
          </w:p>
        </w:tc>
        <w:tc>
          <w:tcPr>
            <w:tcW w:w="97" w:type="pct"/>
            <w:gridSpan w:val="2"/>
            <w:vAlign w:val="center"/>
          </w:tcPr>
          <w:p w14:paraId="19CB841F" w14:textId="18ACB762" w:rsidR="005A7576" w:rsidRPr="008471EF" w:rsidRDefault="005A7576" w:rsidP="005A7576">
            <w:pPr>
              <w:jc w:val="center"/>
              <w:rPr>
                <w:sz w:val="16"/>
                <w:szCs w:val="16"/>
                <w:lang w:val="fr-FR"/>
              </w:rPr>
            </w:pPr>
          </w:p>
        </w:tc>
        <w:tc>
          <w:tcPr>
            <w:tcW w:w="1931" w:type="pct"/>
            <w:gridSpan w:val="2"/>
            <w:vAlign w:val="center"/>
          </w:tcPr>
          <w:p w14:paraId="4312CB2C" w14:textId="186E9BA2" w:rsidR="00C44B79" w:rsidRPr="008471EF" w:rsidRDefault="00C44B79" w:rsidP="00C44B79">
            <w:pPr>
              <w:rPr>
                <w:sz w:val="16"/>
                <w:szCs w:val="16"/>
                <w:lang w:val="fr-FR"/>
              </w:rPr>
            </w:pPr>
            <w:r w:rsidRPr="008471EF">
              <w:rPr>
                <w:sz w:val="16"/>
                <w:szCs w:val="16"/>
                <w:lang w:val="fr-FR"/>
              </w:rPr>
              <w:t xml:space="preserve">Nombre d’enfants de moins de 5 ans qui se situent </w:t>
            </w:r>
            <w:r>
              <w:rPr>
                <w:sz w:val="16"/>
                <w:szCs w:val="16"/>
                <w:lang w:val="fr-FR"/>
              </w:rPr>
              <w:t xml:space="preserve">au-dessus </w:t>
            </w:r>
            <w:r w:rsidRPr="008471EF">
              <w:rPr>
                <w:sz w:val="16"/>
                <w:szCs w:val="16"/>
                <w:lang w:val="fr-FR"/>
              </w:rPr>
              <w:t xml:space="preserve">: </w:t>
            </w:r>
          </w:p>
          <w:p w14:paraId="4309317F" w14:textId="77777777" w:rsidR="00C44B79" w:rsidRPr="008471EF" w:rsidRDefault="00C44B79" w:rsidP="00C44B79">
            <w:pPr>
              <w:pStyle w:val="ListParagraph"/>
              <w:numPr>
                <w:ilvl w:val="0"/>
                <w:numId w:val="36"/>
              </w:numPr>
              <w:rPr>
                <w:spacing w:val="-2"/>
                <w:sz w:val="16"/>
                <w:szCs w:val="16"/>
                <w:lang w:val="fr-FR"/>
              </w:rPr>
            </w:pPr>
            <w:r>
              <w:rPr>
                <w:spacing w:val="-2"/>
                <w:sz w:val="16"/>
                <w:szCs w:val="16"/>
                <w:lang w:val="fr-FR"/>
              </w:rPr>
              <w:t xml:space="preserve">de </w:t>
            </w:r>
            <w:r w:rsidRPr="008471EF">
              <w:rPr>
                <w:spacing w:val="-2"/>
                <w:sz w:val="16"/>
                <w:szCs w:val="16"/>
                <w:lang w:val="fr-FR"/>
              </w:rPr>
              <w:t>2 écarts-type (modéré et sévère)</w:t>
            </w:r>
          </w:p>
          <w:p w14:paraId="52BCBF29" w14:textId="77777777" w:rsidR="00C44B79" w:rsidRPr="008471EF" w:rsidRDefault="00C44B79" w:rsidP="00C44B79">
            <w:pPr>
              <w:pStyle w:val="ListParagraph"/>
              <w:numPr>
                <w:ilvl w:val="0"/>
                <w:numId w:val="36"/>
              </w:numPr>
              <w:rPr>
                <w:spacing w:val="-2"/>
                <w:sz w:val="16"/>
                <w:szCs w:val="16"/>
                <w:lang w:val="fr-FR"/>
              </w:rPr>
            </w:pPr>
            <w:r>
              <w:rPr>
                <w:spacing w:val="-2"/>
                <w:sz w:val="16"/>
                <w:szCs w:val="16"/>
                <w:lang w:val="fr-FR"/>
              </w:rPr>
              <w:t>de 3 écarts-type (sévère)</w:t>
            </w:r>
          </w:p>
          <w:p w14:paraId="23821B63" w14:textId="2DFE628F" w:rsidR="005A7576" w:rsidRPr="008471EF" w:rsidRDefault="00C44B79" w:rsidP="00C44B79">
            <w:pPr>
              <w:rPr>
                <w:sz w:val="16"/>
                <w:szCs w:val="16"/>
                <w:lang w:val="fr-FR"/>
              </w:rPr>
            </w:pPr>
            <w:r w:rsidRPr="008471EF">
              <w:rPr>
                <w:spacing w:val="-2"/>
                <w:sz w:val="16"/>
                <w:szCs w:val="16"/>
                <w:lang w:val="fr-FR"/>
              </w:rPr>
              <w:t>par rapport à la médiane poids-pour-taille de la population de référence OMS</w:t>
            </w:r>
          </w:p>
        </w:tc>
        <w:tc>
          <w:tcPr>
            <w:tcW w:w="1144" w:type="pct"/>
            <w:gridSpan w:val="2"/>
            <w:vAlign w:val="center"/>
          </w:tcPr>
          <w:p w14:paraId="51616CE5" w14:textId="312D35B9" w:rsidR="005A7576" w:rsidRPr="008471EF" w:rsidRDefault="005A7576" w:rsidP="005A7576">
            <w:pPr>
              <w:rPr>
                <w:sz w:val="16"/>
                <w:szCs w:val="16"/>
                <w:lang w:val="fr-FR"/>
              </w:rPr>
            </w:pPr>
            <w:r w:rsidRPr="008471EF">
              <w:rPr>
                <w:sz w:val="16"/>
                <w:szCs w:val="16"/>
                <w:lang w:val="fr-FR"/>
              </w:rPr>
              <w:t>Nombre total d’enfants de moins de 5 ans</w:t>
            </w:r>
          </w:p>
        </w:tc>
        <w:tc>
          <w:tcPr>
            <w:tcW w:w="387" w:type="pct"/>
            <w:vMerge/>
            <w:vAlign w:val="center"/>
          </w:tcPr>
          <w:p w14:paraId="219B756B" w14:textId="659EFC63" w:rsidR="005A7576" w:rsidRPr="008471EF" w:rsidRDefault="005A7576" w:rsidP="005A7576">
            <w:pPr>
              <w:jc w:val="center"/>
              <w:rPr>
                <w:sz w:val="16"/>
                <w:szCs w:val="16"/>
                <w:lang w:val="fr-FR"/>
              </w:rPr>
            </w:pPr>
          </w:p>
        </w:tc>
      </w:tr>
      <w:tr w:rsidR="005A7576" w:rsidRPr="006C6522" w14:paraId="3F2C8996" w14:textId="77777777" w:rsidTr="00992E76">
        <w:trPr>
          <w:cantSplit/>
          <w:jc w:val="center"/>
        </w:trPr>
        <w:tc>
          <w:tcPr>
            <w:tcW w:w="225" w:type="pct"/>
            <w:gridSpan w:val="2"/>
            <w:tcMar>
              <w:top w:w="72" w:type="dxa"/>
              <w:left w:w="72" w:type="dxa"/>
              <w:bottom w:w="72" w:type="dxa"/>
              <w:right w:w="72" w:type="dxa"/>
            </w:tcMar>
            <w:vAlign w:val="center"/>
          </w:tcPr>
          <w:p w14:paraId="2FB0C52A" w14:textId="77777777" w:rsidR="005A7576" w:rsidRPr="008471EF" w:rsidRDefault="005A7576" w:rsidP="005A7576">
            <w:pPr>
              <w:rPr>
                <w:sz w:val="16"/>
                <w:szCs w:val="16"/>
                <w:lang w:val="fr-FR"/>
              </w:rPr>
            </w:pPr>
            <w:r w:rsidRPr="008471EF">
              <w:rPr>
                <w:sz w:val="16"/>
                <w:szCs w:val="16"/>
                <w:lang w:val="fr-FR"/>
              </w:rPr>
              <w:t>2.5</w:t>
            </w:r>
          </w:p>
        </w:tc>
        <w:tc>
          <w:tcPr>
            <w:tcW w:w="824" w:type="pct"/>
            <w:gridSpan w:val="2"/>
            <w:vAlign w:val="center"/>
          </w:tcPr>
          <w:p w14:paraId="2B88A5B0" w14:textId="4D4F2107" w:rsidR="005A7576" w:rsidRPr="008471EF" w:rsidRDefault="005A7576" w:rsidP="005A7576">
            <w:pPr>
              <w:rPr>
                <w:sz w:val="16"/>
                <w:szCs w:val="16"/>
                <w:lang w:val="fr-FR"/>
              </w:rPr>
            </w:pPr>
            <w:r w:rsidRPr="008471EF">
              <w:rPr>
                <w:sz w:val="16"/>
                <w:szCs w:val="16"/>
                <w:lang w:val="fr-FR"/>
              </w:rPr>
              <w:t>Enfants allaités</w:t>
            </w:r>
          </w:p>
        </w:tc>
        <w:tc>
          <w:tcPr>
            <w:tcW w:w="390" w:type="pct"/>
            <w:gridSpan w:val="2"/>
            <w:vAlign w:val="center"/>
          </w:tcPr>
          <w:p w14:paraId="34492B14" w14:textId="77777777" w:rsidR="005A7576" w:rsidRPr="008471EF" w:rsidRDefault="005A7576" w:rsidP="005A7576">
            <w:pPr>
              <w:jc w:val="center"/>
              <w:rPr>
                <w:sz w:val="16"/>
                <w:szCs w:val="16"/>
                <w:lang w:val="fr-FR"/>
              </w:rPr>
            </w:pPr>
            <w:r w:rsidRPr="008471EF">
              <w:rPr>
                <w:sz w:val="16"/>
                <w:szCs w:val="16"/>
                <w:lang w:val="fr-FR"/>
              </w:rPr>
              <w:t>MN</w:t>
            </w:r>
          </w:p>
        </w:tc>
        <w:tc>
          <w:tcPr>
            <w:tcW w:w="97" w:type="pct"/>
            <w:gridSpan w:val="2"/>
            <w:vAlign w:val="center"/>
          </w:tcPr>
          <w:p w14:paraId="0423198A" w14:textId="3503E32D" w:rsidR="005A7576" w:rsidRPr="008471EF" w:rsidRDefault="005A7576" w:rsidP="005A7576">
            <w:pPr>
              <w:jc w:val="center"/>
              <w:rPr>
                <w:sz w:val="16"/>
                <w:szCs w:val="16"/>
                <w:lang w:val="fr-FR"/>
              </w:rPr>
            </w:pPr>
          </w:p>
        </w:tc>
        <w:tc>
          <w:tcPr>
            <w:tcW w:w="1931" w:type="pct"/>
            <w:gridSpan w:val="2"/>
            <w:vAlign w:val="center"/>
          </w:tcPr>
          <w:p w14:paraId="76066572" w14:textId="08D93A93" w:rsidR="005A7576" w:rsidRPr="008471EF" w:rsidRDefault="005A7576" w:rsidP="00BC098B">
            <w:pPr>
              <w:rPr>
                <w:sz w:val="16"/>
                <w:szCs w:val="16"/>
                <w:lang w:val="fr-FR"/>
              </w:rPr>
            </w:pPr>
            <w:r w:rsidRPr="008471EF">
              <w:rPr>
                <w:spacing w:val="-4"/>
                <w:sz w:val="16"/>
                <w:szCs w:val="16"/>
                <w:lang w:val="fr-FR"/>
              </w:rPr>
              <w:t>Nombre de femmes qui ont eu une naissance vivante dans les 2 ans précédant l’enquête et qui ont allait</w:t>
            </w:r>
            <w:r w:rsidRPr="008471EF">
              <w:rPr>
                <w:sz w:val="16"/>
                <w:szCs w:val="16"/>
                <w:lang w:val="fr-FR"/>
              </w:rPr>
              <w:t>é</w:t>
            </w:r>
            <w:r w:rsidRPr="008471EF">
              <w:rPr>
                <w:spacing w:val="-4"/>
                <w:sz w:val="16"/>
                <w:szCs w:val="16"/>
                <w:lang w:val="fr-FR"/>
              </w:rPr>
              <w:t xml:space="preserve"> leur dernier enfant né vivant à n’importe quel moment </w:t>
            </w:r>
          </w:p>
        </w:tc>
        <w:tc>
          <w:tcPr>
            <w:tcW w:w="1144" w:type="pct"/>
            <w:gridSpan w:val="2"/>
            <w:vAlign w:val="center"/>
          </w:tcPr>
          <w:p w14:paraId="6E6EB5AE" w14:textId="386F841F" w:rsidR="005A7576" w:rsidRPr="008471EF" w:rsidRDefault="005A7576" w:rsidP="005A7576">
            <w:pPr>
              <w:rPr>
                <w:sz w:val="16"/>
                <w:szCs w:val="16"/>
                <w:lang w:val="fr-FR"/>
              </w:rPr>
            </w:pPr>
            <w:r w:rsidRPr="008471EF">
              <w:rPr>
                <w:sz w:val="16"/>
                <w:szCs w:val="16"/>
                <w:lang w:val="fr-FR"/>
              </w:rPr>
              <w:t>Nombre total de femmes qui ont eu une naissance vivante dans les 2 ans précédant l’enquête</w:t>
            </w:r>
          </w:p>
        </w:tc>
        <w:tc>
          <w:tcPr>
            <w:tcW w:w="387" w:type="pct"/>
            <w:vAlign w:val="center"/>
          </w:tcPr>
          <w:p w14:paraId="283CCA60" w14:textId="77777777" w:rsidR="005A7576" w:rsidRPr="008471EF" w:rsidRDefault="005A7576" w:rsidP="005A7576">
            <w:pPr>
              <w:jc w:val="center"/>
              <w:rPr>
                <w:sz w:val="16"/>
                <w:szCs w:val="16"/>
                <w:lang w:val="fr-FR"/>
              </w:rPr>
            </w:pPr>
          </w:p>
        </w:tc>
      </w:tr>
      <w:tr w:rsidR="005A7576" w:rsidRPr="006C6522" w14:paraId="48CF2F1A" w14:textId="77777777" w:rsidTr="00992E76">
        <w:trPr>
          <w:cantSplit/>
          <w:jc w:val="center"/>
        </w:trPr>
        <w:tc>
          <w:tcPr>
            <w:tcW w:w="225" w:type="pct"/>
            <w:gridSpan w:val="2"/>
            <w:tcMar>
              <w:top w:w="72" w:type="dxa"/>
              <w:left w:w="72" w:type="dxa"/>
              <w:bottom w:w="72" w:type="dxa"/>
              <w:right w:w="72" w:type="dxa"/>
            </w:tcMar>
            <w:vAlign w:val="center"/>
          </w:tcPr>
          <w:p w14:paraId="2AA708A0" w14:textId="77777777" w:rsidR="005A7576" w:rsidRPr="008471EF" w:rsidRDefault="005A7576" w:rsidP="005A7576">
            <w:pPr>
              <w:rPr>
                <w:sz w:val="16"/>
                <w:szCs w:val="16"/>
                <w:lang w:val="fr-FR"/>
              </w:rPr>
            </w:pPr>
            <w:r w:rsidRPr="008471EF">
              <w:rPr>
                <w:sz w:val="16"/>
                <w:szCs w:val="16"/>
                <w:lang w:val="fr-FR"/>
              </w:rPr>
              <w:t>2.6</w:t>
            </w:r>
          </w:p>
        </w:tc>
        <w:tc>
          <w:tcPr>
            <w:tcW w:w="824" w:type="pct"/>
            <w:gridSpan w:val="2"/>
            <w:vAlign w:val="center"/>
          </w:tcPr>
          <w:p w14:paraId="6502A063" w14:textId="4F3779FA" w:rsidR="005A7576" w:rsidRPr="008471EF" w:rsidRDefault="008471EF" w:rsidP="005A7576">
            <w:pPr>
              <w:rPr>
                <w:sz w:val="16"/>
                <w:szCs w:val="16"/>
                <w:lang w:val="fr-FR"/>
              </w:rPr>
            </w:pPr>
            <w:r>
              <w:rPr>
                <w:sz w:val="16"/>
                <w:szCs w:val="16"/>
                <w:lang w:val="fr-FR"/>
              </w:rPr>
              <w:t>Initiation précoce de</w:t>
            </w:r>
            <w:r w:rsidR="005A7576" w:rsidRPr="008471EF">
              <w:rPr>
                <w:sz w:val="16"/>
                <w:szCs w:val="16"/>
                <w:lang w:val="fr-FR"/>
              </w:rPr>
              <w:t xml:space="preserve"> l’allaitement </w:t>
            </w:r>
          </w:p>
        </w:tc>
        <w:tc>
          <w:tcPr>
            <w:tcW w:w="390" w:type="pct"/>
            <w:gridSpan w:val="2"/>
            <w:vAlign w:val="center"/>
          </w:tcPr>
          <w:p w14:paraId="30CFF3FF" w14:textId="77777777" w:rsidR="005A7576" w:rsidRPr="008471EF" w:rsidRDefault="005A7576" w:rsidP="005A7576">
            <w:pPr>
              <w:jc w:val="center"/>
              <w:rPr>
                <w:sz w:val="16"/>
                <w:szCs w:val="16"/>
                <w:lang w:val="fr-FR"/>
              </w:rPr>
            </w:pPr>
            <w:r w:rsidRPr="008471EF">
              <w:rPr>
                <w:sz w:val="16"/>
                <w:szCs w:val="16"/>
                <w:lang w:val="fr-FR"/>
              </w:rPr>
              <w:t>MN</w:t>
            </w:r>
          </w:p>
        </w:tc>
        <w:tc>
          <w:tcPr>
            <w:tcW w:w="97" w:type="pct"/>
            <w:gridSpan w:val="2"/>
            <w:vAlign w:val="center"/>
          </w:tcPr>
          <w:p w14:paraId="394F601F" w14:textId="712EF9A4" w:rsidR="005A7576" w:rsidRPr="008471EF" w:rsidRDefault="005A7576" w:rsidP="005A7576">
            <w:pPr>
              <w:jc w:val="center"/>
              <w:rPr>
                <w:spacing w:val="-4"/>
                <w:sz w:val="16"/>
                <w:szCs w:val="16"/>
                <w:lang w:val="fr-FR"/>
              </w:rPr>
            </w:pPr>
          </w:p>
        </w:tc>
        <w:tc>
          <w:tcPr>
            <w:tcW w:w="1931" w:type="pct"/>
            <w:gridSpan w:val="2"/>
            <w:vAlign w:val="center"/>
          </w:tcPr>
          <w:p w14:paraId="34D0450B" w14:textId="10A8C397" w:rsidR="005A7576" w:rsidRPr="008471EF" w:rsidRDefault="005A7576" w:rsidP="00BC098B">
            <w:pPr>
              <w:rPr>
                <w:sz w:val="16"/>
                <w:szCs w:val="16"/>
                <w:lang w:val="fr-FR"/>
              </w:rPr>
            </w:pPr>
            <w:r w:rsidRPr="008471EF">
              <w:rPr>
                <w:spacing w:val="-4"/>
                <w:sz w:val="16"/>
                <w:szCs w:val="16"/>
                <w:lang w:val="fr-FR"/>
              </w:rPr>
              <w:t>Nombre de femmes qui ont eu une naissance vivante dans les 2 dernières années qui ont allait</w:t>
            </w:r>
            <w:r w:rsidRPr="008471EF">
              <w:rPr>
                <w:sz w:val="16"/>
                <w:szCs w:val="16"/>
                <w:lang w:val="fr-FR"/>
              </w:rPr>
              <w:t>é</w:t>
            </w:r>
            <w:r w:rsidRPr="008471EF">
              <w:rPr>
                <w:spacing w:val="-4"/>
                <w:sz w:val="16"/>
                <w:szCs w:val="16"/>
                <w:lang w:val="fr-FR"/>
              </w:rPr>
              <w:t xml:space="preserve"> leur dernier nouveau-né dans la 1ère heure après la naissance. </w:t>
            </w:r>
          </w:p>
        </w:tc>
        <w:tc>
          <w:tcPr>
            <w:tcW w:w="1144" w:type="pct"/>
            <w:gridSpan w:val="2"/>
            <w:vAlign w:val="center"/>
          </w:tcPr>
          <w:p w14:paraId="34F594CF" w14:textId="277C92D0" w:rsidR="005A7576" w:rsidRPr="008471EF" w:rsidRDefault="005A7576" w:rsidP="005A7576">
            <w:pPr>
              <w:rPr>
                <w:sz w:val="16"/>
                <w:szCs w:val="16"/>
                <w:lang w:val="fr-FR"/>
              </w:rPr>
            </w:pPr>
            <w:r w:rsidRPr="008471EF">
              <w:rPr>
                <w:sz w:val="16"/>
                <w:szCs w:val="16"/>
                <w:lang w:val="fr-FR"/>
              </w:rPr>
              <w:t>Nombre total de femmes qui ont eu une naissance vivante dans les 2 ans précédant l’enquête</w:t>
            </w:r>
          </w:p>
        </w:tc>
        <w:tc>
          <w:tcPr>
            <w:tcW w:w="387" w:type="pct"/>
            <w:vAlign w:val="center"/>
          </w:tcPr>
          <w:p w14:paraId="4C5A8C8F" w14:textId="77777777" w:rsidR="005A7576" w:rsidRPr="008471EF" w:rsidRDefault="005A7576" w:rsidP="005A7576">
            <w:pPr>
              <w:jc w:val="center"/>
              <w:rPr>
                <w:sz w:val="16"/>
                <w:szCs w:val="16"/>
                <w:lang w:val="fr-FR"/>
              </w:rPr>
            </w:pPr>
          </w:p>
        </w:tc>
      </w:tr>
      <w:tr w:rsidR="005A7576" w:rsidRPr="006C6522" w14:paraId="20C54626" w14:textId="77777777" w:rsidTr="00992E76">
        <w:trPr>
          <w:cantSplit/>
          <w:jc w:val="center"/>
        </w:trPr>
        <w:tc>
          <w:tcPr>
            <w:tcW w:w="225" w:type="pct"/>
            <w:gridSpan w:val="2"/>
            <w:tcMar>
              <w:top w:w="72" w:type="dxa"/>
              <w:left w:w="72" w:type="dxa"/>
              <w:bottom w:w="72" w:type="dxa"/>
              <w:right w:w="72" w:type="dxa"/>
            </w:tcMar>
            <w:vAlign w:val="center"/>
          </w:tcPr>
          <w:p w14:paraId="4F4EDA87" w14:textId="77777777" w:rsidR="005A7576" w:rsidRPr="008471EF" w:rsidRDefault="005A7576" w:rsidP="005A7576">
            <w:pPr>
              <w:rPr>
                <w:sz w:val="16"/>
                <w:szCs w:val="16"/>
                <w:lang w:val="fr-FR"/>
              </w:rPr>
            </w:pPr>
            <w:r w:rsidRPr="008471EF">
              <w:rPr>
                <w:sz w:val="16"/>
                <w:szCs w:val="16"/>
                <w:lang w:val="fr-FR"/>
              </w:rPr>
              <w:t>2.7</w:t>
            </w:r>
          </w:p>
        </w:tc>
        <w:tc>
          <w:tcPr>
            <w:tcW w:w="824" w:type="pct"/>
            <w:gridSpan w:val="2"/>
            <w:vAlign w:val="center"/>
          </w:tcPr>
          <w:p w14:paraId="1F223DF8" w14:textId="16A06959" w:rsidR="005A7576" w:rsidRPr="008471EF" w:rsidRDefault="005A7576" w:rsidP="005A7576">
            <w:pPr>
              <w:rPr>
                <w:sz w:val="16"/>
                <w:szCs w:val="16"/>
                <w:lang w:val="fr-FR"/>
              </w:rPr>
            </w:pPr>
            <w:r w:rsidRPr="008471EF">
              <w:rPr>
                <w:sz w:val="16"/>
                <w:szCs w:val="16"/>
                <w:lang w:val="fr-FR"/>
              </w:rPr>
              <w:t>Allaitement exclusif des moins de 6 mois</w:t>
            </w:r>
          </w:p>
        </w:tc>
        <w:tc>
          <w:tcPr>
            <w:tcW w:w="390" w:type="pct"/>
            <w:gridSpan w:val="2"/>
            <w:vAlign w:val="center"/>
          </w:tcPr>
          <w:p w14:paraId="7FB00D29"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430233E9" w14:textId="322C0B4B" w:rsidR="005A7576" w:rsidRPr="008471EF" w:rsidRDefault="005A7576" w:rsidP="005A7576">
            <w:pPr>
              <w:jc w:val="center"/>
              <w:rPr>
                <w:sz w:val="16"/>
                <w:szCs w:val="16"/>
                <w:lang w:val="fr-FR"/>
              </w:rPr>
            </w:pPr>
          </w:p>
        </w:tc>
        <w:tc>
          <w:tcPr>
            <w:tcW w:w="1931" w:type="pct"/>
            <w:gridSpan w:val="2"/>
            <w:vAlign w:val="center"/>
          </w:tcPr>
          <w:p w14:paraId="1FF5D555" w14:textId="64BD2AE8" w:rsidR="005A7576" w:rsidRPr="008471EF" w:rsidRDefault="005A7576" w:rsidP="005A7576">
            <w:pPr>
              <w:rPr>
                <w:sz w:val="16"/>
                <w:szCs w:val="16"/>
                <w:lang w:val="fr-FR"/>
              </w:rPr>
            </w:pPr>
            <w:r w:rsidRPr="008471EF">
              <w:rPr>
                <w:sz w:val="16"/>
                <w:szCs w:val="16"/>
                <w:lang w:val="fr-FR"/>
              </w:rPr>
              <w:t>Nombre d’enfants de moins de 6 mois qui sont exclusivement allaités</w:t>
            </w:r>
            <w:r w:rsidRPr="008471EF">
              <w:rPr>
                <w:rStyle w:val="FootnoteReference"/>
                <w:sz w:val="16"/>
                <w:szCs w:val="16"/>
                <w:lang w:val="fr-FR"/>
              </w:rPr>
              <w:footnoteReference w:id="5"/>
            </w:r>
          </w:p>
        </w:tc>
        <w:tc>
          <w:tcPr>
            <w:tcW w:w="1144" w:type="pct"/>
            <w:gridSpan w:val="2"/>
            <w:vAlign w:val="center"/>
          </w:tcPr>
          <w:p w14:paraId="3505E609" w14:textId="03ECDB18" w:rsidR="005A7576" w:rsidRPr="008471EF" w:rsidRDefault="005A7576" w:rsidP="005A7576">
            <w:pPr>
              <w:rPr>
                <w:sz w:val="16"/>
                <w:szCs w:val="16"/>
                <w:lang w:val="fr-FR"/>
              </w:rPr>
            </w:pPr>
            <w:r w:rsidRPr="008471EF">
              <w:rPr>
                <w:sz w:val="16"/>
                <w:szCs w:val="16"/>
                <w:lang w:val="fr-FR"/>
              </w:rPr>
              <w:t>Nomb</w:t>
            </w:r>
            <w:r w:rsidR="002435DA">
              <w:rPr>
                <w:sz w:val="16"/>
                <w:szCs w:val="16"/>
                <w:lang w:val="fr-FR"/>
              </w:rPr>
              <w:t xml:space="preserve">re total d’enfants de moins de </w:t>
            </w:r>
            <w:r w:rsidRPr="008471EF">
              <w:rPr>
                <w:sz w:val="16"/>
                <w:szCs w:val="16"/>
                <w:lang w:val="fr-FR"/>
              </w:rPr>
              <w:t>6 mois</w:t>
            </w:r>
          </w:p>
        </w:tc>
        <w:tc>
          <w:tcPr>
            <w:tcW w:w="387" w:type="pct"/>
            <w:vAlign w:val="center"/>
          </w:tcPr>
          <w:p w14:paraId="3E56BE09" w14:textId="77777777" w:rsidR="005A7576" w:rsidRPr="008471EF" w:rsidRDefault="005A7576" w:rsidP="005A7576">
            <w:pPr>
              <w:jc w:val="center"/>
              <w:rPr>
                <w:sz w:val="16"/>
                <w:szCs w:val="16"/>
                <w:lang w:val="fr-FR"/>
              </w:rPr>
            </w:pPr>
          </w:p>
        </w:tc>
      </w:tr>
      <w:tr w:rsidR="005A7576" w:rsidRPr="006C6522" w14:paraId="75650952" w14:textId="77777777" w:rsidTr="00992E76">
        <w:trPr>
          <w:cantSplit/>
          <w:jc w:val="center"/>
        </w:trPr>
        <w:tc>
          <w:tcPr>
            <w:tcW w:w="225" w:type="pct"/>
            <w:gridSpan w:val="2"/>
            <w:tcMar>
              <w:top w:w="72" w:type="dxa"/>
              <w:left w:w="72" w:type="dxa"/>
              <w:bottom w:w="72" w:type="dxa"/>
              <w:right w:w="72" w:type="dxa"/>
            </w:tcMar>
            <w:vAlign w:val="center"/>
          </w:tcPr>
          <w:p w14:paraId="4B20E257" w14:textId="77777777" w:rsidR="005A7576" w:rsidRPr="008471EF" w:rsidRDefault="005A7576" w:rsidP="005A7576">
            <w:pPr>
              <w:rPr>
                <w:sz w:val="16"/>
                <w:szCs w:val="16"/>
                <w:lang w:val="fr-FR"/>
              </w:rPr>
            </w:pPr>
            <w:r w:rsidRPr="008471EF">
              <w:rPr>
                <w:sz w:val="16"/>
                <w:szCs w:val="16"/>
                <w:lang w:val="fr-FR"/>
              </w:rPr>
              <w:t>2.8</w:t>
            </w:r>
          </w:p>
        </w:tc>
        <w:tc>
          <w:tcPr>
            <w:tcW w:w="824" w:type="pct"/>
            <w:gridSpan w:val="2"/>
            <w:vAlign w:val="center"/>
          </w:tcPr>
          <w:p w14:paraId="479808D5" w14:textId="58DED356" w:rsidR="005A7576" w:rsidRPr="008471EF" w:rsidRDefault="005A7576" w:rsidP="005A7576">
            <w:pPr>
              <w:rPr>
                <w:sz w:val="16"/>
                <w:szCs w:val="16"/>
                <w:lang w:val="fr-FR"/>
              </w:rPr>
            </w:pPr>
            <w:r w:rsidRPr="008471EF">
              <w:rPr>
                <w:sz w:val="16"/>
                <w:szCs w:val="16"/>
                <w:lang w:val="fr-FR"/>
              </w:rPr>
              <w:t xml:space="preserve">Allaitement prédominant des enfants de moins de 6 mois </w:t>
            </w:r>
          </w:p>
        </w:tc>
        <w:tc>
          <w:tcPr>
            <w:tcW w:w="390" w:type="pct"/>
            <w:gridSpan w:val="2"/>
            <w:vAlign w:val="center"/>
          </w:tcPr>
          <w:p w14:paraId="2E97BC6E"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5AFB70D7" w14:textId="5EB9FE1B" w:rsidR="005A7576" w:rsidRPr="008471EF" w:rsidRDefault="005A7576" w:rsidP="005A7576">
            <w:pPr>
              <w:pageBreakBefore/>
              <w:jc w:val="center"/>
              <w:rPr>
                <w:sz w:val="16"/>
                <w:szCs w:val="16"/>
                <w:lang w:val="fr-FR"/>
              </w:rPr>
            </w:pPr>
          </w:p>
        </w:tc>
        <w:tc>
          <w:tcPr>
            <w:tcW w:w="1931" w:type="pct"/>
            <w:gridSpan w:val="2"/>
            <w:vAlign w:val="center"/>
          </w:tcPr>
          <w:p w14:paraId="0E2494C4" w14:textId="7E43B761" w:rsidR="005A7576" w:rsidRPr="008471EF" w:rsidRDefault="005A7576" w:rsidP="00BC098B">
            <w:pPr>
              <w:pageBreakBefore/>
              <w:rPr>
                <w:sz w:val="16"/>
                <w:szCs w:val="16"/>
                <w:lang w:val="fr-FR"/>
              </w:rPr>
            </w:pPr>
            <w:r w:rsidRPr="008471EF">
              <w:rPr>
                <w:sz w:val="16"/>
                <w:szCs w:val="16"/>
                <w:lang w:val="fr-FR"/>
              </w:rPr>
              <w:t>Nombre d’enfants de moins de 6 mois qui ont reçu l’allaitement maternel comme source prédominante d</w:t>
            </w:r>
            <w:r w:rsidR="00BC098B">
              <w:rPr>
                <w:sz w:val="16"/>
                <w:szCs w:val="16"/>
                <w:lang w:val="fr-FR"/>
              </w:rPr>
              <w:t>e nourriture</w:t>
            </w:r>
            <w:r w:rsidRPr="008471EF">
              <w:rPr>
                <w:rStyle w:val="FootnoteReference"/>
                <w:sz w:val="16"/>
                <w:szCs w:val="16"/>
                <w:lang w:val="fr-FR"/>
              </w:rPr>
              <w:footnoteReference w:id="6"/>
            </w:r>
            <w:r w:rsidRPr="008471EF">
              <w:rPr>
                <w:sz w:val="16"/>
                <w:szCs w:val="16"/>
                <w:lang w:val="fr-FR"/>
              </w:rPr>
              <w:t xml:space="preserve"> durant le jour précédent </w:t>
            </w:r>
          </w:p>
        </w:tc>
        <w:tc>
          <w:tcPr>
            <w:tcW w:w="1144" w:type="pct"/>
            <w:gridSpan w:val="2"/>
            <w:vAlign w:val="center"/>
          </w:tcPr>
          <w:p w14:paraId="2C6BDDA6" w14:textId="238ADFB9" w:rsidR="005A7576" w:rsidRPr="008471EF" w:rsidRDefault="005A7576" w:rsidP="005A7576">
            <w:pPr>
              <w:rPr>
                <w:sz w:val="16"/>
                <w:szCs w:val="16"/>
                <w:lang w:val="fr-FR"/>
              </w:rPr>
            </w:pPr>
            <w:r w:rsidRPr="008471EF">
              <w:rPr>
                <w:sz w:val="16"/>
                <w:szCs w:val="16"/>
                <w:lang w:val="fr-FR"/>
              </w:rPr>
              <w:t>Nomb</w:t>
            </w:r>
            <w:r w:rsidR="002435DA">
              <w:rPr>
                <w:sz w:val="16"/>
                <w:szCs w:val="16"/>
                <w:lang w:val="fr-FR"/>
              </w:rPr>
              <w:t xml:space="preserve">re total d’enfants de moins de </w:t>
            </w:r>
            <w:r w:rsidRPr="008471EF">
              <w:rPr>
                <w:sz w:val="16"/>
                <w:szCs w:val="16"/>
                <w:lang w:val="fr-FR"/>
              </w:rPr>
              <w:t>6 mois</w:t>
            </w:r>
          </w:p>
        </w:tc>
        <w:tc>
          <w:tcPr>
            <w:tcW w:w="387" w:type="pct"/>
            <w:vAlign w:val="center"/>
          </w:tcPr>
          <w:p w14:paraId="4122F6DB" w14:textId="77777777" w:rsidR="005A7576" w:rsidRPr="008471EF" w:rsidRDefault="005A7576" w:rsidP="005A7576">
            <w:pPr>
              <w:jc w:val="center"/>
              <w:rPr>
                <w:sz w:val="16"/>
                <w:szCs w:val="16"/>
                <w:lang w:val="fr-FR"/>
              </w:rPr>
            </w:pPr>
          </w:p>
        </w:tc>
      </w:tr>
      <w:tr w:rsidR="005A7576" w:rsidRPr="006C6522" w14:paraId="2F7CC280" w14:textId="77777777" w:rsidTr="00992E76">
        <w:trPr>
          <w:cantSplit/>
          <w:jc w:val="center"/>
        </w:trPr>
        <w:tc>
          <w:tcPr>
            <w:tcW w:w="225" w:type="pct"/>
            <w:gridSpan w:val="2"/>
            <w:tcMar>
              <w:top w:w="72" w:type="dxa"/>
              <w:left w:w="72" w:type="dxa"/>
              <w:bottom w:w="72" w:type="dxa"/>
              <w:right w:w="72" w:type="dxa"/>
            </w:tcMar>
            <w:vAlign w:val="center"/>
          </w:tcPr>
          <w:p w14:paraId="40237FDB" w14:textId="77777777" w:rsidR="005A7576" w:rsidRPr="008471EF" w:rsidRDefault="005A7576" w:rsidP="005A7576">
            <w:pPr>
              <w:rPr>
                <w:sz w:val="16"/>
                <w:szCs w:val="16"/>
                <w:lang w:val="fr-FR"/>
              </w:rPr>
            </w:pPr>
            <w:r w:rsidRPr="008471EF">
              <w:rPr>
                <w:sz w:val="16"/>
                <w:szCs w:val="16"/>
                <w:lang w:val="fr-FR"/>
              </w:rPr>
              <w:t>2.9</w:t>
            </w:r>
          </w:p>
        </w:tc>
        <w:tc>
          <w:tcPr>
            <w:tcW w:w="824" w:type="pct"/>
            <w:gridSpan w:val="2"/>
            <w:vAlign w:val="center"/>
          </w:tcPr>
          <w:p w14:paraId="2CECD225" w14:textId="523074E3" w:rsidR="005A7576" w:rsidRPr="008471EF" w:rsidRDefault="002435DA" w:rsidP="005A7576">
            <w:pPr>
              <w:rPr>
                <w:sz w:val="16"/>
                <w:szCs w:val="16"/>
                <w:lang w:val="fr-FR"/>
              </w:rPr>
            </w:pPr>
            <w:r>
              <w:rPr>
                <w:sz w:val="16"/>
                <w:szCs w:val="16"/>
                <w:lang w:val="fr-FR"/>
              </w:rPr>
              <w:t>Allaitement continu à 1 an</w:t>
            </w:r>
          </w:p>
        </w:tc>
        <w:tc>
          <w:tcPr>
            <w:tcW w:w="390" w:type="pct"/>
            <w:gridSpan w:val="2"/>
            <w:vAlign w:val="center"/>
          </w:tcPr>
          <w:p w14:paraId="1446AA43"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4D7EA395" w14:textId="2056450D" w:rsidR="005A7576" w:rsidRPr="008471EF" w:rsidRDefault="005A7576" w:rsidP="005A7576">
            <w:pPr>
              <w:jc w:val="center"/>
              <w:rPr>
                <w:sz w:val="16"/>
                <w:szCs w:val="16"/>
                <w:lang w:val="fr-FR"/>
              </w:rPr>
            </w:pPr>
          </w:p>
        </w:tc>
        <w:tc>
          <w:tcPr>
            <w:tcW w:w="1931" w:type="pct"/>
            <w:gridSpan w:val="2"/>
            <w:vAlign w:val="center"/>
          </w:tcPr>
          <w:p w14:paraId="75FE977D" w14:textId="5C6872AE" w:rsidR="005A7576" w:rsidRPr="008471EF" w:rsidRDefault="005A7576" w:rsidP="005A7576">
            <w:pPr>
              <w:rPr>
                <w:sz w:val="16"/>
                <w:szCs w:val="16"/>
                <w:lang w:val="fr-FR"/>
              </w:rPr>
            </w:pPr>
            <w:r w:rsidRPr="008471EF">
              <w:rPr>
                <w:sz w:val="16"/>
                <w:szCs w:val="16"/>
                <w:lang w:val="fr-FR"/>
              </w:rPr>
              <w:t>Nombre d’enfants de 12-15 mois qui ont été allaités durant le jour précédent</w:t>
            </w:r>
          </w:p>
        </w:tc>
        <w:tc>
          <w:tcPr>
            <w:tcW w:w="1144" w:type="pct"/>
            <w:gridSpan w:val="2"/>
            <w:vAlign w:val="center"/>
          </w:tcPr>
          <w:p w14:paraId="43069DBB" w14:textId="3F4E90D8" w:rsidR="005A7576" w:rsidRPr="008471EF" w:rsidRDefault="005A7576" w:rsidP="005A7576">
            <w:pPr>
              <w:rPr>
                <w:sz w:val="16"/>
                <w:szCs w:val="16"/>
                <w:lang w:val="fr-FR"/>
              </w:rPr>
            </w:pPr>
            <w:r w:rsidRPr="008471EF">
              <w:rPr>
                <w:sz w:val="16"/>
                <w:szCs w:val="16"/>
                <w:lang w:val="fr-FR"/>
              </w:rPr>
              <w:t>Nombre total d’enfants de 12-15 mois</w:t>
            </w:r>
          </w:p>
        </w:tc>
        <w:tc>
          <w:tcPr>
            <w:tcW w:w="387" w:type="pct"/>
            <w:vAlign w:val="center"/>
          </w:tcPr>
          <w:p w14:paraId="6FDDEA91" w14:textId="77777777" w:rsidR="005A7576" w:rsidRPr="008471EF" w:rsidRDefault="005A7576" w:rsidP="005A7576">
            <w:pPr>
              <w:jc w:val="center"/>
              <w:rPr>
                <w:sz w:val="16"/>
                <w:szCs w:val="16"/>
                <w:lang w:val="fr-FR"/>
              </w:rPr>
            </w:pPr>
          </w:p>
        </w:tc>
      </w:tr>
      <w:tr w:rsidR="005A7576" w:rsidRPr="006C6522" w14:paraId="2AB64468" w14:textId="77777777" w:rsidTr="00992E76">
        <w:trPr>
          <w:cantSplit/>
          <w:jc w:val="center"/>
        </w:trPr>
        <w:tc>
          <w:tcPr>
            <w:tcW w:w="225" w:type="pct"/>
            <w:gridSpan w:val="2"/>
            <w:tcMar>
              <w:top w:w="72" w:type="dxa"/>
              <w:left w:w="72" w:type="dxa"/>
              <w:bottom w:w="72" w:type="dxa"/>
              <w:right w:w="72" w:type="dxa"/>
            </w:tcMar>
            <w:vAlign w:val="center"/>
          </w:tcPr>
          <w:p w14:paraId="603E6BDC" w14:textId="77777777" w:rsidR="005A7576" w:rsidRPr="008471EF" w:rsidRDefault="005A7576" w:rsidP="005A7576">
            <w:pPr>
              <w:rPr>
                <w:sz w:val="16"/>
                <w:szCs w:val="16"/>
                <w:lang w:val="fr-FR"/>
              </w:rPr>
            </w:pPr>
            <w:r w:rsidRPr="008471EF">
              <w:rPr>
                <w:sz w:val="16"/>
                <w:szCs w:val="16"/>
                <w:lang w:val="fr-FR"/>
              </w:rPr>
              <w:t>2.10</w:t>
            </w:r>
          </w:p>
        </w:tc>
        <w:tc>
          <w:tcPr>
            <w:tcW w:w="824" w:type="pct"/>
            <w:gridSpan w:val="2"/>
            <w:vAlign w:val="center"/>
          </w:tcPr>
          <w:p w14:paraId="55BCBC13" w14:textId="4163FD23" w:rsidR="005A7576" w:rsidRPr="008471EF" w:rsidRDefault="005A7576" w:rsidP="005A7576">
            <w:pPr>
              <w:rPr>
                <w:sz w:val="16"/>
                <w:szCs w:val="16"/>
                <w:lang w:val="fr-FR"/>
              </w:rPr>
            </w:pPr>
            <w:r w:rsidRPr="008471EF">
              <w:rPr>
                <w:sz w:val="16"/>
                <w:szCs w:val="16"/>
                <w:lang w:val="fr-FR"/>
              </w:rPr>
              <w:t xml:space="preserve">Allaitement continu à 2 ans </w:t>
            </w:r>
          </w:p>
        </w:tc>
        <w:tc>
          <w:tcPr>
            <w:tcW w:w="390" w:type="pct"/>
            <w:gridSpan w:val="2"/>
            <w:vAlign w:val="center"/>
          </w:tcPr>
          <w:p w14:paraId="448806FC"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267A2C97" w14:textId="28A3C523" w:rsidR="005A7576" w:rsidRPr="008471EF" w:rsidRDefault="005A7576" w:rsidP="005A7576">
            <w:pPr>
              <w:jc w:val="center"/>
              <w:rPr>
                <w:sz w:val="16"/>
                <w:szCs w:val="16"/>
                <w:lang w:val="fr-FR"/>
              </w:rPr>
            </w:pPr>
          </w:p>
        </w:tc>
        <w:tc>
          <w:tcPr>
            <w:tcW w:w="1931" w:type="pct"/>
            <w:gridSpan w:val="2"/>
            <w:vAlign w:val="center"/>
          </w:tcPr>
          <w:p w14:paraId="3180C278" w14:textId="10A1BFE9" w:rsidR="005A7576" w:rsidRPr="008471EF" w:rsidRDefault="005A7576" w:rsidP="00BC098B">
            <w:pPr>
              <w:rPr>
                <w:sz w:val="16"/>
                <w:szCs w:val="16"/>
                <w:lang w:val="fr-FR"/>
              </w:rPr>
            </w:pPr>
            <w:r w:rsidRPr="008471EF">
              <w:rPr>
                <w:sz w:val="16"/>
                <w:szCs w:val="16"/>
                <w:lang w:val="fr-FR"/>
              </w:rPr>
              <w:t>Nombre d’enfants de 20-23 mois qui ont été allaités durant le jour précédent</w:t>
            </w:r>
          </w:p>
        </w:tc>
        <w:tc>
          <w:tcPr>
            <w:tcW w:w="1144" w:type="pct"/>
            <w:gridSpan w:val="2"/>
            <w:vAlign w:val="center"/>
          </w:tcPr>
          <w:p w14:paraId="33B15607" w14:textId="53682C4E" w:rsidR="005A7576" w:rsidRPr="008471EF" w:rsidRDefault="005A7576" w:rsidP="005A7576">
            <w:pPr>
              <w:rPr>
                <w:sz w:val="16"/>
                <w:szCs w:val="16"/>
                <w:lang w:val="fr-FR"/>
              </w:rPr>
            </w:pPr>
            <w:r w:rsidRPr="008471EF">
              <w:rPr>
                <w:sz w:val="16"/>
                <w:szCs w:val="16"/>
                <w:lang w:val="fr-FR"/>
              </w:rPr>
              <w:t>Nombre total d’enfants de 20-23 mois</w:t>
            </w:r>
          </w:p>
        </w:tc>
        <w:tc>
          <w:tcPr>
            <w:tcW w:w="387" w:type="pct"/>
            <w:vAlign w:val="center"/>
          </w:tcPr>
          <w:p w14:paraId="353E1B9E" w14:textId="77777777" w:rsidR="005A7576" w:rsidRPr="008471EF" w:rsidRDefault="005A7576" w:rsidP="005A7576">
            <w:pPr>
              <w:jc w:val="center"/>
              <w:rPr>
                <w:sz w:val="16"/>
                <w:szCs w:val="16"/>
                <w:lang w:val="fr-FR"/>
              </w:rPr>
            </w:pPr>
          </w:p>
        </w:tc>
      </w:tr>
      <w:tr w:rsidR="005A7576" w:rsidRPr="006C6522" w14:paraId="56A91318" w14:textId="77777777" w:rsidTr="00992E76">
        <w:trPr>
          <w:cantSplit/>
          <w:jc w:val="center"/>
        </w:trPr>
        <w:tc>
          <w:tcPr>
            <w:tcW w:w="225" w:type="pct"/>
            <w:gridSpan w:val="2"/>
            <w:tcMar>
              <w:top w:w="72" w:type="dxa"/>
              <w:left w:w="72" w:type="dxa"/>
              <w:bottom w:w="72" w:type="dxa"/>
              <w:right w:w="72" w:type="dxa"/>
            </w:tcMar>
            <w:vAlign w:val="center"/>
          </w:tcPr>
          <w:p w14:paraId="2D6B129D" w14:textId="77777777" w:rsidR="005A7576" w:rsidRPr="008471EF" w:rsidRDefault="005A7576" w:rsidP="005A7576">
            <w:pPr>
              <w:rPr>
                <w:sz w:val="16"/>
                <w:szCs w:val="16"/>
                <w:lang w:val="fr-FR"/>
              </w:rPr>
            </w:pPr>
            <w:r w:rsidRPr="008471EF">
              <w:rPr>
                <w:sz w:val="16"/>
                <w:szCs w:val="16"/>
                <w:lang w:val="fr-FR"/>
              </w:rPr>
              <w:t>2.11</w:t>
            </w:r>
          </w:p>
        </w:tc>
        <w:tc>
          <w:tcPr>
            <w:tcW w:w="824" w:type="pct"/>
            <w:gridSpan w:val="2"/>
            <w:vAlign w:val="center"/>
          </w:tcPr>
          <w:p w14:paraId="7FB5D9C9" w14:textId="0AE32988" w:rsidR="005A7576" w:rsidRPr="008471EF" w:rsidRDefault="005A7576" w:rsidP="005A7576">
            <w:pPr>
              <w:rPr>
                <w:sz w:val="16"/>
                <w:szCs w:val="16"/>
                <w:lang w:val="fr-FR"/>
              </w:rPr>
            </w:pPr>
            <w:r w:rsidRPr="008471EF">
              <w:rPr>
                <w:sz w:val="16"/>
                <w:szCs w:val="16"/>
                <w:lang w:val="fr-FR"/>
              </w:rPr>
              <w:t xml:space="preserve">Durée médiane de l’allaitement </w:t>
            </w:r>
          </w:p>
        </w:tc>
        <w:tc>
          <w:tcPr>
            <w:tcW w:w="390" w:type="pct"/>
            <w:gridSpan w:val="2"/>
            <w:vAlign w:val="center"/>
          </w:tcPr>
          <w:p w14:paraId="7E710288"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shd w:val="clear" w:color="auto" w:fill="auto"/>
            <w:vAlign w:val="center"/>
          </w:tcPr>
          <w:p w14:paraId="763C2B98" w14:textId="2DCE9925" w:rsidR="005A7576" w:rsidRPr="008471EF" w:rsidRDefault="005A7576" w:rsidP="005A7576">
            <w:pPr>
              <w:jc w:val="center"/>
              <w:rPr>
                <w:sz w:val="16"/>
                <w:szCs w:val="16"/>
                <w:lang w:val="fr-FR"/>
              </w:rPr>
            </w:pPr>
          </w:p>
        </w:tc>
        <w:tc>
          <w:tcPr>
            <w:tcW w:w="3076" w:type="pct"/>
            <w:gridSpan w:val="4"/>
            <w:vAlign w:val="center"/>
          </w:tcPr>
          <w:p w14:paraId="507B07D4" w14:textId="5D546682" w:rsidR="005A7576" w:rsidRPr="008471EF" w:rsidRDefault="005A7576" w:rsidP="005A7576">
            <w:pPr>
              <w:rPr>
                <w:sz w:val="16"/>
                <w:szCs w:val="16"/>
                <w:lang w:val="fr-FR"/>
              </w:rPr>
            </w:pPr>
            <w:r w:rsidRPr="008471EF">
              <w:rPr>
                <w:sz w:val="16"/>
                <w:szCs w:val="16"/>
                <w:lang w:val="fr-FR"/>
              </w:rPr>
              <w:t xml:space="preserve">Age en mois où 50% des enfants de 0-35 mois n’ont pas été allaités au sein maternel le jour précédent </w:t>
            </w:r>
          </w:p>
        </w:tc>
        <w:tc>
          <w:tcPr>
            <w:tcW w:w="387" w:type="pct"/>
            <w:vAlign w:val="center"/>
          </w:tcPr>
          <w:p w14:paraId="1AE82390" w14:textId="77777777" w:rsidR="005A7576" w:rsidRPr="008471EF" w:rsidRDefault="005A7576" w:rsidP="005A7576">
            <w:pPr>
              <w:jc w:val="center"/>
              <w:rPr>
                <w:sz w:val="16"/>
                <w:szCs w:val="16"/>
                <w:lang w:val="fr-FR"/>
              </w:rPr>
            </w:pPr>
          </w:p>
        </w:tc>
      </w:tr>
      <w:tr w:rsidR="005A7576" w:rsidRPr="006C6522" w14:paraId="5451C857" w14:textId="77777777" w:rsidTr="00992E76">
        <w:trPr>
          <w:cantSplit/>
          <w:jc w:val="center"/>
        </w:trPr>
        <w:tc>
          <w:tcPr>
            <w:tcW w:w="225" w:type="pct"/>
            <w:gridSpan w:val="2"/>
            <w:tcMar>
              <w:top w:w="72" w:type="dxa"/>
              <w:left w:w="72" w:type="dxa"/>
              <w:bottom w:w="72" w:type="dxa"/>
              <w:right w:w="72" w:type="dxa"/>
            </w:tcMar>
            <w:vAlign w:val="center"/>
          </w:tcPr>
          <w:p w14:paraId="2F4E5A02" w14:textId="77777777" w:rsidR="005A7576" w:rsidRPr="008471EF" w:rsidRDefault="005A7576" w:rsidP="005A7576">
            <w:pPr>
              <w:rPr>
                <w:sz w:val="16"/>
                <w:szCs w:val="16"/>
                <w:lang w:val="fr-FR"/>
              </w:rPr>
            </w:pPr>
            <w:r w:rsidRPr="008471EF">
              <w:rPr>
                <w:sz w:val="16"/>
                <w:szCs w:val="16"/>
                <w:lang w:val="fr-FR"/>
              </w:rPr>
              <w:t>2.12</w:t>
            </w:r>
          </w:p>
        </w:tc>
        <w:tc>
          <w:tcPr>
            <w:tcW w:w="824" w:type="pct"/>
            <w:gridSpan w:val="2"/>
            <w:vAlign w:val="center"/>
          </w:tcPr>
          <w:p w14:paraId="6BDFD3D8" w14:textId="71781635" w:rsidR="005A7576" w:rsidRPr="008471EF" w:rsidRDefault="005A7576" w:rsidP="005A7576">
            <w:pPr>
              <w:rPr>
                <w:sz w:val="16"/>
                <w:szCs w:val="16"/>
                <w:lang w:val="fr-FR"/>
              </w:rPr>
            </w:pPr>
            <w:r w:rsidRPr="008471EF">
              <w:rPr>
                <w:sz w:val="16"/>
                <w:szCs w:val="16"/>
                <w:lang w:val="fr-FR"/>
              </w:rPr>
              <w:t>Al</w:t>
            </w:r>
            <w:r w:rsidR="002435DA">
              <w:rPr>
                <w:sz w:val="16"/>
                <w:szCs w:val="16"/>
                <w:lang w:val="fr-FR"/>
              </w:rPr>
              <w:t>laitement approprié selon l’âge</w:t>
            </w:r>
          </w:p>
        </w:tc>
        <w:tc>
          <w:tcPr>
            <w:tcW w:w="390" w:type="pct"/>
            <w:gridSpan w:val="2"/>
            <w:vAlign w:val="center"/>
          </w:tcPr>
          <w:p w14:paraId="04CEEC80"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1AB4A53A" w14:textId="69D5FA94" w:rsidR="005A7576" w:rsidRPr="008471EF" w:rsidRDefault="005A7576" w:rsidP="005A7576">
            <w:pPr>
              <w:jc w:val="center"/>
              <w:rPr>
                <w:sz w:val="16"/>
                <w:szCs w:val="16"/>
                <w:lang w:val="fr-FR"/>
              </w:rPr>
            </w:pPr>
          </w:p>
        </w:tc>
        <w:tc>
          <w:tcPr>
            <w:tcW w:w="1931" w:type="pct"/>
            <w:gridSpan w:val="2"/>
            <w:vAlign w:val="center"/>
          </w:tcPr>
          <w:p w14:paraId="115394B0" w14:textId="7559F9B0" w:rsidR="005A7576" w:rsidRPr="008471EF" w:rsidRDefault="005A7576" w:rsidP="005A7576">
            <w:pPr>
              <w:rPr>
                <w:sz w:val="16"/>
                <w:szCs w:val="16"/>
                <w:lang w:val="fr-FR"/>
              </w:rPr>
            </w:pPr>
            <w:r w:rsidRPr="008471EF">
              <w:rPr>
                <w:sz w:val="16"/>
                <w:szCs w:val="16"/>
                <w:lang w:val="fr-FR"/>
              </w:rPr>
              <w:t>Nombre d’enfants 0-23 mois qui ont été nourris de façon adéquate</w:t>
            </w:r>
            <w:r w:rsidRPr="008471EF">
              <w:rPr>
                <w:rStyle w:val="FootnoteReference"/>
                <w:sz w:val="16"/>
                <w:szCs w:val="16"/>
                <w:lang w:val="fr-FR"/>
              </w:rPr>
              <w:footnoteReference w:id="7"/>
            </w:r>
            <w:r w:rsidRPr="008471EF">
              <w:rPr>
                <w:sz w:val="16"/>
                <w:szCs w:val="16"/>
                <w:lang w:val="fr-FR"/>
              </w:rPr>
              <w:t xml:space="preserve"> durant le jour précédent </w:t>
            </w:r>
          </w:p>
        </w:tc>
        <w:tc>
          <w:tcPr>
            <w:tcW w:w="1144" w:type="pct"/>
            <w:gridSpan w:val="2"/>
            <w:vAlign w:val="center"/>
          </w:tcPr>
          <w:p w14:paraId="4E7BE187" w14:textId="2E5D4FC4" w:rsidR="005A7576" w:rsidRPr="008471EF" w:rsidRDefault="005A7576" w:rsidP="005A7576">
            <w:pPr>
              <w:rPr>
                <w:sz w:val="16"/>
                <w:szCs w:val="16"/>
                <w:lang w:val="fr-FR"/>
              </w:rPr>
            </w:pPr>
            <w:r w:rsidRPr="008471EF">
              <w:rPr>
                <w:sz w:val="16"/>
                <w:szCs w:val="16"/>
                <w:lang w:val="fr-FR"/>
              </w:rPr>
              <w:t>Nombre total d’enfants de 0-23 mois</w:t>
            </w:r>
          </w:p>
        </w:tc>
        <w:tc>
          <w:tcPr>
            <w:tcW w:w="387" w:type="pct"/>
            <w:vAlign w:val="center"/>
          </w:tcPr>
          <w:p w14:paraId="0187DDBA" w14:textId="77777777" w:rsidR="005A7576" w:rsidRPr="008471EF" w:rsidRDefault="005A7576" w:rsidP="005A7576">
            <w:pPr>
              <w:jc w:val="center"/>
              <w:rPr>
                <w:sz w:val="16"/>
                <w:szCs w:val="16"/>
                <w:lang w:val="fr-FR"/>
              </w:rPr>
            </w:pPr>
          </w:p>
        </w:tc>
      </w:tr>
      <w:tr w:rsidR="005A7576" w:rsidRPr="006C6522" w14:paraId="0FD8AE32" w14:textId="77777777" w:rsidTr="00992E76">
        <w:trPr>
          <w:cantSplit/>
          <w:jc w:val="center"/>
        </w:trPr>
        <w:tc>
          <w:tcPr>
            <w:tcW w:w="225" w:type="pct"/>
            <w:gridSpan w:val="2"/>
            <w:tcMar>
              <w:top w:w="72" w:type="dxa"/>
              <w:left w:w="72" w:type="dxa"/>
              <w:bottom w:w="72" w:type="dxa"/>
              <w:right w:w="72" w:type="dxa"/>
            </w:tcMar>
            <w:vAlign w:val="center"/>
          </w:tcPr>
          <w:p w14:paraId="607F8C0B" w14:textId="77777777" w:rsidR="005A7576" w:rsidRPr="008471EF" w:rsidRDefault="005A7576" w:rsidP="005A7576">
            <w:pPr>
              <w:rPr>
                <w:sz w:val="16"/>
                <w:szCs w:val="16"/>
                <w:lang w:val="fr-FR"/>
              </w:rPr>
            </w:pPr>
            <w:r w:rsidRPr="008471EF">
              <w:rPr>
                <w:sz w:val="16"/>
                <w:szCs w:val="16"/>
                <w:lang w:val="fr-FR"/>
              </w:rPr>
              <w:t>2.13</w:t>
            </w:r>
          </w:p>
        </w:tc>
        <w:tc>
          <w:tcPr>
            <w:tcW w:w="824" w:type="pct"/>
            <w:gridSpan w:val="2"/>
            <w:vAlign w:val="center"/>
          </w:tcPr>
          <w:p w14:paraId="182C7085" w14:textId="6377BC67" w:rsidR="005A7576" w:rsidRPr="008471EF" w:rsidRDefault="005A7576" w:rsidP="005A7576">
            <w:pPr>
              <w:rPr>
                <w:sz w:val="16"/>
                <w:szCs w:val="16"/>
                <w:lang w:val="fr-FR"/>
              </w:rPr>
            </w:pPr>
            <w:r w:rsidRPr="008471EF">
              <w:rPr>
                <w:sz w:val="16"/>
                <w:szCs w:val="16"/>
                <w:lang w:val="fr-FR"/>
              </w:rPr>
              <w:t xml:space="preserve">Introduction d’aliments solides, semi-solides ou mous </w:t>
            </w:r>
          </w:p>
        </w:tc>
        <w:tc>
          <w:tcPr>
            <w:tcW w:w="390" w:type="pct"/>
            <w:gridSpan w:val="2"/>
            <w:vAlign w:val="center"/>
          </w:tcPr>
          <w:p w14:paraId="7BE54EB7"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13200299" w14:textId="50FAED4F" w:rsidR="005A7576" w:rsidRPr="008471EF" w:rsidRDefault="005A7576" w:rsidP="005A7576">
            <w:pPr>
              <w:jc w:val="center"/>
              <w:rPr>
                <w:sz w:val="16"/>
                <w:szCs w:val="16"/>
                <w:lang w:val="fr-FR"/>
              </w:rPr>
            </w:pPr>
          </w:p>
        </w:tc>
        <w:tc>
          <w:tcPr>
            <w:tcW w:w="1931" w:type="pct"/>
            <w:gridSpan w:val="2"/>
            <w:vAlign w:val="center"/>
          </w:tcPr>
          <w:p w14:paraId="2709CFB9" w14:textId="309191F0" w:rsidR="005A7576" w:rsidRPr="008471EF" w:rsidRDefault="005A7576" w:rsidP="005A7576">
            <w:pPr>
              <w:rPr>
                <w:sz w:val="16"/>
                <w:szCs w:val="16"/>
                <w:lang w:val="fr-FR"/>
              </w:rPr>
            </w:pPr>
            <w:r w:rsidRPr="008471EF">
              <w:rPr>
                <w:sz w:val="16"/>
                <w:szCs w:val="16"/>
                <w:lang w:val="fr-FR"/>
              </w:rPr>
              <w:t>Nombre d’enfants de 6-8 mois qui ont reçu des aliments d’aliments solides, semi-solides ou mous durant le jour précédent</w:t>
            </w:r>
          </w:p>
        </w:tc>
        <w:tc>
          <w:tcPr>
            <w:tcW w:w="1144" w:type="pct"/>
            <w:gridSpan w:val="2"/>
            <w:vAlign w:val="center"/>
          </w:tcPr>
          <w:p w14:paraId="3E72AED2" w14:textId="7671B632" w:rsidR="005A7576" w:rsidRPr="008471EF" w:rsidRDefault="005A7576" w:rsidP="005A7576">
            <w:pPr>
              <w:rPr>
                <w:sz w:val="16"/>
                <w:szCs w:val="16"/>
                <w:lang w:val="fr-FR"/>
              </w:rPr>
            </w:pPr>
            <w:r w:rsidRPr="008471EF">
              <w:rPr>
                <w:sz w:val="16"/>
                <w:szCs w:val="16"/>
                <w:lang w:val="fr-FR"/>
              </w:rPr>
              <w:t xml:space="preserve">Nombre total d’enfants de 6-8 mois </w:t>
            </w:r>
          </w:p>
        </w:tc>
        <w:tc>
          <w:tcPr>
            <w:tcW w:w="387" w:type="pct"/>
            <w:vAlign w:val="center"/>
          </w:tcPr>
          <w:p w14:paraId="50A9741F" w14:textId="77777777" w:rsidR="005A7576" w:rsidRPr="008471EF" w:rsidRDefault="005A7576" w:rsidP="005A7576">
            <w:pPr>
              <w:jc w:val="center"/>
              <w:rPr>
                <w:sz w:val="16"/>
                <w:szCs w:val="16"/>
                <w:lang w:val="fr-FR"/>
              </w:rPr>
            </w:pPr>
          </w:p>
        </w:tc>
      </w:tr>
      <w:tr w:rsidR="005A7576" w:rsidRPr="006C6522" w14:paraId="0B63D6FF" w14:textId="77777777" w:rsidTr="00992E76">
        <w:trPr>
          <w:cantSplit/>
          <w:jc w:val="center"/>
        </w:trPr>
        <w:tc>
          <w:tcPr>
            <w:tcW w:w="225" w:type="pct"/>
            <w:gridSpan w:val="2"/>
            <w:tcMar>
              <w:top w:w="72" w:type="dxa"/>
              <w:left w:w="72" w:type="dxa"/>
              <w:bottom w:w="72" w:type="dxa"/>
              <w:right w:w="72" w:type="dxa"/>
            </w:tcMar>
            <w:vAlign w:val="center"/>
          </w:tcPr>
          <w:p w14:paraId="069F5AFB" w14:textId="77777777" w:rsidR="005A7576" w:rsidRPr="008471EF" w:rsidRDefault="005A7576" w:rsidP="005A7576">
            <w:pPr>
              <w:rPr>
                <w:sz w:val="16"/>
                <w:szCs w:val="16"/>
                <w:lang w:val="fr-FR"/>
              </w:rPr>
            </w:pPr>
            <w:r w:rsidRPr="008471EF">
              <w:rPr>
                <w:sz w:val="16"/>
                <w:szCs w:val="16"/>
                <w:lang w:val="fr-FR"/>
              </w:rPr>
              <w:t>2.14</w:t>
            </w:r>
          </w:p>
        </w:tc>
        <w:tc>
          <w:tcPr>
            <w:tcW w:w="824" w:type="pct"/>
            <w:gridSpan w:val="2"/>
            <w:vAlign w:val="center"/>
          </w:tcPr>
          <w:p w14:paraId="2A72061C" w14:textId="4E452D66" w:rsidR="005A7576" w:rsidRPr="008471EF" w:rsidRDefault="008471EF" w:rsidP="005A7576">
            <w:pPr>
              <w:rPr>
                <w:sz w:val="16"/>
                <w:szCs w:val="16"/>
                <w:lang w:val="fr-FR"/>
              </w:rPr>
            </w:pPr>
            <w:r>
              <w:rPr>
                <w:sz w:val="16"/>
                <w:szCs w:val="16"/>
                <w:lang w:val="fr-FR"/>
              </w:rPr>
              <w:t xml:space="preserve">Fréquence de repas lactés </w:t>
            </w:r>
            <w:r w:rsidR="005A7576" w:rsidRPr="008471EF">
              <w:rPr>
                <w:sz w:val="16"/>
                <w:szCs w:val="16"/>
                <w:lang w:val="fr-FR"/>
              </w:rPr>
              <w:t xml:space="preserve">pour les enfants non allaités </w:t>
            </w:r>
          </w:p>
        </w:tc>
        <w:tc>
          <w:tcPr>
            <w:tcW w:w="390" w:type="pct"/>
            <w:gridSpan w:val="2"/>
            <w:vAlign w:val="center"/>
          </w:tcPr>
          <w:p w14:paraId="7361191D"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665F4AA7" w14:textId="456EDEF8" w:rsidR="005A7576" w:rsidRPr="008471EF" w:rsidRDefault="005A7576" w:rsidP="005A7576">
            <w:pPr>
              <w:jc w:val="center"/>
              <w:rPr>
                <w:sz w:val="16"/>
                <w:szCs w:val="16"/>
                <w:lang w:val="fr-FR"/>
              </w:rPr>
            </w:pPr>
          </w:p>
        </w:tc>
        <w:tc>
          <w:tcPr>
            <w:tcW w:w="1931" w:type="pct"/>
            <w:gridSpan w:val="2"/>
            <w:vAlign w:val="center"/>
          </w:tcPr>
          <w:p w14:paraId="6F0D6F88" w14:textId="1C3D4A15" w:rsidR="005A7576" w:rsidRPr="008471EF" w:rsidRDefault="005A7576" w:rsidP="005A7576">
            <w:pPr>
              <w:rPr>
                <w:sz w:val="16"/>
                <w:szCs w:val="16"/>
                <w:lang w:val="fr-FR"/>
              </w:rPr>
            </w:pPr>
            <w:r w:rsidRPr="008471EF">
              <w:rPr>
                <w:sz w:val="16"/>
                <w:szCs w:val="16"/>
                <w:lang w:val="fr-FR"/>
              </w:rPr>
              <w:t xml:space="preserve">Nombre d’enfants de 6-23 mois non allaités qui ont reçu au moins 2 repas </w:t>
            </w:r>
            <w:r w:rsidR="002435DA">
              <w:rPr>
                <w:sz w:val="16"/>
                <w:szCs w:val="16"/>
                <w:lang w:val="fr-FR"/>
              </w:rPr>
              <w:t>lactés durant le jour précédent</w:t>
            </w:r>
          </w:p>
        </w:tc>
        <w:tc>
          <w:tcPr>
            <w:tcW w:w="1144" w:type="pct"/>
            <w:gridSpan w:val="2"/>
            <w:vAlign w:val="center"/>
          </w:tcPr>
          <w:p w14:paraId="717CBA4D" w14:textId="3700C9D4" w:rsidR="005A7576" w:rsidRPr="008471EF" w:rsidRDefault="005A7576" w:rsidP="005A7576">
            <w:pPr>
              <w:rPr>
                <w:sz w:val="16"/>
                <w:szCs w:val="16"/>
                <w:lang w:val="fr-FR"/>
              </w:rPr>
            </w:pPr>
            <w:r w:rsidRPr="008471EF">
              <w:rPr>
                <w:sz w:val="16"/>
                <w:szCs w:val="16"/>
                <w:lang w:val="fr-FR"/>
              </w:rPr>
              <w:t>Nombre total d’enfants de 6-23 mois non allaités</w:t>
            </w:r>
          </w:p>
        </w:tc>
        <w:tc>
          <w:tcPr>
            <w:tcW w:w="387" w:type="pct"/>
            <w:vAlign w:val="center"/>
          </w:tcPr>
          <w:p w14:paraId="59040C97" w14:textId="77777777" w:rsidR="005A7576" w:rsidRPr="008471EF" w:rsidRDefault="005A7576" w:rsidP="005A7576">
            <w:pPr>
              <w:jc w:val="center"/>
              <w:rPr>
                <w:sz w:val="16"/>
                <w:szCs w:val="16"/>
                <w:lang w:val="fr-FR"/>
              </w:rPr>
            </w:pPr>
          </w:p>
        </w:tc>
      </w:tr>
      <w:tr w:rsidR="005A7576" w:rsidRPr="006C6522" w14:paraId="1FA06BC7" w14:textId="77777777" w:rsidTr="00992E76">
        <w:trPr>
          <w:cantSplit/>
          <w:jc w:val="center"/>
        </w:trPr>
        <w:tc>
          <w:tcPr>
            <w:tcW w:w="225" w:type="pct"/>
            <w:gridSpan w:val="2"/>
            <w:tcMar>
              <w:top w:w="72" w:type="dxa"/>
              <w:left w:w="72" w:type="dxa"/>
              <w:bottom w:w="72" w:type="dxa"/>
              <w:right w:w="72" w:type="dxa"/>
            </w:tcMar>
            <w:vAlign w:val="center"/>
          </w:tcPr>
          <w:p w14:paraId="103BBBD2" w14:textId="77777777" w:rsidR="005A7576" w:rsidRPr="008471EF" w:rsidRDefault="005A7576" w:rsidP="005A7576">
            <w:pPr>
              <w:rPr>
                <w:sz w:val="16"/>
                <w:szCs w:val="16"/>
                <w:lang w:val="fr-FR"/>
              </w:rPr>
            </w:pPr>
            <w:r w:rsidRPr="008471EF">
              <w:rPr>
                <w:sz w:val="16"/>
                <w:szCs w:val="16"/>
                <w:lang w:val="fr-FR"/>
              </w:rPr>
              <w:lastRenderedPageBreak/>
              <w:t>2.15</w:t>
            </w:r>
          </w:p>
        </w:tc>
        <w:tc>
          <w:tcPr>
            <w:tcW w:w="824" w:type="pct"/>
            <w:gridSpan w:val="2"/>
            <w:vAlign w:val="center"/>
          </w:tcPr>
          <w:p w14:paraId="5EA13031" w14:textId="4F5E6453" w:rsidR="005A7576" w:rsidRPr="008471EF" w:rsidRDefault="005A7576" w:rsidP="005A7576">
            <w:pPr>
              <w:rPr>
                <w:sz w:val="16"/>
                <w:szCs w:val="16"/>
                <w:lang w:val="fr-FR"/>
              </w:rPr>
            </w:pPr>
            <w:r w:rsidRPr="008471EF">
              <w:rPr>
                <w:sz w:val="16"/>
                <w:szCs w:val="16"/>
                <w:lang w:val="fr-FR"/>
              </w:rPr>
              <w:t xml:space="preserve">Fréquence minimum des repas </w:t>
            </w:r>
          </w:p>
        </w:tc>
        <w:tc>
          <w:tcPr>
            <w:tcW w:w="390" w:type="pct"/>
            <w:gridSpan w:val="2"/>
            <w:vAlign w:val="center"/>
          </w:tcPr>
          <w:p w14:paraId="68C2BDE3"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087BBC8E" w14:textId="496C9FD1" w:rsidR="005A7576" w:rsidRPr="008471EF" w:rsidRDefault="005A7576" w:rsidP="005A7576">
            <w:pPr>
              <w:jc w:val="center"/>
              <w:rPr>
                <w:sz w:val="16"/>
                <w:szCs w:val="16"/>
                <w:lang w:val="fr-FR"/>
              </w:rPr>
            </w:pPr>
          </w:p>
        </w:tc>
        <w:tc>
          <w:tcPr>
            <w:tcW w:w="1931" w:type="pct"/>
            <w:gridSpan w:val="2"/>
            <w:vAlign w:val="center"/>
          </w:tcPr>
          <w:p w14:paraId="11FB917F" w14:textId="1DF5253F" w:rsidR="005A7576" w:rsidRPr="008471EF" w:rsidRDefault="005A7576" w:rsidP="005A7576">
            <w:pPr>
              <w:rPr>
                <w:sz w:val="16"/>
                <w:szCs w:val="16"/>
                <w:lang w:val="fr-FR"/>
              </w:rPr>
            </w:pPr>
            <w:r w:rsidRPr="008471EF">
              <w:rPr>
                <w:sz w:val="16"/>
                <w:szCs w:val="16"/>
                <w:lang w:val="fr-FR"/>
              </w:rPr>
              <w:t xml:space="preserve">Nombre d’enfants de 6-23 mois qui ont reçu des aliments solides, semi-solides </w:t>
            </w:r>
            <w:r w:rsidR="008471EF">
              <w:rPr>
                <w:sz w:val="16"/>
                <w:szCs w:val="16"/>
                <w:lang w:val="fr-FR"/>
              </w:rPr>
              <w:t xml:space="preserve">ou mous (plus des repas lactés </w:t>
            </w:r>
            <w:r w:rsidRPr="008471EF">
              <w:rPr>
                <w:sz w:val="16"/>
                <w:szCs w:val="16"/>
                <w:lang w:val="fr-FR"/>
              </w:rPr>
              <w:t>pour les enfants non-allaités) le nombre minimum de fois</w:t>
            </w:r>
            <w:r w:rsidRPr="008471EF">
              <w:rPr>
                <w:rStyle w:val="FootnoteReference"/>
                <w:sz w:val="16"/>
                <w:szCs w:val="16"/>
                <w:lang w:val="fr-FR"/>
              </w:rPr>
              <w:footnoteReference w:id="8"/>
            </w:r>
            <w:r w:rsidRPr="008471EF">
              <w:rPr>
                <w:sz w:val="16"/>
                <w:szCs w:val="16"/>
                <w:lang w:val="fr-FR"/>
              </w:rPr>
              <w:t xml:space="preserve"> ou plus durant le jour précédent </w:t>
            </w:r>
          </w:p>
        </w:tc>
        <w:tc>
          <w:tcPr>
            <w:tcW w:w="1144" w:type="pct"/>
            <w:gridSpan w:val="2"/>
            <w:vAlign w:val="center"/>
          </w:tcPr>
          <w:p w14:paraId="7B097B6B" w14:textId="3E273FD4" w:rsidR="005A7576" w:rsidRPr="008471EF" w:rsidRDefault="008C062F" w:rsidP="00EF0662">
            <w:pPr>
              <w:rPr>
                <w:sz w:val="16"/>
                <w:szCs w:val="16"/>
                <w:lang w:val="fr-FR"/>
              </w:rPr>
            </w:pPr>
            <w:r w:rsidRPr="008471EF">
              <w:rPr>
                <w:sz w:val="16"/>
                <w:szCs w:val="16"/>
                <w:lang w:val="fr-FR"/>
              </w:rPr>
              <w:t xml:space="preserve">Nombre total d’enfant </w:t>
            </w:r>
            <w:r w:rsidR="00EF0662">
              <w:rPr>
                <w:sz w:val="16"/>
                <w:szCs w:val="16"/>
                <w:lang w:val="fr-FR"/>
              </w:rPr>
              <w:t>de</w:t>
            </w:r>
            <w:r w:rsidR="005A7576" w:rsidRPr="008471EF">
              <w:rPr>
                <w:sz w:val="16"/>
                <w:szCs w:val="16"/>
                <w:lang w:val="fr-FR"/>
              </w:rPr>
              <w:t xml:space="preserve"> 6-23 mo</w:t>
            </w:r>
            <w:r w:rsidR="00EF0662">
              <w:rPr>
                <w:sz w:val="16"/>
                <w:szCs w:val="16"/>
                <w:lang w:val="fr-FR"/>
              </w:rPr>
              <w:t>is</w:t>
            </w:r>
          </w:p>
        </w:tc>
        <w:tc>
          <w:tcPr>
            <w:tcW w:w="387" w:type="pct"/>
            <w:vAlign w:val="center"/>
          </w:tcPr>
          <w:p w14:paraId="35D0A03F" w14:textId="77777777" w:rsidR="005A7576" w:rsidRPr="008471EF" w:rsidRDefault="005A7576" w:rsidP="005A7576">
            <w:pPr>
              <w:jc w:val="center"/>
              <w:rPr>
                <w:sz w:val="16"/>
                <w:szCs w:val="16"/>
                <w:lang w:val="fr-FR"/>
              </w:rPr>
            </w:pPr>
          </w:p>
        </w:tc>
      </w:tr>
      <w:tr w:rsidR="000B1DF2" w:rsidRPr="006C6522" w14:paraId="34E3C997" w14:textId="77777777" w:rsidTr="00992E76">
        <w:trPr>
          <w:cantSplit/>
          <w:jc w:val="center"/>
        </w:trPr>
        <w:tc>
          <w:tcPr>
            <w:tcW w:w="225" w:type="pct"/>
            <w:gridSpan w:val="2"/>
            <w:tcMar>
              <w:top w:w="72" w:type="dxa"/>
              <w:left w:w="72" w:type="dxa"/>
              <w:bottom w:w="72" w:type="dxa"/>
              <w:right w:w="72" w:type="dxa"/>
            </w:tcMar>
            <w:vAlign w:val="center"/>
          </w:tcPr>
          <w:p w14:paraId="6853716E" w14:textId="77777777" w:rsidR="00276952" w:rsidRPr="008471EF" w:rsidRDefault="00276952" w:rsidP="00760C13">
            <w:pPr>
              <w:rPr>
                <w:sz w:val="16"/>
                <w:szCs w:val="16"/>
                <w:lang w:val="fr-FR"/>
              </w:rPr>
            </w:pPr>
            <w:r w:rsidRPr="008471EF">
              <w:rPr>
                <w:sz w:val="16"/>
                <w:szCs w:val="16"/>
                <w:lang w:val="fr-FR"/>
              </w:rPr>
              <w:t>2.16</w:t>
            </w:r>
          </w:p>
        </w:tc>
        <w:tc>
          <w:tcPr>
            <w:tcW w:w="824" w:type="pct"/>
            <w:gridSpan w:val="2"/>
            <w:vAlign w:val="center"/>
          </w:tcPr>
          <w:p w14:paraId="64337561" w14:textId="7D4C9867" w:rsidR="00276952" w:rsidRPr="008471EF" w:rsidRDefault="005A7576" w:rsidP="00760C13">
            <w:pPr>
              <w:rPr>
                <w:sz w:val="16"/>
                <w:szCs w:val="16"/>
                <w:lang w:val="fr-FR"/>
              </w:rPr>
            </w:pPr>
            <w:r w:rsidRPr="008471EF">
              <w:rPr>
                <w:sz w:val="16"/>
                <w:szCs w:val="16"/>
                <w:lang w:val="fr-FR"/>
              </w:rPr>
              <w:t>Diversité alimentaire minimum</w:t>
            </w:r>
          </w:p>
        </w:tc>
        <w:tc>
          <w:tcPr>
            <w:tcW w:w="390" w:type="pct"/>
            <w:gridSpan w:val="2"/>
            <w:vAlign w:val="center"/>
          </w:tcPr>
          <w:p w14:paraId="252B0413" w14:textId="77777777" w:rsidR="00276952" w:rsidRPr="008471EF" w:rsidRDefault="00276952" w:rsidP="00760C13">
            <w:pPr>
              <w:jc w:val="center"/>
              <w:rPr>
                <w:sz w:val="16"/>
                <w:szCs w:val="16"/>
                <w:lang w:val="fr-FR"/>
              </w:rPr>
            </w:pPr>
            <w:r w:rsidRPr="008471EF">
              <w:rPr>
                <w:sz w:val="16"/>
                <w:szCs w:val="16"/>
                <w:lang w:val="fr-FR"/>
              </w:rPr>
              <w:t>BD</w:t>
            </w:r>
          </w:p>
        </w:tc>
        <w:tc>
          <w:tcPr>
            <w:tcW w:w="97" w:type="pct"/>
            <w:gridSpan w:val="2"/>
            <w:vAlign w:val="center"/>
          </w:tcPr>
          <w:p w14:paraId="4AE6681A" w14:textId="673BF8F4" w:rsidR="00276952" w:rsidRPr="008471EF" w:rsidRDefault="00276952" w:rsidP="00760C13">
            <w:pPr>
              <w:jc w:val="center"/>
              <w:rPr>
                <w:sz w:val="16"/>
                <w:szCs w:val="16"/>
                <w:lang w:val="fr-FR"/>
              </w:rPr>
            </w:pPr>
          </w:p>
        </w:tc>
        <w:tc>
          <w:tcPr>
            <w:tcW w:w="1931" w:type="pct"/>
            <w:gridSpan w:val="2"/>
            <w:vAlign w:val="center"/>
          </w:tcPr>
          <w:p w14:paraId="7E480DB6" w14:textId="53FCC576" w:rsidR="00276952" w:rsidRPr="008471EF" w:rsidRDefault="005A7576" w:rsidP="00EF0662">
            <w:pPr>
              <w:rPr>
                <w:sz w:val="16"/>
                <w:szCs w:val="16"/>
                <w:lang w:val="fr-FR"/>
              </w:rPr>
            </w:pPr>
            <w:r w:rsidRPr="008471EF">
              <w:rPr>
                <w:spacing w:val="-4"/>
                <w:sz w:val="16"/>
                <w:szCs w:val="16"/>
                <w:lang w:val="fr-FR"/>
              </w:rPr>
              <w:t>Nombre d’enfants de 6</w:t>
            </w:r>
            <w:r w:rsidR="00EF0662">
              <w:rPr>
                <w:spacing w:val="-4"/>
                <w:sz w:val="16"/>
                <w:szCs w:val="16"/>
                <w:lang w:val="fr-FR"/>
              </w:rPr>
              <w:t>-</w:t>
            </w:r>
            <w:r w:rsidRPr="008471EF">
              <w:rPr>
                <w:spacing w:val="-4"/>
                <w:sz w:val="16"/>
                <w:szCs w:val="16"/>
                <w:lang w:val="fr-FR"/>
              </w:rPr>
              <w:t>23 mois qui ont reçu des aliments de 4 ou plus groupes d’aliments</w:t>
            </w:r>
            <w:r w:rsidRPr="008471EF">
              <w:rPr>
                <w:rStyle w:val="FootnoteReference"/>
                <w:spacing w:val="-4"/>
                <w:sz w:val="16"/>
                <w:szCs w:val="16"/>
                <w:lang w:val="fr-FR"/>
              </w:rPr>
              <w:footnoteReference w:id="9"/>
            </w:r>
            <w:r w:rsidRPr="008471EF">
              <w:rPr>
                <w:spacing w:val="-4"/>
                <w:sz w:val="16"/>
                <w:szCs w:val="16"/>
                <w:lang w:val="fr-FR"/>
              </w:rPr>
              <w:t xml:space="preserve"> durant le jour précédent</w:t>
            </w:r>
          </w:p>
        </w:tc>
        <w:tc>
          <w:tcPr>
            <w:tcW w:w="1144" w:type="pct"/>
            <w:gridSpan w:val="2"/>
            <w:vAlign w:val="center"/>
          </w:tcPr>
          <w:p w14:paraId="2D4303E4" w14:textId="093FB072" w:rsidR="00276952" w:rsidRPr="008471EF" w:rsidRDefault="005A7576" w:rsidP="00EF0662">
            <w:pPr>
              <w:rPr>
                <w:sz w:val="16"/>
                <w:szCs w:val="16"/>
                <w:lang w:val="fr-FR"/>
              </w:rPr>
            </w:pPr>
            <w:r w:rsidRPr="008471EF">
              <w:rPr>
                <w:sz w:val="16"/>
                <w:szCs w:val="16"/>
                <w:lang w:val="fr-FR"/>
              </w:rPr>
              <w:t>Nombre total d’enfants de 6</w:t>
            </w:r>
            <w:r w:rsidR="00EF0662">
              <w:rPr>
                <w:sz w:val="16"/>
                <w:szCs w:val="16"/>
                <w:lang w:val="fr-FR"/>
              </w:rPr>
              <w:t>-</w:t>
            </w:r>
            <w:r w:rsidRPr="008471EF">
              <w:rPr>
                <w:sz w:val="16"/>
                <w:szCs w:val="16"/>
                <w:lang w:val="fr-FR"/>
              </w:rPr>
              <w:t>23 mois</w:t>
            </w:r>
          </w:p>
        </w:tc>
        <w:tc>
          <w:tcPr>
            <w:tcW w:w="387" w:type="pct"/>
            <w:vAlign w:val="center"/>
          </w:tcPr>
          <w:p w14:paraId="7EF91692" w14:textId="77777777" w:rsidR="00276952" w:rsidRPr="008471EF" w:rsidRDefault="00276952" w:rsidP="00760C13">
            <w:pPr>
              <w:jc w:val="center"/>
              <w:rPr>
                <w:sz w:val="16"/>
                <w:szCs w:val="16"/>
                <w:lang w:val="fr-FR"/>
              </w:rPr>
            </w:pPr>
          </w:p>
        </w:tc>
      </w:tr>
      <w:tr w:rsidR="00206C96" w:rsidRPr="006C6522" w14:paraId="45F77593" w14:textId="77777777" w:rsidTr="00992E76">
        <w:trPr>
          <w:cantSplit/>
          <w:jc w:val="center"/>
        </w:trPr>
        <w:tc>
          <w:tcPr>
            <w:tcW w:w="225" w:type="pct"/>
            <w:gridSpan w:val="2"/>
            <w:tcMar>
              <w:top w:w="72" w:type="dxa"/>
              <w:left w:w="72" w:type="dxa"/>
              <w:bottom w:w="72" w:type="dxa"/>
              <w:right w:w="72" w:type="dxa"/>
            </w:tcMar>
            <w:vAlign w:val="center"/>
          </w:tcPr>
          <w:p w14:paraId="6059CFE4" w14:textId="112A921B" w:rsidR="00206C96" w:rsidRPr="008471EF" w:rsidRDefault="001953E7" w:rsidP="001953E7">
            <w:pPr>
              <w:rPr>
                <w:sz w:val="16"/>
                <w:szCs w:val="16"/>
                <w:lang w:val="fr-FR"/>
              </w:rPr>
            </w:pPr>
            <w:r w:rsidRPr="008471EF">
              <w:rPr>
                <w:sz w:val="16"/>
                <w:szCs w:val="16"/>
                <w:lang w:val="fr-FR"/>
              </w:rPr>
              <w:t>2.17</w:t>
            </w:r>
          </w:p>
        </w:tc>
        <w:tc>
          <w:tcPr>
            <w:tcW w:w="824" w:type="pct"/>
            <w:gridSpan w:val="2"/>
            <w:vAlign w:val="center"/>
          </w:tcPr>
          <w:p w14:paraId="708950FE" w14:textId="6C552256" w:rsidR="00206C96" w:rsidRPr="008471EF" w:rsidRDefault="00206C96" w:rsidP="00206C96">
            <w:pPr>
              <w:rPr>
                <w:sz w:val="16"/>
                <w:szCs w:val="16"/>
                <w:lang w:val="fr-FR"/>
              </w:rPr>
            </w:pPr>
            <w:r w:rsidRPr="008471EF">
              <w:rPr>
                <w:sz w:val="16"/>
                <w:szCs w:val="16"/>
                <w:lang w:val="fr-FR"/>
              </w:rPr>
              <w:t>Régime alimentaire minimum acceptable</w:t>
            </w:r>
          </w:p>
        </w:tc>
        <w:tc>
          <w:tcPr>
            <w:tcW w:w="390" w:type="pct"/>
            <w:gridSpan w:val="2"/>
            <w:vAlign w:val="center"/>
          </w:tcPr>
          <w:p w14:paraId="5EF50114" w14:textId="77777777" w:rsidR="00206C96" w:rsidRPr="008471EF" w:rsidRDefault="00206C96" w:rsidP="00206C96">
            <w:pPr>
              <w:jc w:val="center"/>
              <w:rPr>
                <w:sz w:val="16"/>
                <w:szCs w:val="16"/>
                <w:lang w:val="fr-FR"/>
              </w:rPr>
            </w:pPr>
            <w:r w:rsidRPr="008471EF">
              <w:rPr>
                <w:sz w:val="16"/>
                <w:szCs w:val="16"/>
                <w:lang w:val="fr-FR"/>
              </w:rPr>
              <w:t>BD</w:t>
            </w:r>
          </w:p>
        </w:tc>
        <w:tc>
          <w:tcPr>
            <w:tcW w:w="97" w:type="pct"/>
            <w:gridSpan w:val="2"/>
            <w:vAlign w:val="center"/>
          </w:tcPr>
          <w:p w14:paraId="6EA40846" w14:textId="02CA954A" w:rsidR="00206C96" w:rsidRPr="008471EF" w:rsidRDefault="00206C96" w:rsidP="00206C96">
            <w:pPr>
              <w:jc w:val="center"/>
              <w:rPr>
                <w:sz w:val="16"/>
                <w:szCs w:val="16"/>
                <w:lang w:val="fr-FR"/>
              </w:rPr>
            </w:pPr>
          </w:p>
        </w:tc>
        <w:tc>
          <w:tcPr>
            <w:tcW w:w="1931" w:type="pct"/>
            <w:gridSpan w:val="2"/>
            <w:vAlign w:val="center"/>
          </w:tcPr>
          <w:p w14:paraId="7D0BCE79" w14:textId="2FAE5F37" w:rsidR="00C44B79" w:rsidRPr="008471EF" w:rsidRDefault="00206C96" w:rsidP="00C44B79">
            <w:pPr>
              <w:rPr>
                <w:sz w:val="16"/>
                <w:szCs w:val="16"/>
                <w:lang w:val="fr-FR"/>
              </w:rPr>
            </w:pPr>
            <w:r w:rsidRPr="008471EF">
              <w:rPr>
                <w:sz w:val="16"/>
                <w:szCs w:val="16"/>
                <w:lang w:val="fr-FR"/>
              </w:rPr>
              <w:t>Nombre d’enfants de 6-23 mois qui ont reçu au moins la diversité alimentaire minimum et la fréquence minimum des</w:t>
            </w:r>
            <w:r w:rsidR="007969C5" w:rsidRPr="008471EF">
              <w:rPr>
                <w:sz w:val="16"/>
                <w:szCs w:val="16"/>
                <w:lang w:val="fr-FR"/>
              </w:rPr>
              <w:t xml:space="preserve"> repas durant le jour précédent</w:t>
            </w:r>
            <w:r w:rsidRPr="008471EF">
              <w:rPr>
                <w:sz w:val="16"/>
                <w:szCs w:val="16"/>
                <w:lang w:val="fr-FR"/>
              </w:rPr>
              <w:t xml:space="preserve"> </w:t>
            </w:r>
          </w:p>
        </w:tc>
        <w:tc>
          <w:tcPr>
            <w:tcW w:w="1144" w:type="pct"/>
            <w:gridSpan w:val="2"/>
            <w:vAlign w:val="center"/>
          </w:tcPr>
          <w:p w14:paraId="3440CFCE" w14:textId="5FDCBEEE" w:rsidR="00206C96" w:rsidRPr="008471EF" w:rsidRDefault="00206C96" w:rsidP="001953E7">
            <w:pPr>
              <w:rPr>
                <w:sz w:val="16"/>
                <w:szCs w:val="16"/>
                <w:lang w:val="fr-FR"/>
              </w:rPr>
            </w:pPr>
            <w:r w:rsidRPr="008471EF">
              <w:rPr>
                <w:sz w:val="16"/>
                <w:szCs w:val="16"/>
                <w:lang w:val="fr-FR"/>
              </w:rPr>
              <w:t xml:space="preserve">Nombre </w:t>
            </w:r>
            <w:r w:rsidR="001953E7" w:rsidRPr="008471EF">
              <w:rPr>
                <w:sz w:val="16"/>
                <w:szCs w:val="16"/>
                <w:lang w:val="fr-FR"/>
              </w:rPr>
              <w:t xml:space="preserve">total </w:t>
            </w:r>
            <w:r w:rsidRPr="008471EF">
              <w:rPr>
                <w:sz w:val="16"/>
                <w:szCs w:val="16"/>
                <w:lang w:val="fr-FR"/>
              </w:rPr>
              <w:t>d’enfants de 6-23 mois</w:t>
            </w:r>
          </w:p>
        </w:tc>
        <w:tc>
          <w:tcPr>
            <w:tcW w:w="387" w:type="pct"/>
            <w:vAlign w:val="center"/>
          </w:tcPr>
          <w:p w14:paraId="3570DDBD" w14:textId="77777777" w:rsidR="00206C96" w:rsidRPr="008471EF" w:rsidRDefault="00206C96" w:rsidP="00206C96">
            <w:pPr>
              <w:jc w:val="center"/>
              <w:rPr>
                <w:sz w:val="16"/>
                <w:szCs w:val="16"/>
                <w:lang w:val="fr-FR"/>
              </w:rPr>
            </w:pPr>
          </w:p>
        </w:tc>
      </w:tr>
      <w:tr w:rsidR="00206C96" w:rsidRPr="006C6522" w14:paraId="7F8EFDD4" w14:textId="77777777" w:rsidTr="00992E76">
        <w:trPr>
          <w:cantSplit/>
          <w:jc w:val="center"/>
        </w:trPr>
        <w:tc>
          <w:tcPr>
            <w:tcW w:w="225" w:type="pct"/>
            <w:gridSpan w:val="2"/>
            <w:tcMar>
              <w:top w:w="72" w:type="dxa"/>
              <w:left w:w="72" w:type="dxa"/>
              <w:bottom w:w="72" w:type="dxa"/>
              <w:right w:w="72" w:type="dxa"/>
            </w:tcMar>
            <w:vAlign w:val="center"/>
          </w:tcPr>
          <w:p w14:paraId="4166610B" w14:textId="77777777" w:rsidR="00206C96" w:rsidRPr="008471EF" w:rsidRDefault="00206C96" w:rsidP="00206C96">
            <w:pPr>
              <w:rPr>
                <w:sz w:val="16"/>
                <w:szCs w:val="16"/>
                <w:lang w:val="fr-FR"/>
              </w:rPr>
            </w:pPr>
            <w:r w:rsidRPr="008471EF">
              <w:rPr>
                <w:sz w:val="16"/>
                <w:szCs w:val="16"/>
                <w:lang w:val="fr-FR"/>
              </w:rPr>
              <w:t>2.18</w:t>
            </w:r>
          </w:p>
        </w:tc>
        <w:tc>
          <w:tcPr>
            <w:tcW w:w="824" w:type="pct"/>
            <w:gridSpan w:val="2"/>
            <w:vAlign w:val="center"/>
          </w:tcPr>
          <w:p w14:paraId="0FA5B845" w14:textId="0F44E16E" w:rsidR="00206C96" w:rsidRPr="008471EF" w:rsidRDefault="00206C96" w:rsidP="00206C96">
            <w:pPr>
              <w:rPr>
                <w:sz w:val="16"/>
                <w:szCs w:val="16"/>
                <w:lang w:val="fr-FR"/>
              </w:rPr>
            </w:pPr>
            <w:r w:rsidRPr="008471EF">
              <w:rPr>
                <w:sz w:val="16"/>
                <w:szCs w:val="16"/>
                <w:lang w:val="fr-FR"/>
              </w:rPr>
              <w:t>Alimentation au biberon</w:t>
            </w:r>
          </w:p>
        </w:tc>
        <w:tc>
          <w:tcPr>
            <w:tcW w:w="390" w:type="pct"/>
            <w:gridSpan w:val="2"/>
            <w:vAlign w:val="center"/>
          </w:tcPr>
          <w:p w14:paraId="639AD74D" w14:textId="77777777" w:rsidR="00206C96" w:rsidRPr="008471EF" w:rsidRDefault="00206C96" w:rsidP="00206C96">
            <w:pPr>
              <w:jc w:val="center"/>
              <w:rPr>
                <w:sz w:val="16"/>
                <w:szCs w:val="16"/>
                <w:lang w:val="fr-FR"/>
              </w:rPr>
            </w:pPr>
            <w:r w:rsidRPr="008471EF">
              <w:rPr>
                <w:sz w:val="16"/>
                <w:szCs w:val="16"/>
                <w:lang w:val="fr-FR"/>
              </w:rPr>
              <w:t>BD</w:t>
            </w:r>
          </w:p>
        </w:tc>
        <w:tc>
          <w:tcPr>
            <w:tcW w:w="97" w:type="pct"/>
            <w:gridSpan w:val="2"/>
            <w:vAlign w:val="center"/>
          </w:tcPr>
          <w:p w14:paraId="5F63CFCE" w14:textId="30CDF9E5" w:rsidR="00206C96" w:rsidRPr="008471EF" w:rsidRDefault="00206C96" w:rsidP="00206C96">
            <w:pPr>
              <w:jc w:val="center"/>
              <w:rPr>
                <w:sz w:val="16"/>
                <w:szCs w:val="16"/>
                <w:lang w:val="fr-FR"/>
              </w:rPr>
            </w:pPr>
          </w:p>
        </w:tc>
        <w:tc>
          <w:tcPr>
            <w:tcW w:w="1931" w:type="pct"/>
            <w:gridSpan w:val="2"/>
            <w:vAlign w:val="center"/>
          </w:tcPr>
          <w:p w14:paraId="46429391" w14:textId="3A3CF32B" w:rsidR="00206C96" w:rsidRPr="008471EF" w:rsidRDefault="00206C96" w:rsidP="00206C96">
            <w:pPr>
              <w:rPr>
                <w:sz w:val="16"/>
                <w:szCs w:val="16"/>
                <w:lang w:val="fr-FR"/>
              </w:rPr>
            </w:pPr>
            <w:r w:rsidRPr="008471EF">
              <w:rPr>
                <w:sz w:val="16"/>
                <w:szCs w:val="16"/>
                <w:lang w:val="fr-FR"/>
              </w:rPr>
              <w:t>Nombre d’enfants de 0-23 mois qui ont pris un biberon durant le jour précédent</w:t>
            </w:r>
          </w:p>
        </w:tc>
        <w:tc>
          <w:tcPr>
            <w:tcW w:w="1144" w:type="pct"/>
            <w:gridSpan w:val="2"/>
            <w:vAlign w:val="center"/>
          </w:tcPr>
          <w:p w14:paraId="0323FF6A" w14:textId="61EE121E" w:rsidR="00206C96" w:rsidRPr="008471EF" w:rsidRDefault="00206C96" w:rsidP="00206C96">
            <w:pPr>
              <w:rPr>
                <w:sz w:val="16"/>
                <w:szCs w:val="16"/>
                <w:lang w:val="fr-FR"/>
              </w:rPr>
            </w:pPr>
            <w:r w:rsidRPr="008471EF">
              <w:rPr>
                <w:sz w:val="16"/>
                <w:szCs w:val="16"/>
                <w:lang w:val="fr-FR"/>
              </w:rPr>
              <w:t>Nombre total d’enfants de 0-23 mois</w:t>
            </w:r>
          </w:p>
        </w:tc>
        <w:tc>
          <w:tcPr>
            <w:tcW w:w="387" w:type="pct"/>
            <w:vAlign w:val="center"/>
          </w:tcPr>
          <w:p w14:paraId="170A41E7" w14:textId="77777777" w:rsidR="00206C96" w:rsidRPr="008471EF" w:rsidRDefault="00206C96" w:rsidP="00206C96">
            <w:pPr>
              <w:jc w:val="center"/>
              <w:rPr>
                <w:sz w:val="16"/>
                <w:szCs w:val="16"/>
                <w:lang w:val="fr-FR"/>
              </w:rPr>
            </w:pPr>
          </w:p>
        </w:tc>
      </w:tr>
      <w:tr w:rsidR="00206C96" w:rsidRPr="006C6522" w14:paraId="14A0BF2E" w14:textId="77777777" w:rsidTr="00992E76">
        <w:trPr>
          <w:cantSplit/>
          <w:jc w:val="center"/>
        </w:trPr>
        <w:tc>
          <w:tcPr>
            <w:tcW w:w="225" w:type="pct"/>
            <w:gridSpan w:val="2"/>
            <w:tcMar>
              <w:top w:w="72" w:type="dxa"/>
              <w:left w:w="72" w:type="dxa"/>
              <w:bottom w:w="72" w:type="dxa"/>
              <w:right w:w="72" w:type="dxa"/>
            </w:tcMar>
            <w:vAlign w:val="center"/>
          </w:tcPr>
          <w:p w14:paraId="2BACA6BA" w14:textId="77777777" w:rsidR="00206C96" w:rsidRPr="008471EF" w:rsidRDefault="00206C96" w:rsidP="00206C96">
            <w:pPr>
              <w:rPr>
                <w:sz w:val="16"/>
                <w:szCs w:val="16"/>
                <w:lang w:val="fr-FR"/>
              </w:rPr>
            </w:pPr>
            <w:r w:rsidRPr="008471EF">
              <w:rPr>
                <w:sz w:val="16"/>
                <w:szCs w:val="16"/>
                <w:lang w:val="fr-FR"/>
              </w:rPr>
              <w:t>2.19</w:t>
            </w:r>
          </w:p>
        </w:tc>
        <w:tc>
          <w:tcPr>
            <w:tcW w:w="824" w:type="pct"/>
            <w:gridSpan w:val="2"/>
            <w:vAlign w:val="center"/>
          </w:tcPr>
          <w:p w14:paraId="1984F907" w14:textId="7E65078E" w:rsidR="00206C96" w:rsidRPr="008471EF" w:rsidRDefault="00206C96" w:rsidP="00206C96">
            <w:pPr>
              <w:rPr>
                <w:sz w:val="16"/>
                <w:szCs w:val="16"/>
                <w:lang w:val="fr-FR"/>
              </w:rPr>
            </w:pPr>
            <w:r w:rsidRPr="008471EF">
              <w:rPr>
                <w:sz w:val="16"/>
                <w:szCs w:val="16"/>
                <w:lang w:val="fr-FR"/>
              </w:rPr>
              <w:t>Consommation de sel iodé</w:t>
            </w:r>
          </w:p>
        </w:tc>
        <w:tc>
          <w:tcPr>
            <w:tcW w:w="390" w:type="pct"/>
            <w:gridSpan w:val="2"/>
            <w:vAlign w:val="center"/>
          </w:tcPr>
          <w:p w14:paraId="1D5231A6" w14:textId="1CC35421" w:rsidR="00206C96" w:rsidRPr="008471EF" w:rsidRDefault="00206C96" w:rsidP="00206C96">
            <w:pPr>
              <w:jc w:val="center"/>
              <w:rPr>
                <w:sz w:val="16"/>
                <w:szCs w:val="16"/>
                <w:lang w:val="fr-FR"/>
              </w:rPr>
            </w:pPr>
            <w:r w:rsidRPr="008471EF">
              <w:rPr>
                <w:sz w:val="16"/>
                <w:szCs w:val="16"/>
                <w:lang w:val="fr-FR"/>
              </w:rPr>
              <w:t>S</w:t>
            </w:r>
            <w:r w:rsidR="007969C5" w:rsidRPr="008471EF">
              <w:rPr>
                <w:sz w:val="16"/>
                <w:szCs w:val="16"/>
                <w:lang w:val="fr-FR"/>
              </w:rPr>
              <w:t>A</w:t>
            </w:r>
          </w:p>
        </w:tc>
        <w:tc>
          <w:tcPr>
            <w:tcW w:w="97" w:type="pct"/>
            <w:gridSpan w:val="2"/>
            <w:vAlign w:val="center"/>
          </w:tcPr>
          <w:p w14:paraId="7F6927EB" w14:textId="68F8A101" w:rsidR="00206C96" w:rsidRPr="008471EF" w:rsidRDefault="00206C96" w:rsidP="00206C96">
            <w:pPr>
              <w:jc w:val="center"/>
              <w:rPr>
                <w:sz w:val="16"/>
                <w:szCs w:val="16"/>
                <w:lang w:val="fr-FR"/>
              </w:rPr>
            </w:pPr>
          </w:p>
        </w:tc>
        <w:tc>
          <w:tcPr>
            <w:tcW w:w="1931" w:type="pct"/>
            <w:gridSpan w:val="2"/>
            <w:vAlign w:val="center"/>
          </w:tcPr>
          <w:p w14:paraId="7547784E" w14:textId="642A3CAD" w:rsidR="00206C96" w:rsidRPr="008471EF" w:rsidRDefault="00206C96" w:rsidP="00206C96">
            <w:pPr>
              <w:rPr>
                <w:sz w:val="16"/>
                <w:szCs w:val="16"/>
                <w:lang w:val="fr-FR"/>
              </w:rPr>
            </w:pPr>
            <w:r w:rsidRPr="008471EF">
              <w:rPr>
                <w:spacing w:val="-2"/>
                <w:sz w:val="16"/>
                <w:szCs w:val="16"/>
                <w:lang w:val="fr-FR"/>
              </w:rPr>
              <w:t>Nomb</w:t>
            </w:r>
            <w:r w:rsidR="008471EF">
              <w:rPr>
                <w:spacing w:val="-2"/>
                <w:sz w:val="16"/>
                <w:szCs w:val="16"/>
                <w:lang w:val="fr-FR"/>
              </w:rPr>
              <w:t>re de ménages avec du sel testé</w:t>
            </w:r>
            <w:r w:rsidRPr="008471EF">
              <w:rPr>
                <w:spacing w:val="-2"/>
                <w:sz w:val="16"/>
                <w:szCs w:val="16"/>
                <w:lang w:val="fr-FR"/>
              </w:rPr>
              <w:t xml:space="preserve"> à 15 parts par million ou plus d’iodite/iodate</w:t>
            </w:r>
          </w:p>
        </w:tc>
        <w:tc>
          <w:tcPr>
            <w:tcW w:w="1144" w:type="pct"/>
            <w:gridSpan w:val="2"/>
            <w:vAlign w:val="center"/>
          </w:tcPr>
          <w:p w14:paraId="51DF41B8" w14:textId="1B17E32D" w:rsidR="00206C96" w:rsidRPr="008471EF" w:rsidRDefault="00206C96" w:rsidP="00206C96">
            <w:pPr>
              <w:rPr>
                <w:sz w:val="16"/>
                <w:szCs w:val="16"/>
                <w:lang w:val="fr-FR"/>
              </w:rPr>
            </w:pPr>
            <w:r w:rsidRPr="008471EF">
              <w:rPr>
                <w:sz w:val="16"/>
                <w:szCs w:val="16"/>
                <w:lang w:val="fr-FR"/>
              </w:rPr>
              <w:t>Nombre total de ménages dans lesquels le sel a été testé ou qui n’ont pas de sel</w:t>
            </w:r>
          </w:p>
        </w:tc>
        <w:tc>
          <w:tcPr>
            <w:tcW w:w="387" w:type="pct"/>
            <w:vAlign w:val="center"/>
          </w:tcPr>
          <w:p w14:paraId="7CE91392" w14:textId="77777777" w:rsidR="00206C96" w:rsidRPr="008471EF" w:rsidRDefault="00206C96" w:rsidP="00206C96">
            <w:pPr>
              <w:jc w:val="center"/>
              <w:rPr>
                <w:sz w:val="16"/>
                <w:szCs w:val="16"/>
                <w:lang w:val="fr-FR"/>
              </w:rPr>
            </w:pPr>
          </w:p>
        </w:tc>
      </w:tr>
      <w:tr w:rsidR="00206C96" w:rsidRPr="006C6522" w14:paraId="3EEE2FD8"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206C96" w:rsidRPr="008471EF" w:rsidRDefault="00206C96" w:rsidP="00206C96">
            <w:pPr>
              <w:rPr>
                <w:sz w:val="16"/>
                <w:szCs w:val="16"/>
                <w:lang w:val="fr-FR"/>
              </w:rPr>
            </w:pPr>
            <w:r w:rsidRPr="008471EF">
              <w:rPr>
                <w:sz w:val="16"/>
                <w:szCs w:val="16"/>
                <w:lang w:val="fr-FR"/>
              </w:rPr>
              <w:t>2.20</w:t>
            </w:r>
          </w:p>
        </w:tc>
        <w:tc>
          <w:tcPr>
            <w:tcW w:w="824" w:type="pct"/>
            <w:gridSpan w:val="2"/>
            <w:tcBorders>
              <w:left w:val="single" w:sz="4" w:space="0" w:color="auto"/>
            </w:tcBorders>
            <w:vAlign w:val="center"/>
          </w:tcPr>
          <w:p w14:paraId="38E73E87" w14:textId="03C70A4C" w:rsidR="00206C96" w:rsidRPr="008471EF" w:rsidRDefault="00BC098B" w:rsidP="00BC098B">
            <w:pPr>
              <w:rPr>
                <w:sz w:val="16"/>
                <w:szCs w:val="16"/>
                <w:lang w:val="fr-FR"/>
              </w:rPr>
            </w:pPr>
            <w:r>
              <w:rPr>
                <w:sz w:val="16"/>
                <w:szCs w:val="16"/>
                <w:lang w:val="fr-FR"/>
              </w:rPr>
              <w:t>F</w:t>
            </w:r>
            <w:r w:rsidR="00206C96" w:rsidRPr="008471EF">
              <w:rPr>
                <w:sz w:val="16"/>
                <w:szCs w:val="16"/>
                <w:lang w:val="fr-FR"/>
              </w:rPr>
              <w:t>aible poids à la naissance</w:t>
            </w:r>
          </w:p>
        </w:tc>
        <w:tc>
          <w:tcPr>
            <w:tcW w:w="390" w:type="pct"/>
            <w:gridSpan w:val="2"/>
            <w:vAlign w:val="center"/>
          </w:tcPr>
          <w:p w14:paraId="1A568036" w14:textId="77777777" w:rsidR="00206C96" w:rsidRPr="008471EF" w:rsidRDefault="00206C96" w:rsidP="00206C96">
            <w:pPr>
              <w:jc w:val="center"/>
              <w:rPr>
                <w:sz w:val="16"/>
                <w:szCs w:val="16"/>
                <w:lang w:val="fr-FR"/>
              </w:rPr>
            </w:pPr>
            <w:r w:rsidRPr="008471EF">
              <w:rPr>
                <w:sz w:val="16"/>
                <w:szCs w:val="16"/>
                <w:lang w:val="fr-FR"/>
              </w:rPr>
              <w:t>MN</w:t>
            </w:r>
          </w:p>
        </w:tc>
        <w:tc>
          <w:tcPr>
            <w:tcW w:w="97" w:type="pct"/>
            <w:gridSpan w:val="2"/>
            <w:vAlign w:val="center"/>
          </w:tcPr>
          <w:p w14:paraId="68734FD7" w14:textId="254599E7" w:rsidR="00206C96" w:rsidRPr="008471EF" w:rsidRDefault="00206C96" w:rsidP="00206C96">
            <w:pPr>
              <w:jc w:val="center"/>
              <w:rPr>
                <w:sz w:val="16"/>
                <w:szCs w:val="16"/>
                <w:lang w:val="fr-FR"/>
              </w:rPr>
            </w:pPr>
          </w:p>
        </w:tc>
        <w:tc>
          <w:tcPr>
            <w:tcW w:w="1931" w:type="pct"/>
            <w:gridSpan w:val="2"/>
            <w:vAlign w:val="center"/>
          </w:tcPr>
          <w:p w14:paraId="03814FD1" w14:textId="0690AB7B" w:rsidR="00206C96" w:rsidRPr="008471EF" w:rsidRDefault="00206C96" w:rsidP="00BC098B">
            <w:pPr>
              <w:rPr>
                <w:sz w:val="16"/>
                <w:szCs w:val="16"/>
                <w:lang w:val="fr-FR"/>
              </w:rPr>
            </w:pPr>
            <w:r w:rsidRPr="008471EF">
              <w:rPr>
                <w:spacing w:val="-4"/>
                <w:sz w:val="16"/>
                <w:szCs w:val="16"/>
                <w:lang w:val="fr-FR"/>
              </w:rPr>
              <w:t>Nombre de naissances vivantes les plus récentes dans les 2 dernières années qui pèsent moins de 2500 g à la naissance</w:t>
            </w:r>
            <w:r w:rsidRPr="008471EF">
              <w:rPr>
                <w:sz w:val="16"/>
                <w:szCs w:val="16"/>
                <w:lang w:val="fr-FR"/>
              </w:rPr>
              <w:t xml:space="preserve"> </w:t>
            </w:r>
          </w:p>
        </w:tc>
        <w:tc>
          <w:tcPr>
            <w:tcW w:w="1144" w:type="pct"/>
            <w:gridSpan w:val="2"/>
            <w:vAlign w:val="center"/>
          </w:tcPr>
          <w:p w14:paraId="12DFC13F" w14:textId="1BD31BE0" w:rsidR="00206C96" w:rsidRPr="008471EF" w:rsidRDefault="00206C96" w:rsidP="00206C96">
            <w:pPr>
              <w:rPr>
                <w:sz w:val="16"/>
                <w:szCs w:val="16"/>
                <w:lang w:val="fr-FR"/>
              </w:rPr>
            </w:pPr>
            <w:r w:rsidRPr="008471EF">
              <w:rPr>
                <w:sz w:val="16"/>
                <w:szCs w:val="16"/>
                <w:lang w:val="fr-FR"/>
              </w:rPr>
              <w:t>Nombre total de naissances vivantes les plus récentes dans les 2 dernières années</w:t>
            </w:r>
          </w:p>
        </w:tc>
        <w:tc>
          <w:tcPr>
            <w:tcW w:w="387" w:type="pct"/>
            <w:vAlign w:val="center"/>
          </w:tcPr>
          <w:p w14:paraId="2D0549D5" w14:textId="77777777" w:rsidR="00206C96" w:rsidRPr="008471EF" w:rsidRDefault="00206C96" w:rsidP="00206C96">
            <w:pPr>
              <w:jc w:val="center"/>
              <w:rPr>
                <w:sz w:val="16"/>
                <w:szCs w:val="16"/>
                <w:lang w:val="fr-FR"/>
              </w:rPr>
            </w:pPr>
          </w:p>
        </w:tc>
      </w:tr>
      <w:tr w:rsidR="00206C96" w:rsidRPr="006C6522" w14:paraId="2946C381" w14:textId="77777777" w:rsidTr="00992E76">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206C96" w:rsidRPr="008471EF" w:rsidRDefault="00206C96" w:rsidP="00206C96">
            <w:pPr>
              <w:rPr>
                <w:sz w:val="16"/>
                <w:szCs w:val="16"/>
                <w:lang w:val="fr-FR"/>
              </w:rPr>
            </w:pPr>
            <w:r w:rsidRPr="008471EF">
              <w:rPr>
                <w:sz w:val="16"/>
                <w:szCs w:val="16"/>
                <w:lang w:val="fr-FR"/>
              </w:rPr>
              <w:t>2.21</w:t>
            </w:r>
          </w:p>
        </w:tc>
        <w:tc>
          <w:tcPr>
            <w:tcW w:w="824" w:type="pct"/>
            <w:gridSpan w:val="2"/>
            <w:tcBorders>
              <w:left w:val="single" w:sz="4" w:space="0" w:color="auto"/>
              <w:bottom w:val="single" w:sz="4" w:space="0" w:color="auto"/>
            </w:tcBorders>
            <w:vAlign w:val="center"/>
          </w:tcPr>
          <w:p w14:paraId="02AE9155" w14:textId="50C05623" w:rsidR="00206C96" w:rsidRPr="008471EF" w:rsidRDefault="00206C96" w:rsidP="00206C96">
            <w:pPr>
              <w:rPr>
                <w:sz w:val="16"/>
                <w:szCs w:val="16"/>
                <w:lang w:val="fr-FR"/>
              </w:rPr>
            </w:pPr>
            <w:r w:rsidRPr="008471EF">
              <w:rPr>
                <w:sz w:val="16"/>
                <w:szCs w:val="16"/>
                <w:lang w:val="fr-FR"/>
              </w:rPr>
              <w:t>Enfants pesés à la naissance</w:t>
            </w:r>
          </w:p>
        </w:tc>
        <w:tc>
          <w:tcPr>
            <w:tcW w:w="390" w:type="pct"/>
            <w:gridSpan w:val="2"/>
            <w:tcBorders>
              <w:bottom w:val="single" w:sz="4" w:space="0" w:color="auto"/>
            </w:tcBorders>
            <w:vAlign w:val="center"/>
          </w:tcPr>
          <w:p w14:paraId="7E0A2751" w14:textId="77777777" w:rsidR="00206C96" w:rsidRPr="008471EF" w:rsidRDefault="00206C96" w:rsidP="00206C96">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41AFE3ED" w14:textId="7A2DF407" w:rsidR="00206C96" w:rsidRPr="008471EF" w:rsidRDefault="00206C96" w:rsidP="00206C96">
            <w:pPr>
              <w:jc w:val="center"/>
              <w:rPr>
                <w:sz w:val="16"/>
                <w:szCs w:val="16"/>
                <w:lang w:val="fr-FR"/>
              </w:rPr>
            </w:pPr>
          </w:p>
        </w:tc>
        <w:tc>
          <w:tcPr>
            <w:tcW w:w="1931" w:type="pct"/>
            <w:gridSpan w:val="2"/>
            <w:tcBorders>
              <w:bottom w:val="single" w:sz="4" w:space="0" w:color="auto"/>
            </w:tcBorders>
            <w:vAlign w:val="center"/>
          </w:tcPr>
          <w:p w14:paraId="66934C88" w14:textId="2479FD57" w:rsidR="00206C96" w:rsidRPr="008471EF" w:rsidRDefault="00206C96" w:rsidP="00BC098B">
            <w:pPr>
              <w:rPr>
                <w:sz w:val="16"/>
                <w:szCs w:val="16"/>
                <w:lang w:val="fr-FR"/>
              </w:rPr>
            </w:pPr>
            <w:r w:rsidRPr="008471EF">
              <w:rPr>
                <w:spacing w:val="-4"/>
                <w:sz w:val="16"/>
                <w:szCs w:val="16"/>
                <w:lang w:val="fr-FR"/>
              </w:rPr>
              <w:t xml:space="preserve">Nombre de naissances vivantes les plus récentes dans les 2 </w:t>
            </w:r>
            <w:r w:rsidRPr="008471EF">
              <w:rPr>
                <w:sz w:val="16"/>
                <w:szCs w:val="16"/>
                <w:lang w:val="fr-FR"/>
              </w:rPr>
              <w:t>dernières années</w:t>
            </w:r>
            <w:r w:rsidRPr="008471EF" w:rsidDel="00793056">
              <w:rPr>
                <w:spacing w:val="-4"/>
                <w:sz w:val="16"/>
                <w:szCs w:val="16"/>
                <w:lang w:val="fr-FR"/>
              </w:rPr>
              <w:t xml:space="preserve"> </w:t>
            </w:r>
            <w:r w:rsidRPr="008471EF">
              <w:rPr>
                <w:spacing w:val="-4"/>
                <w:sz w:val="16"/>
                <w:szCs w:val="16"/>
                <w:lang w:val="fr-FR"/>
              </w:rPr>
              <w:t>qui ont été pesées à la naissance</w:t>
            </w:r>
          </w:p>
        </w:tc>
        <w:tc>
          <w:tcPr>
            <w:tcW w:w="1144" w:type="pct"/>
            <w:gridSpan w:val="2"/>
            <w:tcBorders>
              <w:bottom w:val="single" w:sz="4" w:space="0" w:color="auto"/>
            </w:tcBorders>
            <w:vAlign w:val="center"/>
          </w:tcPr>
          <w:p w14:paraId="3BEBE2C9" w14:textId="33D44C12" w:rsidR="00206C96" w:rsidRPr="008471EF" w:rsidRDefault="00206C96" w:rsidP="00206C96">
            <w:pPr>
              <w:rPr>
                <w:sz w:val="16"/>
                <w:szCs w:val="16"/>
                <w:lang w:val="fr-FR"/>
              </w:rPr>
            </w:pPr>
            <w:r w:rsidRPr="008471EF">
              <w:rPr>
                <w:sz w:val="16"/>
                <w:szCs w:val="16"/>
                <w:lang w:val="fr-FR"/>
              </w:rPr>
              <w:t>Nombre total de naissances vivantes les plus récentes dans les 2 dernières années</w:t>
            </w:r>
          </w:p>
        </w:tc>
        <w:tc>
          <w:tcPr>
            <w:tcW w:w="387" w:type="pct"/>
            <w:tcBorders>
              <w:bottom w:val="single" w:sz="4" w:space="0" w:color="auto"/>
            </w:tcBorders>
            <w:vAlign w:val="center"/>
          </w:tcPr>
          <w:p w14:paraId="636809A4" w14:textId="77777777" w:rsidR="00206C96" w:rsidRPr="008471EF" w:rsidRDefault="00206C96" w:rsidP="00206C96">
            <w:pPr>
              <w:jc w:val="center"/>
              <w:rPr>
                <w:sz w:val="16"/>
                <w:szCs w:val="16"/>
                <w:lang w:val="fr-FR"/>
              </w:rPr>
            </w:pPr>
          </w:p>
        </w:tc>
      </w:tr>
      <w:tr w:rsidR="000B1DF2" w:rsidRPr="006C6522" w14:paraId="4041D7A7" w14:textId="77777777" w:rsidTr="00992E76">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8471EF" w:rsidRDefault="00E93A16" w:rsidP="00E93A16">
            <w:pPr>
              <w:rPr>
                <w:sz w:val="16"/>
                <w:szCs w:val="16"/>
                <w:lang w:val="fr-FR"/>
              </w:rPr>
            </w:pPr>
          </w:p>
        </w:tc>
        <w:tc>
          <w:tcPr>
            <w:tcW w:w="824" w:type="pct"/>
            <w:gridSpan w:val="2"/>
            <w:tcBorders>
              <w:left w:val="nil"/>
              <w:bottom w:val="single" w:sz="4" w:space="0" w:color="auto"/>
              <w:right w:val="nil"/>
            </w:tcBorders>
            <w:vAlign w:val="center"/>
          </w:tcPr>
          <w:p w14:paraId="5B9AF0F5" w14:textId="77777777" w:rsidR="00E93A16" w:rsidRPr="008471EF" w:rsidRDefault="00E93A16" w:rsidP="00E93A16">
            <w:pPr>
              <w:rPr>
                <w:sz w:val="16"/>
                <w:szCs w:val="16"/>
                <w:lang w:val="fr-FR"/>
              </w:rPr>
            </w:pPr>
          </w:p>
        </w:tc>
        <w:tc>
          <w:tcPr>
            <w:tcW w:w="390" w:type="pct"/>
            <w:gridSpan w:val="2"/>
            <w:tcBorders>
              <w:left w:val="nil"/>
              <w:bottom w:val="single" w:sz="4" w:space="0" w:color="auto"/>
              <w:right w:val="nil"/>
            </w:tcBorders>
            <w:vAlign w:val="center"/>
          </w:tcPr>
          <w:p w14:paraId="621ABDEB" w14:textId="77777777" w:rsidR="00E93A16" w:rsidRPr="008471EF" w:rsidRDefault="00E93A16" w:rsidP="00E93A16">
            <w:pPr>
              <w:jc w:val="center"/>
              <w:rPr>
                <w:sz w:val="16"/>
                <w:szCs w:val="16"/>
                <w:lang w:val="fr-FR"/>
              </w:rPr>
            </w:pPr>
          </w:p>
        </w:tc>
        <w:tc>
          <w:tcPr>
            <w:tcW w:w="97" w:type="pct"/>
            <w:gridSpan w:val="2"/>
            <w:tcBorders>
              <w:left w:val="nil"/>
              <w:bottom w:val="single" w:sz="4" w:space="0" w:color="auto"/>
              <w:right w:val="nil"/>
            </w:tcBorders>
          </w:tcPr>
          <w:p w14:paraId="757A1EC3" w14:textId="77777777" w:rsidR="00E93A16" w:rsidRPr="008471EF" w:rsidRDefault="00E93A16" w:rsidP="00E93A16">
            <w:pPr>
              <w:rPr>
                <w:sz w:val="16"/>
                <w:szCs w:val="16"/>
                <w:lang w:val="fr-FR"/>
              </w:rPr>
            </w:pPr>
          </w:p>
        </w:tc>
        <w:tc>
          <w:tcPr>
            <w:tcW w:w="1931" w:type="pct"/>
            <w:gridSpan w:val="2"/>
            <w:tcBorders>
              <w:left w:val="nil"/>
              <w:bottom w:val="single" w:sz="4" w:space="0" w:color="auto"/>
              <w:right w:val="nil"/>
            </w:tcBorders>
            <w:vAlign w:val="center"/>
          </w:tcPr>
          <w:p w14:paraId="36F4D52F" w14:textId="13C7DD1B" w:rsidR="00E93A16" w:rsidRPr="008471EF" w:rsidRDefault="00E93A16" w:rsidP="00E93A16">
            <w:pPr>
              <w:rPr>
                <w:sz w:val="16"/>
                <w:szCs w:val="16"/>
                <w:lang w:val="fr-FR"/>
              </w:rPr>
            </w:pPr>
          </w:p>
        </w:tc>
        <w:tc>
          <w:tcPr>
            <w:tcW w:w="1144" w:type="pct"/>
            <w:gridSpan w:val="2"/>
            <w:tcBorders>
              <w:left w:val="nil"/>
              <w:bottom w:val="single" w:sz="4" w:space="0" w:color="auto"/>
              <w:right w:val="nil"/>
            </w:tcBorders>
            <w:vAlign w:val="center"/>
          </w:tcPr>
          <w:p w14:paraId="69A34CBB" w14:textId="77777777" w:rsidR="00E93A16" w:rsidRPr="008471EF" w:rsidRDefault="00E93A16" w:rsidP="00E93A16">
            <w:pPr>
              <w:rPr>
                <w:sz w:val="16"/>
                <w:szCs w:val="16"/>
                <w:lang w:val="fr-FR"/>
              </w:rPr>
            </w:pPr>
          </w:p>
        </w:tc>
        <w:tc>
          <w:tcPr>
            <w:tcW w:w="387" w:type="pct"/>
            <w:tcBorders>
              <w:left w:val="nil"/>
              <w:bottom w:val="single" w:sz="4" w:space="0" w:color="auto"/>
              <w:right w:val="nil"/>
            </w:tcBorders>
            <w:vAlign w:val="center"/>
          </w:tcPr>
          <w:p w14:paraId="38C387E9" w14:textId="77777777" w:rsidR="00E93A16" w:rsidRPr="008471EF" w:rsidRDefault="00E93A16" w:rsidP="00E93A16">
            <w:pPr>
              <w:jc w:val="center"/>
              <w:rPr>
                <w:sz w:val="16"/>
                <w:szCs w:val="16"/>
                <w:lang w:val="fr-FR"/>
              </w:rPr>
            </w:pPr>
          </w:p>
        </w:tc>
      </w:tr>
      <w:tr w:rsidR="00E93A16" w:rsidRPr="008471EF" w14:paraId="0D2E1752" w14:textId="77777777" w:rsidTr="00992E76">
        <w:trPr>
          <w:cantSplit/>
          <w:jc w:val="center"/>
        </w:trPr>
        <w:tc>
          <w:tcPr>
            <w:tcW w:w="1489" w:type="pct"/>
            <w:gridSpan w:val="7"/>
            <w:tcBorders>
              <w:top w:val="nil"/>
            </w:tcBorders>
            <w:shd w:val="clear" w:color="auto" w:fill="000000"/>
          </w:tcPr>
          <w:p w14:paraId="00BE0A8B" w14:textId="3A49D622" w:rsidR="00E93A16" w:rsidRPr="008471EF" w:rsidRDefault="00206C96" w:rsidP="00EF0662">
            <w:pPr>
              <w:rPr>
                <w:b/>
                <w:caps/>
                <w:color w:val="FFFFFF"/>
                <w:sz w:val="18"/>
                <w:szCs w:val="18"/>
                <w:lang w:val="fr-FR"/>
              </w:rPr>
            </w:pPr>
            <w:r w:rsidRPr="008471EF">
              <w:rPr>
                <w:b/>
                <w:caps/>
                <w:color w:val="FFFFFF"/>
                <w:sz w:val="18"/>
                <w:szCs w:val="18"/>
                <w:lang w:val="fr-FR"/>
              </w:rPr>
              <w:t>Sante de l’enfant</w:t>
            </w:r>
            <w:r w:rsidR="00160B32" w:rsidRPr="008471EF">
              <w:rPr>
                <w:rStyle w:val="FootnoteReference"/>
                <w:color w:val="FFFFFF"/>
                <w:sz w:val="16"/>
                <w:szCs w:val="16"/>
                <w:lang w:val="fr-FR"/>
              </w:rPr>
              <w:footnoteReference w:id="10"/>
            </w:r>
          </w:p>
        </w:tc>
        <w:tc>
          <w:tcPr>
            <w:tcW w:w="3509"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471EF" w:rsidRDefault="00E93A16" w:rsidP="00E93A16">
            <w:pPr>
              <w:rPr>
                <w:b/>
                <w:color w:val="FFFFFF"/>
                <w:sz w:val="18"/>
                <w:szCs w:val="18"/>
                <w:lang w:val="fr-FR"/>
              </w:rPr>
            </w:pPr>
          </w:p>
        </w:tc>
      </w:tr>
      <w:tr w:rsidR="000B1DF2" w:rsidRPr="006C6522" w14:paraId="095F33FE"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471EF" w:rsidRDefault="00E93A16" w:rsidP="00E93A16">
            <w:pPr>
              <w:rPr>
                <w:sz w:val="16"/>
                <w:szCs w:val="16"/>
                <w:lang w:val="fr-FR"/>
              </w:rPr>
            </w:pPr>
            <w:r w:rsidRPr="008471EF">
              <w:rPr>
                <w:sz w:val="16"/>
                <w:szCs w:val="16"/>
                <w:lang w:val="fr-FR"/>
              </w:rPr>
              <w:t>3.1</w:t>
            </w:r>
          </w:p>
        </w:tc>
        <w:tc>
          <w:tcPr>
            <w:tcW w:w="824" w:type="pct"/>
            <w:gridSpan w:val="2"/>
            <w:tcBorders>
              <w:left w:val="single" w:sz="4" w:space="0" w:color="auto"/>
            </w:tcBorders>
            <w:vAlign w:val="center"/>
          </w:tcPr>
          <w:p w14:paraId="30854A27" w14:textId="532039C4" w:rsidR="00E93A16" w:rsidRPr="008471EF" w:rsidRDefault="00206C96" w:rsidP="00E93A16">
            <w:pPr>
              <w:rPr>
                <w:sz w:val="16"/>
                <w:szCs w:val="16"/>
                <w:lang w:val="fr-FR"/>
              </w:rPr>
            </w:pPr>
            <w:r w:rsidRPr="008471EF">
              <w:rPr>
                <w:rStyle w:val="T"/>
                <w:rFonts w:ascii="Times New Roman" w:hAnsi="Times New Roman"/>
                <w:sz w:val="16"/>
                <w:szCs w:val="16"/>
                <w:lang w:val="fr-FR"/>
              </w:rPr>
              <w:t xml:space="preserve">Couverture </w:t>
            </w:r>
            <w:r w:rsidR="00F10E02">
              <w:rPr>
                <w:rStyle w:val="T"/>
                <w:rFonts w:ascii="Times New Roman" w:hAnsi="Times New Roman"/>
                <w:sz w:val="16"/>
                <w:szCs w:val="16"/>
                <w:lang w:val="fr-FR"/>
              </w:rPr>
              <w:t xml:space="preserve">vaccinale </w:t>
            </w:r>
            <w:r w:rsidRPr="008471EF">
              <w:rPr>
                <w:rStyle w:val="T"/>
                <w:rFonts w:ascii="Times New Roman" w:hAnsi="Times New Roman"/>
                <w:sz w:val="16"/>
                <w:szCs w:val="16"/>
                <w:lang w:val="fr-FR"/>
              </w:rPr>
              <w:t>contre la tuberculose</w:t>
            </w:r>
          </w:p>
        </w:tc>
        <w:tc>
          <w:tcPr>
            <w:tcW w:w="390" w:type="pct"/>
            <w:gridSpan w:val="2"/>
            <w:vAlign w:val="center"/>
          </w:tcPr>
          <w:p w14:paraId="047A979C"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48F3A7C7" w14:textId="4FF7AAD3" w:rsidR="00E93A16" w:rsidRPr="008471EF" w:rsidRDefault="00E93A16" w:rsidP="00E93A16">
            <w:pPr>
              <w:jc w:val="center"/>
              <w:rPr>
                <w:rStyle w:val="T"/>
                <w:rFonts w:ascii="Times New Roman" w:hAnsi="Times New Roman"/>
                <w:sz w:val="16"/>
                <w:szCs w:val="16"/>
                <w:lang w:val="fr-FR"/>
              </w:rPr>
            </w:pPr>
          </w:p>
        </w:tc>
        <w:tc>
          <w:tcPr>
            <w:tcW w:w="1931" w:type="pct"/>
            <w:gridSpan w:val="2"/>
            <w:vAlign w:val="center"/>
          </w:tcPr>
          <w:p w14:paraId="7818C5FF" w14:textId="77777777" w:rsidR="00206C96" w:rsidRPr="008471EF" w:rsidRDefault="00206C96" w:rsidP="00206C96">
            <w:pPr>
              <w:jc w:val="both"/>
              <w:rPr>
                <w:spacing w:val="-2"/>
                <w:sz w:val="16"/>
                <w:szCs w:val="16"/>
                <w:lang w:val="fr-FR"/>
              </w:rPr>
            </w:pPr>
            <w:r w:rsidRPr="008471EF">
              <w:rPr>
                <w:rStyle w:val="FootnoteReference"/>
                <w:spacing w:val="-2"/>
                <w:sz w:val="16"/>
                <w:szCs w:val="16"/>
                <w:vertAlign w:val="baseline"/>
                <w:lang w:val="fr-FR"/>
              </w:rPr>
              <w:t xml:space="preserve">Nombre d’enfants de 12–23-mois ayant reçu le vaccin du BCG avant leur </w:t>
            </w:r>
          </w:p>
          <w:p w14:paraId="6E16DC30" w14:textId="6970D087" w:rsidR="00E93A16" w:rsidRPr="008471EF" w:rsidRDefault="00206C96" w:rsidP="00206C96">
            <w:pPr>
              <w:rPr>
                <w:sz w:val="16"/>
                <w:szCs w:val="16"/>
                <w:lang w:val="fr-FR"/>
              </w:rPr>
            </w:pPr>
            <w:r w:rsidRPr="008471EF">
              <w:rPr>
                <w:rStyle w:val="FootnoteReference"/>
                <w:spacing w:val="-2"/>
                <w:sz w:val="16"/>
                <w:szCs w:val="16"/>
                <w:vertAlign w:val="baseline"/>
                <w:lang w:val="fr-FR"/>
              </w:rPr>
              <w:t>1er anniversaire</w:t>
            </w:r>
          </w:p>
        </w:tc>
        <w:tc>
          <w:tcPr>
            <w:tcW w:w="1144" w:type="pct"/>
            <w:gridSpan w:val="2"/>
            <w:vAlign w:val="center"/>
          </w:tcPr>
          <w:p w14:paraId="7E0A1731" w14:textId="0629FCCB"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6428B972" w14:textId="77777777" w:rsidR="00E93A16" w:rsidRPr="008471EF" w:rsidRDefault="00E93A16" w:rsidP="00E93A16">
            <w:pPr>
              <w:rPr>
                <w:sz w:val="16"/>
                <w:szCs w:val="16"/>
                <w:lang w:val="fr-FR"/>
              </w:rPr>
            </w:pPr>
          </w:p>
        </w:tc>
      </w:tr>
      <w:tr w:rsidR="000B1DF2" w:rsidRPr="006C6522" w14:paraId="52563C64"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471EF" w:rsidRDefault="00E93A16" w:rsidP="00EA2E46">
            <w:pPr>
              <w:rPr>
                <w:sz w:val="16"/>
                <w:szCs w:val="16"/>
                <w:lang w:val="fr-FR"/>
              </w:rPr>
            </w:pPr>
            <w:r w:rsidRPr="008471EF">
              <w:rPr>
                <w:sz w:val="16"/>
                <w:szCs w:val="16"/>
                <w:lang w:val="fr-FR"/>
              </w:rPr>
              <w:t>3.</w:t>
            </w:r>
            <w:r w:rsidR="00EA2E46" w:rsidRPr="008471EF">
              <w:rPr>
                <w:sz w:val="16"/>
                <w:szCs w:val="16"/>
                <w:lang w:val="fr-FR"/>
              </w:rPr>
              <w:t>2</w:t>
            </w:r>
          </w:p>
        </w:tc>
        <w:tc>
          <w:tcPr>
            <w:tcW w:w="824" w:type="pct"/>
            <w:gridSpan w:val="2"/>
            <w:tcBorders>
              <w:left w:val="single" w:sz="4" w:space="0" w:color="auto"/>
            </w:tcBorders>
            <w:vAlign w:val="center"/>
          </w:tcPr>
          <w:p w14:paraId="32B5832A" w14:textId="2AB1C34E" w:rsidR="00E93A16" w:rsidRPr="008471EF" w:rsidRDefault="00206C96" w:rsidP="00E93A16">
            <w:pPr>
              <w:rPr>
                <w:sz w:val="16"/>
                <w:szCs w:val="16"/>
                <w:lang w:val="fr-FR"/>
              </w:rPr>
            </w:pPr>
            <w:r w:rsidRPr="008471EF">
              <w:rPr>
                <w:sz w:val="16"/>
                <w:szCs w:val="16"/>
                <w:lang w:val="fr-FR"/>
              </w:rPr>
              <w:t xml:space="preserve">Couverture </w:t>
            </w:r>
            <w:r w:rsidR="00F10E02">
              <w:rPr>
                <w:sz w:val="16"/>
                <w:szCs w:val="16"/>
                <w:lang w:val="fr-FR"/>
              </w:rPr>
              <w:t xml:space="preserve">vaccinale </w:t>
            </w:r>
            <w:r w:rsidRPr="008471EF">
              <w:rPr>
                <w:sz w:val="16"/>
                <w:szCs w:val="16"/>
                <w:lang w:val="fr-FR"/>
              </w:rPr>
              <w:t>contre l’Hépatite B</w:t>
            </w:r>
          </w:p>
        </w:tc>
        <w:tc>
          <w:tcPr>
            <w:tcW w:w="390" w:type="pct"/>
            <w:gridSpan w:val="2"/>
            <w:vAlign w:val="center"/>
          </w:tcPr>
          <w:p w14:paraId="7875A670"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547F2221" w14:textId="6B614B46" w:rsidR="00E93A16" w:rsidRPr="008471EF" w:rsidRDefault="00E93A16" w:rsidP="00F7319C">
            <w:pPr>
              <w:jc w:val="center"/>
              <w:rPr>
                <w:sz w:val="16"/>
                <w:szCs w:val="16"/>
                <w:lang w:val="fr-FR"/>
              </w:rPr>
            </w:pPr>
          </w:p>
        </w:tc>
        <w:tc>
          <w:tcPr>
            <w:tcW w:w="1931" w:type="pct"/>
            <w:gridSpan w:val="2"/>
            <w:vAlign w:val="center"/>
          </w:tcPr>
          <w:p w14:paraId="2C4D272D" w14:textId="652A5559" w:rsidR="00E93A16" w:rsidRPr="008471EF" w:rsidRDefault="006F6114" w:rsidP="006F6114">
            <w:pPr>
              <w:rPr>
                <w:sz w:val="16"/>
                <w:szCs w:val="16"/>
                <w:lang w:val="fr-FR"/>
              </w:rPr>
            </w:pPr>
            <w:r w:rsidRPr="008471EF">
              <w:rPr>
                <w:rStyle w:val="FootnoteReference"/>
                <w:spacing w:val="-2"/>
                <w:sz w:val="16"/>
                <w:szCs w:val="16"/>
                <w:vertAlign w:val="baseline"/>
                <w:lang w:val="fr-FR"/>
              </w:rPr>
              <w:t xml:space="preserve">Nombre d’enfants de 12–23-mois ayant reçu </w:t>
            </w:r>
            <w:r w:rsidRPr="008471EF">
              <w:rPr>
                <w:sz w:val="16"/>
                <w:szCs w:val="16"/>
                <w:lang w:val="fr-FR"/>
              </w:rPr>
              <w:t xml:space="preserve">la troisième/quatrième dose du vaccin contre l’Hépatite </w:t>
            </w:r>
            <w:r w:rsidR="00E93A16" w:rsidRPr="008471EF">
              <w:rPr>
                <w:sz w:val="16"/>
                <w:szCs w:val="16"/>
                <w:lang w:val="fr-FR"/>
              </w:rPr>
              <w:t xml:space="preserve">(HepB3) </w:t>
            </w:r>
            <w:r w:rsidRPr="008471EF">
              <w:rPr>
                <w:spacing w:val="-2"/>
                <w:sz w:val="16"/>
                <w:szCs w:val="16"/>
                <w:lang w:val="fr-FR"/>
              </w:rPr>
              <w:t>avant leur 1</w:t>
            </w:r>
            <w:r w:rsidRPr="008471EF">
              <w:rPr>
                <w:spacing w:val="-2"/>
                <w:sz w:val="16"/>
                <w:szCs w:val="16"/>
                <w:vertAlign w:val="superscript"/>
                <w:lang w:val="fr-FR"/>
              </w:rPr>
              <w:t>er</w:t>
            </w:r>
            <w:r w:rsidRPr="008471EF">
              <w:rPr>
                <w:spacing w:val="-2"/>
                <w:sz w:val="16"/>
                <w:szCs w:val="16"/>
                <w:lang w:val="fr-FR"/>
              </w:rPr>
              <w:t xml:space="preserve"> anniversaire</w:t>
            </w:r>
          </w:p>
        </w:tc>
        <w:tc>
          <w:tcPr>
            <w:tcW w:w="1144" w:type="pct"/>
            <w:gridSpan w:val="2"/>
            <w:vAlign w:val="center"/>
          </w:tcPr>
          <w:p w14:paraId="26E4C55D" w14:textId="37C19962"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3174365C" w14:textId="77777777" w:rsidR="00E93A16" w:rsidRPr="008471EF" w:rsidRDefault="00E93A16" w:rsidP="00E93A16">
            <w:pPr>
              <w:jc w:val="center"/>
              <w:rPr>
                <w:sz w:val="16"/>
                <w:szCs w:val="16"/>
                <w:lang w:val="fr-FR"/>
              </w:rPr>
            </w:pPr>
          </w:p>
        </w:tc>
      </w:tr>
      <w:tr w:rsidR="000B1DF2" w:rsidRPr="006C6522" w14:paraId="0590797C"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3</w:t>
            </w:r>
          </w:p>
        </w:tc>
        <w:tc>
          <w:tcPr>
            <w:tcW w:w="824" w:type="pct"/>
            <w:gridSpan w:val="2"/>
            <w:tcBorders>
              <w:left w:val="single" w:sz="4" w:space="0" w:color="auto"/>
            </w:tcBorders>
            <w:vAlign w:val="center"/>
          </w:tcPr>
          <w:p w14:paraId="368DDDF3" w14:textId="6E983E79" w:rsidR="00E93A16" w:rsidRPr="008471EF" w:rsidRDefault="00206C96" w:rsidP="00E93A16">
            <w:pPr>
              <w:rPr>
                <w:sz w:val="16"/>
                <w:szCs w:val="16"/>
                <w:lang w:val="fr-FR"/>
              </w:rPr>
            </w:pPr>
            <w:r w:rsidRPr="008471EF">
              <w:rPr>
                <w:rStyle w:val="T"/>
                <w:rFonts w:ascii="Times New Roman" w:hAnsi="Times New Roman"/>
                <w:sz w:val="16"/>
                <w:szCs w:val="16"/>
                <w:lang w:val="fr-FR"/>
              </w:rPr>
              <w:t xml:space="preserve">Couverture </w:t>
            </w:r>
            <w:r w:rsidR="00F10E02">
              <w:rPr>
                <w:rStyle w:val="T"/>
                <w:rFonts w:ascii="Times New Roman" w:hAnsi="Times New Roman"/>
                <w:sz w:val="16"/>
                <w:szCs w:val="16"/>
                <w:lang w:val="fr-FR"/>
              </w:rPr>
              <w:t xml:space="preserve">vaccinale </w:t>
            </w:r>
            <w:r w:rsidRPr="008471EF">
              <w:rPr>
                <w:rStyle w:val="T"/>
                <w:rFonts w:ascii="Times New Roman" w:hAnsi="Times New Roman"/>
                <w:sz w:val="16"/>
                <w:szCs w:val="16"/>
                <w:lang w:val="fr-FR"/>
              </w:rPr>
              <w:t>contre la Polio</w:t>
            </w:r>
          </w:p>
        </w:tc>
        <w:tc>
          <w:tcPr>
            <w:tcW w:w="390" w:type="pct"/>
            <w:gridSpan w:val="2"/>
            <w:vAlign w:val="center"/>
          </w:tcPr>
          <w:p w14:paraId="7B888373"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10B24090" w14:textId="0E91A87B" w:rsidR="00E93A16" w:rsidRPr="008471EF" w:rsidRDefault="00E93A16" w:rsidP="00E93A16">
            <w:pPr>
              <w:jc w:val="center"/>
              <w:rPr>
                <w:sz w:val="16"/>
                <w:szCs w:val="16"/>
                <w:lang w:val="fr-FR"/>
              </w:rPr>
            </w:pPr>
          </w:p>
        </w:tc>
        <w:tc>
          <w:tcPr>
            <w:tcW w:w="1931" w:type="pct"/>
            <w:gridSpan w:val="2"/>
            <w:vAlign w:val="center"/>
          </w:tcPr>
          <w:p w14:paraId="3F27BA41" w14:textId="37453DFD" w:rsidR="00E93A16" w:rsidRPr="008471EF" w:rsidRDefault="006F6114" w:rsidP="006F6114">
            <w:pPr>
              <w:rPr>
                <w:sz w:val="16"/>
                <w:szCs w:val="16"/>
                <w:lang w:val="fr-FR"/>
              </w:rPr>
            </w:pPr>
            <w:r w:rsidRPr="008471EF">
              <w:rPr>
                <w:rStyle w:val="FootnoteReference"/>
                <w:spacing w:val="-2"/>
                <w:sz w:val="16"/>
                <w:szCs w:val="16"/>
                <w:vertAlign w:val="baseline"/>
                <w:lang w:val="fr-FR"/>
              </w:rPr>
              <w:t xml:space="preserve">Nombre d’enfants de 12–23-mois ayant reçu </w:t>
            </w:r>
            <w:r w:rsidRPr="008471EF">
              <w:rPr>
                <w:color w:val="222222"/>
                <w:sz w:val="16"/>
                <w:szCs w:val="16"/>
                <w:lang w:val="fr-FR"/>
              </w:rPr>
              <w:t>au moins une dose de vaccin antipoliomyélitique inactivé (VPI) et la troisième ou quatrième dose de vaccin contre le VPI ou le vaccin antipoliomyélitique oral (VPO) avant leur premier anniversaire</w:t>
            </w:r>
          </w:p>
        </w:tc>
        <w:tc>
          <w:tcPr>
            <w:tcW w:w="1144" w:type="pct"/>
            <w:gridSpan w:val="2"/>
            <w:vAlign w:val="center"/>
          </w:tcPr>
          <w:p w14:paraId="7221239B" w14:textId="65E66CAB"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7C5FE2E6" w14:textId="77777777" w:rsidR="00E93A16" w:rsidRPr="008471EF" w:rsidRDefault="00E93A16" w:rsidP="00E93A16">
            <w:pPr>
              <w:rPr>
                <w:sz w:val="16"/>
                <w:szCs w:val="16"/>
                <w:lang w:val="fr-FR"/>
              </w:rPr>
            </w:pPr>
          </w:p>
        </w:tc>
      </w:tr>
      <w:tr w:rsidR="000B1DF2" w:rsidRPr="006C6522" w14:paraId="5A04E563"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471EF" w:rsidRDefault="00E93A16" w:rsidP="00E93A16">
            <w:pPr>
              <w:rPr>
                <w:sz w:val="16"/>
                <w:szCs w:val="16"/>
                <w:lang w:val="fr-FR"/>
              </w:rPr>
            </w:pPr>
            <w:r w:rsidRPr="008471EF">
              <w:rPr>
                <w:sz w:val="16"/>
                <w:szCs w:val="16"/>
                <w:lang w:val="fr-FR"/>
              </w:rPr>
              <w:lastRenderedPageBreak/>
              <w:t>3.</w:t>
            </w:r>
            <w:r w:rsidR="00EA2E46" w:rsidRPr="008471EF">
              <w:rPr>
                <w:sz w:val="16"/>
                <w:szCs w:val="16"/>
                <w:lang w:val="fr-FR"/>
              </w:rPr>
              <w:t>4</w:t>
            </w:r>
          </w:p>
        </w:tc>
        <w:tc>
          <w:tcPr>
            <w:tcW w:w="824" w:type="pct"/>
            <w:gridSpan w:val="2"/>
            <w:tcBorders>
              <w:left w:val="single" w:sz="4" w:space="0" w:color="auto"/>
            </w:tcBorders>
            <w:vAlign w:val="center"/>
          </w:tcPr>
          <w:p w14:paraId="6896137D" w14:textId="76F8BCB5" w:rsidR="00E93A16" w:rsidRPr="008471EF" w:rsidRDefault="00206C96" w:rsidP="00E93A16">
            <w:pPr>
              <w:rPr>
                <w:sz w:val="16"/>
                <w:szCs w:val="16"/>
                <w:lang w:val="fr-FR"/>
              </w:rPr>
            </w:pPr>
            <w:r w:rsidRPr="008471EF">
              <w:rPr>
                <w:rStyle w:val="T"/>
                <w:rFonts w:ascii="Times New Roman" w:hAnsi="Times New Roman"/>
                <w:sz w:val="16"/>
                <w:szCs w:val="16"/>
                <w:lang w:val="fr-FR"/>
              </w:rPr>
              <w:t xml:space="preserve">Couverture </w:t>
            </w:r>
            <w:r w:rsidR="00F10E02">
              <w:rPr>
                <w:rStyle w:val="T"/>
                <w:rFonts w:ascii="Times New Roman" w:hAnsi="Times New Roman"/>
                <w:sz w:val="16"/>
                <w:szCs w:val="16"/>
                <w:lang w:val="fr-FR"/>
              </w:rPr>
              <w:t>va</w:t>
            </w:r>
            <w:r w:rsidR="00BC098B">
              <w:rPr>
                <w:rStyle w:val="T"/>
                <w:rFonts w:ascii="Times New Roman" w:hAnsi="Times New Roman"/>
                <w:sz w:val="16"/>
                <w:szCs w:val="16"/>
                <w:lang w:val="fr-FR"/>
              </w:rPr>
              <w:t>c</w:t>
            </w:r>
            <w:r w:rsidR="00F10E02">
              <w:rPr>
                <w:rStyle w:val="T"/>
                <w:rFonts w:ascii="Times New Roman" w:hAnsi="Times New Roman"/>
                <w:sz w:val="16"/>
                <w:szCs w:val="16"/>
                <w:lang w:val="fr-FR"/>
              </w:rPr>
              <w:t xml:space="preserve">cinale </w:t>
            </w:r>
            <w:r w:rsidRPr="008471EF">
              <w:rPr>
                <w:rStyle w:val="T"/>
                <w:rFonts w:ascii="Times New Roman" w:hAnsi="Times New Roman"/>
                <w:sz w:val="16"/>
                <w:szCs w:val="16"/>
                <w:lang w:val="fr-FR"/>
              </w:rPr>
              <w:t>contre la diphtérie, le tétanos et la coqueluche (DTCoq)</w:t>
            </w:r>
          </w:p>
        </w:tc>
        <w:tc>
          <w:tcPr>
            <w:tcW w:w="390" w:type="pct"/>
            <w:gridSpan w:val="2"/>
            <w:vAlign w:val="center"/>
          </w:tcPr>
          <w:p w14:paraId="60768C95"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054E402D" w14:textId="04F92777" w:rsidR="00E93A16" w:rsidRPr="008471EF" w:rsidRDefault="00E93A16" w:rsidP="00E93A16">
            <w:pPr>
              <w:jc w:val="center"/>
              <w:rPr>
                <w:sz w:val="16"/>
                <w:szCs w:val="16"/>
                <w:lang w:val="fr-FR"/>
              </w:rPr>
            </w:pPr>
          </w:p>
        </w:tc>
        <w:tc>
          <w:tcPr>
            <w:tcW w:w="1931" w:type="pct"/>
            <w:gridSpan w:val="2"/>
            <w:vAlign w:val="center"/>
          </w:tcPr>
          <w:p w14:paraId="3E7CA81C" w14:textId="77777777" w:rsidR="00206C96" w:rsidRPr="008471EF" w:rsidRDefault="00206C96" w:rsidP="00206C96">
            <w:pPr>
              <w:jc w:val="both"/>
              <w:rPr>
                <w:spacing w:val="-2"/>
                <w:sz w:val="16"/>
                <w:szCs w:val="16"/>
                <w:lang w:val="fr-FR"/>
              </w:rPr>
            </w:pPr>
            <w:r w:rsidRPr="008471EF">
              <w:rPr>
                <w:spacing w:val="-2"/>
                <w:sz w:val="16"/>
                <w:szCs w:val="16"/>
                <w:lang w:val="fr-FR"/>
              </w:rPr>
              <w:t xml:space="preserve">Nombre d’enfants de 12-23 mois qui ont reçu la 3ème dose du vaccin du </w:t>
            </w:r>
          </w:p>
          <w:p w14:paraId="3EFC18BB" w14:textId="622D57AC" w:rsidR="00E93A16" w:rsidRPr="008471EF" w:rsidRDefault="00206C96" w:rsidP="00BC098B">
            <w:pPr>
              <w:rPr>
                <w:sz w:val="16"/>
                <w:szCs w:val="16"/>
                <w:lang w:val="fr-FR"/>
              </w:rPr>
            </w:pPr>
            <w:r w:rsidRPr="008471EF">
              <w:rPr>
                <w:spacing w:val="-2"/>
                <w:sz w:val="16"/>
                <w:szCs w:val="16"/>
                <w:lang w:val="fr-FR"/>
              </w:rPr>
              <w:t xml:space="preserve">DTCoq (DTCoq3) avant leur </w:t>
            </w:r>
            <w:r w:rsidR="00BC098B">
              <w:rPr>
                <w:spacing w:val="-2"/>
                <w:sz w:val="16"/>
                <w:szCs w:val="16"/>
                <w:lang w:val="fr-FR"/>
              </w:rPr>
              <w:t>premier</w:t>
            </w:r>
            <w:r w:rsidRPr="008471EF">
              <w:rPr>
                <w:spacing w:val="-2"/>
                <w:sz w:val="16"/>
                <w:szCs w:val="16"/>
                <w:lang w:val="fr-FR"/>
              </w:rPr>
              <w:t xml:space="preserve"> anniversaire</w:t>
            </w:r>
          </w:p>
        </w:tc>
        <w:tc>
          <w:tcPr>
            <w:tcW w:w="1144" w:type="pct"/>
            <w:gridSpan w:val="2"/>
            <w:vAlign w:val="center"/>
          </w:tcPr>
          <w:p w14:paraId="684D8749" w14:textId="6720B27A"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014BF50F" w14:textId="77777777" w:rsidR="00E93A16" w:rsidRPr="008471EF" w:rsidRDefault="00E93A16" w:rsidP="00E93A16">
            <w:pPr>
              <w:jc w:val="center"/>
              <w:rPr>
                <w:sz w:val="16"/>
                <w:szCs w:val="16"/>
                <w:lang w:val="fr-FR"/>
              </w:rPr>
            </w:pPr>
          </w:p>
        </w:tc>
      </w:tr>
      <w:tr w:rsidR="000B1DF2" w:rsidRPr="006C6522" w14:paraId="46FB33C8"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5</w:t>
            </w:r>
          </w:p>
        </w:tc>
        <w:tc>
          <w:tcPr>
            <w:tcW w:w="824" w:type="pct"/>
            <w:gridSpan w:val="2"/>
            <w:tcBorders>
              <w:left w:val="single" w:sz="4" w:space="0" w:color="auto"/>
            </w:tcBorders>
            <w:vAlign w:val="center"/>
          </w:tcPr>
          <w:p w14:paraId="017A25CC" w14:textId="0F221CA6" w:rsidR="00E93A16" w:rsidRPr="008471EF" w:rsidRDefault="00206C96" w:rsidP="00E93A16">
            <w:pPr>
              <w:rPr>
                <w:sz w:val="16"/>
                <w:szCs w:val="16"/>
                <w:lang w:val="fr-FR"/>
              </w:rPr>
            </w:pPr>
            <w:r w:rsidRPr="008471EF">
              <w:rPr>
                <w:sz w:val="16"/>
                <w:szCs w:val="16"/>
                <w:lang w:val="fr-FR"/>
              </w:rPr>
              <w:t xml:space="preserve">Couverture </w:t>
            </w:r>
            <w:r w:rsidR="00F10E02">
              <w:rPr>
                <w:sz w:val="16"/>
                <w:szCs w:val="16"/>
                <w:lang w:val="fr-FR"/>
              </w:rPr>
              <w:t xml:space="preserve">vaccinale </w:t>
            </w:r>
            <w:r w:rsidRPr="008471EF">
              <w:rPr>
                <w:sz w:val="16"/>
                <w:szCs w:val="16"/>
                <w:lang w:val="fr-FR"/>
              </w:rPr>
              <w:t>contre Haemophilus influenzae type B (Hib)</w:t>
            </w:r>
          </w:p>
        </w:tc>
        <w:tc>
          <w:tcPr>
            <w:tcW w:w="390" w:type="pct"/>
            <w:gridSpan w:val="2"/>
            <w:vAlign w:val="center"/>
          </w:tcPr>
          <w:p w14:paraId="4608C1D3"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627EBD24" w14:textId="656BBD38" w:rsidR="00E93A16" w:rsidRPr="008471EF" w:rsidRDefault="00E93A16" w:rsidP="00E93A16">
            <w:pPr>
              <w:jc w:val="center"/>
              <w:rPr>
                <w:sz w:val="16"/>
                <w:szCs w:val="16"/>
                <w:lang w:val="fr-FR"/>
              </w:rPr>
            </w:pPr>
          </w:p>
        </w:tc>
        <w:tc>
          <w:tcPr>
            <w:tcW w:w="1931" w:type="pct"/>
            <w:gridSpan w:val="2"/>
            <w:vAlign w:val="center"/>
          </w:tcPr>
          <w:p w14:paraId="3BCE23CF" w14:textId="77777777" w:rsidR="00206C96" w:rsidRPr="008471EF" w:rsidRDefault="00206C96" w:rsidP="00206C96">
            <w:pPr>
              <w:rPr>
                <w:spacing w:val="-2"/>
                <w:sz w:val="16"/>
                <w:szCs w:val="16"/>
                <w:lang w:val="fr-FR"/>
              </w:rPr>
            </w:pPr>
            <w:r w:rsidRPr="008471EF">
              <w:rPr>
                <w:spacing w:val="-2"/>
                <w:sz w:val="16"/>
                <w:szCs w:val="16"/>
                <w:lang w:val="fr-FR"/>
              </w:rPr>
              <w:t>Nombre d’enfants de 12-23 mois qui ont reçu la 3eme dose du vaccin Hib</w:t>
            </w:r>
          </w:p>
          <w:p w14:paraId="590096C4" w14:textId="01F95692" w:rsidR="00E93A16" w:rsidRPr="008471EF" w:rsidRDefault="00206C96" w:rsidP="00BC098B">
            <w:pPr>
              <w:rPr>
                <w:sz w:val="16"/>
                <w:szCs w:val="16"/>
                <w:lang w:val="fr-FR"/>
              </w:rPr>
            </w:pPr>
            <w:r w:rsidRPr="008471EF">
              <w:rPr>
                <w:spacing w:val="-2"/>
                <w:sz w:val="16"/>
                <w:szCs w:val="16"/>
                <w:lang w:val="fr-FR"/>
              </w:rPr>
              <w:t xml:space="preserve">(Hib3) avant leur </w:t>
            </w:r>
            <w:r w:rsidR="00BC098B">
              <w:rPr>
                <w:spacing w:val="-2"/>
                <w:sz w:val="16"/>
                <w:szCs w:val="16"/>
                <w:lang w:val="fr-FR"/>
              </w:rPr>
              <w:t>premier</w:t>
            </w:r>
            <w:r w:rsidRPr="008471EF">
              <w:rPr>
                <w:spacing w:val="-2"/>
                <w:sz w:val="16"/>
                <w:szCs w:val="16"/>
                <w:lang w:val="fr-FR"/>
              </w:rPr>
              <w:t xml:space="preserve"> anniversaire</w:t>
            </w:r>
          </w:p>
        </w:tc>
        <w:tc>
          <w:tcPr>
            <w:tcW w:w="1144" w:type="pct"/>
            <w:gridSpan w:val="2"/>
            <w:vAlign w:val="center"/>
          </w:tcPr>
          <w:p w14:paraId="06A4BDB7" w14:textId="036F19ED"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790EC728" w14:textId="77777777" w:rsidR="00E93A16" w:rsidRPr="008471EF" w:rsidRDefault="00E93A16" w:rsidP="00E93A16">
            <w:pPr>
              <w:jc w:val="center"/>
              <w:rPr>
                <w:sz w:val="16"/>
                <w:szCs w:val="16"/>
                <w:lang w:val="fr-FR"/>
              </w:rPr>
            </w:pPr>
          </w:p>
        </w:tc>
      </w:tr>
      <w:tr w:rsidR="000B1DF2" w:rsidRPr="006C6522" w14:paraId="5CE604AD"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471EF" w:rsidRDefault="00EA2E46" w:rsidP="00E93A16">
            <w:pPr>
              <w:rPr>
                <w:sz w:val="16"/>
                <w:szCs w:val="16"/>
                <w:lang w:val="fr-FR"/>
              </w:rPr>
            </w:pPr>
            <w:r w:rsidRPr="008471EF">
              <w:rPr>
                <w:sz w:val="16"/>
                <w:szCs w:val="16"/>
                <w:lang w:val="fr-FR"/>
              </w:rPr>
              <w:t>3.6</w:t>
            </w:r>
          </w:p>
        </w:tc>
        <w:tc>
          <w:tcPr>
            <w:tcW w:w="824" w:type="pct"/>
            <w:gridSpan w:val="2"/>
            <w:tcBorders>
              <w:left w:val="single" w:sz="4" w:space="0" w:color="auto"/>
            </w:tcBorders>
            <w:vAlign w:val="center"/>
          </w:tcPr>
          <w:p w14:paraId="57014160" w14:textId="1654F40A" w:rsidR="00E93A16" w:rsidRPr="008471EF" w:rsidRDefault="00206C96" w:rsidP="00206C96">
            <w:pPr>
              <w:rPr>
                <w:sz w:val="16"/>
                <w:szCs w:val="16"/>
                <w:lang w:val="fr-FR"/>
              </w:rPr>
            </w:pPr>
            <w:r w:rsidRPr="008471EF">
              <w:rPr>
                <w:sz w:val="16"/>
                <w:szCs w:val="16"/>
                <w:lang w:val="fr-FR"/>
              </w:rPr>
              <w:t xml:space="preserve">Couverture </w:t>
            </w:r>
            <w:r w:rsidR="00F10E02">
              <w:rPr>
                <w:sz w:val="16"/>
                <w:szCs w:val="16"/>
                <w:lang w:val="fr-FR"/>
              </w:rPr>
              <w:t xml:space="preserve">vaccinale </w:t>
            </w:r>
            <w:r w:rsidR="00E93A16" w:rsidRPr="008471EF">
              <w:rPr>
                <w:sz w:val="16"/>
                <w:szCs w:val="16"/>
                <w:lang w:val="fr-FR"/>
              </w:rPr>
              <w:t>Pneumococc</w:t>
            </w:r>
            <w:r w:rsidRPr="008471EF">
              <w:rPr>
                <w:sz w:val="16"/>
                <w:szCs w:val="16"/>
                <w:lang w:val="fr-FR"/>
              </w:rPr>
              <w:t>ique</w:t>
            </w:r>
            <w:r w:rsidR="00E93A16" w:rsidRPr="008471EF">
              <w:rPr>
                <w:sz w:val="16"/>
                <w:szCs w:val="16"/>
                <w:lang w:val="fr-FR"/>
              </w:rPr>
              <w:t xml:space="preserve"> (Conjug</w:t>
            </w:r>
            <w:r w:rsidRPr="008471EF">
              <w:rPr>
                <w:sz w:val="16"/>
                <w:szCs w:val="16"/>
                <w:lang w:val="fr-FR"/>
              </w:rPr>
              <w:t>ué</w:t>
            </w:r>
            <w:r w:rsidR="00E93A16" w:rsidRPr="008471EF">
              <w:rPr>
                <w:sz w:val="16"/>
                <w:szCs w:val="16"/>
                <w:lang w:val="fr-FR"/>
              </w:rPr>
              <w:t>)</w:t>
            </w:r>
            <w:bookmarkStart w:id="0" w:name="_Ref464250402"/>
            <w:r w:rsidR="00F10E02" w:rsidRPr="008B2A8A">
              <w:rPr>
                <w:rStyle w:val="FootnoteReference"/>
                <w:sz w:val="16"/>
                <w:szCs w:val="16"/>
                <w:lang w:val="en-GB"/>
              </w:rPr>
              <w:t xml:space="preserve"> </w:t>
            </w:r>
            <w:r w:rsidR="00F10E02" w:rsidRPr="008B2A8A">
              <w:rPr>
                <w:rStyle w:val="FootnoteReference"/>
                <w:sz w:val="16"/>
                <w:szCs w:val="16"/>
                <w:lang w:val="en-GB"/>
              </w:rPr>
              <w:footnoteReference w:id="11"/>
            </w:r>
            <w:bookmarkEnd w:id="0"/>
            <w:r w:rsidR="00E93A16" w:rsidRPr="008471EF">
              <w:rPr>
                <w:sz w:val="16"/>
                <w:szCs w:val="16"/>
                <w:lang w:val="fr-FR"/>
              </w:rPr>
              <w:t xml:space="preserve"> </w:t>
            </w:r>
          </w:p>
        </w:tc>
        <w:tc>
          <w:tcPr>
            <w:tcW w:w="390" w:type="pct"/>
            <w:gridSpan w:val="2"/>
            <w:vAlign w:val="center"/>
          </w:tcPr>
          <w:p w14:paraId="6635D72A" w14:textId="4838A426"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3A8C578D" w14:textId="71470800" w:rsidR="00E93A16" w:rsidRPr="008471EF" w:rsidRDefault="00E93A16" w:rsidP="00E93A16">
            <w:pPr>
              <w:jc w:val="center"/>
              <w:rPr>
                <w:sz w:val="16"/>
                <w:szCs w:val="16"/>
                <w:lang w:val="fr-FR"/>
              </w:rPr>
            </w:pPr>
          </w:p>
        </w:tc>
        <w:tc>
          <w:tcPr>
            <w:tcW w:w="1931" w:type="pct"/>
            <w:gridSpan w:val="2"/>
            <w:vAlign w:val="center"/>
          </w:tcPr>
          <w:p w14:paraId="35078847" w14:textId="2D81BE20" w:rsidR="00E93A16" w:rsidRPr="008471EF" w:rsidRDefault="00E93A16" w:rsidP="00206C96">
            <w:pPr>
              <w:rPr>
                <w:sz w:val="16"/>
                <w:szCs w:val="16"/>
                <w:lang w:val="fr-FR"/>
              </w:rPr>
            </w:pPr>
            <w:r w:rsidRPr="008471EF">
              <w:rPr>
                <w:sz w:val="16"/>
                <w:szCs w:val="16"/>
                <w:lang w:val="fr-FR"/>
              </w:rPr>
              <w:t>N</w:t>
            </w:r>
            <w:r w:rsidR="00206C96" w:rsidRPr="008471EF">
              <w:rPr>
                <w:sz w:val="16"/>
                <w:szCs w:val="16"/>
                <w:lang w:val="fr-FR"/>
              </w:rPr>
              <w:t>ombre d’enfants de</w:t>
            </w:r>
            <w:r w:rsidRPr="008471EF">
              <w:rPr>
                <w:sz w:val="16"/>
                <w:szCs w:val="16"/>
                <w:lang w:val="fr-FR"/>
              </w:rPr>
              <w:t xml:space="preserve"> 12-23/24-35 mo</w:t>
            </w:r>
            <w:r w:rsidR="00206C96" w:rsidRPr="008471EF">
              <w:rPr>
                <w:sz w:val="16"/>
                <w:szCs w:val="16"/>
                <w:lang w:val="fr-FR"/>
              </w:rPr>
              <w:t>is qui ont reçu la 3eme dose du vaccin</w:t>
            </w:r>
            <w:r w:rsidRPr="008471EF">
              <w:rPr>
                <w:sz w:val="16"/>
                <w:szCs w:val="16"/>
                <w:lang w:val="fr-FR"/>
              </w:rPr>
              <w:t xml:space="preserve"> Pneumococc</w:t>
            </w:r>
            <w:r w:rsidR="00206C96" w:rsidRPr="008471EF">
              <w:rPr>
                <w:sz w:val="16"/>
                <w:szCs w:val="16"/>
                <w:lang w:val="fr-FR"/>
              </w:rPr>
              <w:t>ique (</w:t>
            </w:r>
            <w:r w:rsidRPr="008471EF">
              <w:rPr>
                <w:sz w:val="16"/>
                <w:szCs w:val="16"/>
                <w:lang w:val="fr-FR"/>
              </w:rPr>
              <w:t>Conjug</w:t>
            </w:r>
            <w:r w:rsidR="00206C96" w:rsidRPr="008471EF">
              <w:rPr>
                <w:sz w:val="16"/>
                <w:szCs w:val="16"/>
                <w:lang w:val="fr-FR"/>
              </w:rPr>
              <w:t>ué</w:t>
            </w:r>
            <w:r w:rsidRPr="008471EF">
              <w:rPr>
                <w:sz w:val="16"/>
                <w:szCs w:val="16"/>
                <w:lang w:val="fr-FR"/>
              </w:rPr>
              <w:t xml:space="preserve">) (PCV3) </w:t>
            </w:r>
            <w:r w:rsidR="00206C96" w:rsidRPr="008471EF">
              <w:rPr>
                <w:sz w:val="16"/>
                <w:szCs w:val="16"/>
                <w:lang w:val="fr-FR"/>
              </w:rPr>
              <w:t xml:space="preserve">avant leur premier/deuxième anniversaire </w:t>
            </w:r>
          </w:p>
        </w:tc>
        <w:tc>
          <w:tcPr>
            <w:tcW w:w="1144" w:type="pct"/>
            <w:gridSpan w:val="2"/>
            <w:vAlign w:val="center"/>
          </w:tcPr>
          <w:p w14:paraId="7D03CD47" w14:textId="2B0922E8" w:rsidR="00E93A16" w:rsidRPr="008471EF" w:rsidRDefault="006F6114" w:rsidP="00E93A16">
            <w:pPr>
              <w:rPr>
                <w:sz w:val="16"/>
                <w:szCs w:val="16"/>
                <w:lang w:val="fr-FR"/>
              </w:rPr>
            </w:pPr>
            <w:r w:rsidRPr="008471EF">
              <w:rPr>
                <w:sz w:val="16"/>
                <w:szCs w:val="16"/>
                <w:lang w:val="fr-FR"/>
              </w:rPr>
              <w:t>Nombre total d’enfants de 12-23/24-35 mois</w:t>
            </w:r>
          </w:p>
        </w:tc>
        <w:tc>
          <w:tcPr>
            <w:tcW w:w="387" w:type="pct"/>
            <w:vAlign w:val="center"/>
          </w:tcPr>
          <w:p w14:paraId="15E7138F" w14:textId="77777777" w:rsidR="00E93A16" w:rsidRPr="008471EF" w:rsidRDefault="00E93A16" w:rsidP="00E93A16">
            <w:pPr>
              <w:jc w:val="center"/>
              <w:rPr>
                <w:sz w:val="16"/>
                <w:szCs w:val="16"/>
                <w:lang w:val="fr-FR"/>
              </w:rPr>
            </w:pPr>
          </w:p>
        </w:tc>
      </w:tr>
      <w:tr w:rsidR="000B1DF2" w:rsidRPr="006C6522" w14:paraId="6168FE23"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471EF" w:rsidRDefault="00EA2E46" w:rsidP="00E93A16">
            <w:pPr>
              <w:rPr>
                <w:sz w:val="16"/>
                <w:szCs w:val="16"/>
                <w:lang w:val="fr-FR"/>
              </w:rPr>
            </w:pPr>
            <w:r w:rsidRPr="008471EF">
              <w:rPr>
                <w:sz w:val="16"/>
                <w:szCs w:val="16"/>
                <w:lang w:val="fr-FR"/>
              </w:rPr>
              <w:t>3.7</w:t>
            </w:r>
          </w:p>
        </w:tc>
        <w:tc>
          <w:tcPr>
            <w:tcW w:w="824" w:type="pct"/>
            <w:gridSpan w:val="2"/>
            <w:tcBorders>
              <w:left w:val="single" w:sz="4" w:space="0" w:color="auto"/>
            </w:tcBorders>
            <w:vAlign w:val="center"/>
          </w:tcPr>
          <w:p w14:paraId="121504E8" w14:textId="61304F38" w:rsidR="00E93A16" w:rsidRPr="008471EF" w:rsidRDefault="00206C96" w:rsidP="00206C96">
            <w:pPr>
              <w:rPr>
                <w:sz w:val="16"/>
                <w:szCs w:val="16"/>
                <w:lang w:val="fr-FR"/>
              </w:rPr>
            </w:pPr>
            <w:r w:rsidRPr="008471EF">
              <w:rPr>
                <w:sz w:val="16"/>
                <w:szCs w:val="16"/>
                <w:lang w:val="fr-FR"/>
              </w:rPr>
              <w:t xml:space="preserve">Couverture </w:t>
            </w:r>
            <w:r w:rsidR="00F10E02">
              <w:rPr>
                <w:sz w:val="16"/>
                <w:szCs w:val="16"/>
                <w:lang w:val="fr-FR"/>
              </w:rPr>
              <w:t>vaccinale</w:t>
            </w:r>
            <w:r w:rsidR="00F10E02" w:rsidRPr="008471EF">
              <w:rPr>
                <w:sz w:val="16"/>
                <w:szCs w:val="16"/>
                <w:lang w:val="fr-FR"/>
              </w:rPr>
              <w:t xml:space="preserve"> </w:t>
            </w:r>
            <w:r w:rsidRPr="008471EF">
              <w:rPr>
                <w:sz w:val="16"/>
                <w:szCs w:val="16"/>
                <w:lang w:val="fr-FR"/>
              </w:rPr>
              <w:t xml:space="preserve">du </w:t>
            </w:r>
            <w:r w:rsidR="00E93A16" w:rsidRPr="008471EF">
              <w:rPr>
                <w:sz w:val="16"/>
                <w:szCs w:val="16"/>
                <w:lang w:val="fr-FR"/>
              </w:rPr>
              <w:t>Rotavirus</w:t>
            </w:r>
          </w:p>
        </w:tc>
        <w:tc>
          <w:tcPr>
            <w:tcW w:w="390" w:type="pct"/>
            <w:gridSpan w:val="2"/>
            <w:vAlign w:val="center"/>
          </w:tcPr>
          <w:p w14:paraId="4B69EC22"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3994A281" w14:textId="4D0ACF1A" w:rsidR="00E93A16" w:rsidRPr="008471EF" w:rsidRDefault="00E93A16" w:rsidP="00E93A16">
            <w:pPr>
              <w:jc w:val="center"/>
              <w:rPr>
                <w:sz w:val="16"/>
                <w:szCs w:val="16"/>
                <w:lang w:val="fr-FR"/>
              </w:rPr>
            </w:pPr>
          </w:p>
        </w:tc>
        <w:tc>
          <w:tcPr>
            <w:tcW w:w="1931" w:type="pct"/>
            <w:gridSpan w:val="2"/>
            <w:vAlign w:val="center"/>
          </w:tcPr>
          <w:p w14:paraId="162AF3A6" w14:textId="2D14610C" w:rsidR="00E93A16" w:rsidRPr="008471EF" w:rsidRDefault="00E93A16" w:rsidP="00BC098B">
            <w:pPr>
              <w:rPr>
                <w:sz w:val="16"/>
                <w:szCs w:val="16"/>
                <w:lang w:val="fr-FR"/>
              </w:rPr>
            </w:pPr>
            <w:r w:rsidRPr="008471EF">
              <w:rPr>
                <w:sz w:val="16"/>
                <w:szCs w:val="16"/>
                <w:lang w:val="fr-FR"/>
              </w:rPr>
              <w:t>N</w:t>
            </w:r>
            <w:r w:rsidR="006F6114" w:rsidRPr="008471EF">
              <w:rPr>
                <w:sz w:val="16"/>
                <w:szCs w:val="16"/>
                <w:lang w:val="fr-FR"/>
              </w:rPr>
              <w:t>ombre d’enfants de 1</w:t>
            </w:r>
            <w:r w:rsidRPr="008471EF">
              <w:rPr>
                <w:sz w:val="16"/>
                <w:szCs w:val="16"/>
                <w:lang w:val="fr-FR"/>
              </w:rPr>
              <w:t>2-23 mo</w:t>
            </w:r>
            <w:r w:rsidR="006F6114" w:rsidRPr="008471EF">
              <w:rPr>
                <w:sz w:val="16"/>
                <w:szCs w:val="16"/>
                <w:lang w:val="fr-FR"/>
              </w:rPr>
              <w:t>is ayant reçu la seconde/troisième dose du vaccin</w:t>
            </w:r>
            <w:r w:rsidRPr="008471EF">
              <w:rPr>
                <w:sz w:val="16"/>
                <w:szCs w:val="16"/>
                <w:lang w:val="fr-FR"/>
              </w:rPr>
              <w:t xml:space="preserve"> Rotavirus (Rota2/3) </w:t>
            </w:r>
            <w:r w:rsidR="006F6114" w:rsidRPr="008471EF">
              <w:rPr>
                <w:spacing w:val="-2"/>
                <w:sz w:val="16"/>
                <w:szCs w:val="16"/>
                <w:lang w:val="fr-FR"/>
              </w:rPr>
              <w:t xml:space="preserve">avant leur </w:t>
            </w:r>
            <w:r w:rsidR="00BC098B">
              <w:rPr>
                <w:spacing w:val="-2"/>
                <w:sz w:val="16"/>
                <w:szCs w:val="16"/>
                <w:lang w:val="fr-FR"/>
              </w:rPr>
              <w:t>premier</w:t>
            </w:r>
            <w:r w:rsidR="006F6114" w:rsidRPr="008471EF">
              <w:rPr>
                <w:spacing w:val="-2"/>
                <w:sz w:val="16"/>
                <w:szCs w:val="16"/>
                <w:lang w:val="fr-FR"/>
              </w:rPr>
              <w:t xml:space="preserve"> anniversaire</w:t>
            </w:r>
          </w:p>
        </w:tc>
        <w:tc>
          <w:tcPr>
            <w:tcW w:w="1144" w:type="pct"/>
            <w:gridSpan w:val="2"/>
            <w:vAlign w:val="center"/>
          </w:tcPr>
          <w:p w14:paraId="08D1F768" w14:textId="1C678FBF" w:rsidR="00E93A16" w:rsidRPr="008471EF" w:rsidRDefault="0006249E" w:rsidP="00E93A16">
            <w:pPr>
              <w:rPr>
                <w:sz w:val="16"/>
                <w:szCs w:val="16"/>
                <w:lang w:val="fr-FR"/>
              </w:rPr>
            </w:pPr>
            <w:r w:rsidRPr="008471EF">
              <w:rPr>
                <w:sz w:val="16"/>
                <w:szCs w:val="16"/>
                <w:lang w:val="fr-FR"/>
              </w:rPr>
              <w:t>Nombre total d’enfants de 12-23 mois</w:t>
            </w:r>
          </w:p>
        </w:tc>
        <w:tc>
          <w:tcPr>
            <w:tcW w:w="387" w:type="pct"/>
            <w:vAlign w:val="center"/>
          </w:tcPr>
          <w:p w14:paraId="7A0D0AEC" w14:textId="77777777" w:rsidR="00E93A16" w:rsidRPr="008471EF" w:rsidRDefault="00E93A16" w:rsidP="00E93A16">
            <w:pPr>
              <w:jc w:val="center"/>
              <w:rPr>
                <w:sz w:val="16"/>
                <w:szCs w:val="16"/>
                <w:lang w:val="fr-FR"/>
              </w:rPr>
            </w:pPr>
          </w:p>
        </w:tc>
      </w:tr>
      <w:tr w:rsidR="000B1DF2" w:rsidRPr="006C6522" w14:paraId="023BBF2B"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8</w:t>
            </w:r>
          </w:p>
        </w:tc>
        <w:tc>
          <w:tcPr>
            <w:tcW w:w="824" w:type="pct"/>
            <w:gridSpan w:val="2"/>
            <w:tcBorders>
              <w:left w:val="single" w:sz="4" w:space="0" w:color="auto"/>
            </w:tcBorders>
            <w:vAlign w:val="center"/>
          </w:tcPr>
          <w:p w14:paraId="28B219BD" w14:textId="3129FACA" w:rsidR="00E93A16" w:rsidRPr="008471EF" w:rsidRDefault="00206C96" w:rsidP="00F10E02">
            <w:pPr>
              <w:rPr>
                <w:sz w:val="16"/>
                <w:szCs w:val="16"/>
                <w:lang w:val="fr-FR"/>
              </w:rPr>
            </w:pPr>
            <w:r w:rsidRPr="008471EF">
              <w:rPr>
                <w:sz w:val="16"/>
                <w:szCs w:val="16"/>
                <w:lang w:val="fr-FR"/>
              </w:rPr>
              <w:t xml:space="preserve">Couverture </w:t>
            </w:r>
            <w:r w:rsidR="00F10E02">
              <w:rPr>
                <w:sz w:val="16"/>
                <w:szCs w:val="16"/>
                <w:lang w:val="fr-FR"/>
              </w:rPr>
              <w:t>vaccinale</w:t>
            </w:r>
            <w:r w:rsidR="00F10E02" w:rsidRPr="008471EF">
              <w:rPr>
                <w:sz w:val="16"/>
                <w:szCs w:val="16"/>
                <w:lang w:val="fr-FR"/>
              </w:rPr>
              <w:t xml:space="preserve"> </w:t>
            </w:r>
            <w:r w:rsidRPr="008471EF">
              <w:rPr>
                <w:sz w:val="16"/>
                <w:szCs w:val="16"/>
                <w:lang w:val="fr-FR"/>
              </w:rPr>
              <w:t>contre la rougeole</w:t>
            </w:r>
          </w:p>
        </w:tc>
        <w:tc>
          <w:tcPr>
            <w:tcW w:w="390" w:type="pct"/>
            <w:gridSpan w:val="2"/>
            <w:vAlign w:val="center"/>
          </w:tcPr>
          <w:p w14:paraId="539229BF"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2958662B" w14:textId="32B7EFE3" w:rsidR="00E93A16" w:rsidRPr="008471EF" w:rsidRDefault="00E93A16" w:rsidP="00E93A16">
            <w:pPr>
              <w:jc w:val="center"/>
              <w:rPr>
                <w:sz w:val="16"/>
                <w:szCs w:val="16"/>
                <w:lang w:val="fr-FR"/>
              </w:rPr>
            </w:pPr>
          </w:p>
        </w:tc>
        <w:tc>
          <w:tcPr>
            <w:tcW w:w="1931" w:type="pct"/>
            <w:gridSpan w:val="2"/>
            <w:vAlign w:val="center"/>
          </w:tcPr>
          <w:p w14:paraId="3F545B09" w14:textId="4C0DEFE1" w:rsidR="00E93A16" w:rsidRPr="008471EF" w:rsidRDefault="006F6114" w:rsidP="00BC098B">
            <w:pPr>
              <w:rPr>
                <w:sz w:val="16"/>
                <w:szCs w:val="16"/>
                <w:lang w:val="fr-FR"/>
              </w:rPr>
            </w:pPr>
            <w:r w:rsidRPr="008471EF">
              <w:rPr>
                <w:sz w:val="16"/>
                <w:szCs w:val="16"/>
                <w:lang w:val="fr-FR"/>
              </w:rPr>
              <w:t xml:space="preserve">Nombre d’enfants de </w:t>
            </w:r>
            <w:r w:rsidR="00E93A16" w:rsidRPr="008471EF">
              <w:rPr>
                <w:sz w:val="16"/>
                <w:szCs w:val="16"/>
                <w:lang w:val="fr-FR"/>
              </w:rPr>
              <w:t>12-23/24-35 mo</w:t>
            </w:r>
            <w:r w:rsidRPr="008471EF">
              <w:rPr>
                <w:sz w:val="16"/>
                <w:szCs w:val="16"/>
                <w:lang w:val="fr-FR"/>
              </w:rPr>
              <w:t>is</w:t>
            </w:r>
            <w:r w:rsidR="00E93A16" w:rsidRPr="008471EF">
              <w:rPr>
                <w:sz w:val="16"/>
                <w:szCs w:val="16"/>
                <w:lang w:val="fr-FR"/>
              </w:rPr>
              <w:t xml:space="preserve"> </w:t>
            </w:r>
            <w:r w:rsidRPr="008471EF">
              <w:rPr>
                <w:sz w:val="16"/>
                <w:szCs w:val="16"/>
                <w:lang w:val="fr-FR"/>
              </w:rPr>
              <w:t>ayant reçu la première/seconde dose du vaccin contre la rougeole avant leur premier/</w:t>
            </w:r>
            <w:r w:rsidR="00BC098B">
              <w:rPr>
                <w:sz w:val="16"/>
                <w:szCs w:val="16"/>
                <w:lang w:val="fr-FR"/>
              </w:rPr>
              <w:t>deuxième</w:t>
            </w:r>
            <w:r w:rsidRPr="008471EF">
              <w:rPr>
                <w:sz w:val="16"/>
                <w:szCs w:val="16"/>
                <w:lang w:val="fr-FR"/>
              </w:rPr>
              <w:t xml:space="preserve"> anniversaire</w:t>
            </w:r>
          </w:p>
        </w:tc>
        <w:tc>
          <w:tcPr>
            <w:tcW w:w="1144" w:type="pct"/>
            <w:gridSpan w:val="2"/>
            <w:vAlign w:val="center"/>
          </w:tcPr>
          <w:p w14:paraId="223532D3" w14:textId="410EEB21" w:rsidR="00E93A16" w:rsidRPr="008471EF" w:rsidRDefault="0006249E" w:rsidP="00E93A16">
            <w:pPr>
              <w:rPr>
                <w:sz w:val="16"/>
                <w:szCs w:val="16"/>
                <w:lang w:val="fr-FR"/>
              </w:rPr>
            </w:pPr>
            <w:r w:rsidRPr="008471EF">
              <w:rPr>
                <w:sz w:val="16"/>
                <w:szCs w:val="16"/>
                <w:lang w:val="fr-FR"/>
              </w:rPr>
              <w:t>Nombre total d’enfants de 12-23/24-35 mois</w:t>
            </w:r>
          </w:p>
        </w:tc>
        <w:tc>
          <w:tcPr>
            <w:tcW w:w="387" w:type="pct"/>
            <w:vAlign w:val="center"/>
          </w:tcPr>
          <w:p w14:paraId="6DEB9839" w14:textId="4368B08C" w:rsidR="00E93A16" w:rsidRPr="008471EF" w:rsidRDefault="00E93A16" w:rsidP="00E93A16">
            <w:pPr>
              <w:jc w:val="center"/>
              <w:rPr>
                <w:sz w:val="16"/>
                <w:szCs w:val="16"/>
                <w:lang w:val="fr-FR"/>
              </w:rPr>
            </w:pPr>
          </w:p>
        </w:tc>
      </w:tr>
      <w:tr w:rsidR="000B1DF2" w:rsidRPr="006C6522" w14:paraId="70ACC332"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471EF" w:rsidRDefault="00EA2E46" w:rsidP="00E93A16">
            <w:pPr>
              <w:rPr>
                <w:sz w:val="16"/>
                <w:szCs w:val="16"/>
                <w:lang w:val="fr-FR"/>
              </w:rPr>
            </w:pPr>
            <w:r w:rsidRPr="008471EF">
              <w:rPr>
                <w:sz w:val="16"/>
                <w:szCs w:val="16"/>
                <w:lang w:val="fr-FR"/>
              </w:rPr>
              <w:t>3.9</w:t>
            </w:r>
          </w:p>
        </w:tc>
        <w:tc>
          <w:tcPr>
            <w:tcW w:w="824" w:type="pct"/>
            <w:gridSpan w:val="2"/>
            <w:tcBorders>
              <w:left w:val="single" w:sz="4" w:space="0" w:color="auto"/>
            </w:tcBorders>
            <w:vAlign w:val="center"/>
          </w:tcPr>
          <w:p w14:paraId="5C86BB05" w14:textId="055E6395" w:rsidR="00E93A16" w:rsidRPr="008471EF" w:rsidRDefault="00206C96" w:rsidP="00F10E02">
            <w:pPr>
              <w:rPr>
                <w:sz w:val="16"/>
                <w:szCs w:val="16"/>
                <w:lang w:val="fr-FR"/>
              </w:rPr>
            </w:pPr>
            <w:r w:rsidRPr="008471EF">
              <w:rPr>
                <w:sz w:val="16"/>
                <w:szCs w:val="16"/>
                <w:lang w:val="fr-FR"/>
              </w:rPr>
              <w:t xml:space="preserve">Couverture </w:t>
            </w:r>
            <w:r w:rsidR="00F10E02">
              <w:rPr>
                <w:sz w:val="16"/>
                <w:szCs w:val="16"/>
                <w:lang w:val="fr-FR"/>
              </w:rPr>
              <w:t>vaccinale</w:t>
            </w:r>
            <w:r w:rsidR="00F10E02" w:rsidRPr="008471EF">
              <w:rPr>
                <w:sz w:val="16"/>
                <w:szCs w:val="16"/>
                <w:lang w:val="fr-FR"/>
              </w:rPr>
              <w:t xml:space="preserve"> </w:t>
            </w:r>
            <w:r w:rsidRPr="008471EF">
              <w:rPr>
                <w:sz w:val="16"/>
                <w:szCs w:val="16"/>
                <w:lang w:val="fr-FR"/>
              </w:rPr>
              <w:t>contre la rubéole</w:t>
            </w:r>
          </w:p>
        </w:tc>
        <w:tc>
          <w:tcPr>
            <w:tcW w:w="390" w:type="pct"/>
            <w:gridSpan w:val="2"/>
            <w:vAlign w:val="center"/>
          </w:tcPr>
          <w:p w14:paraId="37C1A428"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1AC3573E" w14:textId="557AB054" w:rsidR="00E93A16" w:rsidRPr="008471EF" w:rsidRDefault="00E93A16" w:rsidP="00E93A16">
            <w:pPr>
              <w:jc w:val="center"/>
              <w:rPr>
                <w:sz w:val="16"/>
                <w:szCs w:val="16"/>
                <w:lang w:val="fr-FR"/>
              </w:rPr>
            </w:pPr>
          </w:p>
        </w:tc>
        <w:tc>
          <w:tcPr>
            <w:tcW w:w="1931" w:type="pct"/>
            <w:gridSpan w:val="2"/>
            <w:vAlign w:val="center"/>
          </w:tcPr>
          <w:p w14:paraId="52F6AEA7" w14:textId="1BA1C21C" w:rsidR="00E93A16" w:rsidRPr="008471EF" w:rsidRDefault="0006249E" w:rsidP="00BC098B">
            <w:pPr>
              <w:rPr>
                <w:sz w:val="16"/>
                <w:szCs w:val="16"/>
                <w:lang w:val="fr-FR"/>
              </w:rPr>
            </w:pPr>
            <w:r w:rsidRPr="008471EF">
              <w:rPr>
                <w:sz w:val="16"/>
                <w:szCs w:val="16"/>
                <w:lang w:val="fr-FR"/>
              </w:rPr>
              <w:t>Nombre d’enfants de 12-23/24-35 mois ayant reçu le vaccin contre la rubéole avant leur premier/</w:t>
            </w:r>
            <w:r w:rsidR="00BC098B">
              <w:rPr>
                <w:sz w:val="16"/>
                <w:szCs w:val="16"/>
                <w:lang w:val="fr-FR"/>
              </w:rPr>
              <w:t>deuxième</w:t>
            </w:r>
            <w:r w:rsidRPr="008471EF">
              <w:rPr>
                <w:sz w:val="16"/>
                <w:szCs w:val="16"/>
                <w:lang w:val="fr-FR"/>
              </w:rPr>
              <w:t xml:space="preserve"> anniversaire</w:t>
            </w:r>
          </w:p>
        </w:tc>
        <w:tc>
          <w:tcPr>
            <w:tcW w:w="1144" w:type="pct"/>
            <w:gridSpan w:val="2"/>
            <w:vAlign w:val="center"/>
          </w:tcPr>
          <w:p w14:paraId="5C97214C" w14:textId="022E965D" w:rsidR="00E93A16" w:rsidRPr="008471EF" w:rsidRDefault="0006249E" w:rsidP="00E93A16">
            <w:pPr>
              <w:rPr>
                <w:sz w:val="16"/>
                <w:szCs w:val="16"/>
                <w:lang w:val="fr-FR"/>
              </w:rPr>
            </w:pPr>
            <w:r w:rsidRPr="008471EF">
              <w:rPr>
                <w:sz w:val="16"/>
                <w:szCs w:val="16"/>
                <w:lang w:val="fr-FR"/>
              </w:rPr>
              <w:t>Nombre total d’enfants de 12-23/24-35 mois</w:t>
            </w:r>
          </w:p>
        </w:tc>
        <w:tc>
          <w:tcPr>
            <w:tcW w:w="387" w:type="pct"/>
            <w:vAlign w:val="center"/>
          </w:tcPr>
          <w:p w14:paraId="2CE53847" w14:textId="2249CCDE" w:rsidR="00E93A16" w:rsidRPr="008471EF" w:rsidRDefault="00E93A16" w:rsidP="00E93A16">
            <w:pPr>
              <w:jc w:val="center"/>
              <w:rPr>
                <w:sz w:val="16"/>
                <w:szCs w:val="16"/>
                <w:lang w:val="fr-FR"/>
              </w:rPr>
            </w:pPr>
          </w:p>
        </w:tc>
      </w:tr>
      <w:tr w:rsidR="000B1DF2" w:rsidRPr="006C6522" w14:paraId="3F86D3AB"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10</w:t>
            </w:r>
          </w:p>
        </w:tc>
        <w:tc>
          <w:tcPr>
            <w:tcW w:w="824" w:type="pct"/>
            <w:gridSpan w:val="2"/>
            <w:tcBorders>
              <w:left w:val="single" w:sz="4" w:space="0" w:color="auto"/>
            </w:tcBorders>
            <w:vAlign w:val="center"/>
          </w:tcPr>
          <w:p w14:paraId="0F43CB43" w14:textId="6C065E65" w:rsidR="00E93A16" w:rsidRPr="008471EF" w:rsidRDefault="00206C96" w:rsidP="00E93A16">
            <w:pPr>
              <w:rPr>
                <w:sz w:val="16"/>
                <w:szCs w:val="16"/>
                <w:lang w:val="fr-FR"/>
              </w:rPr>
            </w:pPr>
            <w:r w:rsidRPr="008471EF">
              <w:rPr>
                <w:sz w:val="16"/>
                <w:szCs w:val="16"/>
                <w:lang w:val="fr-FR"/>
              </w:rPr>
              <w:t xml:space="preserve">Couverture </w:t>
            </w:r>
            <w:r w:rsidR="00F10E02">
              <w:rPr>
                <w:sz w:val="16"/>
                <w:szCs w:val="16"/>
                <w:lang w:val="fr-FR"/>
              </w:rPr>
              <w:t>vaccinale</w:t>
            </w:r>
            <w:r w:rsidR="00F10E02" w:rsidRPr="008471EF">
              <w:rPr>
                <w:sz w:val="16"/>
                <w:szCs w:val="16"/>
                <w:lang w:val="fr-FR"/>
              </w:rPr>
              <w:t xml:space="preserve"> </w:t>
            </w:r>
            <w:r w:rsidRPr="008471EF">
              <w:rPr>
                <w:sz w:val="16"/>
                <w:szCs w:val="16"/>
                <w:lang w:val="fr-FR"/>
              </w:rPr>
              <w:t>contre la Fièvre jaune</w:t>
            </w:r>
          </w:p>
        </w:tc>
        <w:tc>
          <w:tcPr>
            <w:tcW w:w="390" w:type="pct"/>
            <w:gridSpan w:val="2"/>
            <w:vAlign w:val="center"/>
          </w:tcPr>
          <w:p w14:paraId="36D994A5"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1293D714" w14:textId="5ECB70B0" w:rsidR="00E93A16" w:rsidRPr="008471EF" w:rsidRDefault="00E93A16" w:rsidP="00E93A16">
            <w:pPr>
              <w:jc w:val="center"/>
              <w:rPr>
                <w:sz w:val="16"/>
                <w:szCs w:val="16"/>
                <w:lang w:val="fr-FR"/>
              </w:rPr>
            </w:pPr>
          </w:p>
        </w:tc>
        <w:tc>
          <w:tcPr>
            <w:tcW w:w="1931" w:type="pct"/>
            <w:gridSpan w:val="2"/>
            <w:vAlign w:val="center"/>
          </w:tcPr>
          <w:p w14:paraId="7BF33C1F" w14:textId="77777777" w:rsidR="006F6114" w:rsidRPr="008471EF" w:rsidRDefault="006F6114" w:rsidP="006F6114">
            <w:pPr>
              <w:jc w:val="both"/>
              <w:rPr>
                <w:spacing w:val="-2"/>
                <w:sz w:val="16"/>
                <w:szCs w:val="16"/>
                <w:lang w:val="fr-FR"/>
              </w:rPr>
            </w:pPr>
            <w:r w:rsidRPr="008471EF">
              <w:rPr>
                <w:spacing w:val="-2"/>
                <w:sz w:val="16"/>
                <w:szCs w:val="16"/>
                <w:lang w:val="fr-FR"/>
              </w:rPr>
              <w:t xml:space="preserve">Nombre d’enfants de 12-23 mois qui ont reçu le vaccin de la fièvre jaune </w:t>
            </w:r>
          </w:p>
          <w:p w14:paraId="54284679" w14:textId="4FEF448D" w:rsidR="00E93A16" w:rsidRPr="008471EF" w:rsidRDefault="006F6114" w:rsidP="00BC098B">
            <w:pPr>
              <w:rPr>
                <w:sz w:val="16"/>
                <w:szCs w:val="16"/>
                <w:lang w:val="fr-FR"/>
              </w:rPr>
            </w:pPr>
            <w:r w:rsidRPr="008471EF">
              <w:rPr>
                <w:spacing w:val="-2"/>
                <w:sz w:val="16"/>
                <w:szCs w:val="16"/>
                <w:lang w:val="fr-FR"/>
              </w:rPr>
              <w:t xml:space="preserve">avant leur </w:t>
            </w:r>
            <w:r w:rsidR="00BC098B">
              <w:rPr>
                <w:spacing w:val="-2"/>
                <w:sz w:val="16"/>
                <w:szCs w:val="16"/>
                <w:lang w:val="fr-FR"/>
              </w:rPr>
              <w:t>premier</w:t>
            </w:r>
            <w:r w:rsidRPr="008471EF">
              <w:rPr>
                <w:spacing w:val="-2"/>
                <w:sz w:val="16"/>
                <w:szCs w:val="16"/>
                <w:lang w:val="fr-FR"/>
              </w:rPr>
              <w:t xml:space="preserve"> anniversaire</w:t>
            </w:r>
          </w:p>
        </w:tc>
        <w:tc>
          <w:tcPr>
            <w:tcW w:w="1144" w:type="pct"/>
            <w:gridSpan w:val="2"/>
            <w:vAlign w:val="center"/>
          </w:tcPr>
          <w:p w14:paraId="28246334" w14:textId="5D9473A9" w:rsidR="00E93A16" w:rsidRPr="008471EF" w:rsidRDefault="0006249E" w:rsidP="00E93A16">
            <w:pPr>
              <w:rPr>
                <w:sz w:val="16"/>
                <w:szCs w:val="16"/>
                <w:lang w:val="fr-FR"/>
              </w:rPr>
            </w:pPr>
            <w:r w:rsidRPr="008471EF">
              <w:rPr>
                <w:sz w:val="16"/>
                <w:szCs w:val="16"/>
                <w:lang w:val="fr-FR"/>
              </w:rPr>
              <w:t>Nombre total d’enfants de 12-23 mois</w:t>
            </w:r>
          </w:p>
        </w:tc>
        <w:tc>
          <w:tcPr>
            <w:tcW w:w="387" w:type="pct"/>
            <w:vAlign w:val="center"/>
          </w:tcPr>
          <w:p w14:paraId="16FE942A" w14:textId="77777777" w:rsidR="00E93A16" w:rsidRPr="008471EF" w:rsidRDefault="00E93A16" w:rsidP="00E93A16">
            <w:pPr>
              <w:jc w:val="center"/>
              <w:rPr>
                <w:sz w:val="16"/>
                <w:szCs w:val="16"/>
                <w:lang w:val="fr-FR"/>
              </w:rPr>
            </w:pPr>
          </w:p>
        </w:tc>
      </w:tr>
      <w:tr w:rsidR="000B1DF2" w:rsidRPr="008471EF" w14:paraId="63ECD372"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11</w:t>
            </w:r>
          </w:p>
        </w:tc>
        <w:tc>
          <w:tcPr>
            <w:tcW w:w="824" w:type="pct"/>
            <w:gridSpan w:val="2"/>
            <w:tcBorders>
              <w:left w:val="single" w:sz="4" w:space="0" w:color="auto"/>
            </w:tcBorders>
            <w:vAlign w:val="center"/>
          </w:tcPr>
          <w:p w14:paraId="04D5B9C7" w14:textId="344F89A6" w:rsidR="00E93A16" w:rsidRPr="008471EF" w:rsidRDefault="0006249E" w:rsidP="005F43D3">
            <w:pPr>
              <w:rPr>
                <w:sz w:val="16"/>
                <w:szCs w:val="16"/>
                <w:lang w:val="fr-FR"/>
              </w:rPr>
            </w:pPr>
            <w:r w:rsidRPr="008471EF">
              <w:rPr>
                <w:sz w:val="16"/>
                <w:szCs w:val="16"/>
                <w:lang w:val="fr-FR"/>
              </w:rPr>
              <w:t>Couverture vaccinale complète</w:t>
            </w:r>
          </w:p>
        </w:tc>
        <w:tc>
          <w:tcPr>
            <w:tcW w:w="390" w:type="pct"/>
            <w:gridSpan w:val="2"/>
            <w:vAlign w:val="center"/>
          </w:tcPr>
          <w:p w14:paraId="1644B71A"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68AA889C" w14:textId="3DAEF88A" w:rsidR="00E93A16" w:rsidRPr="008471EF" w:rsidRDefault="00E93A16" w:rsidP="00E93A16">
            <w:pPr>
              <w:jc w:val="center"/>
              <w:rPr>
                <w:sz w:val="16"/>
                <w:szCs w:val="16"/>
                <w:lang w:val="fr-FR"/>
              </w:rPr>
            </w:pPr>
          </w:p>
        </w:tc>
        <w:tc>
          <w:tcPr>
            <w:tcW w:w="1931" w:type="pct"/>
            <w:gridSpan w:val="2"/>
            <w:vAlign w:val="center"/>
          </w:tcPr>
          <w:p w14:paraId="65310F93" w14:textId="22490716" w:rsidR="00E93A16" w:rsidRPr="008471EF" w:rsidRDefault="0006249E" w:rsidP="00BC098B">
            <w:pPr>
              <w:rPr>
                <w:sz w:val="16"/>
                <w:szCs w:val="16"/>
                <w:lang w:val="fr-FR"/>
              </w:rPr>
            </w:pPr>
            <w:r w:rsidRPr="008471EF">
              <w:rPr>
                <w:sz w:val="16"/>
                <w:szCs w:val="16"/>
                <w:lang w:val="fr-FR"/>
              </w:rPr>
              <w:t>Nombre d’enfants de 12-23/24-35 mois ayant reçu toutes les vaccinations recommandées par le calendrier national de vaccination avant leur premier</w:t>
            </w:r>
            <w:r w:rsidR="00BC098B">
              <w:rPr>
                <w:sz w:val="16"/>
                <w:szCs w:val="16"/>
                <w:lang w:val="fr-FR"/>
              </w:rPr>
              <w:t>/deuxième</w:t>
            </w:r>
            <w:r w:rsidRPr="008471EF">
              <w:rPr>
                <w:sz w:val="16"/>
                <w:szCs w:val="16"/>
                <w:lang w:val="fr-FR"/>
              </w:rPr>
              <w:t xml:space="preserve"> anniversaire</w:t>
            </w:r>
          </w:p>
        </w:tc>
        <w:tc>
          <w:tcPr>
            <w:tcW w:w="1144" w:type="pct"/>
            <w:gridSpan w:val="2"/>
            <w:vAlign w:val="center"/>
          </w:tcPr>
          <w:p w14:paraId="262F5DE9" w14:textId="6D985564" w:rsidR="00E93A16" w:rsidRPr="008471EF" w:rsidRDefault="0006249E" w:rsidP="00E93A16">
            <w:pPr>
              <w:rPr>
                <w:sz w:val="16"/>
                <w:szCs w:val="16"/>
                <w:lang w:val="fr-FR"/>
              </w:rPr>
            </w:pPr>
            <w:r w:rsidRPr="008471EF">
              <w:rPr>
                <w:sz w:val="16"/>
                <w:szCs w:val="16"/>
                <w:lang w:val="fr-FR"/>
              </w:rPr>
              <w:t>Nombre total d’enfants de 12-23/24-35 mois</w:t>
            </w:r>
          </w:p>
        </w:tc>
        <w:tc>
          <w:tcPr>
            <w:tcW w:w="387" w:type="pct"/>
            <w:vAlign w:val="center"/>
          </w:tcPr>
          <w:p w14:paraId="02326F84" w14:textId="3FBA33D5" w:rsidR="00E93A16" w:rsidRPr="008471EF" w:rsidRDefault="00160B32" w:rsidP="00E93A16">
            <w:pPr>
              <w:jc w:val="center"/>
              <w:rPr>
                <w:sz w:val="16"/>
                <w:szCs w:val="16"/>
                <w:lang w:val="fr-FR"/>
              </w:rPr>
            </w:pPr>
            <w:r w:rsidRPr="008471EF">
              <w:rPr>
                <w:sz w:val="16"/>
                <w:szCs w:val="16"/>
                <w:lang w:val="fr-FR"/>
              </w:rPr>
              <w:t>Indicateur ODD 3.b.1</w:t>
            </w:r>
            <w:r w:rsidRPr="008471EF">
              <w:rPr>
                <w:rStyle w:val="FootnoteReference"/>
                <w:sz w:val="16"/>
                <w:szCs w:val="16"/>
                <w:lang w:val="fr-FR"/>
              </w:rPr>
              <w:footnoteReference w:id="12"/>
            </w:r>
          </w:p>
        </w:tc>
      </w:tr>
      <w:tr w:rsidR="000B1DF2" w:rsidRPr="006C6522" w14:paraId="5B13F672"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12</w:t>
            </w:r>
          </w:p>
        </w:tc>
        <w:tc>
          <w:tcPr>
            <w:tcW w:w="824" w:type="pct"/>
            <w:gridSpan w:val="2"/>
            <w:tcBorders>
              <w:left w:val="single" w:sz="4" w:space="0" w:color="auto"/>
            </w:tcBorders>
            <w:vAlign w:val="center"/>
          </w:tcPr>
          <w:p w14:paraId="25A9A4EC" w14:textId="3CD1674C" w:rsidR="00E93A16" w:rsidRPr="008471EF" w:rsidRDefault="0006249E" w:rsidP="00E93A16">
            <w:pPr>
              <w:rPr>
                <w:sz w:val="16"/>
                <w:szCs w:val="16"/>
                <w:lang w:val="fr-FR"/>
              </w:rPr>
            </w:pPr>
            <w:r w:rsidRPr="008471EF">
              <w:rPr>
                <w:sz w:val="16"/>
                <w:szCs w:val="16"/>
                <w:lang w:val="fr-FR"/>
              </w:rPr>
              <w:t>Protection contre le tétanos néonatal</w:t>
            </w:r>
          </w:p>
        </w:tc>
        <w:tc>
          <w:tcPr>
            <w:tcW w:w="390" w:type="pct"/>
            <w:gridSpan w:val="2"/>
            <w:vAlign w:val="center"/>
          </w:tcPr>
          <w:p w14:paraId="7828A9A1" w14:textId="77777777" w:rsidR="00E93A16" w:rsidRPr="008471EF" w:rsidRDefault="00E93A16" w:rsidP="00E93A16">
            <w:pPr>
              <w:jc w:val="center"/>
              <w:rPr>
                <w:sz w:val="16"/>
                <w:szCs w:val="16"/>
                <w:lang w:val="fr-FR"/>
              </w:rPr>
            </w:pPr>
            <w:r w:rsidRPr="008471EF">
              <w:rPr>
                <w:sz w:val="16"/>
                <w:szCs w:val="16"/>
                <w:lang w:val="fr-FR"/>
              </w:rPr>
              <w:t>MN</w:t>
            </w:r>
          </w:p>
        </w:tc>
        <w:tc>
          <w:tcPr>
            <w:tcW w:w="97" w:type="pct"/>
            <w:gridSpan w:val="2"/>
            <w:vAlign w:val="center"/>
          </w:tcPr>
          <w:p w14:paraId="6499C89B" w14:textId="7C818F7C" w:rsidR="00E93A16" w:rsidRPr="008471EF" w:rsidRDefault="00E93A16" w:rsidP="00E93A16">
            <w:pPr>
              <w:jc w:val="center"/>
              <w:rPr>
                <w:sz w:val="16"/>
                <w:szCs w:val="16"/>
                <w:lang w:val="fr-FR"/>
              </w:rPr>
            </w:pPr>
          </w:p>
        </w:tc>
        <w:tc>
          <w:tcPr>
            <w:tcW w:w="1931" w:type="pct"/>
            <w:gridSpan w:val="2"/>
            <w:vAlign w:val="center"/>
          </w:tcPr>
          <w:p w14:paraId="4B0072A9" w14:textId="21B22C66" w:rsidR="00E93A16" w:rsidRPr="008471EF" w:rsidRDefault="00F6223F" w:rsidP="0075688F">
            <w:pPr>
              <w:rPr>
                <w:sz w:val="16"/>
                <w:szCs w:val="16"/>
                <w:lang w:val="fr-FR"/>
              </w:rPr>
            </w:pPr>
            <w:r w:rsidRPr="008471EF">
              <w:rPr>
                <w:sz w:val="16"/>
                <w:szCs w:val="16"/>
                <w:lang w:val="fr-FR"/>
              </w:rPr>
              <w:t>Nombre de femmes de 15-49 ans qui ont eu une naissance vivante dans les 2 dernières années qui ont reçu au moins 2 doses de vaccin antitétanique dans l’intervalle de temps approprié</w:t>
            </w:r>
            <w:r w:rsidRPr="008471EF">
              <w:rPr>
                <w:rStyle w:val="FootnoteReference"/>
                <w:sz w:val="16"/>
                <w:szCs w:val="16"/>
                <w:lang w:val="fr-FR"/>
              </w:rPr>
              <w:footnoteReference w:id="13"/>
            </w:r>
            <w:r w:rsidRPr="008471EF">
              <w:rPr>
                <w:sz w:val="16"/>
                <w:szCs w:val="16"/>
                <w:lang w:val="fr-FR"/>
              </w:rPr>
              <w:t xml:space="preserve"> avant la naissance la plus récente</w:t>
            </w:r>
          </w:p>
        </w:tc>
        <w:tc>
          <w:tcPr>
            <w:tcW w:w="1144" w:type="pct"/>
            <w:gridSpan w:val="2"/>
            <w:vAlign w:val="center"/>
          </w:tcPr>
          <w:p w14:paraId="6B3B89E5" w14:textId="7A4142A0" w:rsidR="00E93A16" w:rsidRPr="008471EF" w:rsidRDefault="00F6223F" w:rsidP="00E93A16">
            <w:pPr>
              <w:rPr>
                <w:sz w:val="16"/>
                <w:szCs w:val="16"/>
                <w:lang w:val="fr-FR"/>
              </w:rPr>
            </w:pPr>
            <w:r w:rsidRPr="008471EF">
              <w:rPr>
                <w:sz w:val="16"/>
                <w:szCs w:val="16"/>
                <w:lang w:val="fr-FR"/>
              </w:rPr>
              <w:t>Nombre total de femmes de 15-49 ans qui ont eu une naissance vivante dans les 2 ans précédant l’enquête</w:t>
            </w:r>
          </w:p>
        </w:tc>
        <w:tc>
          <w:tcPr>
            <w:tcW w:w="387" w:type="pct"/>
            <w:vAlign w:val="center"/>
          </w:tcPr>
          <w:p w14:paraId="6626017D" w14:textId="77777777" w:rsidR="00E93A16" w:rsidRPr="008471EF" w:rsidRDefault="00E93A16" w:rsidP="00E93A16">
            <w:pPr>
              <w:jc w:val="center"/>
              <w:rPr>
                <w:sz w:val="16"/>
                <w:szCs w:val="16"/>
                <w:lang w:val="fr-FR"/>
              </w:rPr>
            </w:pPr>
          </w:p>
        </w:tc>
      </w:tr>
      <w:tr w:rsidR="00F6223F" w:rsidRPr="006C6522" w14:paraId="45C2A059"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F6223F" w:rsidRPr="008471EF" w:rsidRDefault="00F6223F" w:rsidP="00F6223F">
            <w:pPr>
              <w:rPr>
                <w:sz w:val="16"/>
                <w:szCs w:val="16"/>
                <w:lang w:val="fr-FR"/>
              </w:rPr>
            </w:pPr>
            <w:r w:rsidRPr="008471EF">
              <w:rPr>
                <w:sz w:val="16"/>
                <w:szCs w:val="16"/>
                <w:lang w:val="fr-FR"/>
              </w:rPr>
              <w:t>3.13</w:t>
            </w:r>
          </w:p>
        </w:tc>
        <w:tc>
          <w:tcPr>
            <w:tcW w:w="824" w:type="pct"/>
            <w:gridSpan w:val="2"/>
            <w:tcBorders>
              <w:left w:val="single" w:sz="4" w:space="0" w:color="auto"/>
            </w:tcBorders>
            <w:vAlign w:val="center"/>
          </w:tcPr>
          <w:p w14:paraId="2F7E2B01" w14:textId="2CE33215" w:rsidR="00F6223F" w:rsidRPr="008471EF" w:rsidRDefault="00F6223F" w:rsidP="00F6223F">
            <w:pPr>
              <w:rPr>
                <w:sz w:val="16"/>
                <w:szCs w:val="16"/>
                <w:lang w:val="fr-FR"/>
              </w:rPr>
            </w:pPr>
            <w:r w:rsidRPr="008471EF">
              <w:rPr>
                <w:sz w:val="16"/>
                <w:szCs w:val="16"/>
                <w:lang w:val="fr-FR"/>
              </w:rPr>
              <w:t>Recherche de traitement contre la diarrhée</w:t>
            </w:r>
          </w:p>
        </w:tc>
        <w:tc>
          <w:tcPr>
            <w:tcW w:w="390" w:type="pct"/>
            <w:gridSpan w:val="2"/>
            <w:vAlign w:val="center"/>
          </w:tcPr>
          <w:p w14:paraId="16448235" w14:textId="77777777" w:rsidR="00F6223F" w:rsidRPr="008471EF" w:rsidRDefault="00F6223F" w:rsidP="00F6223F">
            <w:pPr>
              <w:jc w:val="center"/>
              <w:rPr>
                <w:sz w:val="16"/>
                <w:szCs w:val="16"/>
                <w:lang w:val="fr-FR"/>
              </w:rPr>
            </w:pPr>
            <w:r w:rsidRPr="008471EF">
              <w:rPr>
                <w:sz w:val="16"/>
                <w:szCs w:val="16"/>
                <w:lang w:val="fr-FR"/>
              </w:rPr>
              <w:t>CA</w:t>
            </w:r>
          </w:p>
        </w:tc>
        <w:tc>
          <w:tcPr>
            <w:tcW w:w="97" w:type="pct"/>
            <w:gridSpan w:val="2"/>
            <w:vAlign w:val="center"/>
          </w:tcPr>
          <w:p w14:paraId="1043C734" w14:textId="77777777" w:rsidR="00F6223F" w:rsidRPr="008471EF" w:rsidRDefault="00F6223F" w:rsidP="00F6223F">
            <w:pPr>
              <w:jc w:val="center"/>
              <w:rPr>
                <w:sz w:val="16"/>
                <w:szCs w:val="16"/>
                <w:lang w:val="fr-FR"/>
              </w:rPr>
            </w:pPr>
          </w:p>
        </w:tc>
        <w:tc>
          <w:tcPr>
            <w:tcW w:w="1931" w:type="pct"/>
            <w:gridSpan w:val="2"/>
            <w:vAlign w:val="center"/>
          </w:tcPr>
          <w:p w14:paraId="5D43F19C" w14:textId="1277580C" w:rsidR="00F6223F" w:rsidRPr="008471EF" w:rsidRDefault="00F6223F" w:rsidP="00F6223F">
            <w:pPr>
              <w:rPr>
                <w:sz w:val="16"/>
                <w:szCs w:val="16"/>
                <w:lang w:val="fr-FR"/>
              </w:rPr>
            </w:pPr>
            <w:r w:rsidRPr="008471EF">
              <w:rPr>
                <w:sz w:val="16"/>
                <w:szCs w:val="16"/>
                <w:lang w:val="fr-FR"/>
              </w:rPr>
              <w:t>Nombre d’enfants de moins de 5 ans ayant eu la diarrhée dans les 2 dernières semaines pour lesquels un conseil ou un traitement a été recherché auprès d’un</w:t>
            </w:r>
            <w:r w:rsidR="008471EF">
              <w:rPr>
                <w:sz w:val="16"/>
                <w:szCs w:val="16"/>
                <w:lang w:val="fr-FR"/>
              </w:rPr>
              <w:t>e structure / un agent de santé</w:t>
            </w:r>
          </w:p>
        </w:tc>
        <w:tc>
          <w:tcPr>
            <w:tcW w:w="1144" w:type="pct"/>
            <w:gridSpan w:val="2"/>
            <w:vAlign w:val="center"/>
          </w:tcPr>
          <w:p w14:paraId="1298DD05" w14:textId="4FD6B467" w:rsidR="00F6223F" w:rsidRPr="008471EF" w:rsidRDefault="00F6223F" w:rsidP="00F6223F">
            <w:pPr>
              <w:rPr>
                <w:sz w:val="16"/>
                <w:szCs w:val="16"/>
                <w:lang w:val="fr-FR"/>
              </w:rPr>
            </w:pPr>
            <w:r w:rsidRPr="008471EF">
              <w:rPr>
                <w:sz w:val="16"/>
                <w:szCs w:val="16"/>
                <w:lang w:val="fr-FR"/>
              </w:rPr>
              <w:t xml:space="preserve">Nombre total d’enfants de moins de 5 ans ayant eu la diarrhée dans les 2 dernières semaines </w:t>
            </w:r>
          </w:p>
        </w:tc>
        <w:tc>
          <w:tcPr>
            <w:tcW w:w="387" w:type="pct"/>
            <w:vAlign w:val="center"/>
          </w:tcPr>
          <w:p w14:paraId="0D63B926" w14:textId="77777777" w:rsidR="00F6223F" w:rsidRPr="008471EF" w:rsidRDefault="00F6223F" w:rsidP="00F6223F">
            <w:pPr>
              <w:jc w:val="center"/>
              <w:rPr>
                <w:sz w:val="16"/>
                <w:szCs w:val="16"/>
                <w:lang w:val="fr-FR"/>
              </w:rPr>
            </w:pPr>
          </w:p>
        </w:tc>
      </w:tr>
      <w:tr w:rsidR="000B1DF2" w:rsidRPr="006C6522" w14:paraId="0C78C416"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Pr="008471EF" w:rsidRDefault="00E93A16" w:rsidP="00E93A16">
            <w:pPr>
              <w:rPr>
                <w:sz w:val="16"/>
                <w:szCs w:val="16"/>
                <w:lang w:val="fr-FR"/>
              </w:rPr>
            </w:pPr>
            <w:r w:rsidRPr="008471EF">
              <w:rPr>
                <w:sz w:val="16"/>
                <w:szCs w:val="16"/>
                <w:lang w:val="fr-FR"/>
              </w:rPr>
              <w:t>3.1</w:t>
            </w:r>
            <w:r w:rsidR="00EA2E46" w:rsidRPr="008471EF">
              <w:rPr>
                <w:sz w:val="16"/>
                <w:szCs w:val="16"/>
                <w:lang w:val="fr-FR"/>
              </w:rPr>
              <w:t>4a</w:t>
            </w:r>
          </w:p>
          <w:p w14:paraId="568E635A" w14:textId="22429030" w:rsidR="00EA2E46" w:rsidRPr="008471EF" w:rsidRDefault="00EA2E46" w:rsidP="00E93A16">
            <w:pPr>
              <w:rPr>
                <w:sz w:val="16"/>
                <w:szCs w:val="16"/>
                <w:lang w:val="fr-FR"/>
              </w:rPr>
            </w:pPr>
            <w:r w:rsidRPr="008471EF">
              <w:rPr>
                <w:sz w:val="16"/>
                <w:szCs w:val="16"/>
                <w:lang w:val="fr-FR"/>
              </w:rPr>
              <w:t>3.14b</w:t>
            </w:r>
          </w:p>
        </w:tc>
        <w:tc>
          <w:tcPr>
            <w:tcW w:w="824" w:type="pct"/>
            <w:gridSpan w:val="2"/>
            <w:tcBorders>
              <w:left w:val="single" w:sz="4" w:space="0" w:color="auto"/>
            </w:tcBorders>
            <w:vAlign w:val="center"/>
          </w:tcPr>
          <w:p w14:paraId="2F86588D" w14:textId="1DD60A8E" w:rsidR="00E93A16" w:rsidRPr="008471EF" w:rsidRDefault="00F6223F" w:rsidP="00F6223F">
            <w:pPr>
              <w:rPr>
                <w:sz w:val="16"/>
                <w:szCs w:val="16"/>
                <w:lang w:val="fr-FR"/>
              </w:rPr>
            </w:pPr>
            <w:r w:rsidRPr="008471EF">
              <w:rPr>
                <w:sz w:val="16"/>
                <w:szCs w:val="16"/>
                <w:lang w:val="fr-FR"/>
              </w:rPr>
              <w:t xml:space="preserve">Traitement contre la diarrhée avec sels de réhydratation orale (SRO) et </w:t>
            </w:r>
            <w:r w:rsidR="00E93A16" w:rsidRPr="008471EF">
              <w:rPr>
                <w:sz w:val="16"/>
                <w:szCs w:val="16"/>
                <w:lang w:val="fr-FR"/>
              </w:rPr>
              <w:t>zinc</w:t>
            </w:r>
          </w:p>
        </w:tc>
        <w:tc>
          <w:tcPr>
            <w:tcW w:w="390" w:type="pct"/>
            <w:gridSpan w:val="2"/>
            <w:vAlign w:val="center"/>
          </w:tcPr>
          <w:p w14:paraId="4FFFDF6E"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450F6510" w14:textId="77777777" w:rsidR="00E93A16" w:rsidRPr="008471EF" w:rsidRDefault="00E93A16" w:rsidP="00E93A16">
            <w:pPr>
              <w:jc w:val="center"/>
              <w:rPr>
                <w:sz w:val="16"/>
                <w:szCs w:val="16"/>
                <w:lang w:val="fr-FR"/>
              </w:rPr>
            </w:pPr>
          </w:p>
        </w:tc>
        <w:tc>
          <w:tcPr>
            <w:tcW w:w="1931" w:type="pct"/>
            <w:gridSpan w:val="2"/>
            <w:vAlign w:val="center"/>
          </w:tcPr>
          <w:p w14:paraId="6EA23C8E" w14:textId="0D2A0A2B" w:rsidR="00EA2E46" w:rsidRPr="008471EF" w:rsidRDefault="00F6223F" w:rsidP="00E93A16">
            <w:pPr>
              <w:rPr>
                <w:sz w:val="16"/>
                <w:szCs w:val="16"/>
                <w:lang w:val="fr-FR"/>
              </w:rPr>
            </w:pPr>
            <w:r w:rsidRPr="008471EF">
              <w:rPr>
                <w:sz w:val="16"/>
                <w:szCs w:val="16"/>
                <w:lang w:val="fr-FR"/>
              </w:rPr>
              <w:t>Nombre d’enfants de moins de 5 ans ayant eu la diarrhée dans les 2 dernières semaines qui ont reçu</w:t>
            </w:r>
            <w:r w:rsidR="00C270D7">
              <w:rPr>
                <w:sz w:val="16"/>
                <w:szCs w:val="16"/>
                <w:lang w:val="fr-FR"/>
              </w:rPr>
              <w:t> :</w:t>
            </w:r>
          </w:p>
          <w:p w14:paraId="38EA8CCA" w14:textId="2CED1D98" w:rsidR="00E93A16" w:rsidRPr="008471EF" w:rsidRDefault="00F6223F" w:rsidP="009D3869">
            <w:pPr>
              <w:pStyle w:val="ListParagraph"/>
              <w:numPr>
                <w:ilvl w:val="0"/>
                <w:numId w:val="8"/>
              </w:numPr>
              <w:rPr>
                <w:sz w:val="16"/>
                <w:szCs w:val="16"/>
                <w:lang w:val="fr-FR"/>
              </w:rPr>
            </w:pPr>
            <w:r w:rsidRPr="008471EF">
              <w:rPr>
                <w:sz w:val="16"/>
                <w:szCs w:val="16"/>
                <w:lang w:val="fr-FR"/>
              </w:rPr>
              <w:t>SRO et</w:t>
            </w:r>
            <w:r w:rsidR="00E93A16" w:rsidRPr="008471EF">
              <w:rPr>
                <w:sz w:val="16"/>
                <w:szCs w:val="16"/>
                <w:lang w:val="fr-FR"/>
              </w:rPr>
              <w:t xml:space="preserve"> zinc</w:t>
            </w:r>
          </w:p>
          <w:p w14:paraId="262B605F" w14:textId="40ED4445" w:rsidR="00EA2E46" w:rsidRPr="008471EF" w:rsidRDefault="00F6223F" w:rsidP="009D3869">
            <w:pPr>
              <w:pStyle w:val="ListParagraph"/>
              <w:numPr>
                <w:ilvl w:val="0"/>
                <w:numId w:val="8"/>
              </w:numPr>
              <w:rPr>
                <w:sz w:val="16"/>
                <w:szCs w:val="16"/>
                <w:lang w:val="fr-FR"/>
              </w:rPr>
            </w:pPr>
            <w:r w:rsidRPr="008471EF">
              <w:rPr>
                <w:sz w:val="16"/>
                <w:szCs w:val="16"/>
                <w:lang w:val="fr-FR"/>
              </w:rPr>
              <w:t>SRO</w:t>
            </w:r>
          </w:p>
        </w:tc>
        <w:tc>
          <w:tcPr>
            <w:tcW w:w="1144" w:type="pct"/>
            <w:gridSpan w:val="2"/>
            <w:vAlign w:val="center"/>
          </w:tcPr>
          <w:p w14:paraId="691CD515" w14:textId="1A1EC326" w:rsidR="00E93A16" w:rsidRPr="008471EF" w:rsidRDefault="00F6223F" w:rsidP="00E93A16">
            <w:pPr>
              <w:rPr>
                <w:sz w:val="16"/>
                <w:szCs w:val="16"/>
                <w:lang w:val="fr-FR"/>
              </w:rPr>
            </w:pPr>
            <w:r w:rsidRPr="008471EF">
              <w:rPr>
                <w:sz w:val="16"/>
                <w:szCs w:val="16"/>
                <w:lang w:val="fr-FR"/>
              </w:rPr>
              <w:t>Nombre total d’enfants de moins de 5 ans ayant eu la diarrhée dans les 2 dernières semaines</w:t>
            </w:r>
          </w:p>
        </w:tc>
        <w:tc>
          <w:tcPr>
            <w:tcW w:w="387" w:type="pct"/>
            <w:vAlign w:val="center"/>
          </w:tcPr>
          <w:p w14:paraId="122765CA" w14:textId="77777777" w:rsidR="00E93A16" w:rsidRPr="008471EF" w:rsidRDefault="00E93A16" w:rsidP="00E93A16">
            <w:pPr>
              <w:jc w:val="center"/>
              <w:rPr>
                <w:sz w:val="16"/>
                <w:szCs w:val="16"/>
                <w:lang w:val="fr-FR"/>
              </w:rPr>
            </w:pPr>
          </w:p>
        </w:tc>
      </w:tr>
      <w:tr w:rsidR="000B1DF2" w:rsidRPr="006C6522" w14:paraId="04E7E9CC"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471EF" w:rsidRDefault="00E93A16" w:rsidP="00E93A16">
            <w:pPr>
              <w:rPr>
                <w:sz w:val="16"/>
                <w:szCs w:val="16"/>
                <w:lang w:val="fr-FR"/>
              </w:rPr>
            </w:pPr>
            <w:r w:rsidRPr="008471EF">
              <w:rPr>
                <w:sz w:val="16"/>
                <w:szCs w:val="16"/>
                <w:lang w:val="fr-FR"/>
              </w:rPr>
              <w:lastRenderedPageBreak/>
              <w:t>3.1</w:t>
            </w:r>
            <w:r w:rsidR="00EA2E46" w:rsidRPr="008471EF">
              <w:rPr>
                <w:sz w:val="16"/>
                <w:szCs w:val="16"/>
                <w:lang w:val="fr-FR"/>
              </w:rPr>
              <w:t>5</w:t>
            </w:r>
          </w:p>
        </w:tc>
        <w:tc>
          <w:tcPr>
            <w:tcW w:w="824" w:type="pct"/>
            <w:gridSpan w:val="2"/>
            <w:tcBorders>
              <w:left w:val="single" w:sz="4" w:space="0" w:color="auto"/>
            </w:tcBorders>
            <w:vAlign w:val="center"/>
          </w:tcPr>
          <w:p w14:paraId="01621C58" w14:textId="4C4BBA58" w:rsidR="00E93A16" w:rsidRPr="008471EF" w:rsidRDefault="00F6223F" w:rsidP="00E93A16">
            <w:pPr>
              <w:rPr>
                <w:sz w:val="16"/>
                <w:szCs w:val="16"/>
                <w:lang w:val="fr-FR"/>
              </w:rPr>
            </w:pPr>
            <w:r w:rsidRPr="008471EF">
              <w:rPr>
                <w:sz w:val="16"/>
                <w:szCs w:val="16"/>
                <w:lang w:val="fr-FR"/>
              </w:rPr>
              <w:t>Traitement contre la diarrhée avec thérapie de réhydratation orale (TRO) et alimentation continue</w:t>
            </w:r>
          </w:p>
        </w:tc>
        <w:tc>
          <w:tcPr>
            <w:tcW w:w="390" w:type="pct"/>
            <w:gridSpan w:val="2"/>
            <w:vAlign w:val="center"/>
          </w:tcPr>
          <w:p w14:paraId="2BE613DE"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2210669B" w14:textId="77777777" w:rsidR="00E93A16" w:rsidRPr="008471EF" w:rsidRDefault="00E93A16" w:rsidP="00E93A16">
            <w:pPr>
              <w:jc w:val="center"/>
              <w:rPr>
                <w:sz w:val="16"/>
                <w:szCs w:val="16"/>
                <w:lang w:val="fr-FR"/>
              </w:rPr>
            </w:pPr>
          </w:p>
        </w:tc>
        <w:tc>
          <w:tcPr>
            <w:tcW w:w="1931" w:type="pct"/>
            <w:gridSpan w:val="2"/>
            <w:vAlign w:val="center"/>
          </w:tcPr>
          <w:p w14:paraId="3494F275" w14:textId="1714F828" w:rsidR="00E93A16" w:rsidRPr="008471EF" w:rsidRDefault="00F6223F" w:rsidP="00E93A16">
            <w:pPr>
              <w:rPr>
                <w:sz w:val="16"/>
                <w:szCs w:val="16"/>
                <w:lang w:val="fr-FR"/>
              </w:rPr>
            </w:pPr>
            <w:r w:rsidRPr="008471EF">
              <w:rPr>
                <w:sz w:val="16"/>
                <w:szCs w:val="16"/>
                <w:lang w:val="fr-FR"/>
              </w:rPr>
              <w:t xml:space="preserve">Nombre d’enfants de moins de 5 ans qui ont eu la diarrhée dans les 2 dernières semaines qui ont reçu une TRO (sachet de SRO, liquides SRO pré emballés, </w:t>
            </w:r>
            <w:r w:rsidRPr="008471EF">
              <w:rPr>
                <w:spacing w:val="-2"/>
                <w:sz w:val="16"/>
                <w:szCs w:val="16"/>
                <w:lang w:val="fr-FR"/>
              </w:rPr>
              <w:t>liquides-maison recommandés</w:t>
            </w:r>
            <w:r w:rsidRPr="008471EF">
              <w:rPr>
                <w:sz w:val="16"/>
                <w:szCs w:val="16"/>
                <w:lang w:val="fr-FR"/>
              </w:rPr>
              <w:t xml:space="preserve"> ou plus de liquides) et qui ont continué à être alimentés durant l’épisode de diarrhée</w:t>
            </w:r>
          </w:p>
        </w:tc>
        <w:tc>
          <w:tcPr>
            <w:tcW w:w="1144" w:type="pct"/>
            <w:gridSpan w:val="2"/>
            <w:vAlign w:val="center"/>
          </w:tcPr>
          <w:p w14:paraId="51264A6E" w14:textId="651E1712" w:rsidR="00E93A16" w:rsidRPr="008471EF" w:rsidRDefault="00F6223F" w:rsidP="00E93A16">
            <w:pPr>
              <w:rPr>
                <w:sz w:val="16"/>
                <w:szCs w:val="16"/>
                <w:lang w:val="fr-FR"/>
              </w:rPr>
            </w:pPr>
            <w:r w:rsidRPr="008471EF">
              <w:rPr>
                <w:sz w:val="16"/>
                <w:szCs w:val="16"/>
                <w:lang w:val="fr-FR"/>
              </w:rPr>
              <w:t>Nombre total d’enfants de moins de 5 ans ayant eu la diarrhée dans les 2 dernières semaines</w:t>
            </w:r>
          </w:p>
        </w:tc>
        <w:tc>
          <w:tcPr>
            <w:tcW w:w="387" w:type="pct"/>
            <w:vAlign w:val="center"/>
          </w:tcPr>
          <w:p w14:paraId="450250F0" w14:textId="77777777" w:rsidR="00E93A16" w:rsidRPr="008471EF" w:rsidRDefault="00E93A16" w:rsidP="00E93A16">
            <w:pPr>
              <w:jc w:val="center"/>
              <w:rPr>
                <w:sz w:val="16"/>
                <w:szCs w:val="16"/>
                <w:lang w:val="fr-FR"/>
              </w:rPr>
            </w:pPr>
          </w:p>
        </w:tc>
      </w:tr>
      <w:tr w:rsidR="000B1DF2" w:rsidRPr="006C6522" w14:paraId="4010D3FC"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471EF" w:rsidRDefault="00E93A16" w:rsidP="00E93A16">
            <w:pPr>
              <w:rPr>
                <w:sz w:val="16"/>
                <w:szCs w:val="16"/>
                <w:lang w:val="fr-FR"/>
              </w:rPr>
            </w:pPr>
            <w:r w:rsidRPr="008471EF">
              <w:rPr>
                <w:sz w:val="16"/>
                <w:szCs w:val="16"/>
                <w:lang w:val="fr-FR"/>
              </w:rPr>
              <w:t>3.1</w:t>
            </w:r>
            <w:r w:rsidR="00EA2E46" w:rsidRPr="008471EF">
              <w:rPr>
                <w:sz w:val="16"/>
                <w:szCs w:val="16"/>
                <w:lang w:val="fr-FR"/>
              </w:rPr>
              <w:t>6</w:t>
            </w:r>
          </w:p>
        </w:tc>
        <w:tc>
          <w:tcPr>
            <w:tcW w:w="824" w:type="pct"/>
            <w:gridSpan w:val="2"/>
            <w:vAlign w:val="center"/>
          </w:tcPr>
          <w:p w14:paraId="4E6DCB94" w14:textId="40734AD0" w:rsidR="00E93A16" w:rsidRPr="008471EF" w:rsidRDefault="00F6223F" w:rsidP="00E93A16">
            <w:pPr>
              <w:rPr>
                <w:sz w:val="16"/>
                <w:szCs w:val="16"/>
                <w:lang w:val="fr-FR"/>
              </w:rPr>
            </w:pPr>
            <w:r w:rsidRPr="008471EF">
              <w:rPr>
                <w:sz w:val="16"/>
                <w:szCs w:val="16"/>
                <w:lang w:val="fr-FR"/>
              </w:rPr>
              <w:t>Recherche de traitement pour enfants qui ont eu des symptômes d’infe</w:t>
            </w:r>
            <w:r w:rsidR="008471EF">
              <w:rPr>
                <w:sz w:val="16"/>
                <w:szCs w:val="16"/>
                <w:lang w:val="fr-FR"/>
              </w:rPr>
              <w:t>ction respiratoire aigüe (IRA)</w:t>
            </w:r>
          </w:p>
        </w:tc>
        <w:tc>
          <w:tcPr>
            <w:tcW w:w="390" w:type="pct"/>
            <w:gridSpan w:val="2"/>
            <w:vAlign w:val="center"/>
          </w:tcPr>
          <w:p w14:paraId="6527C075"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414C176A" w14:textId="77777777" w:rsidR="00E93A16" w:rsidRPr="008471EF" w:rsidRDefault="00E93A16" w:rsidP="00E93A16">
            <w:pPr>
              <w:jc w:val="center"/>
              <w:rPr>
                <w:sz w:val="16"/>
                <w:szCs w:val="16"/>
                <w:lang w:val="fr-FR"/>
              </w:rPr>
            </w:pPr>
          </w:p>
        </w:tc>
        <w:tc>
          <w:tcPr>
            <w:tcW w:w="1931" w:type="pct"/>
            <w:gridSpan w:val="2"/>
            <w:vAlign w:val="center"/>
          </w:tcPr>
          <w:p w14:paraId="410F4496" w14:textId="70E6D987" w:rsidR="00E93A16" w:rsidRPr="008471EF" w:rsidRDefault="00F6223F" w:rsidP="00E93A16">
            <w:pPr>
              <w:rPr>
                <w:sz w:val="16"/>
                <w:szCs w:val="16"/>
                <w:lang w:val="fr-FR"/>
              </w:rPr>
            </w:pPr>
            <w:r w:rsidRPr="008471EF">
              <w:rPr>
                <w:sz w:val="16"/>
                <w:szCs w:val="16"/>
                <w:lang w:val="fr-FR"/>
              </w:rPr>
              <w:t>Nombre d’enfants de moins de 5 ans avec symptômes d’IRA dans les 2 dernières semaines pour lesquels un conseil ou un traitement a été recherché auprès d’un</w:t>
            </w:r>
            <w:r w:rsidR="002435DA">
              <w:rPr>
                <w:sz w:val="16"/>
                <w:szCs w:val="16"/>
                <w:lang w:val="fr-FR"/>
              </w:rPr>
              <w:t>e structure / un agent de santé</w:t>
            </w:r>
          </w:p>
        </w:tc>
        <w:tc>
          <w:tcPr>
            <w:tcW w:w="1144" w:type="pct"/>
            <w:gridSpan w:val="2"/>
            <w:vAlign w:val="center"/>
          </w:tcPr>
          <w:p w14:paraId="01C7008B" w14:textId="5DDB3A20" w:rsidR="00E93A16" w:rsidRPr="008471EF" w:rsidRDefault="00F6223F" w:rsidP="00F6223F">
            <w:pPr>
              <w:rPr>
                <w:sz w:val="16"/>
                <w:szCs w:val="16"/>
                <w:lang w:val="fr-FR"/>
              </w:rPr>
            </w:pPr>
            <w:r w:rsidRPr="008471EF">
              <w:rPr>
                <w:sz w:val="16"/>
                <w:szCs w:val="16"/>
                <w:lang w:val="fr-FR"/>
              </w:rPr>
              <w:t>Nombre total d’enfants de moins de 5 ans ayant eu des symptômes d’IRA dans les 2 dernières semaines</w:t>
            </w:r>
          </w:p>
        </w:tc>
        <w:tc>
          <w:tcPr>
            <w:tcW w:w="387" w:type="pct"/>
            <w:vAlign w:val="center"/>
          </w:tcPr>
          <w:p w14:paraId="4A6C8400" w14:textId="77777777" w:rsidR="00E93A16" w:rsidRPr="008471EF" w:rsidRDefault="00E93A16" w:rsidP="00E93A16">
            <w:pPr>
              <w:jc w:val="center"/>
              <w:rPr>
                <w:sz w:val="16"/>
                <w:szCs w:val="16"/>
                <w:lang w:val="fr-FR"/>
              </w:rPr>
            </w:pPr>
          </w:p>
        </w:tc>
      </w:tr>
      <w:tr w:rsidR="000B1DF2" w:rsidRPr="006C6522" w14:paraId="4A3E3C28"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471EF" w:rsidRDefault="00E93A16" w:rsidP="00E93A16">
            <w:pPr>
              <w:rPr>
                <w:sz w:val="16"/>
                <w:szCs w:val="16"/>
                <w:lang w:val="fr-FR"/>
              </w:rPr>
            </w:pPr>
            <w:r w:rsidRPr="008471EF">
              <w:rPr>
                <w:sz w:val="16"/>
                <w:szCs w:val="16"/>
                <w:lang w:val="fr-FR"/>
              </w:rPr>
              <w:t>3.1</w:t>
            </w:r>
            <w:r w:rsidR="00EA2E46" w:rsidRPr="008471EF">
              <w:rPr>
                <w:sz w:val="16"/>
                <w:szCs w:val="16"/>
                <w:lang w:val="fr-FR"/>
              </w:rPr>
              <w:t>7</w:t>
            </w:r>
          </w:p>
        </w:tc>
        <w:tc>
          <w:tcPr>
            <w:tcW w:w="824" w:type="pct"/>
            <w:gridSpan w:val="2"/>
            <w:vAlign w:val="center"/>
          </w:tcPr>
          <w:p w14:paraId="27674904" w14:textId="51D9AD56" w:rsidR="00E93A16" w:rsidRPr="008471EF" w:rsidRDefault="00F6223F" w:rsidP="00E93A16">
            <w:pPr>
              <w:rPr>
                <w:sz w:val="16"/>
                <w:szCs w:val="16"/>
                <w:lang w:val="fr-FR"/>
              </w:rPr>
            </w:pPr>
            <w:r w:rsidRPr="008471EF">
              <w:rPr>
                <w:sz w:val="16"/>
                <w:szCs w:val="16"/>
                <w:lang w:val="fr-FR"/>
              </w:rPr>
              <w:t>Traitement antibiotique pour les enfants qui ont eu des symptômes d’infe</w:t>
            </w:r>
            <w:r w:rsidR="008471EF">
              <w:rPr>
                <w:sz w:val="16"/>
                <w:szCs w:val="16"/>
                <w:lang w:val="fr-FR"/>
              </w:rPr>
              <w:t>ction respiratoire aigüe (IRA)</w:t>
            </w:r>
          </w:p>
        </w:tc>
        <w:tc>
          <w:tcPr>
            <w:tcW w:w="390" w:type="pct"/>
            <w:gridSpan w:val="2"/>
            <w:vAlign w:val="center"/>
          </w:tcPr>
          <w:p w14:paraId="4068E5DC"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53D23B81" w14:textId="77777777" w:rsidR="00E93A16" w:rsidRPr="008471EF" w:rsidRDefault="00E93A16" w:rsidP="00E93A16">
            <w:pPr>
              <w:jc w:val="center"/>
              <w:rPr>
                <w:sz w:val="16"/>
                <w:szCs w:val="16"/>
                <w:lang w:val="fr-FR"/>
              </w:rPr>
            </w:pPr>
          </w:p>
        </w:tc>
        <w:tc>
          <w:tcPr>
            <w:tcW w:w="1931" w:type="pct"/>
            <w:gridSpan w:val="2"/>
            <w:vAlign w:val="center"/>
          </w:tcPr>
          <w:p w14:paraId="134706BC" w14:textId="0493CC49" w:rsidR="00E93A16" w:rsidRPr="008471EF" w:rsidRDefault="00F6223F" w:rsidP="00E93A16">
            <w:pPr>
              <w:rPr>
                <w:sz w:val="16"/>
                <w:szCs w:val="16"/>
                <w:lang w:val="fr-FR"/>
              </w:rPr>
            </w:pPr>
            <w:r w:rsidRPr="008471EF">
              <w:rPr>
                <w:sz w:val="16"/>
                <w:szCs w:val="16"/>
                <w:lang w:val="fr-FR"/>
              </w:rPr>
              <w:t>Nombre d’enfants de moins de 5 ans avec symptômes d’IRA dans les 2 dernières semaines qui ont reçu des antibiotiques</w:t>
            </w:r>
          </w:p>
        </w:tc>
        <w:tc>
          <w:tcPr>
            <w:tcW w:w="1144" w:type="pct"/>
            <w:gridSpan w:val="2"/>
            <w:vAlign w:val="center"/>
          </w:tcPr>
          <w:p w14:paraId="26DA1DA9" w14:textId="05247DA1" w:rsidR="00E93A16" w:rsidRPr="008471EF" w:rsidRDefault="00F6223F" w:rsidP="00E93A16">
            <w:pPr>
              <w:rPr>
                <w:sz w:val="16"/>
                <w:szCs w:val="16"/>
                <w:lang w:val="fr-FR"/>
              </w:rPr>
            </w:pPr>
            <w:r w:rsidRPr="008471EF">
              <w:rPr>
                <w:sz w:val="16"/>
                <w:szCs w:val="16"/>
                <w:lang w:val="fr-FR"/>
              </w:rPr>
              <w:t>Nombre total d’enfants de moins de 5 ans ayant eu des symptômes d’IRA dans les 2 dernières semaines</w:t>
            </w:r>
          </w:p>
        </w:tc>
        <w:tc>
          <w:tcPr>
            <w:tcW w:w="387" w:type="pct"/>
            <w:vAlign w:val="center"/>
          </w:tcPr>
          <w:p w14:paraId="18B09B30" w14:textId="77777777" w:rsidR="00E93A16" w:rsidRPr="008471EF" w:rsidRDefault="00E93A16" w:rsidP="00E93A16">
            <w:pPr>
              <w:jc w:val="center"/>
              <w:rPr>
                <w:sz w:val="16"/>
                <w:szCs w:val="16"/>
                <w:lang w:val="fr-FR"/>
              </w:rPr>
            </w:pPr>
          </w:p>
        </w:tc>
      </w:tr>
      <w:tr w:rsidR="000B1DF2" w:rsidRPr="008471EF" w14:paraId="3D41BD60"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.18</w:t>
            </w:r>
            <w:r w:rsidRPr="008471EF">
              <w:rPr>
                <w:sz w:val="16"/>
                <w:szCs w:val="16"/>
                <w:lang w:val="fr-FR"/>
              </w:rPr>
              <w:t>a</w:t>
            </w:r>
          </w:p>
          <w:p w14:paraId="0A507A3B" w14:textId="08A624FC" w:rsidR="00E93A16" w:rsidRPr="008471EF" w:rsidRDefault="00EA2E46" w:rsidP="00E93A16">
            <w:pPr>
              <w:rPr>
                <w:sz w:val="16"/>
                <w:szCs w:val="16"/>
                <w:lang w:val="fr-FR"/>
              </w:rPr>
            </w:pPr>
            <w:r w:rsidRPr="008471EF">
              <w:rPr>
                <w:sz w:val="16"/>
                <w:szCs w:val="16"/>
                <w:lang w:val="fr-FR"/>
              </w:rPr>
              <w:t>3.18</w:t>
            </w:r>
            <w:r w:rsidR="00E93A16" w:rsidRPr="008471EF">
              <w:rPr>
                <w:sz w:val="16"/>
                <w:szCs w:val="16"/>
                <w:lang w:val="fr-FR"/>
              </w:rPr>
              <w:t>b</w:t>
            </w:r>
          </w:p>
        </w:tc>
        <w:tc>
          <w:tcPr>
            <w:tcW w:w="824" w:type="pct"/>
            <w:gridSpan w:val="2"/>
            <w:tcBorders>
              <w:left w:val="single" w:sz="4" w:space="0" w:color="auto"/>
            </w:tcBorders>
            <w:vAlign w:val="center"/>
          </w:tcPr>
          <w:p w14:paraId="4C6DF27D" w14:textId="7246DB46" w:rsidR="00E93A16" w:rsidRPr="008471EF" w:rsidRDefault="00F6223F" w:rsidP="00F6223F">
            <w:pPr>
              <w:rPr>
                <w:sz w:val="16"/>
                <w:szCs w:val="16"/>
                <w:lang w:val="fr-FR"/>
              </w:rPr>
            </w:pPr>
            <w:r w:rsidRPr="008471EF">
              <w:rPr>
                <w:sz w:val="16"/>
                <w:szCs w:val="16"/>
                <w:lang w:val="fr-FR"/>
              </w:rPr>
              <w:t>Disponibilité des ménages en moustiquaire imprégnée d’insecticide (MII)</w:t>
            </w:r>
            <w:r w:rsidR="00E93A16" w:rsidRPr="008471EF">
              <w:rPr>
                <w:rStyle w:val="FootnoteReference"/>
                <w:sz w:val="16"/>
                <w:szCs w:val="16"/>
                <w:lang w:val="fr-FR"/>
              </w:rPr>
              <w:footnoteReference w:id="14"/>
            </w:r>
          </w:p>
        </w:tc>
        <w:tc>
          <w:tcPr>
            <w:tcW w:w="390" w:type="pct"/>
            <w:gridSpan w:val="2"/>
            <w:vAlign w:val="center"/>
          </w:tcPr>
          <w:p w14:paraId="30FC8312" w14:textId="77777777" w:rsidR="00E93A16" w:rsidRPr="008471EF" w:rsidRDefault="00E93A16" w:rsidP="00E93A16">
            <w:pPr>
              <w:jc w:val="center"/>
              <w:rPr>
                <w:sz w:val="16"/>
                <w:szCs w:val="16"/>
                <w:lang w:val="fr-FR"/>
              </w:rPr>
            </w:pPr>
            <w:r w:rsidRPr="008471EF">
              <w:rPr>
                <w:sz w:val="16"/>
                <w:szCs w:val="16"/>
                <w:lang w:val="fr-FR"/>
              </w:rPr>
              <w:t>TN</w:t>
            </w:r>
          </w:p>
        </w:tc>
        <w:tc>
          <w:tcPr>
            <w:tcW w:w="97" w:type="pct"/>
            <w:gridSpan w:val="2"/>
            <w:vAlign w:val="center"/>
          </w:tcPr>
          <w:p w14:paraId="3C0F16F9" w14:textId="77777777" w:rsidR="00E93A16" w:rsidRPr="008471EF" w:rsidRDefault="00E93A16" w:rsidP="00E93A16">
            <w:pPr>
              <w:jc w:val="center"/>
              <w:rPr>
                <w:sz w:val="16"/>
                <w:szCs w:val="16"/>
                <w:lang w:val="fr-FR"/>
              </w:rPr>
            </w:pPr>
          </w:p>
        </w:tc>
        <w:tc>
          <w:tcPr>
            <w:tcW w:w="1931" w:type="pct"/>
            <w:gridSpan w:val="2"/>
            <w:vAlign w:val="center"/>
          </w:tcPr>
          <w:p w14:paraId="19B51ECF" w14:textId="77777777" w:rsidR="00F6223F" w:rsidRPr="008471EF" w:rsidRDefault="00F6223F" w:rsidP="00F6223F">
            <w:pPr>
              <w:rPr>
                <w:sz w:val="16"/>
                <w:szCs w:val="16"/>
                <w:lang w:val="fr-FR"/>
              </w:rPr>
            </w:pPr>
            <w:r w:rsidRPr="008471EF">
              <w:rPr>
                <w:sz w:val="16"/>
                <w:szCs w:val="16"/>
                <w:lang w:val="fr-FR"/>
              </w:rPr>
              <w:t>Nombre de ménages qui ont :</w:t>
            </w:r>
          </w:p>
          <w:p w14:paraId="546BB6BA" w14:textId="77777777" w:rsidR="00F6223F" w:rsidRPr="008471EF" w:rsidRDefault="00F6223F" w:rsidP="009D3869">
            <w:pPr>
              <w:numPr>
                <w:ilvl w:val="0"/>
                <w:numId w:val="1"/>
              </w:numPr>
              <w:rPr>
                <w:sz w:val="16"/>
                <w:szCs w:val="16"/>
                <w:lang w:val="fr-FR"/>
              </w:rPr>
            </w:pPr>
            <w:r w:rsidRPr="008471EF">
              <w:rPr>
                <w:sz w:val="16"/>
                <w:szCs w:val="16"/>
                <w:lang w:val="fr-FR"/>
              </w:rPr>
              <w:t>au moins une MII</w:t>
            </w:r>
          </w:p>
          <w:p w14:paraId="1879B232" w14:textId="434DDB02" w:rsidR="00E93A16" w:rsidRPr="008471EF" w:rsidRDefault="00F6223F" w:rsidP="009D3869">
            <w:pPr>
              <w:pStyle w:val="ListParagraph"/>
              <w:numPr>
                <w:ilvl w:val="0"/>
                <w:numId w:val="1"/>
              </w:numPr>
              <w:rPr>
                <w:sz w:val="16"/>
                <w:szCs w:val="16"/>
                <w:lang w:val="fr-FR"/>
              </w:rPr>
            </w:pPr>
            <w:r w:rsidRPr="008471EF">
              <w:rPr>
                <w:sz w:val="16"/>
                <w:szCs w:val="16"/>
                <w:lang w:val="fr-FR"/>
              </w:rPr>
              <w:t>au moins une MII pour chaque 2 personnes du ménage</w:t>
            </w:r>
          </w:p>
        </w:tc>
        <w:tc>
          <w:tcPr>
            <w:tcW w:w="1144" w:type="pct"/>
            <w:gridSpan w:val="2"/>
            <w:vAlign w:val="center"/>
          </w:tcPr>
          <w:p w14:paraId="0FB5D9C5" w14:textId="70BEC689" w:rsidR="00E93A16" w:rsidRPr="008471EF" w:rsidRDefault="00F6223F" w:rsidP="00F6223F">
            <w:pPr>
              <w:rPr>
                <w:sz w:val="16"/>
                <w:szCs w:val="16"/>
                <w:lang w:val="fr-FR"/>
              </w:rPr>
            </w:pPr>
            <w:r w:rsidRPr="008471EF">
              <w:rPr>
                <w:sz w:val="16"/>
                <w:szCs w:val="16"/>
                <w:lang w:val="fr-FR"/>
              </w:rPr>
              <w:t>Nombre total de ménages</w:t>
            </w:r>
          </w:p>
        </w:tc>
        <w:tc>
          <w:tcPr>
            <w:tcW w:w="387" w:type="pct"/>
            <w:vAlign w:val="center"/>
          </w:tcPr>
          <w:p w14:paraId="4E70177C" w14:textId="77777777" w:rsidR="00E93A16" w:rsidRPr="008471EF" w:rsidRDefault="00E93A16" w:rsidP="00E93A16">
            <w:pPr>
              <w:jc w:val="center"/>
              <w:rPr>
                <w:sz w:val="16"/>
                <w:szCs w:val="16"/>
                <w:lang w:val="fr-FR"/>
              </w:rPr>
            </w:pPr>
          </w:p>
        </w:tc>
      </w:tr>
      <w:tr w:rsidR="000B1DF2" w:rsidRPr="008471EF" w14:paraId="008A98EC"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471EF" w:rsidRDefault="00EA2E46" w:rsidP="00E93A16">
            <w:pPr>
              <w:rPr>
                <w:sz w:val="16"/>
                <w:szCs w:val="16"/>
                <w:lang w:val="fr-FR"/>
              </w:rPr>
            </w:pPr>
            <w:r w:rsidRPr="008471EF">
              <w:rPr>
                <w:sz w:val="16"/>
                <w:szCs w:val="16"/>
                <w:lang w:val="fr-FR"/>
              </w:rPr>
              <w:t>3.19</w:t>
            </w:r>
            <w:r w:rsidR="00E93A16" w:rsidRPr="008471EF">
              <w:rPr>
                <w:sz w:val="16"/>
                <w:szCs w:val="16"/>
                <w:lang w:val="fr-FR"/>
              </w:rPr>
              <w:t>a</w:t>
            </w:r>
          </w:p>
          <w:p w14:paraId="1FF6935E" w14:textId="2CC2D362" w:rsidR="00E93A16" w:rsidRPr="008471EF" w:rsidRDefault="00EA2E46" w:rsidP="00E93A16">
            <w:pPr>
              <w:pageBreakBefore/>
              <w:rPr>
                <w:sz w:val="16"/>
                <w:szCs w:val="16"/>
                <w:lang w:val="fr-FR"/>
              </w:rPr>
            </w:pPr>
            <w:r w:rsidRPr="008471EF">
              <w:rPr>
                <w:sz w:val="16"/>
                <w:szCs w:val="16"/>
                <w:lang w:val="fr-FR"/>
              </w:rPr>
              <w:t>3.19</w:t>
            </w:r>
            <w:r w:rsidR="00E93A16" w:rsidRPr="008471EF">
              <w:rPr>
                <w:sz w:val="16"/>
                <w:szCs w:val="16"/>
                <w:lang w:val="fr-FR"/>
              </w:rPr>
              <w:t>b</w:t>
            </w:r>
          </w:p>
        </w:tc>
        <w:tc>
          <w:tcPr>
            <w:tcW w:w="824" w:type="pct"/>
            <w:gridSpan w:val="2"/>
            <w:tcBorders>
              <w:left w:val="single" w:sz="4" w:space="0" w:color="auto"/>
            </w:tcBorders>
            <w:vAlign w:val="center"/>
          </w:tcPr>
          <w:p w14:paraId="5180332C" w14:textId="48716E95" w:rsidR="00E93A16" w:rsidRPr="008471EF" w:rsidRDefault="00F42FD9" w:rsidP="00E93A16">
            <w:pPr>
              <w:rPr>
                <w:sz w:val="16"/>
                <w:szCs w:val="16"/>
                <w:lang w:val="fr-FR"/>
              </w:rPr>
            </w:pPr>
            <w:r w:rsidRPr="008471EF">
              <w:rPr>
                <w:sz w:val="16"/>
                <w:szCs w:val="16"/>
                <w:lang w:val="fr-FR"/>
              </w:rPr>
              <w:t xml:space="preserve">Vecteur de contrôle des </w:t>
            </w:r>
            <w:r w:rsidR="00EF0662">
              <w:rPr>
                <w:sz w:val="16"/>
                <w:szCs w:val="16"/>
                <w:lang w:val="fr-FR"/>
              </w:rPr>
              <w:t xml:space="preserve"> </w:t>
            </w:r>
            <w:r w:rsidRPr="008471EF">
              <w:rPr>
                <w:sz w:val="16"/>
                <w:szCs w:val="16"/>
                <w:lang w:val="fr-FR"/>
              </w:rPr>
              <w:t>ménages</w:t>
            </w:r>
            <w:r w:rsidRPr="008471EF">
              <w:rPr>
                <w:rStyle w:val="FootnoteReference"/>
                <w:sz w:val="16"/>
                <w:szCs w:val="16"/>
                <w:lang w:val="fr-FR"/>
              </w:rPr>
              <w:t xml:space="preserve"> </w:t>
            </w:r>
            <w:r w:rsidR="00E93A16" w:rsidRPr="008471EF">
              <w:rPr>
                <w:rStyle w:val="FootnoteReference"/>
                <w:sz w:val="16"/>
                <w:szCs w:val="16"/>
                <w:lang w:val="fr-FR"/>
              </w:rPr>
              <w:footnoteReference w:id="15"/>
            </w:r>
          </w:p>
        </w:tc>
        <w:tc>
          <w:tcPr>
            <w:tcW w:w="390" w:type="pct"/>
            <w:gridSpan w:val="2"/>
            <w:vAlign w:val="center"/>
          </w:tcPr>
          <w:p w14:paraId="3E37F766" w14:textId="77777777" w:rsidR="00E93A16" w:rsidRPr="008471EF" w:rsidRDefault="00E93A16" w:rsidP="00E93A16">
            <w:pPr>
              <w:jc w:val="center"/>
              <w:rPr>
                <w:sz w:val="16"/>
                <w:szCs w:val="16"/>
                <w:lang w:val="fr-FR"/>
              </w:rPr>
            </w:pPr>
            <w:r w:rsidRPr="008471EF">
              <w:rPr>
                <w:sz w:val="16"/>
                <w:szCs w:val="16"/>
                <w:lang w:val="fr-FR"/>
              </w:rPr>
              <w:t>TN - IR</w:t>
            </w:r>
          </w:p>
        </w:tc>
        <w:tc>
          <w:tcPr>
            <w:tcW w:w="97" w:type="pct"/>
            <w:gridSpan w:val="2"/>
            <w:vAlign w:val="center"/>
          </w:tcPr>
          <w:p w14:paraId="23BABC40" w14:textId="77777777" w:rsidR="00E93A16" w:rsidRPr="008471EF" w:rsidRDefault="00E93A16" w:rsidP="00E93A16">
            <w:pPr>
              <w:jc w:val="center"/>
              <w:rPr>
                <w:sz w:val="16"/>
                <w:szCs w:val="16"/>
                <w:lang w:val="fr-FR"/>
              </w:rPr>
            </w:pPr>
          </w:p>
        </w:tc>
        <w:tc>
          <w:tcPr>
            <w:tcW w:w="1931" w:type="pct"/>
            <w:gridSpan w:val="2"/>
            <w:vAlign w:val="center"/>
          </w:tcPr>
          <w:p w14:paraId="1BC69BA9" w14:textId="77777777" w:rsidR="00F6223F" w:rsidRPr="008471EF" w:rsidRDefault="00F6223F" w:rsidP="00F6223F">
            <w:pPr>
              <w:rPr>
                <w:sz w:val="16"/>
                <w:szCs w:val="16"/>
                <w:lang w:val="fr-FR"/>
              </w:rPr>
            </w:pPr>
            <w:r w:rsidRPr="008471EF">
              <w:rPr>
                <w:sz w:val="16"/>
                <w:szCs w:val="16"/>
                <w:lang w:val="fr-FR"/>
              </w:rPr>
              <w:t xml:space="preserve">Nombre de ménages qui : </w:t>
            </w:r>
          </w:p>
          <w:p w14:paraId="2D5A2449" w14:textId="77777777" w:rsidR="00F6223F" w:rsidRPr="008471EF" w:rsidRDefault="00F6223F" w:rsidP="009D3869">
            <w:pPr>
              <w:numPr>
                <w:ilvl w:val="0"/>
                <w:numId w:val="17"/>
              </w:numPr>
              <w:rPr>
                <w:sz w:val="16"/>
                <w:szCs w:val="16"/>
                <w:lang w:val="fr-FR"/>
              </w:rPr>
            </w:pPr>
            <w:r w:rsidRPr="008471EF">
              <w:rPr>
                <w:sz w:val="16"/>
                <w:szCs w:val="16"/>
                <w:lang w:val="fr-FR"/>
              </w:rPr>
              <w:t>ont au moins une MII ou dont le domicile a été pulvérisé par PID</w:t>
            </w:r>
            <w:r w:rsidRPr="008471EF">
              <w:rPr>
                <w:rStyle w:val="FootnoteReference"/>
                <w:sz w:val="16"/>
                <w:szCs w:val="16"/>
                <w:lang w:val="fr-FR"/>
              </w:rPr>
              <w:t xml:space="preserve"> </w:t>
            </w:r>
            <w:r w:rsidR="00E93A16" w:rsidRPr="008471EF">
              <w:rPr>
                <w:rStyle w:val="FootnoteReference"/>
                <w:sz w:val="16"/>
                <w:szCs w:val="16"/>
                <w:lang w:val="fr-FR"/>
              </w:rPr>
              <w:footnoteReference w:id="16"/>
            </w:r>
            <w:r w:rsidR="00E93A16" w:rsidRPr="008471EF">
              <w:rPr>
                <w:sz w:val="16"/>
                <w:szCs w:val="16"/>
                <w:lang w:val="fr-FR"/>
              </w:rPr>
              <w:t xml:space="preserve"> </w:t>
            </w:r>
            <w:r w:rsidRPr="008471EF">
              <w:rPr>
                <w:sz w:val="16"/>
                <w:szCs w:val="16"/>
                <w:lang w:val="fr-FR"/>
              </w:rPr>
              <w:t xml:space="preserve">au cours des 12 derniers mois </w:t>
            </w:r>
          </w:p>
          <w:p w14:paraId="02E8FBDF" w14:textId="2134B729" w:rsidR="00E93A16" w:rsidRPr="008471EF" w:rsidRDefault="00F6223F" w:rsidP="009D3869">
            <w:pPr>
              <w:numPr>
                <w:ilvl w:val="0"/>
                <w:numId w:val="17"/>
              </w:numPr>
              <w:rPr>
                <w:sz w:val="16"/>
                <w:szCs w:val="16"/>
                <w:lang w:val="fr-FR"/>
              </w:rPr>
            </w:pPr>
            <w:r w:rsidRPr="008471EF">
              <w:rPr>
                <w:sz w:val="16"/>
                <w:szCs w:val="16"/>
                <w:lang w:val="fr-FR"/>
              </w:rPr>
              <w:t>ont au moins une MII pour chaque 2 personnes ou dont le domicile a été pulvérisé par PID au cours des 12 derniers mois</w:t>
            </w:r>
          </w:p>
        </w:tc>
        <w:tc>
          <w:tcPr>
            <w:tcW w:w="1144" w:type="pct"/>
            <w:gridSpan w:val="2"/>
            <w:vAlign w:val="center"/>
          </w:tcPr>
          <w:p w14:paraId="3F135BF3" w14:textId="1C54CC23" w:rsidR="00E93A16" w:rsidRPr="008471EF" w:rsidRDefault="00F6223F" w:rsidP="00E93A16">
            <w:pPr>
              <w:rPr>
                <w:sz w:val="16"/>
                <w:szCs w:val="16"/>
                <w:lang w:val="fr-FR"/>
              </w:rPr>
            </w:pPr>
            <w:r w:rsidRPr="008471EF">
              <w:rPr>
                <w:sz w:val="16"/>
                <w:szCs w:val="16"/>
                <w:lang w:val="fr-FR"/>
              </w:rPr>
              <w:t>Nombre total de ménages</w:t>
            </w:r>
          </w:p>
        </w:tc>
        <w:tc>
          <w:tcPr>
            <w:tcW w:w="387" w:type="pct"/>
            <w:vAlign w:val="center"/>
          </w:tcPr>
          <w:p w14:paraId="64BB4D1F" w14:textId="77777777" w:rsidR="00E93A16" w:rsidRPr="008471EF" w:rsidRDefault="00E93A16" w:rsidP="00E93A16">
            <w:pPr>
              <w:jc w:val="center"/>
              <w:rPr>
                <w:sz w:val="16"/>
                <w:szCs w:val="16"/>
                <w:lang w:val="fr-FR"/>
              </w:rPr>
            </w:pPr>
          </w:p>
        </w:tc>
      </w:tr>
      <w:tr w:rsidR="00F42FD9" w:rsidRPr="006C6522" w14:paraId="3A4EA151"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F42FD9" w:rsidRPr="008471EF" w:rsidRDefault="00F42FD9" w:rsidP="00F42FD9">
            <w:pPr>
              <w:rPr>
                <w:sz w:val="16"/>
                <w:szCs w:val="16"/>
                <w:lang w:val="fr-FR"/>
              </w:rPr>
            </w:pPr>
            <w:r w:rsidRPr="008471EF">
              <w:rPr>
                <w:sz w:val="16"/>
                <w:szCs w:val="16"/>
                <w:lang w:val="fr-FR"/>
              </w:rPr>
              <w:t>3.20</w:t>
            </w:r>
          </w:p>
        </w:tc>
        <w:tc>
          <w:tcPr>
            <w:tcW w:w="824" w:type="pct"/>
            <w:gridSpan w:val="2"/>
            <w:tcBorders>
              <w:left w:val="single" w:sz="4" w:space="0" w:color="auto"/>
            </w:tcBorders>
            <w:vAlign w:val="center"/>
          </w:tcPr>
          <w:p w14:paraId="47173766" w14:textId="036A5F45" w:rsidR="00F42FD9" w:rsidRPr="008471EF" w:rsidRDefault="00F42FD9" w:rsidP="00F42FD9">
            <w:pPr>
              <w:rPr>
                <w:sz w:val="16"/>
                <w:szCs w:val="16"/>
                <w:lang w:val="fr-FR"/>
              </w:rPr>
            </w:pPr>
            <w:r w:rsidRPr="008471EF">
              <w:rPr>
                <w:sz w:val="16"/>
                <w:szCs w:val="16"/>
                <w:lang w:val="fr-FR"/>
              </w:rPr>
              <w:t xml:space="preserve">Enfants de moins de 5 ans dormant sous MII </w:t>
            </w:r>
          </w:p>
        </w:tc>
        <w:tc>
          <w:tcPr>
            <w:tcW w:w="390" w:type="pct"/>
            <w:gridSpan w:val="2"/>
            <w:vAlign w:val="center"/>
          </w:tcPr>
          <w:p w14:paraId="60B52862" w14:textId="77777777" w:rsidR="00F42FD9" w:rsidRPr="008471EF" w:rsidRDefault="00F42FD9" w:rsidP="00F42FD9">
            <w:pPr>
              <w:jc w:val="center"/>
              <w:rPr>
                <w:sz w:val="16"/>
                <w:szCs w:val="16"/>
                <w:lang w:val="fr-FR"/>
              </w:rPr>
            </w:pPr>
            <w:r w:rsidRPr="008471EF">
              <w:rPr>
                <w:sz w:val="16"/>
                <w:szCs w:val="16"/>
                <w:lang w:val="fr-FR"/>
              </w:rPr>
              <w:t>TN</w:t>
            </w:r>
          </w:p>
        </w:tc>
        <w:tc>
          <w:tcPr>
            <w:tcW w:w="97" w:type="pct"/>
            <w:gridSpan w:val="2"/>
            <w:vAlign w:val="center"/>
          </w:tcPr>
          <w:p w14:paraId="7064E6B4" w14:textId="77777777" w:rsidR="00F42FD9" w:rsidRPr="008471EF" w:rsidRDefault="00F42FD9" w:rsidP="00F42FD9">
            <w:pPr>
              <w:jc w:val="center"/>
              <w:rPr>
                <w:sz w:val="16"/>
                <w:szCs w:val="16"/>
                <w:lang w:val="fr-FR"/>
              </w:rPr>
            </w:pPr>
          </w:p>
        </w:tc>
        <w:tc>
          <w:tcPr>
            <w:tcW w:w="1931" w:type="pct"/>
            <w:gridSpan w:val="2"/>
            <w:vAlign w:val="center"/>
          </w:tcPr>
          <w:p w14:paraId="20DB19C3" w14:textId="0091D241" w:rsidR="00F42FD9" w:rsidRPr="008471EF" w:rsidRDefault="00F42FD9" w:rsidP="00F42FD9">
            <w:pPr>
              <w:rPr>
                <w:sz w:val="16"/>
                <w:szCs w:val="16"/>
                <w:lang w:val="fr-FR"/>
              </w:rPr>
            </w:pPr>
            <w:r w:rsidRPr="008471EF">
              <w:rPr>
                <w:sz w:val="16"/>
                <w:szCs w:val="16"/>
                <w:lang w:val="fr-FR"/>
              </w:rPr>
              <w:t>Nombre d’enfants de moins de 5 ans qui ont dormi sous moustiquaire imprégnée d’insecticide la nuit précédente</w:t>
            </w:r>
          </w:p>
        </w:tc>
        <w:tc>
          <w:tcPr>
            <w:tcW w:w="1144" w:type="pct"/>
            <w:gridSpan w:val="2"/>
            <w:vAlign w:val="center"/>
          </w:tcPr>
          <w:p w14:paraId="1077FF5F" w14:textId="0C719678" w:rsidR="00F42FD9" w:rsidRPr="008471EF" w:rsidRDefault="00F42FD9" w:rsidP="00F42FD9">
            <w:pPr>
              <w:rPr>
                <w:sz w:val="16"/>
                <w:szCs w:val="16"/>
                <w:lang w:val="fr-FR"/>
              </w:rPr>
            </w:pPr>
            <w:r w:rsidRPr="008471EF">
              <w:rPr>
                <w:sz w:val="16"/>
                <w:szCs w:val="16"/>
                <w:lang w:val="fr-FR"/>
              </w:rPr>
              <w:t xml:space="preserve">Nombre total d’enfants de moins de 5 ans qui ont passé la nuit précédente dans les ménages enquêtés </w:t>
            </w:r>
          </w:p>
        </w:tc>
        <w:tc>
          <w:tcPr>
            <w:tcW w:w="387" w:type="pct"/>
            <w:vAlign w:val="center"/>
          </w:tcPr>
          <w:p w14:paraId="668C9575" w14:textId="56094E3A" w:rsidR="00F42FD9" w:rsidRPr="008471EF" w:rsidRDefault="00F42FD9" w:rsidP="00F42FD9">
            <w:pPr>
              <w:jc w:val="center"/>
              <w:rPr>
                <w:sz w:val="16"/>
                <w:szCs w:val="16"/>
                <w:lang w:val="fr-FR"/>
              </w:rPr>
            </w:pPr>
          </w:p>
        </w:tc>
      </w:tr>
      <w:tr w:rsidR="00F42FD9" w:rsidRPr="006C6522" w14:paraId="7008243B"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F42FD9" w:rsidRPr="008471EF" w:rsidRDefault="00F42FD9" w:rsidP="00F42FD9">
            <w:pPr>
              <w:rPr>
                <w:sz w:val="16"/>
                <w:szCs w:val="16"/>
                <w:lang w:val="fr-FR"/>
              </w:rPr>
            </w:pPr>
            <w:r w:rsidRPr="008471EF">
              <w:rPr>
                <w:sz w:val="16"/>
                <w:szCs w:val="16"/>
                <w:lang w:val="fr-FR"/>
              </w:rPr>
              <w:t>3.21</w:t>
            </w:r>
          </w:p>
        </w:tc>
        <w:tc>
          <w:tcPr>
            <w:tcW w:w="824" w:type="pct"/>
            <w:gridSpan w:val="2"/>
            <w:tcBorders>
              <w:left w:val="single" w:sz="4" w:space="0" w:color="auto"/>
            </w:tcBorders>
            <w:vAlign w:val="center"/>
          </w:tcPr>
          <w:p w14:paraId="191F193C" w14:textId="781F2295" w:rsidR="00F42FD9" w:rsidRPr="008471EF" w:rsidRDefault="00F42FD9" w:rsidP="00F42FD9">
            <w:pPr>
              <w:rPr>
                <w:sz w:val="16"/>
                <w:szCs w:val="16"/>
                <w:lang w:val="fr-FR"/>
              </w:rPr>
            </w:pPr>
            <w:r w:rsidRPr="008471EF">
              <w:rPr>
                <w:sz w:val="16"/>
                <w:szCs w:val="16"/>
                <w:lang w:val="fr-FR"/>
              </w:rPr>
              <w:t xml:space="preserve">Population dormant sous MII </w:t>
            </w:r>
          </w:p>
        </w:tc>
        <w:tc>
          <w:tcPr>
            <w:tcW w:w="390" w:type="pct"/>
            <w:gridSpan w:val="2"/>
            <w:vAlign w:val="center"/>
          </w:tcPr>
          <w:p w14:paraId="5917DD80" w14:textId="77777777" w:rsidR="00F42FD9" w:rsidRPr="008471EF" w:rsidRDefault="00F42FD9" w:rsidP="00F42FD9">
            <w:pPr>
              <w:jc w:val="center"/>
              <w:rPr>
                <w:sz w:val="16"/>
                <w:szCs w:val="16"/>
                <w:lang w:val="fr-FR"/>
              </w:rPr>
            </w:pPr>
            <w:r w:rsidRPr="008471EF">
              <w:rPr>
                <w:sz w:val="16"/>
                <w:szCs w:val="16"/>
                <w:lang w:val="fr-FR"/>
              </w:rPr>
              <w:t>TN</w:t>
            </w:r>
          </w:p>
        </w:tc>
        <w:tc>
          <w:tcPr>
            <w:tcW w:w="97" w:type="pct"/>
            <w:gridSpan w:val="2"/>
            <w:vAlign w:val="center"/>
          </w:tcPr>
          <w:p w14:paraId="3E102AB1" w14:textId="77777777" w:rsidR="00F42FD9" w:rsidRPr="008471EF" w:rsidRDefault="00F42FD9" w:rsidP="00F42FD9">
            <w:pPr>
              <w:jc w:val="center"/>
              <w:rPr>
                <w:sz w:val="16"/>
                <w:szCs w:val="16"/>
                <w:lang w:val="fr-FR"/>
              </w:rPr>
            </w:pPr>
          </w:p>
        </w:tc>
        <w:tc>
          <w:tcPr>
            <w:tcW w:w="1931" w:type="pct"/>
            <w:gridSpan w:val="2"/>
            <w:vAlign w:val="center"/>
          </w:tcPr>
          <w:p w14:paraId="03995504" w14:textId="115F9AF6" w:rsidR="00F42FD9" w:rsidRPr="008471EF" w:rsidRDefault="00F42FD9" w:rsidP="00F42FD9">
            <w:pPr>
              <w:rPr>
                <w:sz w:val="16"/>
                <w:szCs w:val="16"/>
                <w:lang w:val="fr-FR"/>
              </w:rPr>
            </w:pPr>
            <w:r w:rsidRPr="008471EF">
              <w:rPr>
                <w:sz w:val="16"/>
                <w:szCs w:val="16"/>
                <w:lang w:val="fr-FR"/>
              </w:rPr>
              <w:t>Nombre de membres des ménages qui ont dormi sous moustiquaire imprégnée d’insecticide la nuit précédente</w:t>
            </w:r>
          </w:p>
        </w:tc>
        <w:tc>
          <w:tcPr>
            <w:tcW w:w="1144" w:type="pct"/>
            <w:gridSpan w:val="2"/>
            <w:vAlign w:val="center"/>
          </w:tcPr>
          <w:p w14:paraId="2C5F21F1" w14:textId="75A3F1E6" w:rsidR="00F42FD9" w:rsidRPr="008471EF" w:rsidRDefault="00F42FD9" w:rsidP="00F42FD9">
            <w:pPr>
              <w:rPr>
                <w:sz w:val="16"/>
                <w:szCs w:val="16"/>
                <w:lang w:val="fr-FR"/>
              </w:rPr>
            </w:pPr>
            <w:r w:rsidRPr="008471EF">
              <w:rPr>
                <w:sz w:val="16"/>
                <w:szCs w:val="16"/>
                <w:lang w:val="fr-FR"/>
              </w:rPr>
              <w:t>Nombre total de membres des ménages qui ont passé la nuit précédente dans les ménages enquêtés</w:t>
            </w:r>
          </w:p>
        </w:tc>
        <w:tc>
          <w:tcPr>
            <w:tcW w:w="387" w:type="pct"/>
            <w:vAlign w:val="center"/>
          </w:tcPr>
          <w:p w14:paraId="58A5E9D3" w14:textId="77777777" w:rsidR="00F42FD9" w:rsidRPr="008471EF" w:rsidRDefault="00F42FD9" w:rsidP="00F42FD9">
            <w:pPr>
              <w:jc w:val="center"/>
              <w:rPr>
                <w:sz w:val="16"/>
                <w:szCs w:val="16"/>
                <w:lang w:val="fr-FR"/>
              </w:rPr>
            </w:pPr>
          </w:p>
        </w:tc>
      </w:tr>
      <w:tr w:rsidR="00BC65C6" w:rsidRPr="006C6522" w14:paraId="5C3745D2"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BC65C6" w:rsidRPr="008471EF" w:rsidRDefault="00BC65C6" w:rsidP="00BC65C6">
            <w:pPr>
              <w:rPr>
                <w:sz w:val="16"/>
                <w:szCs w:val="16"/>
                <w:lang w:val="fr-FR"/>
              </w:rPr>
            </w:pPr>
            <w:r w:rsidRPr="008471EF">
              <w:rPr>
                <w:sz w:val="16"/>
                <w:szCs w:val="16"/>
                <w:lang w:val="fr-FR"/>
              </w:rPr>
              <w:t>3.22</w:t>
            </w:r>
          </w:p>
        </w:tc>
        <w:tc>
          <w:tcPr>
            <w:tcW w:w="824" w:type="pct"/>
            <w:gridSpan w:val="2"/>
            <w:tcBorders>
              <w:left w:val="single" w:sz="4" w:space="0" w:color="auto"/>
            </w:tcBorders>
            <w:vAlign w:val="center"/>
          </w:tcPr>
          <w:p w14:paraId="05BCF4F8" w14:textId="40C4408F" w:rsidR="00BC65C6" w:rsidRPr="008471EF" w:rsidRDefault="00F42FD9" w:rsidP="00F42FD9">
            <w:pPr>
              <w:rPr>
                <w:sz w:val="16"/>
                <w:szCs w:val="16"/>
                <w:lang w:val="fr-FR"/>
              </w:rPr>
            </w:pPr>
            <w:r w:rsidRPr="008471EF">
              <w:rPr>
                <w:sz w:val="16"/>
                <w:szCs w:val="16"/>
                <w:lang w:val="fr-FR"/>
              </w:rPr>
              <w:t>Recherch</w:t>
            </w:r>
            <w:r w:rsidR="008471EF">
              <w:rPr>
                <w:sz w:val="16"/>
                <w:szCs w:val="16"/>
                <w:lang w:val="fr-FR"/>
              </w:rPr>
              <w:t>e de traitement pour la fièvre</w:t>
            </w:r>
          </w:p>
        </w:tc>
        <w:tc>
          <w:tcPr>
            <w:tcW w:w="390" w:type="pct"/>
            <w:gridSpan w:val="2"/>
            <w:vAlign w:val="center"/>
          </w:tcPr>
          <w:p w14:paraId="3D0E7150" w14:textId="77777777" w:rsidR="00BC65C6" w:rsidRPr="008471EF" w:rsidRDefault="00BC65C6" w:rsidP="00BC65C6">
            <w:pPr>
              <w:jc w:val="center"/>
              <w:rPr>
                <w:sz w:val="16"/>
                <w:szCs w:val="16"/>
                <w:lang w:val="fr-FR"/>
              </w:rPr>
            </w:pPr>
            <w:r w:rsidRPr="008471EF">
              <w:rPr>
                <w:sz w:val="16"/>
                <w:szCs w:val="16"/>
                <w:lang w:val="fr-FR"/>
              </w:rPr>
              <w:t>CA</w:t>
            </w:r>
          </w:p>
        </w:tc>
        <w:tc>
          <w:tcPr>
            <w:tcW w:w="97" w:type="pct"/>
            <w:gridSpan w:val="2"/>
            <w:vAlign w:val="center"/>
          </w:tcPr>
          <w:p w14:paraId="4EEBC0EA" w14:textId="77777777" w:rsidR="00BC65C6" w:rsidRPr="008471EF" w:rsidRDefault="00BC65C6" w:rsidP="00BC65C6">
            <w:pPr>
              <w:jc w:val="center"/>
              <w:rPr>
                <w:sz w:val="16"/>
                <w:szCs w:val="16"/>
                <w:lang w:val="fr-FR"/>
              </w:rPr>
            </w:pPr>
          </w:p>
        </w:tc>
        <w:tc>
          <w:tcPr>
            <w:tcW w:w="1931" w:type="pct"/>
            <w:gridSpan w:val="2"/>
            <w:vAlign w:val="center"/>
          </w:tcPr>
          <w:p w14:paraId="6E1DCBC6" w14:textId="5657041A" w:rsidR="00BC65C6" w:rsidRPr="008471EF" w:rsidRDefault="00BC65C6" w:rsidP="00BC65C6">
            <w:pPr>
              <w:rPr>
                <w:sz w:val="16"/>
                <w:szCs w:val="16"/>
                <w:lang w:val="fr-FR"/>
              </w:rPr>
            </w:pPr>
            <w:r w:rsidRPr="008471EF">
              <w:rPr>
                <w:sz w:val="16"/>
                <w:szCs w:val="16"/>
                <w:lang w:val="fr-FR"/>
              </w:rPr>
              <w:t>Nombre d’enfants de moins de 5 ans qui ont eu de la fièvre dans les 2 semaines pour lesquels un conseil ou un traitement a été recherché auprès d’un</w:t>
            </w:r>
            <w:r w:rsidR="008471EF">
              <w:rPr>
                <w:sz w:val="16"/>
                <w:szCs w:val="16"/>
                <w:lang w:val="fr-FR"/>
              </w:rPr>
              <w:t>e structure / un agent de santé</w:t>
            </w:r>
          </w:p>
        </w:tc>
        <w:tc>
          <w:tcPr>
            <w:tcW w:w="1144" w:type="pct"/>
            <w:gridSpan w:val="2"/>
            <w:vAlign w:val="center"/>
          </w:tcPr>
          <w:p w14:paraId="081F503D" w14:textId="5436D550" w:rsidR="00BC65C6" w:rsidRPr="008471EF" w:rsidRDefault="00BC65C6" w:rsidP="00BC65C6">
            <w:pPr>
              <w:rPr>
                <w:sz w:val="16"/>
                <w:szCs w:val="16"/>
                <w:lang w:val="fr-FR"/>
              </w:rPr>
            </w:pPr>
            <w:r w:rsidRPr="008471EF">
              <w:rPr>
                <w:sz w:val="16"/>
                <w:szCs w:val="16"/>
                <w:lang w:val="fr-FR"/>
              </w:rPr>
              <w:t xml:space="preserve">Nombre total d’enfants de moins de 5 ans qui ont eu de la fièvre dans les 2 dernières semaines </w:t>
            </w:r>
          </w:p>
        </w:tc>
        <w:tc>
          <w:tcPr>
            <w:tcW w:w="387" w:type="pct"/>
            <w:vAlign w:val="center"/>
          </w:tcPr>
          <w:p w14:paraId="3455D774" w14:textId="77777777" w:rsidR="00BC65C6" w:rsidRPr="008471EF" w:rsidRDefault="00BC65C6" w:rsidP="00BC65C6">
            <w:pPr>
              <w:jc w:val="center"/>
              <w:rPr>
                <w:sz w:val="16"/>
                <w:szCs w:val="16"/>
                <w:lang w:val="fr-FR"/>
              </w:rPr>
            </w:pPr>
          </w:p>
        </w:tc>
      </w:tr>
      <w:tr w:rsidR="00BC65C6" w:rsidRPr="006C6522" w14:paraId="09CC159C"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BC65C6" w:rsidRPr="008471EF" w:rsidRDefault="00BC65C6" w:rsidP="00BC65C6">
            <w:pPr>
              <w:rPr>
                <w:sz w:val="16"/>
                <w:szCs w:val="16"/>
                <w:lang w:val="fr-FR"/>
              </w:rPr>
            </w:pPr>
            <w:r w:rsidRPr="008471EF">
              <w:rPr>
                <w:sz w:val="16"/>
                <w:szCs w:val="16"/>
                <w:lang w:val="fr-FR"/>
              </w:rPr>
              <w:t>3.23</w:t>
            </w:r>
          </w:p>
        </w:tc>
        <w:tc>
          <w:tcPr>
            <w:tcW w:w="824" w:type="pct"/>
            <w:gridSpan w:val="2"/>
            <w:tcBorders>
              <w:left w:val="single" w:sz="4" w:space="0" w:color="auto"/>
            </w:tcBorders>
            <w:vAlign w:val="center"/>
          </w:tcPr>
          <w:p w14:paraId="3FC76DFD" w14:textId="632B98E6" w:rsidR="00BC65C6" w:rsidRPr="008471EF" w:rsidRDefault="00F42FD9" w:rsidP="00BC65C6">
            <w:pPr>
              <w:rPr>
                <w:sz w:val="16"/>
                <w:szCs w:val="16"/>
                <w:lang w:val="fr-FR"/>
              </w:rPr>
            </w:pPr>
            <w:r w:rsidRPr="008471EF">
              <w:rPr>
                <w:sz w:val="16"/>
                <w:szCs w:val="16"/>
                <w:lang w:val="fr-FR"/>
              </w:rPr>
              <w:t>Utilisation des tests de</w:t>
            </w:r>
            <w:r w:rsidR="008471EF">
              <w:rPr>
                <w:sz w:val="16"/>
                <w:szCs w:val="16"/>
                <w:lang w:val="fr-FR"/>
              </w:rPr>
              <w:t xml:space="preserve"> </w:t>
            </w:r>
            <w:r w:rsidR="00EF0662" w:rsidRPr="008471EF">
              <w:rPr>
                <w:sz w:val="16"/>
                <w:szCs w:val="16"/>
                <w:lang w:val="fr-FR"/>
              </w:rPr>
              <w:t>diagnostic</w:t>
            </w:r>
            <w:r w:rsidRPr="008471EF">
              <w:rPr>
                <w:sz w:val="16"/>
                <w:szCs w:val="16"/>
                <w:lang w:val="fr-FR"/>
              </w:rPr>
              <w:t xml:space="preserve"> du paludisme</w:t>
            </w:r>
          </w:p>
        </w:tc>
        <w:tc>
          <w:tcPr>
            <w:tcW w:w="390" w:type="pct"/>
            <w:gridSpan w:val="2"/>
            <w:vAlign w:val="center"/>
          </w:tcPr>
          <w:p w14:paraId="60D34811" w14:textId="77777777" w:rsidR="00BC65C6" w:rsidRPr="008471EF" w:rsidRDefault="00BC65C6" w:rsidP="00BC65C6">
            <w:pPr>
              <w:jc w:val="center"/>
              <w:rPr>
                <w:sz w:val="16"/>
                <w:szCs w:val="16"/>
                <w:lang w:val="fr-FR"/>
              </w:rPr>
            </w:pPr>
            <w:r w:rsidRPr="008471EF">
              <w:rPr>
                <w:sz w:val="16"/>
                <w:szCs w:val="16"/>
                <w:lang w:val="fr-FR"/>
              </w:rPr>
              <w:t>CA</w:t>
            </w:r>
          </w:p>
        </w:tc>
        <w:tc>
          <w:tcPr>
            <w:tcW w:w="97" w:type="pct"/>
            <w:gridSpan w:val="2"/>
            <w:vAlign w:val="center"/>
          </w:tcPr>
          <w:p w14:paraId="5E8F5CF5" w14:textId="77777777" w:rsidR="00BC65C6" w:rsidRPr="008471EF" w:rsidRDefault="00BC65C6" w:rsidP="00BC65C6">
            <w:pPr>
              <w:jc w:val="center"/>
              <w:rPr>
                <w:sz w:val="16"/>
                <w:szCs w:val="16"/>
                <w:lang w:val="fr-FR"/>
              </w:rPr>
            </w:pPr>
          </w:p>
        </w:tc>
        <w:tc>
          <w:tcPr>
            <w:tcW w:w="1931" w:type="pct"/>
            <w:gridSpan w:val="2"/>
            <w:vAlign w:val="center"/>
          </w:tcPr>
          <w:p w14:paraId="2480A71E" w14:textId="6221F809" w:rsidR="00BC65C6" w:rsidRPr="008471EF" w:rsidRDefault="00BC65C6" w:rsidP="00BC65C6">
            <w:pPr>
              <w:rPr>
                <w:sz w:val="16"/>
                <w:szCs w:val="16"/>
                <w:lang w:val="fr-FR"/>
              </w:rPr>
            </w:pPr>
            <w:r w:rsidRPr="008471EF">
              <w:rPr>
                <w:sz w:val="16"/>
                <w:szCs w:val="16"/>
                <w:lang w:val="fr-FR"/>
              </w:rPr>
              <w:t>Nombre d’enfants de moins de 5 ans qui ont eu de la fièvre dans les 2 dernières semaines et qui ont eu un test de paludisme (prélèvement de sang au doigt ou au talon)</w:t>
            </w:r>
          </w:p>
        </w:tc>
        <w:tc>
          <w:tcPr>
            <w:tcW w:w="1144" w:type="pct"/>
            <w:gridSpan w:val="2"/>
            <w:vAlign w:val="center"/>
          </w:tcPr>
          <w:p w14:paraId="7697F5CC" w14:textId="45E47544" w:rsidR="00BC65C6" w:rsidRPr="008471EF" w:rsidRDefault="00BC65C6" w:rsidP="00BC65C6">
            <w:pPr>
              <w:rPr>
                <w:sz w:val="16"/>
                <w:szCs w:val="16"/>
                <w:lang w:val="fr-FR"/>
              </w:rPr>
            </w:pPr>
            <w:r w:rsidRPr="008471EF">
              <w:rPr>
                <w:sz w:val="16"/>
                <w:szCs w:val="16"/>
                <w:lang w:val="fr-FR"/>
              </w:rPr>
              <w:t>Nombre total d’enfants de moins de 5 ans qui ont eu de la fièvr</w:t>
            </w:r>
            <w:r w:rsidR="008471EF">
              <w:rPr>
                <w:sz w:val="16"/>
                <w:szCs w:val="16"/>
                <w:lang w:val="fr-FR"/>
              </w:rPr>
              <w:t>e dans les 2 dernières semaines</w:t>
            </w:r>
          </w:p>
        </w:tc>
        <w:tc>
          <w:tcPr>
            <w:tcW w:w="387" w:type="pct"/>
            <w:vAlign w:val="center"/>
          </w:tcPr>
          <w:p w14:paraId="3EBD9363" w14:textId="77777777" w:rsidR="00BC65C6" w:rsidRPr="008471EF" w:rsidRDefault="00BC65C6" w:rsidP="00BC65C6">
            <w:pPr>
              <w:jc w:val="center"/>
              <w:rPr>
                <w:sz w:val="16"/>
                <w:szCs w:val="16"/>
                <w:lang w:val="fr-FR"/>
              </w:rPr>
            </w:pPr>
          </w:p>
        </w:tc>
      </w:tr>
      <w:tr w:rsidR="000B1DF2" w:rsidRPr="006C6522" w14:paraId="5D5DA6E7"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471EF" w:rsidRDefault="00E93A16" w:rsidP="00E93A16">
            <w:pPr>
              <w:rPr>
                <w:sz w:val="16"/>
                <w:szCs w:val="16"/>
                <w:lang w:val="fr-FR"/>
              </w:rPr>
            </w:pPr>
            <w:r w:rsidRPr="008471EF">
              <w:rPr>
                <w:sz w:val="16"/>
                <w:szCs w:val="16"/>
                <w:lang w:val="fr-FR"/>
              </w:rPr>
              <w:t>3.2</w:t>
            </w:r>
            <w:r w:rsidR="00EA2E46" w:rsidRPr="008471EF">
              <w:rPr>
                <w:sz w:val="16"/>
                <w:szCs w:val="16"/>
                <w:lang w:val="fr-FR"/>
              </w:rPr>
              <w:t>4</w:t>
            </w:r>
          </w:p>
        </w:tc>
        <w:tc>
          <w:tcPr>
            <w:tcW w:w="824" w:type="pct"/>
            <w:gridSpan w:val="2"/>
            <w:tcBorders>
              <w:left w:val="single" w:sz="4" w:space="0" w:color="auto"/>
            </w:tcBorders>
            <w:vAlign w:val="center"/>
          </w:tcPr>
          <w:p w14:paraId="5933EC5D" w14:textId="70540231" w:rsidR="00E93A16" w:rsidRPr="008471EF" w:rsidRDefault="00F42FD9" w:rsidP="00260891">
            <w:pPr>
              <w:rPr>
                <w:sz w:val="16"/>
                <w:szCs w:val="16"/>
                <w:lang w:val="fr-FR"/>
              </w:rPr>
            </w:pPr>
            <w:r w:rsidRPr="008471EF">
              <w:rPr>
                <w:sz w:val="16"/>
                <w:szCs w:val="16"/>
                <w:lang w:val="fr-FR"/>
              </w:rPr>
              <w:t xml:space="preserve">Traitement contre le paludisme donné aux enfants de moins de 5 ans </w:t>
            </w:r>
          </w:p>
        </w:tc>
        <w:tc>
          <w:tcPr>
            <w:tcW w:w="390" w:type="pct"/>
            <w:gridSpan w:val="2"/>
            <w:vAlign w:val="center"/>
          </w:tcPr>
          <w:p w14:paraId="37FF9A74"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11A7D508" w14:textId="77777777" w:rsidR="00E93A16" w:rsidRPr="008471EF" w:rsidRDefault="00E93A16" w:rsidP="00E93A16">
            <w:pPr>
              <w:jc w:val="center"/>
              <w:rPr>
                <w:sz w:val="16"/>
                <w:szCs w:val="16"/>
                <w:lang w:val="fr-FR"/>
              </w:rPr>
            </w:pPr>
          </w:p>
        </w:tc>
        <w:tc>
          <w:tcPr>
            <w:tcW w:w="1931" w:type="pct"/>
            <w:gridSpan w:val="2"/>
            <w:vAlign w:val="center"/>
          </w:tcPr>
          <w:p w14:paraId="63D538D8" w14:textId="5997D696" w:rsidR="00E93A16" w:rsidRPr="008471EF" w:rsidRDefault="00BC65C6" w:rsidP="00E93A16">
            <w:pPr>
              <w:rPr>
                <w:sz w:val="16"/>
                <w:szCs w:val="16"/>
                <w:lang w:val="fr-FR"/>
              </w:rPr>
            </w:pPr>
            <w:r w:rsidRPr="008471EF">
              <w:rPr>
                <w:sz w:val="16"/>
                <w:szCs w:val="16"/>
                <w:lang w:val="fr-FR"/>
              </w:rPr>
              <w:t>Nombre d’enfants de moins de 5 ans qui ont eu de la fièvre dans les 2 dernières semaines qui ont reçu n’importe quel traitement antipaludéen</w:t>
            </w:r>
          </w:p>
        </w:tc>
        <w:tc>
          <w:tcPr>
            <w:tcW w:w="1144" w:type="pct"/>
            <w:gridSpan w:val="2"/>
            <w:vAlign w:val="center"/>
          </w:tcPr>
          <w:p w14:paraId="05F2951B" w14:textId="27A7A80D" w:rsidR="00E93A16" w:rsidRPr="008471EF" w:rsidRDefault="00BC65C6" w:rsidP="00E93A16">
            <w:pPr>
              <w:rPr>
                <w:sz w:val="16"/>
                <w:szCs w:val="16"/>
                <w:lang w:val="fr-FR"/>
              </w:rPr>
            </w:pPr>
            <w:r w:rsidRPr="008471EF">
              <w:rPr>
                <w:sz w:val="16"/>
                <w:szCs w:val="16"/>
                <w:lang w:val="fr-FR"/>
              </w:rPr>
              <w:t>Nombre total d’enfants de moins de 5 ans qui ont eu de la fièvr</w:t>
            </w:r>
            <w:r w:rsidR="008471EF">
              <w:rPr>
                <w:sz w:val="16"/>
                <w:szCs w:val="16"/>
                <w:lang w:val="fr-FR"/>
              </w:rPr>
              <w:t>e dans les 2 dernières semaines</w:t>
            </w:r>
          </w:p>
        </w:tc>
        <w:tc>
          <w:tcPr>
            <w:tcW w:w="387" w:type="pct"/>
            <w:vAlign w:val="center"/>
          </w:tcPr>
          <w:p w14:paraId="464EF018" w14:textId="3E0AE7BA" w:rsidR="00E93A16" w:rsidRPr="008471EF" w:rsidRDefault="00E93A16" w:rsidP="00E93A16">
            <w:pPr>
              <w:jc w:val="center"/>
              <w:rPr>
                <w:sz w:val="16"/>
                <w:szCs w:val="16"/>
                <w:lang w:val="fr-FR"/>
              </w:rPr>
            </w:pPr>
          </w:p>
        </w:tc>
      </w:tr>
      <w:tr w:rsidR="000B1DF2" w:rsidRPr="006C6522" w14:paraId="1E76A90C"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471EF" w:rsidRDefault="00E93A16" w:rsidP="00E93A16">
            <w:pPr>
              <w:rPr>
                <w:sz w:val="16"/>
                <w:szCs w:val="16"/>
                <w:lang w:val="fr-FR"/>
              </w:rPr>
            </w:pPr>
            <w:r w:rsidRPr="008471EF">
              <w:rPr>
                <w:sz w:val="16"/>
                <w:szCs w:val="16"/>
                <w:lang w:val="fr-FR"/>
              </w:rPr>
              <w:lastRenderedPageBreak/>
              <w:t>3.2</w:t>
            </w:r>
            <w:r w:rsidR="00EA2E46" w:rsidRPr="008471EF">
              <w:rPr>
                <w:sz w:val="16"/>
                <w:szCs w:val="16"/>
                <w:lang w:val="fr-FR"/>
              </w:rPr>
              <w:t>5</w:t>
            </w:r>
          </w:p>
        </w:tc>
        <w:tc>
          <w:tcPr>
            <w:tcW w:w="824" w:type="pct"/>
            <w:gridSpan w:val="2"/>
            <w:tcBorders>
              <w:left w:val="single" w:sz="4" w:space="0" w:color="auto"/>
            </w:tcBorders>
            <w:vAlign w:val="center"/>
          </w:tcPr>
          <w:p w14:paraId="5501BFCF" w14:textId="0F97979E" w:rsidR="00E93A16" w:rsidRPr="008471EF" w:rsidRDefault="00F42FD9" w:rsidP="00C270D7">
            <w:pPr>
              <w:rPr>
                <w:sz w:val="16"/>
                <w:szCs w:val="16"/>
                <w:lang w:val="fr-FR"/>
              </w:rPr>
            </w:pPr>
            <w:r w:rsidRPr="008471EF">
              <w:rPr>
                <w:sz w:val="16"/>
                <w:szCs w:val="16"/>
                <w:lang w:val="fr-FR"/>
              </w:rPr>
              <w:t xml:space="preserve">Traitement </w:t>
            </w:r>
            <w:r w:rsidR="00C270D7">
              <w:rPr>
                <w:sz w:val="16"/>
                <w:szCs w:val="16"/>
                <w:lang w:val="fr-FR"/>
              </w:rPr>
              <w:t>par</w:t>
            </w:r>
            <w:r w:rsidRPr="008471EF">
              <w:rPr>
                <w:sz w:val="16"/>
                <w:szCs w:val="16"/>
                <w:lang w:val="fr-FR"/>
              </w:rPr>
              <w:t xml:space="preserve"> Combinaison Thérapeutique à base d’Artémisinine (CTA) parmi les enfants qui ont reçu un traitement antipaludéen</w:t>
            </w:r>
          </w:p>
        </w:tc>
        <w:tc>
          <w:tcPr>
            <w:tcW w:w="390" w:type="pct"/>
            <w:gridSpan w:val="2"/>
            <w:vAlign w:val="center"/>
          </w:tcPr>
          <w:p w14:paraId="3F284C3B"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2FC926F9" w14:textId="77777777" w:rsidR="00E93A16" w:rsidRPr="008471EF" w:rsidRDefault="00E93A16" w:rsidP="00E93A16">
            <w:pPr>
              <w:jc w:val="center"/>
              <w:rPr>
                <w:sz w:val="16"/>
                <w:szCs w:val="16"/>
                <w:lang w:val="fr-FR"/>
              </w:rPr>
            </w:pPr>
          </w:p>
        </w:tc>
        <w:tc>
          <w:tcPr>
            <w:tcW w:w="1931" w:type="pct"/>
            <w:gridSpan w:val="2"/>
            <w:vAlign w:val="center"/>
          </w:tcPr>
          <w:p w14:paraId="080139B8" w14:textId="08BACDE6" w:rsidR="00E93A16" w:rsidRPr="008471EF" w:rsidRDefault="00BC65C6" w:rsidP="00BC65C6">
            <w:pPr>
              <w:rPr>
                <w:sz w:val="16"/>
                <w:szCs w:val="16"/>
                <w:lang w:val="fr-FR"/>
              </w:rPr>
            </w:pPr>
            <w:r w:rsidRPr="008471EF">
              <w:rPr>
                <w:sz w:val="16"/>
                <w:szCs w:val="16"/>
                <w:lang w:val="fr-FR"/>
              </w:rPr>
              <w:t>Nombre d’enfants de moins de 5 ans qui ont eu de la fièvre dans les 2 dernières semaines qui ont eu reçu une CTA (ou autre traitement de première ligne en accord avec la politique nationale)</w:t>
            </w:r>
          </w:p>
        </w:tc>
        <w:tc>
          <w:tcPr>
            <w:tcW w:w="1144" w:type="pct"/>
            <w:gridSpan w:val="2"/>
            <w:vAlign w:val="center"/>
          </w:tcPr>
          <w:p w14:paraId="321009DB" w14:textId="5750993B" w:rsidR="00E93A16" w:rsidRPr="008471EF" w:rsidRDefault="00BC65C6" w:rsidP="00E93A16">
            <w:pPr>
              <w:rPr>
                <w:sz w:val="16"/>
                <w:szCs w:val="16"/>
                <w:lang w:val="fr-FR"/>
              </w:rPr>
            </w:pPr>
            <w:r w:rsidRPr="008471EF">
              <w:rPr>
                <w:sz w:val="16"/>
                <w:szCs w:val="16"/>
                <w:lang w:val="fr-FR"/>
              </w:rPr>
              <w:t>Nombre total d’enfants de moins de 5 ans qui ont eu de la fièvre dans les 2 dernières semaines qui ont reçu n’importe quels médicaments antipaludéens</w:t>
            </w:r>
          </w:p>
        </w:tc>
        <w:tc>
          <w:tcPr>
            <w:tcW w:w="387" w:type="pct"/>
            <w:vAlign w:val="center"/>
          </w:tcPr>
          <w:p w14:paraId="2C56F160" w14:textId="77777777" w:rsidR="00E93A16" w:rsidRPr="008471EF" w:rsidRDefault="00E93A16" w:rsidP="00E93A16">
            <w:pPr>
              <w:jc w:val="center"/>
              <w:rPr>
                <w:sz w:val="16"/>
                <w:szCs w:val="16"/>
                <w:lang w:val="fr-FR"/>
              </w:rPr>
            </w:pPr>
          </w:p>
        </w:tc>
      </w:tr>
      <w:tr w:rsidR="00F42FD9" w:rsidRPr="006C6522" w14:paraId="440219D6"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F42FD9" w:rsidRPr="008471EF" w:rsidRDefault="00F42FD9" w:rsidP="00F42FD9">
            <w:pPr>
              <w:rPr>
                <w:sz w:val="16"/>
                <w:szCs w:val="16"/>
                <w:lang w:val="fr-FR"/>
              </w:rPr>
            </w:pPr>
            <w:r w:rsidRPr="008471EF">
              <w:rPr>
                <w:sz w:val="16"/>
                <w:szCs w:val="16"/>
                <w:lang w:val="fr-FR"/>
              </w:rPr>
              <w:t>3.26</w:t>
            </w:r>
          </w:p>
        </w:tc>
        <w:tc>
          <w:tcPr>
            <w:tcW w:w="824" w:type="pct"/>
            <w:gridSpan w:val="2"/>
            <w:tcBorders>
              <w:left w:val="single" w:sz="4" w:space="0" w:color="auto"/>
            </w:tcBorders>
            <w:vAlign w:val="center"/>
          </w:tcPr>
          <w:p w14:paraId="36A1B03B" w14:textId="3BD9823A" w:rsidR="00F42FD9" w:rsidRPr="008471EF" w:rsidRDefault="00F42FD9" w:rsidP="00F42FD9">
            <w:pPr>
              <w:rPr>
                <w:sz w:val="16"/>
                <w:szCs w:val="16"/>
                <w:lang w:val="fr-FR"/>
              </w:rPr>
            </w:pPr>
            <w:r w:rsidRPr="008471EF">
              <w:rPr>
                <w:sz w:val="16"/>
                <w:szCs w:val="16"/>
                <w:lang w:val="fr-FR"/>
              </w:rPr>
              <w:t xml:space="preserve">Femmes enceintes dormant sous MII </w:t>
            </w:r>
          </w:p>
        </w:tc>
        <w:tc>
          <w:tcPr>
            <w:tcW w:w="390" w:type="pct"/>
            <w:gridSpan w:val="2"/>
            <w:vAlign w:val="center"/>
          </w:tcPr>
          <w:p w14:paraId="73F28BC4" w14:textId="77777777" w:rsidR="00F42FD9" w:rsidRPr="008471EF" w:rsidRDefault="00F42FD9" w:rsidP="00F42FD9">
            <w:pPr>
              <w:jc w:val="center"/>
              <w:rPr>
                <w:sz w:val="16"/>
                <w:szCs w:val="16"/>
                <w:lang w:val="fr-FR"/>
              </w:rPr>
            </w:pPr>
            <w:r w:rsidRPr="008471EF">
              <w:rPr>
                <w:sz w:val="16"/>
                <w:szCs w:val="16"/>
                <w:lang w:val="fr-FR"/>
              </w:rPr>
              <w:t>TN – CP</w:t>
            </w:r>
          </w:p>
        </w:tc>
        <w:tc>
          <w:tcPr>
            <w:tcW w:w="97" w:type="pct"/>
            <w:gridSpan w:val="2"/>
            <w:vAlign w:val="center"/>
          </w:tcPr>
          <w:p w14:paraId="4C28E8B3" w14:textId="77777777" w:rsidR="00F42FD9" w:rsidRPr="008471EF" w:rsidRDefault="00F42FD9" w:rsidP="00F42FD9">
            <w:pPr>
              <w:jc w:val="center"/>
              <w:rPr>
                <w:sz w:val="16"/>
                <w:szCs w:val="16"/>
                <w:lang w:val="fr-FR"/>
              </w:rPr>
            </w:pPr>
          </w:p>
        </w:tc>
        <w:tc>
          <w:tcPr>
            <w:tcW w:w="1931" w:type="pct"/>
            <w:gridSpan w:val="2"/>
            <w:vAlign w:val="center"/>
          </w:tcPr>
          <w:p w14:paraId="3AE8D138" w14:textId="22B7E671" w:rsidR="00F42FD9" w:rsidRPr="008471EF" w:rsidRDefault="00F42FD9" w:rsidP="00F42FD9">
            <w:pPr>
              <w:rPr>
                <w:sz w:val="16"/>
                <w:szCs w:val="16"/>
                <w:lang w:val="fr-FR"/>
              </w:rPr>
            </w:pPr>
            <w:r w:rsidRPr="008471EF">
              <w:rPr>
                <w:sz w:val="16"/>
                <w:szCs w:val="16"/>
                <w:lang w:val="fr-FR"/>
              </w:rPr>
              <w:t>Nombre de femmes enceintes qui ont dormi sous MII la nuit précédente</w:t>
            </w:r>
          </w:p>
        </w:tc>
        <w:tc>
          <w:tcPr>
            <w:tcW w:w="1144" w:type="pct"/>
            <w:gridSpan w:val="2"/>
            <w:vAlign w:val="center"/>
          </w:tcPr>
          <w:p w14:paraId="10AF244B" w14:textId="0B076B41" w:rsidR="00F42FD9" w:rsidRPr="008471EF" w:rsidRDefault="00F42FD9" w:rsidP="00F42FD9">
            <w:pPr>
              <w:rPr>
                <w:sz w:val="16"/>
                <w:szCs w:val="16"/>
                <w:lang w:val="fr-FR"/>
              </w:rPr>
            </w:pPr>
            <w:r w:rsidRPr="008471EF">
              <w:rPr>
                <w:sz w:val="16"/>
                <w:szCs w:val="16"/>
                <w:lang w:val="fr-FR"/>
              </w:rPr>
              <w:t>Nombre total de femmes enceintes</w:t>
            </w:r>
          </w:p>
        </w:tc>
        <w:tc>
          <w:tcPr>
            <w:tcW w:w="387" w:type="pct"/>
            <w:vAlign w:val="center"/>
          </w:tcPr>
          <w:p w14:paraId="2A1007A5" w14:textId="77777777" w:rsidR="00F42FD9" w:rsidRPr="008471EF" w:rsidRDefault="00F42FD9" w:rsidP="00F42FD9">
            <w:pPr>
              <w:jc w:val="center"/>
              <w:rPr>
                <w:sz w:val="16"/>
                <w:szCs w:val="16"/>
                <w:lang w:val="fr-FR"/>
              </w:rPr>
            </w:pPr>
          </w:p>
        </w:tc>
      </w:tr>
      <w:tr w:rsidR="00F42FD9" w:rsidRPr="006C6522" w14:paraId="2791D6F7" w14:textId="77777777" w:rsidTr="00992E76">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F42FD9" w:rsidRPr="008471EF" w:rsidRDefault="00F42FD9" w:rsidP="00F42FD9">
            <w:pPr>
              <w:rPr>
                <w:sz w:val="16"/>
                <w:szCs w:val="16"/>
                <w:lang w:val="fr-FR"/>
              </w:rPr>
            </w:pPr>
            <w:r w:rsidRPr="008471EF">
              <w:rPr>
                <w:sz w:val="16"/>
                <w:szCs w:val="16"/>
                <w:lang w:val="fr-FR"/>
              </w:rPr>
              <w:t>3.27</w:t>
            </w:r>
          </w:p>
        </w:tc>
        <w:tc>
          <w:tcPr>
            <w:tcW w:w="824" w:type="pct"/>
            <w:gridSpan w:val="2"/>
            <w:tcBorders>
              <w:left w:val="single" w:sz="4" w:space="0" w:color="auto"/>
              <w:bottom w:val="single" w:sz="4" w:space="0" w:color="auto"/>
            </w:tcBorders>
            <w:vAlign w:val="center"/>
          </w:tcPr>
          <w:p w14:paraId="3D49131F" w14:textId="3348E6F3" w:rsidR="00F42FD9" w:rsidRPr="008471EF" w:rsidRDefault="00F42FD9" w:rsidP="00F42FD9">
            <w:pPr>
              <w:rPr>
                <w:sz w:val="16"/>
                <w:szCs w:val="16"/>
                <w:lang w:val="fr-FR"/>
              </w:rPr>
            </w:pPr>
            <w:r w:rsidRPr="008471EF">
              <w:rPr>
                <w:sz w:val="16"/>
                <w:szCs w:val="16"/>
                <w:lang w:val="fr-FR"/>
              </w:rPr>
              <w:t>Traitement préventif intermittent contre le paludisme durant la grossesse</w:t>
            </w:r>
          </w:p>
        </w:tc>
        <w:tc>
          <w:tcPr>
            <w:tcW w:w="390" w:type="pct"/>
            <w:gridSpan w:val="2"/>
            <w:tcBorders>
              <w:bottom w:val="single" w:sz="4" w:space="0" w:color="auto"/>
            </w:tcBorders>
            <w:vAlign w:val="center"/>
          </w:tcPr>
          <w:p w14:paraId="376F6820" w14:textId="77777777" w:rsidR="00F42FD9" w:rsidRPr="008471EF" w:rsidRDefault="00F42FD9" w:rsidP="00F42FD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72270A18" w14:textId="77777777" w:rsidR="00F42FD9" w:rsidRPr="008471EF" w:rsidRDefault="00F42FD9" w:rsidP="00F42FD9">
            <w:pPr>
              <w:jc w:val="center"/>
              <w:rPr>
                <w:sz w:val="16"/>
                <w:szCs w:val="16"/>
                <w:lang w:val="fr-FR"/>
              </w:rPr>
            </w:pPr>
          </w:p>
        </w:tc>
        <w:tc>
          <w:tcPr>
            <w:tcW w:w="1931" w:type="pct"/>
            <w:gridSpan w:val="2"/>
            <w:tcBorders>
              <w:bottom w:val="single" w:sz="4" w:space="0" w:color="auto"/>
            </w:tcBorders>
            <w:vAlign w:val="center"/>
          </w:tcPr>
          <w:p w14:paraId="47FA61A0" w14:textId="00EDE57F" w:rsidR="00F42FD9" w:rsidRPr="008471EF" w:rsidRDefault="00F42FD9" w:rsidP="00F42FD9">
            <w:pPr>
              <w:rPr>
                <w:sz w:val="16"/>
                <w:szCs w:val="16"/>
                <w:lang w:val="fr-FR"/>
              </w:rPr>
            </w:pPr>
            <w:r w:rsidRPr="008471EF">
              <w:rPr>
                <w:sz w:val="16"/>
                <w:szCs w:val="16"/>
                <w:lang w:val="fr-FR"/>
              </w:rPr>
              <w:t xml:space="preserve">Nombre de femmes de 15-49 ans qui ont reçu 3 doses ou plus de SP/Fansidar, dont au moins une a été reçue lors d’une visite prénatale, pour prévenir le paludisme durant leur dernière grossesse ayant abouti à une naissance vivante dans les 2 dernières années </w:t>
            </w:r>
          </w:p>
        </w:tc>
        <w:tc>
          <w:tcPr>
            <w:tcW w:w="1144" w:type="pct"/>
            <w:gridSpan w:val="2"/>
            <w:tcBorders>
              <w:bottom w:val="single" w:sz="4" w:space="0" w:color="auto"/>
            </w:tcBorders>
            <w:vAlign w:val="center"/>
          </w:tcPr>
          <w:p w14:paraId="6B801455" w14:textId="1E9D539B" w:rsidR="00F42FD9" w:rsidRPr="008471EF" w:rsidRDefault="00F42FD9" w:rsidP="00F42FD9">
            <w:pPr>
              <w:rPr>
                <w:sz w:val="16"/>
                <w:szCs w:val="16"/>
                <w:lang w:val="fr-FR"/>
              </w:rPr>
            </w:pPr>
            <w:r w:rsidRPr="008471EF">
              <w:rPr>
                <w:sz w:val="16"/>
                <w:szCs w:val="16"/>
                <w:lang w:val="fr-FR"/>
              </w:rPr>
              <w:t>Nombre total de femmes de 15-49 ans avec une naissance vivante dans les 2 dernières années</w:t>
            </w:r>
          </w:p>
        </w:tc>
        <w:tc>
          <w:tcPr>
            <w:tcW w:w="387" w:type="pct"/>
            <w:tcBorders>
              <w:bottom w:val="single" w:sz="4" w:space="0" w:color="auto"/>
            </w:tcBorders>
            <w:vAlign w:val="center"/>
          </w:tcPr>
          <w:p w14:paraId="2B98FF96" w14:textId="77777777" w:rsidR="00F42FD9" w:rsidRPr="008471EF" w:rsidRDefault="00F42FD9" w:rsidP="00F42FD9">
            <w:pPr>
              <w:jc w:val="center"/>
              <w:rPr>
                <w:sz w:val="16"/>
                <w:szCs w:val="16"/>
                <w:lang w:val="fr-FR"/>
              </w:rPr>
            </w:pPr>
          </w:p>
        </w:tc>
      </w:tr>
      <w:tr w:rsidR="00760C13" w:rsidRPr="006C6522" w14:paraId="3C08B365" w14:textId="77777777" w:rsidTr="00992E76">
        <w:trPr>
          <w:cantSplit/>
          <w:jc w:val="center"/>
        </w:trPr>
        <w:tc>
          <w:tcPr>
            <w:tcW w:w="225" w:type="pct"/>
            <w:gridSpan w:val="2"/>
            <w:tcBorders>
              <w:left w:val="nil"/>
              <w:bottom w:val="single" w:sz="4" w:space="0" w:color="auto"/>
              <w:right w:val="nil"/>
            </w:tcBorders>
            <w:shd w:val="clear" w:color="auto" w:fill="auto"/>
            <w:tcMar>
              <w:top w:w="72" w:type="dxa"/>
              <w:left w:w="72" w:type="dxa"/>
              <w:bottom w:w="72" w:type="dxa"/>
              <w:right w:w="72" w:type="dxa"/>
            </w:tcMar>
            <w:vAlign w:val="center"/>
          </w:tcPr>
          <w:p w14:paraId="3C5936E6" w14:textId="77777777" w:rsidR="00760C13" w:rsidRPr="008471EF" w:rsidRDefault="00760C13" w:rsidP="00F42FD9">
            <w:pPr>
              <w:rPr>
                <w:sz w:val="16"/>
                <w:szCs w:val="16"/>
                <w:lang w:val="fr-FR"/>
              </w:rPr>
            </w:pPr>
          </w:p>
        </w:tc>
        <w:tc>
          <w:tcPr>
            <w:tcW w:w="824" w:type="pct"/>
            <w:gridSpan w:val="2"/>
            <w:tcBorders>
              <w:left w:val="nil"/>
              <w:bottom w:val="single" w:sz="4" w:space="0" w:color="auto"/>
              <w:right w:val="nil"/>
            </w:tcBorders>
            <w:vAlign w:val="center"/>
          </w:tcPr>
          <w:p w14:paraId="459BEC9F" w14:textId="77777777" w:rsidR="00760C13" w:rsidRPr="008471EF" w:rsidRDefault="00760C13" w:rsidP="00F42FD9">
            <w:pPr>
              <w:rPr>
                <w:sz w:val="16"/>
                <w:szCs w:val="16"/>
                <w:lang w:val="fr-FR"/>
              </w:rPr>
            </w:pPr>
          </w:p>
        </w:tc>
        <w:tc>
          <w:tcPr>
            <w:tcW w:w="390" w:type="pct"/>
            <w:gridSpan w:val="2"/>
            <w:tcBorders>
              <w:left w:val="nil"/>
              <w:bottom w:val="single" w:sz="4" w:space="0" w:color="auto"/>
              <w:right w:val="nil"/>
            </w:tcBorders>
            <w:vAlign w:val="center"/>
          </w:tcPr>
          <w:p w14:paraId="09D16C27" w14:textId="77777777" w:rsidR="00760C13" w:rsidRPr="008471EF" w:rsidRDefault="00760C13" w:rsidP="00F42FD9">
            <w:pPr>
              <w:jc w:val="center"/>
              <w:rPr>
                <w:sz w:val="16"/>
                <w:szCs w:val="16"/>
                <w:lang w:val="fr-FR"/>
              </w:rPr>
            </w:pPr>
          </w:p>
        </w:tc>
        <w:tc>
          <w:tcPr>
            <w:tcW w:w="97" w:type="pct"/>
            <w:gridSpan w:val="2"/>
            <w:tcBorders>
              <w:left w:val="nil"/>
              <w:bottom w:val="single" w:sz="4" w:space="0" w:color="auto"/>
              <w:right w:val="nil"/>
            </w:tcBorders>
            <w:vAlign w:val="center"/>
          </w:tcPr>
          <w:p w14:paraId="422EC638" w14:textId="77777777" w:rsidR="00760C13" w:rsidRPr="008471EF" w:rsidRDefault="00760C13" w:rsidP="00F42FD9">
            <w:pPr>
              <w:jc w:val="center"/>
              <w:rPr>
                <w:sz w:val="16"/>
                <w:szCs w:val="16"/>
                <w:lang w:val="fr-FR"/>
              </w:rPr>
            </w:pPr>
          </w:p>
        </w:tc>
        <w:tc>
          <w:tcPr>
            <w:tcW w:w="1931" w:type="pct"/>
            <w:gridSpan w:val="2"/>
            <w:tcBorders>
              <w:left w:val="nil"/>
              <w:bottom w:val="single" w:sz="4" w:space="0" w:color="auto"/>
              <w:right w:val="nil"/>
            </w:tcBorders>
            <w:vAlign w:val="center"/>
          </w:tcPr>
          <w:p w14:paraId="17773913" w14:textId="77777777" w:rsidR="00760C13" w:rsidRPr="008471EF" w:rsidRDefault="00760C13" w:rsidP="00F42FD9">
            <w:pPr>
              <w:rPr>
                <w:sz w:val="16"/>
                <w:szCs w:val="16"/>
                <w:lang w:val="fr-FR"/>
              </w:rPr>
            </w:pPr>
          </w:p>
        </w:tc>
        <w:tc>
          <w:tcPr>
            <w:tcW w:w="1144" w:type="pct"/>
            <w:gridSpan w:val="2"/>
            <w:tcBorders>
              <w:left w:val="nil"/>
              <w:bottom w:val="single" w:sz="4" w:space="0" w:color="auto"/>
              <w:right w:val="nil"/>
            </w:tcBorders>
            <w:vAlign w:val="center"/>
          </w:tcPr>
          <w:p w14:paraId="53D54280" w14:textId="77777777" w:rsidR="00760C13" w:rsidRPr="008471EF" w:rsidRDefault="00760C13" w:rsidP="00F42FD9">
            <w:pPr>
              <w:rPr>
                <w:sz w:val="16"/>
                <w:szCs w:val="16"/>
                <w:lang w:val="fr-FR"/>
              </w:rPr>
            </w:pPr>
          </w:p>
        </w:tc>
        <w:tc>
          <w:tcPr>
            <w:tcW w:w="387" w:type="pct"/>
            <w:tcBorders>
              <w:left w:val="nil"/>
              <w:bottom w:val="single" w:sz="4" w:space="0" w:color="auto"/>
              <w:right w:val="nil"/>
            </w:tcBorders>
            <w:vAlign w:val="center"/>
          </w:tcPr>
          <w:p w14:paraId="376515F9" w14:textId="77777777" w:rsidR="00760C13" w:rsidRPr="008471EF" w:rsidRDefault="00760C13" w:rsidP="00F42FD9">
            <w:pPr>
              <w:jc w:val="center"/>
              <w:rPr>
                <w:sz w:val="16"/>
                <w:szCs w:val="16"/>
                <w:lang w:val="fr-FR"/>
              </w:rPr>
            </w:pPr>
          </w:p>
        </w:tc>
      </w:tr>
      <w:tr w:rsidR="00E93A16" w:rsidRPr="008471EF" w14:paraId="3C5D5B2C" w14:textId="77777777" w:rsidTr="00992E76">
        <w:trPr>
          <w:cantSplit/>
          <w:jc w:val="center"/>
        </w:trPr>
        <w:tc>
          <w:tcPr>
            <w:tcW w:w="1489" w:type="pct"/>
            <w:gridSpan w:val="7"/>
            <w:tcBorders>
              <w:top w:val="nil"/>
              <w:bottom w:val="single" w:sz="4" w:space="0" w:color="auto"/>
            </w:tcBorders>
            <w:shd w:val="clear" w:color="auto" w:fill="000000"/>
          </w:tcPr>
          <w:p w14:paraId="22F735D6" w14:textId="18EDFC46" w:rsidR="00E93A16" w:rsidRPr="008471EF" w:rsidRDefault="006D0BDF" w:rsidP="00760C13">
            <w:pPr>
              <w:rPr>
                <w:b/>
                <w:color w:val="FFFFFF"/>
                <w:sz w:val="18"/>
                <w:szCs w:val="18"/>
                <w:lang w:val="fr-FR"/>
              </w:rPr>
            </w:pPr>
            <w:r w:rsidRPr="008471EF">
              <w:rPr>
                <w:b/>
                <w:color w:val="FFFFFF"/>
                <w:sz w:val="18"/>
                <w:szCs w:val="18"/>
                <w:lang w:val="fr-FR"/>
              </w:rPr>
              <w:t>EAU, HYGIENE ET ASSAINISSEMENT</w:t>
            </w:r>
          </w:p>
        </w:tc>
        <w:tc>
          <w:tcPr>
            <w:tcW w:w="3509"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471EF" w:rsidRDefault="00E93A16" w:rsidP="00760C13">
            <w:pPr>
              <w:rPr>
                <w:b/>
                <w:color w:val="FFFFFF"/>
                <w:sz w:val="18"/>
                <w:szCs w:val="18"/>
                <w:lang w:val="fr-FR"/>
              </w:rPr>
            </w:pPr>
          </w:p>
        </w:tc>
      </w:tr>
      <w:tr w:rsidR="004A4399" w:rsidRPr="006C6522" w14:paraId="664C42CF"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4A4399" w:rsidRPr="008471EF" w:rsidRDefault="004A4399" w:rsidP="004A4399">
            <w:pPr>
              <w:rPr>
                <w:sz w:val="16"/>
                <w:szCs w:val="16"/>
                <w:lang w:val="fr-FR"/>
              </w:rPr>
            </w:pPr>
            <w:r w:rsidRPr="008471EF">
              <w:rPr>
                <w:sz w:val="16"/>
                <w:szCs w:val="16"/>
                <w:lang w:val="fr-FR"/>
              </w:rPr>
              <w:t>4.1</w:t>
            </w:r>
          </w:p>
        </w:tc>
        <w:tc>
          <w:tcPr>
            <w:tcW w:w="824" w:type="pct"/>
            <w:gridSpan w:val="2"/>
            <w:tcBorders>
              <w:left w:val="single" w:sz="4" w:space="0" w:color="auto"/>
            </w:tcBorders>
            <w:vAlign w:val="center"/>
          </w:tcPr>
          <w:p w14:paraId="09C318BC" w14:textId="62DAB5F7" w:rsidR="004A4399" w:rsidRPr="008471EF" w:rsidRDefault="004A4399" w:rsidP="004A4399">
            <w:pPr>
              <w:rPr>
                <w:sz w:val="16"/>
                <w:szCs w:val="16"/>
                <w:lang w:val="fr-FR"/>
              </w:rPr>
            </w:pPr>
            <w:r w:rsidRPr="008471EF">
              <w:rPr>
                <w:sz w:val="16"/>
                <w:szCs w:val="16"/>
                <w:lang w:val="fr-FR"/>
              </w:rPr>
              <w:t xml:space="preserve">Utilisation de sources d’eau de boisson améliorées </w:t>
            </w:r>
          </w:p>
        </w:tc>
        <w:tc>
          <w:tcPr>
            <w:tcW w:w="390" w:type="pct"/>
            <w:gridSpan w:val="2"/>
            <w:vAlign w:val="center"/>
          </w:tcPr>
          <w:p w14:paraId="1C9896A7" w14:textId="77777777" w:rsidR="004A4399" w:rsidRPr="008471EF" w:rsidRDefault="004A4399" w:rsidP="004A4399">
            <w:pPr>
              <w:jc w:val="center"/>
              <w:rPr>
                <w:sz w:val="16"/>
                <w:szCs w:val="16"/>
                <w:lang w:val="fr-FR"/>
              </w:rPr>
            </w:pPr>
            <w:r w:rsidRPr="008471EF">
              <w:rPr>
                <w:sz w:val="16"/>
                <w:szCs w:val="16"/>
                <w:lang w:val="fr-FR"/>
              </w:rPr>
              <w:t>WS</w:t>
            </w:r>
          </w:p>
        </w:tc>
        <w:tc>
          <w:tcPr>
            <w:tcW w:w="97" w:type="pct"/>
            <w:gridSpan w:val="2"/>
            <w:vAlign w:val="center"/>
          </w:tcPr>
          <w:p w14:paraId="222C345F" w14:textId="116A8195" w:rsidR="004A4399" w:rsidRPr="008471EF" w:rsidRDefault="004A4399" w:rsidP="004A4399">
            <w:pPr>
              <w:jc w:val="center"/>
              <w:rPr>
                <w:sz w:val="16"/>
                <w:szCs w:val="16"/>
                <w:lang w:val="fr-FR"/>
              </w:rPr>
            </w:pPr>
          </w:p>
        </w:tc>
        <w:tc>
          <w:tcPr>
            <w:tcW w:w="1931" w:type="pct"/>
            <w:gridSpan w:val="2"/>
            <w:vAlign w:val="center"/>
          </w:tcPr>
          <w:p w14:paraId="24D83A8B" w14:textId="50D6E443" w:rsidR="004A4399" w:rsidRPr="008471EF" w:rsidRDefault="004A4399" w:rsidP="004A4399">
            <w:pPr>
              <w:rPr>
                <w:sz w:val="16"/>
                <w:szCs w:val="16"/>
                <w:lang w:val="fr-FR"/>
              </w:rPr>
            </w:pPr>
            <w:r w:rsidRPr="008471EF">
              <w:rPr>
                <w:sz w:val="16"/>
                <w:szCs w:val="16"/>
                <w:lang w:val="fr-FR"/>
              </w:rPr>
              <w:t xml:space="preserve">Nombre de membres des ménages utilisant des sources d’eau de boisson améliorées </w:t>
            </w:r>
          </w:p>
        </w:tc>
        <w:tc>
          <w:tcPr>
            <w:tcW w:w="1144" w:type="pct"/>
            <w:gridSpan w:val="2"/>
            <w:vAlign w:val="center"/>
          </w:tcPr>
          <w:p w14:paraId="164AB0FA" w14:textId="15323866" w:rsidR="004A4399" w:rsidRPr="008471EF" w:rsidRDefault="004A4399" w:rsidP="004A4399">
            <w:pPr>
              <w:rPr>
                <w:sz w:val="16"/>
                <w:szCs w:val="16"/>
                <w:lang w:val="fr-FR"/>
              </w:rPr>
            </w:pPr>
            <w:r w:rsidRPr="008471EF">
              <w:rPr>
                <w:sz w:val="16"/>
                <w:szCs w:val="16"/>
                <w:lang w:val="fr-FR"/>
              </w:rPr>
              <w:t>Nombre total de membres des ménages</w:t>
            </w:r>
          </w:p>
        </w:tc>
        <w:tc>
          <w:tcPr>
            <w:tcW w:w="387" w:type="pct"/>
            <w:vAlign w:val="center"/>
          </w:tcPr>
          <w:p w14:paraId="4A742F6D" w14:textId="7F75068C" w:rsidR="004A4399" w:rsidRPr="008471EF" w:rsidRDefault="004A4399" w:rsidP="004A4399">
            <w:pPr>
              <w:jc w:val="center"/>
              <w:rPr>
                <w:sz w:val="16"/>
                <w:szCs w:val="16"/>
                <w:lang w:val="fr-FR"/>
              </w:rPr>
            </w:pPr>
          </w:p>
        </w:tc>
      </w:tr>
      <w:tr w:rsidR="004A4399" w:rsidRPr="008471EF" w14:paraId="14A92ECF"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4A4399" w:rsidRPr="008471EF" w:rsidRDefault="004A4399" w:rsidP="004A4399">
            <w:pPr>
              <w:rPr>
                <w:sz w:val="16"/>
                <w:szCs w:val="16"/>
                <w:lang w:val="fr-FR"/>
              </w:rPr>
            </w:pPr>
            <w:r w:rsidRPr="008471EF">
              <w:rPr>
                <w:sz w:val="16"/>
                <w:szCs w:val="16"/>
                <w:lang w:val="fr-FR"/>
              </w:rPr>
              <w:t>4.2</w:t>
            </w:r>
          </w:p>
        </w:tc>
        <w:tc>
          <w:tcPr>
            <w:tcW w:w="824" w:type="pct"/>
            <w:gridSpan w:val="2"/>
            <w:tcBorders>
              <w:left w:val="single" w:sz="4" w:space="0" w:color="auto"/>
            </w:tcBorders>
            <w:vAlign w:val="center"/>
          </w:tcPr>
          <w:p w14:paraId="5C38C95A" w14:textId="10E654BD" w:rsidR="004A4399" w:rsidRPr="008471EF" w:rsidRDefault="004A4399" w:rsidP="004A4399">
            <w:pPr>
              <w:rPr>
                <w:sz w:val="16"/>
                <w:szCs w:val="16"/>
                <w:lang w:val="fr-FR"/>
              </w:rPr>
            </w:pPr>
            <w:r w:rsidRPr="008471EF">
              <w:rPr>
                <w:sz w:val="16"/>
                <w:szCs w:val="16"/>
                <w:lang w:val="fr-FR"/>
              </w:rPr>
              <w:t xml:space="preserve">Utilisation de services de base d’eau de boisson </w:t>
            </w:r>
          </w:p>
        </w:tc>
        <w:tc>
          <w:tcPr>
            <w:tcW w:w="390" w:type="pct"/>
            <w:gridSpan w:val="2"/>
            <w:vAlign w:val="center"/>
          </w:tcPr>
          <w:p w14:paraId="09915C5D" w14:textId="54F5F563" w:rsidR="004A4399" w:rsidRPr="008471EF" w:rsidRDefault="004A4399" w:rsidP="004A4399">
            <w:pPr>
              <w:jc w:val="center"/>
              <w:rPr>
                <w:sz w:val="16"/>
                <w:szCs w:val="16"/>
                <w:lang w:val="fr-FR"/>
              </w:rPr>
            </w:pPr>
            <w:r w:rsidRPr="008471EF">
              <w:rPr>
                <w:sz w:val="16"/>
                <w:szCs w:val="16"/>
                <w:lang w:val="fr-FR"/>
              </w:rPr>
              <w:t>WS</w:t>
            </w:r>
          </w:p>
        </w:tc>
        <w:tc>
          <w:tcPr>
            <w:tcW w:w="97" w:type="pct"/>
            <w:gridSpan w:val="2"/>
            <w:vAlign w:val="center"/>
          </w:tcPr>
          <w:p w14:paraId="28910705" w14:textId="3DF9FC95" w:rsidR="004A4399" w:rsidRPr="008471EF" w:rsidRDefault="004A4399" w:rsidP="004A4399">
            <w:pPr>
              <w:jc w:val="center"/>
              <w:rPr>
                <w:sz w:val="16"/>
                <w:szCs w:val="16"/>
                <w:lang w:val="fr-FR"/>
              </w:rPr>
            </w:pPr>
          </w:p>
        </w:tc>
        <w:tc>
          <w:tcPr>
            <w:tcW w:w="1931" w:type="pct"/>
            <w:gridSpan w:val="2"/>
            <w:vAlign w:val="center"/>
          </w:tcPr>
          <w:p w14:paraId="5EC71D3C" w14:textId="39FEB5F7" w:rsidR="004A4399" w:rsidRPr="008471EF" w:rsidRDefault="004A4399" w:rsidP="00EF0662">
            <w:pPr>
              <w:rPr>
                <w:sz w:val="16"/>
                <w:szCs w:val="16"/>
                <w:lang w:val="fr-FR"/>
              </w:rPr>
            </w:pPr>
            <w:r w:rsidRPr="008471EF">
              <w:rPr>
                <w:sz w:val="16"/>
                <w:szCs w:val="16"/>
                <w:lang w:val="fr-FR"/>
              </w:rPr>
              <w:t xml:space="preserve">Nombre de membres des ménages utilisant des sources </w:t>
            </w:r>
            <w:r w:rsidR="00DD67C9" w:rsidRPr="008471EF">
              <w:rPr>
                <w:sz w:val="16"/>
                <w:szCs w:val="16"/>
                <w:lang w:val="fr-FR"/>
              </w:rPr>
              <w:t>améliorées</w:t>
            </w:r>
            <w:r w:rsidRPr="008471EF">
              <w:rPr>
                <w:sz w:val="16"/>
                <w:szCs w:val="16"/>
                <w:lang w:val="fr-FR"/>
              </w:rPr>
              <w:t xml:space="preserve"> d’eau de boisson situées dans leur logement/jardin/cours ou </w:t>
            </w:r>
            <w:r w:rsidR="00EF0662">
              <w:rPr>
                <w:sz w:val="16"/>
                <w:szCs w:val="16"/>
                <w:lang w:val="fr-FR"/>
              </w:rPr>
              <w:t xml:space="preserve">dans les </w:t>
            </w:r>
            <w:r w:rsidRPr="008471EF">
              <w:rPr>
                <w:sz w:val="16"/>
                <w:szCs w:val="16"/>
                <w:lang w:val="fr-FR"/>
              </w:rPr>
              <w:t xml:space="preserve">30 minutes aller-retour </w:t>
            </w:r>
          </w:p>
        </w:tc>
        <w:tc>
          <w:tcPr>
            <w:tcW w:w="1144" w:type="pct"/>
            <w:gridSpan w:val="2"/>
            <w:vAlign w:val="center"/>
          </w:tcPr>
          <w:p w14:paraId="17B97F82" w14:textId="40707E4D" w:rsidR="004A4399" w:rsidRPr="008471EF" w:rsidRDefault="004A4399" w:rsidP="004A4399">
            <w:pPr>
              <w:rPr>
                <w:sz w:val="16"/>
                <w:szCs w:val="16"/>
                <w:lang w:val="fr-FR"/>
              </w:rPr>
            </w:pPr>
            <w:r w:rsidRPr="008471EF">
              <w:rPr>
                <w:sz w:val="16"/>
                <w:szCs w:val="16"/>
                <w:lang w:val="fr-FR"/>
              </w:rPr>
              <w:t>Nombre total de membres des ménages</w:t>
            </w:r>
          </w:p>
        </w:tc>
        <w:tc>
          <w:tcPr>
            <w:tcW w:w="387" w:type="pct"/>
            <w:vAlign w:val="center"/>
          </w:tcPr>
          <w:p w14:paraId="425D699B" w14:textId="190E1C93" w:rsidR="004A4399" w:rsidRPr="008471EF" w:rsidRDefault="00160B32" w:rsidP="00160B32">
            <w:pPr>
              <w:jc w:val="center"/>
              <w:rPr>
                <w:sz w:val="16"/>
                <w:szCs w:val="16"/>
                <w:lang w:val="fr-FR"/>
              </w:rPr>
            </w:pPr>
            <w:r w:rsidRPr="008471EF">
              <w:rPr>
                <w:sz w:val="16"/>
                <w:szCs w:val="16"/>
                <w:lang w:val="fr-FR"/>
              </w:rPr>
              <w:t>Indicateur ODD 1.4.1</w:t>
            </w:r>
          </w:p>
        </w:tc>
      </w:tr>
      <w:tr w:rsidR="004A4399" w:rsidRPr="006C6522" w14:paraId="0571AB3C" w14:textId="77777777" w:rsidTr="00992E76">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4A4399" w:rsidRPr="008471EF" w:rsidRDefault="004A4399" w:rsidP="004A4399">
            <w:pPr>
              <w:rPr>
                <w:sz w:val="16"/>
                <w:szCs w:val="16"/>
                <w:lang w:val="fr-FR"/>
              </w:rPr>
            </w:pPr>
            <w:r w:rsidRPr="008471EF">
              <w:rPr>
                <w:sz w:val="16"/>
                <w:szCs w:val="16"/>
                <w:lang w:val="fr-FR"/>
              </w:rPr>
              <w:t>4.3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133529B1" w:rsidR="004A4399" w:rsidRPr="008471EF" w:rsidRDefault="004A4399" w:rsidP="004A4399">
            <w:pPr>
              <w:rPr>
                <w:sz w:val="16"/>
                <w:szCs w:val="16"/>
                <w:lang w:val="fr-FR"/>
              </w:rPr>
            </w:pPr>
            <w:r w:rsidRPr="008471EF">
              <w:rPr>
                <w:bCs/>
                <w:sz w:val="16"/>
                <w:szCs w:val="16"/>
                <w:lang w:val="fr-FR"/>
              </w:rPr>
              <w:t xml:space="preserve">Contamination fécale de la source de l’eau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4A4399" w:rsidRPr="008471EF" w:rsidRDefault="004A4399" w:rsidP="004A4399">
            <w:pPr>
              <w:jc w:val="center"/>
              <w:rPr>
                <w:sz w:val="16"/>
                <w:szCs w:val="16"/>
                <w:lang w:val="fr-FR"/>
              </w:rPr>
            </w:pPr>
            <w:r w:rsidRPr="008471EF">
              <w:rPr>
                <w:bCs/>
                <w:sz w:val="16"/>
                <w:szCs w:val="16"/>
                <w:lang w:val="fr-FR"/>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4A4399" w:rsidRPr="008471EF" w:rsidRDefault="004A4399" w:rsidP="004A4399">
            <w:pPr>
              <w:spacing w:before="60" w:after="60"/>
              <w:jc w:val="center"/>
              <w:rPr>
                <w:sz w:val="16"/>
                <w:szCs w:val="16"/>
                <w:lang w:val="fr-FR"/>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03ED0A3B" w:rsidR="004A4399" w:rsidRPr="008471EF" w:rsidRDefault="004A4399" w:rsidP="00EF0662">
            <w:pPr>
              <w:spacing w:before="60" w:after="60"/>
              <w:rPr>
                <w:sz w:val="16"/>
                <w:szCs w:val="16"/>
                <w:lang w:val="fr-FR"/>
              </w:rPr>
            </w:pPr>
            <w:r w:rsidRPr="008471EF">
              <w:rPr>
                <w:sz w:val="16"/>
                <w:szCs w:val="16"/>
                <w:lang w:val="fr-FR"/>
              </w:rPr>
              <w:t xml:space="preserve">Nombre de membres des ménages avec </w:t>
            </w:r>
            <w:r w:rsidRPr="008471EF">
              <w:rPr>
                <w:bCs/>
                <w:i/>
                <w:iCs/>
                <w:sz w:val="16"/>
                <w:szCs w:val="16"/>
                <w:lang w:val="fr-FR"/>
              </w:rPr>
              <w:t>E. coli</w:t>
            </w:r>
            <w:r w:rsidRPr="008471EF">
              <w:rPr>
                <w:bCs/>
                <w:sz w:val="16"/>
                <w:szCs w:val="16"/>
                <w:lang w:val="fr-FR"/>
              </w:rPr>
              <w:t xml:space="preserve"> dans leur source d’eau </w:t>
            </w:r>
            <w:r w:rsidR="00EF0662">
              <w:rPr>
                <w:bCs/>
                <w:sz w:val="16"/>
                <w:szCs w:val="16"/>
                <w:lang w:val="fr-FR"/>
              </w:rPr>
              <w:t xml:space="preserv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44339A5A" w:rsidR="004A4399" w:rsidRPr="008471EF" w:rsidRDefault="004A4399" w:rsidP="004A4399">
            <w:pPr>
              <w:rPr>
                <w:sz w:val="16"/>
                <w:szCs w:val="16"/>
                <w:lang w:val="fr-FR"/>
              </w:rPr>
            </w:pPr>
            <w:r w:rsidRPr="008471EF">
              <w:rPr>
                <w:sz w:val="16"/>
                <w:szCs w:val="16"/>
                <w:lang w:val="fr-FR"/>
              </w:rPr>
              <w:t>Nombre total de membres des ménages</w:t>
            </w:r>
            <w:r w:rsidRPr="008471EF">
              <w:rPr>
                <w:bCs/>
                <w:sz w:val="16"/>
                <w:szCs w:val="16"/>
                <w:lang w:val="fr-FR"/>
              </w:rPr>
              <w:t xml:space="preserve"> dont la source d’eau a été testée pour </w:t>
            </w:r>
            <w:r w:rsidRPr="008471EF">
              <w:rPr>
                <w:bCs/>
                <w:i/>
                <w:iCs/>
                <w:sz w:val="16"/>
                <w:szCs w:val="16"/>
                <w:lang w:val="fr-FR"/>
              </w:rPr>
              <w:t>E. coli</w:t>
            </w:r>
          </w:p>
        </w:tc>
        <w:tc>
          <w:tcPr>
            <w:tcW w:w="387" w:type="pct"/>
            <w:vAlign w:val="center"/>
          </w:tcPr>
          <w:p w14:paraId="3F24E4FE" w14:textId="7452389F" w:rsidR="004A4399" w:rsidRPr="008471EF" w:rsidRDefault="004A4399" w:rsidP="004A4399">
            <w:pPr>
              <w:jc w:val="center"/>
              <w:rPr>
                <w:sz w:val="16"/>
                <w:szCs w:val="16"/>
                <w:lang w:val="fr-FR"/>
              </w:rPr>
            </w:pPr>
          </w:p>
        </w:tc>
      </w:tr>
      <w:tr w:rsidR="004A4399" w:rsidRPr="006C6522" w14:paraId="41A5B1E3" w14:textId="77777777" w:rsidTr="00992E76">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4A4399" w:rsidRPr="008471EF" w:rsidRDefault="004A4399" w:rsidP="004A4399">
            <w:pPr>
              <w:rPr>
                <w:sz w:val="16"/>
                <w:szCs w:val="16"/>
                <w:lang w:val="fr-FR"/>
              </w:rPr>
            </w:pPr>
            <w:r w:rsidRPr="008471EF">
              <w:rPr>
                <w:sz w:val="16"/>
                <w:szCs w:val="16"/>
                <w:lang w:val="fr-FR"/>
              </w:rPr>
              <w:t>4.4</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6D591471" w:rsidR="004A4399" w:rsidRPr="008471EF" w:rsidRDefault="004A4399" w:rsidP="004A4399">
            <w:pPr>
              <w:rPr>
                <w:sz w:val="16"/>
                <w:szCs w:val="16"/>
                <w:lang w:val="fr-FR"/>
              </w:rPr>
            </w:pPr>
            <w:r w:rsidRPr="008471EF">
              <w:rPr>
                <w:bCs/>
                <w:sz w:val="16"/>
                <w:szCs w:val="16"/>
                <w:lang w:val="fr-FR"/>
              </w:rPr>
              <w:t xml:space="preserve">Contamination fécale de l’eau de boisson du ménage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4A4399" w:rsidRPr="008471EF" w:rsidRDefault="004A4399" w:rsidP="004A4399">
            <w:pPr>
              <w:jc w:val="center"/>
              <w:rPr>
                <w:sz w:val="16"/>
                <w:szCs w:val="16"/>
                <w:lang w:val="fr-FR"/>
              </w:rPr>
            </w:pPr>
            <w:r w:rsidRPr="008471EF">
              <w:rPr>
                <w:bCs/>
                <w:sz w:val="16"/>
                <w:szCs w:val="16"/>
                <w:lang w:val="fr-FR"/>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4A4399" w:rsidRPr="008471EF" w:rsidRDefault="004A4399" w:rsidP="004A4399">
            <w:pPr>
              <w:spacing w:before="60" w:after="60"/>
              <w:jc w:val="center"/>
              <w:rPr>
                <w:sz w:val="16"/>
                <w:szCs w:val="16"/>
                <w:lang w:val="fr-FR"/>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72F77302" w:rsidR="004A4399" w:rsidRPr="008471EF" w:rsidRDefault="004A4399" w:rsidP="00DD67C9">
            <w:pPr>
              <w:spacing w:before="60" w:after="60"/>
              <w:rPr>
                <w:sz w:val="16"/>
                <w:szCs w:val="16"/>
                <w:lang w:val="fr-FR"/>
              </w:rPr>
            </w:pPr>
            <w:r w:rsidRPr="008471EF">
              <w:rPr>
                <w:sz w:val="16"/>
                <w:szCs w:val="16"/>
                <w:lang w:val="fr-FR"/>
              </w:rPr>
              <w:t xml:space="preserve">Nombre de membres des ménages avec </w:t>
            </w:r>
            <w:r w:rsidRPr="008471EF">
              <w:rPr>
                <w:bCs/>
                <w:i/>
                <w:iCs/>
                <w:sz w:val="16"/>
                <w:szCs w:val="16"/>
                <w:lang w:val="fr-FR"/>
              </w:rPr>
              <w:t>E. coli</w:t>
            </w:r>
            <w:r w:rsidRPr="008471EF">
              <w:rPr>
                <w:bCs/>
                <w:sz w:val="16"/>
                <w:szCs w:val="16"/>
                <w:lang w:val="fr-FR"/>
              </w:rPr>
              <w:t xml:space="preserve"> </w:t>
            </w:r>
            <w:r w:rsidR="00DD67C9" w:rsidRPr="008471EF">
              <w:rPr>
                <w:bCs/>
                <w:sz w:val="16"/>
                <w:szCs w:val="16"/>
                <w:lang w:val="fr-FR"/>
              </w:rPr>
              <w:t>dans leur</w:t>
            </w:r>
            <w:r w:rsidRPr="008471EF">
              <w:rPr>
                <w:bCs/>
                <w:sz w:val="16"/>
                <w:szCs w:val="16"/>
                <w:lang w:val="fr-FR"/>
              </w:rPr>
              <w:t xml:space="preserve"> eau de boisson du ménage</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3ECA7CE3" w:rsidR="004A4399" w:rsidRPr="008471EF" w:rsidRDefault="004A4399" w:rsidP="004A4399">
            <w:pPr>
              <w:rPr>
                <w:sz w:val="16"/>
                <w:szCs w:val="16"/>
                <w:lang w:val="fr-FR"/>
              </w:rPr>
            </w:pPr>
            <w:r w:rsidRPr="008471EF">
              <w:rPr>
                <w:sz w:val="16"/>
                <w:szCs w:val="16"/>
                <w:lang w:val="fr-FR"/>
              </w:rPr>
              <w:t>Nombre total de membres des ménages</w:t>
            </w:r>
            <w:r w:rsidRPr="008471EF">
              <w:rPr>
                <w:bCs/>
                <w:sz w:val="16"/>
                <w:szCs w:val="16"/>
                <w:lang w:val="fr-FR"/>
              </w:rPr>
              <w:t xml:space="preserve"> dont l’eau de boisson du ménage a été testée pour </w:t>
            </w:r>
            <w:r w:rsidRPr="008471EF">
              <w:rPr>
                <w:bCs/>
                <w:i/>
                <w:iCs/>
                <w:sz w:val="16"/>
                <w:szCs w:val="16"/>
                <w:lang w:val="fr-FR"/>
              </w:rPr>
              <w:t>E. coli</w:t>
            </w:r>
            <w:r w:rsidRPr="008471EF">
              <w:rPr>
                <w:bCs/>
                <w:sz w:val="16"/>
                <w:szCs w:val="16"/>
                <w:lang w:val="fr-FR"/>
              </w:rPr>
              <w:t xml:space="preserve"> </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4A4399" w:rsidRPr="008471EF" w:rsidRDefault="004A4399" w:rsidP="004A4399">
            <w:pPr>
              <w:jc w:val="center"/>
              <w:rPr>
                <w:sz w:val="16"/>
                <w:szCs w:val="16"/>
                <w:lang w:val="fr-FR"/>
              </w:rPr>
            </w:pPr>
          </w:p>
        </w:tc>
      </w:tr>
      <w:tr w:rsidR="004A4399" w:rsidRPr="006C6522" w14:paraId="4A838D5C" w14:textId="77777777" w:rsidTr="00992E76">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4A4399" w:rsidRPr="008471EF" w:rsidRDefault="004A4399" w:rsidP="004A4399">
            <w:pPr>
              <w:rPr>
                <w:sz w:val="16"/>
                <w:szCs w:val="16"/>
                <w:lang w:val="fr-FR"/>
              </w:rPr>
            </w:pPr>
            <w:r w:rsidRPr="008471EF">
              <w:rPr>
                <w:sz w:val="16"/>
                <w:szCs w:val="16"/>
                <w:lang w:val="fr-FR"/>
              </w:rPr>
              <w:t>4.5</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31BEF197" w:rsidR="004A4399" w:rsidRPr="008471EF" w:rsidRDefault="00750F5C" w:rsidP="00750F5C">
            <w:pPr>
              <w:rPr>
                <w:sz w:val="16"/>
                <w:szCs w:val="16"/>
                <w:lang w:val="fr-FR"/>
              </w:rPr>
            </w:pPr>
            <w:r w:rsidRPr="008471EF">
              <w:rPr>
                <w:bCs/>
                <w:sz w:val="16"/>
                <w:szCs w:val="16"/>
                <w:lang w:val="fr-FR"/>
              </w:rPr>
              <w:t>Disponibilité d’eau</w:t>
            </w:r>
            <w:r w:rsidR="008471EF">
              <w:rPr>
                <w:bCs/>
                <w:sz w:val="16"/>
                <w:szCs w:val="16"/>
                <w:lang w:val="fr-FR"/>
              </w:rPr>
              <w:t xml:space="preserve"> de boisson</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4A4399" w:rsidRPr="008471EF" w:rsidRDefault="004A4399" w:rsidP="004A4399">
            <w:pPr>
              <w:jc w:val="center"/>
              <w:rPr>
                <w:sz w:val="16"/>
                <w:szCs w:val="16"/>
                <w:lang w:val="fr-FR"/>
              </w:rPr>
            </w:pPr>
            <w:r w:rsidRPr="008471EF">
              <w:rPr>
                <w:sz w:val="16"/>
                <w:szCs w:val="16"/>
                <w:lang w:val="fr-FR"/>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4A4399" w:rsidRPr="008471EF" w:rsidRDefault="004A4399" w:rsidP="004A4399">
            <w:pPr>
              <w:spacing w:before="60" w:after="60"/>
              <w:jc w:val="center"/>
              <w:rPr>
                <w:sz w:val="16"/>
                <w:szCs w:val="16"/>
                <w:lang w:val="fr-FR"/>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08E5FAD6" w:rsidR="004A4399" w:rsidRPr="008471EF" w:rsidRDefault="004A4399" w:rsidP="00750F5C">
            <w:pPr>
              <w:spacing w:before="60" w:after="60"/>
              <w:rPr>
                <w:sz w:val="16"/>
                <w:szCs w:val="16"/>
                <w:lang w:val="fr-FR"/>
              </w:rPr>
            </w:pPr>
            <w:r w:rsidRPr="008471EF">
              <w:rPr>
                <w:sz w:val="16"/>
                <w:szCs w:val="16"/>
                <w:lang w:val="fr-FR"/>
              </w:rPr>
              <w:t xml:space="preserve">Nombre de membres des ménages avec une source d’eau </w:t>
            </w:r>
            <w:r w:rsidR="00750F5C" w:rsidRPr="008471EF">
              <w:rPr>
                <w:sz w:val="16"/>
                <w:szCs w:val="16"/>
                <w:lang w:val="fr-FR"/>
              </w:rPr>
              <w:t xml:space="preserve">et disponible si nécessaire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62E8995D" w:rsidR="004A4399" w:rsidRPr="008471EF" w:rsidRDefault="004A4399" w:rsidP="004A4399">
            <w:pPr>
              <w:rPr>
                <w:sz w:val="16"/>
                <w:szCs w:val="16"/>
                <w:lang w:val="fr-FR"/>
              </w:rPr>
            </w:pPr>
            <w:r w:rsidRPr="008471EF">
              <w:rPr>
                <w:sz w:val="16"/>
                <w:szCs w:val="16"/>
                <w:lang w:val="fr-FR"/>
              </w:rPr>
              <w:t>Nombre total de membres des ménages</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4A4399" w:rsidRPr="008471EF" w:rsidRDefault="004A4399" w:rsidP="004A4399">
            <w:pPr>
              <w:jc w:val="center"/>
              <w:rPr>
                <w:sz w:val="16"/>
                <w:szCs w:val="16"/>
                <w:lang w:val="fr-FR"/>
              </w:rPr>
            </w:pPr>
          </w:p>
        </w:tc>
      </w:tr>
      <w:tr w:rsidR="00160B32" w:rsidRPr="008471EF" w14:paraId="1527817A" w14:textId="77777777" w:rsidTr="00992E76">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160B32" w:rsidRPr="008471EF" w:rsidRDefault="00160B32" w:rsidP="00160B32">
            <w:pPr>
              <w:rPr>
                <w:sz w:val="16"/>
                <w:szCs w:val="16"/>
                <w:lang w:val="fr-FR"/>
              </w:rPr>
            </w:pPr>
            <w:r w:rsidRPr="008471EF">
              <w:rPr>
                <w:sz w:val="16"/>
                <w:szCs w:val="16"/>
                <w:lang w:val="fr-FR"/>
              </w:rPr>
              <w:t>4.6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29EF6C87" w:rsidR="00160B32" w:rsidRPr="008471EF" w:rsidRDefault="00160B32" w:rsidP="00160B32">
            <w:pPr>
              <w:rPr>
                <w:bCs/>
                <w:sz w:val="16"/>
                <w:szCs w:val="16"/>
                <w:lang w:val="fr-FR"/>
              </w:rPr>
            </w:pPr>
            <w:r w:rsidRPr="008471EF">
              <w:rPr>
                <w:bCs/>
                <w:sz w:val="16"/>
                <w:szCs w:val="16"/>
                <w:lang w:val="fr-FR"/>
              </w:rPr>
              <w:t xml:space="preserve">Utilisation d’eau de boisson gérée de façon hygiénique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CEA76F1" w:rsidR="00160B32" w:rsidRPr="008471EF" w:rsidRDefault="00160B32" w:rsidP="00160B32">
            <w:pPr>
              <w:jc w:val="center"/>
              <w:rPr>
                <w:sz w:val="16"/>
                <w:szCs w:val="16"/>
                <w:lang w:val="fr-FR"/>
              </w:rPr>
            </w:pPr>
            <w:r w:rsidRPr="008471EF">
              <w:rPr>
                <w:bCs/>
                <w:sz w:val="16"/>
                <w:szCs w:val="16"/>
                <w:lang w:val="fr-FR"/>
              </w:rPr>
              <w:t>WS-WQ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160B32" w:rsidRPr="008471EF" w:rsidRDefault="00160B32" w:rsidP="00160B32">
            <w:pPr>
              <w:spacing w:before="60" w:after="60"/>
              <w:jc w:val="center"/>
              <w:rPr>
                <w:sz w:val="16"/>
                <w:szCs w:val="16"/>
                <w:lang w:val="fr-FR"/>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2FC43AE7" w:rsidR="00160B32" w:rsidRPr="008471EF" w:rsidRDefault="00160B32" w:rsidP="00160B32">
            <w:pPr>
              <w:spacing w:before="60" w:after="60"/>
              <w:rPr>
                <w:bCs/>
                <w:sz w:val="16"/>
                <w:szCs w:val="16"/>
                <w:lang w:val="fr-FR"/>
              </w:rPr>
            </w:pPr>
            <w:r w:rsidRPr="008471EF">
              <w:rPr>
                <w:sz w:val="16"/>
                <w:szCs w:val="16"/>
                <w:lang w:val="fr-FR"/>
              </w:rPr>
              <w:t>Nombre de membres des ménages avec une sou</w:t>
            </w:r>
            <w:r w:rsidR="00EF0662">
              <w:rPr>
                <w:sz w:val="16"/>
                <w:szCs w:val="16"/>
                <w:lang w:val="fr-FR"/>
              </w:rPr>
              <w:t>rce améliorée d’eau de boisson s</w:t>
            </w:r>
            <w:r w:rsidRPr="008471EF">
              <w:rPr>
                <w:sz w:val="16"/>
                <w:szCs w:val="16"/>
                <w:lang w:val="fr-FR"/>
              </w:rPr>
              <w:t xml:space="preserve">ur place, sans </w:t>
            </w:r>
            <w:r w:rsidRPr="008471EF">
              <w:rPr>
                <w:i/>
                <w:sz w:val="16"/>
                <w:szCs w:val="16"/>
                <w:lang w:val="fr-FR"/>
              </w:rPr>
              <w:t>E. coli</w:t>
            </w:r>
            <w:r w:rsidRPr="008471EF">
              <w:rPr>
                <w:sz w:val="16"/>
                <w:szCs w:val="16"/>
                <w:lang w:val="fr-FR"/>
              </w:rPr>
              <w:t xml:space="preserve"> et disponible si nécessaire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731A2B76" w:rsidR="00160B32" w:rsidRPr="008471EF" w:rsidRDefault="00160B32" w:rsidP="00160B32">
            <w:pPr>
              <w:rPr>
                <w:bCs/>
                <w:sz w:val="16"/>
                <w:szCs w:val="16"/>
                <w:lang w:val="fr-FR"/>
              </w:rPr>
            </w:pPr>
            <w:r w:rsidRPr="008471EF">
              <w:rPr>
                <w:sz w:val="16"/>
                <w:szCs w:val="16"/>
                <w:lang w:val="fr-FR"/>
              </w:rPr>
              <w:t>Nombre total de membres des ménages</w:t>
            </w:r>
            <w:r w:rsidRPr="008471EF">
              <w:rPr>
                <w:bCs/>
                <w:sz w:val="16"/>
                <w:szCs w:val="16"/>
                <w:lang w:val="fr-FR"/>
              </w:rPr>
              <w:t xml:space="preserve"> pour qui la source de l’eau a été testée pour </w:t>
            </w:r>
            <w:r w:rsidRPr="008471EF">
              <w:rPr>
                <w:bCs/>
                <w:i/>
                <w:iCs/>
                <w:sz w:val="16"/>
                <w:szCs w:val="16"/>
                <w:lang w:val="fr-FR"/>
              </w:rPr>
              <w:t>E. coli</w:t>
            </w:r>
          </w:p>
        </w:tc>
        <w:tc>
          <w:tcPr>
            <w:tcW w:w="387" w:type="pct"/>
            <w:vAlign w:val="center"/>
          </w:tcPr>
          <w:p w14:paraId="245CBF66" w14:textId="55B0DBAE" w:rsidR="00160B32" w:rsidRPr="008471EF" w:rsidRDefault="00160B32" w:rsidP="00160B32">
            <w:pPr>
              <w:jc w:val="center"/>
              <w:rPr>
                <w:bCs/>
                <w:sz w:val="16"/>
                <w:szCs w:val="16"/>
                <w:lang w:val="fr-FR"/>
              </w:rPr>
            </w:pPr>
            <w:r w:rsidRPr="008471EF">
              <w:rPr>
                <w:sz w:val="16"/>
                <w:szCs w:val="16"/>
                <w:lang w:val="fr-FR"/>
              </w:rPr>
              <w:t>Indicateur ODD 6.1.1</w:t>
            </w:r>
          </w:p>
        </w:tc>
      </w:tr>
      <w:tr w:rsidR="00160B32" w:rsidRPr="006C6522" w14:paraId="7226854A"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160B32" w:rsidRPr="008471EF" w:rsidRDefault="00160B32" w:rsidP="00160B32">
            <w:pPr>
              <w:rPr>
                <w:sz w:val="16"/>
                <w:szCs w:val="16"/>
                <w:lang w:val="fr-FR"/>
              </w:rPr>
            </w:pPr>
            <w:r w:rsidRPr="008471EF">
              <w:rPr>
                <w:sz w:val="16"/>
                <w:szCs w:val="16"/>
                <w:lang w:val="fr-FR"/>
              </w:rPr>
              <w:t>4.7</w:t>
            </w:r>
          </w:p>
        </w:tc>
        <w:tc>
          <w:tcPr>
            <w:tcW w:w="824" w:type="pct"/>
            <w:gridSpan w:val="2"/>
            <w:tcBorders>
              <w:left w:val="single" w:sz="4" w:space="0" w:color="auto"/>
            </w:tcBorders>
            <w:vAlign w:val="center"/>
          </w:tcPr>
          <w:p w14:paraId="3E3493F2" w14:textId="10D73891" w:rsidR="00160B32" w:rsidRPr="008471EF" w:rsidRDefault="00160B32" w:rsidP="00160B32">
            <w:pPr>
              <w:rPr>
                <w:sz w:val="16"/>
                <w:szCs w:val="16"/>
                <w:lang w:val="fr-FR"/>
              </w:rPr>
            </w:pPr>
            <w:r w:rsidRPr="008471EF">
              <w:rPr>
                <w:sz w:val="16"/>
                <w:szCs w:val="16"/>
                <w:lang w:val="fr-FR"/>
              </w:rPr>
              <w:t>Utilisation de toilettes améliorées</w:t>
            </w:r>
          </w:p>
        </w:tc>
        <w:tc>
          <w:tcPr>
            <w:tcW w:w="390" w:type="pct"/>
            <w:gridSpan w:val="2"/>
            <w:vAlign w:val="center"/>
          </w:tcPr>
          <w:p w14:paraId="021C6F2E" w14:textId="77777777" w:rsidR="00160B32" w:rsidRPr="008471EF" w:rsidRDefault="00160B32" w:rsidP="00160B32">
            <w:pPr>
              <w:jc w:val="center"/>
              <w:rPr>
                <w:sz w:val="16"/>
                <w:szCs w:val="16"/>
                <w:lang w:val="fr-FR"/>
              </w:rPr>
            </w:pPr>
            <w:r w:rsidRPr="008471EF">
              <w:rPr>
                <w:sz w:val="16"/>
                <w:szCs w:val="16"/>
                <w:lang w:val="fr-FR"/>
              </w:rPr>
              <w:t>WS</w:t>
            </w:r>
          </w:p>
        </w:tc>
        <w:tc>
          <w:tcPr>
            <w:tcW w:w="97" w:type="pct"/>
            <w:gridSpan w:val="2"/>
            <w:vAlign w:val="center"/>
          </w:tcPr>
          <w:p w14:paraId="5075F4B5" w14:textId="7DC40E8F" w:rsidR="00160B32" w:rsidRPr="008471EF" w:rsidRDefault="00160B32" w:rsidP="00160B32">
            <w:pPr>
              <w:jc w:val="center"/>
              <w:rPr>
                <w:sz w:val="16"/>
                <w:szCs w:val="16"/>
                <w:lang w:val="fr-FR"/>
              </w:rPr>
            </w:pPr>
          </w:p>
        </w:tc>
        <w:tc>
          <w:tcPr>
            <w:tcW w:w="1931" w:type="pct"/>
            <w:gridSpan w:val="2"/>
            <w:vAlign w:val="center"/>
          </w:tcPr>
          <w:p w14:paraId="17E1D709" w14:textId="23E1D59F" w:rsidR="00160B32" w:rsidRPr="008471EF" w:rsidRDefault="00160B32" w:rsidP="00160B32">
            <w:pPr>
              <w:rPr>
                <w:sz w:val="16"/>
                <w:szCs w:val="16"/>
                <w:lang w:val="fr-FR"/>
              </w:rPr>
            </w:pPr>
            <w:r w:rsidRPr="008471EF">
              <w:rPr>
                <w:sz w:val="16"/>
                <w:szCs w:val="16"/>
                <w:lang w:val="fr-FR"/>
              </w:rPr>
              <w:t>Nombre de membres des ménages uti</w:t>
            </w:r>
            <w:r w:rsidR="008471EF">
              <w:rPr>
                <w:sz w:val="16"/>
                <w:szCs w:val="16"/>
                <w:lang w:val="fr-FR"/>
              </w:rPr>
              <w:t>lisant des toilettes améliorées</w:t>
            </w:r>
          </w:p>
        </w:tc>
        <w:tc>
          <w:tcPr>
            <w:tcW w:w="1144" w:type="pct"/>
            <w:gridSpan w:val="2"/>
            <w:vAlign w:val="center"/>
          </w:tcPr>
          <w:p w14:paraId="4E0324E6" w14:textId="0103E1D9" w:rsidR="00160B32" w:rsidRPr="008471EF" w:rsidRDefault="00160B32" w:rsidP="00160B32">
            <w:pPr>
              <w:rPr>
                <w:sz w:val="16"/>
                <w:szCs w:val="16"/>
                <w:lang w:val="fr-FR"/>
              </w:rPr>
            </w:pPr>
            <w:r w:rsidRPr="008471EF">
              <w:rPr>
                <w:sz w:val="16"/>
                <w:szCs w:val="16"/>
                <w:lang w:val="fr-FR"/>
              </w:rPr>
              <w:t>Nombre total de membres de ménages</w:t>
            </w:r>
          </w:p>
        </w:tc>
        <w:tc>
          <w:tcPr>
            <w:tcW w:w="387" w:type="pct"/>
            <w:vAlign w:val="center"/>
          </w:tcPr>
          <w:p w14:paraId="69AB77F9" w14:textId="3EEA1321" w:rsidR="00160B32" w:rsidRPr="008471EF" w:rsidRDefault="00160B32" w:rsidP="00160B32">
            <w:pPr>
              <w:jc w:val="center"/>
              <w:rPr>
                <w:sz w:val="16"/>
                <w:szCs w:val="16"/>
                <w:lang w:val="fr-FR"/>
              </w:rPr>
            </w:pPr>
          </w:p>
        </w:tc>
      </w:tr>
      <w:tr w:rsidR="00160B32" w:rsidRPr="008471EF" w14:paraId="1B792D93"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160B32" w:rsidRPr="008471EF" w:rsidRDefault="00160B32" w:rsidP="00160B32">
            <w:pPr>
              <w:rPr>
                <w:sz w:val="16"/>
                <w:szCs w:val="16"/>
                <w:lang w:val="fr-FR"/>
              </w:rPr>
            </w:pPr>
            <w:r w:rsidRPr="008471EF">
              <w:rPr>
                <w:sz w:val="16"/>
                <w:szCs w:val="16"/>
                <w:lang w:val="fr-FR"/>
              </w:rPr>
              <w:t>4.8</w:t>
            </w:r>
          </w:p>
        </w:tc>
        <w:tc>
          <w:tcPr>
            <w:tcW w:w="824" w:type="pct"/>
            <w:gridSpan w:val="2"/>
            <w:tcBorders>
              <w:left w:val="single" w:sz="4" w:space="0" w:color="auto"/>
            </w:tcBorders>
            <w:vAlign w:val="center"/>
          </w:tcPr>
          <w:p w14:paraId="37E74917" w14:textId="208B9A73" w:rsidR="00160B32" w:rsidRPr="008471EF" w:rsidRDefault="00160B32" w:rsidP="00160B32">
            <w:pPr>
              <w:rPr>
                <w:sz w:val="16"/>
                <w:szCs w:val="16"/>
                <w:lang w:val="fr-FR"/>
              </w:rPr>
            </w:pPr>
            <w:r w:rsidRPr="008471EF">
              <w:rPr>
                <w:sz w:val="16"/>
                <w:szCs w:val="16"/>
                <w:lang w:val="fr-FR"/>
              </w:rPr>
              <w:t xml:space="preserve">Utilisation de services d’assainissement de base </w:t>
            </w:r>
          </w:p>
        </w:tc>
        <w:tc>
          <w:tcPr>
            <w:tcW w:w="390" w:type="pct"/>
            <w:gridSpan w:val="2"/>
            <w:vAlign w:val="center"/>
          </w:tcPr>
          <w:p w14:paraId="3EEBB758" w14:textId="2E130DD5" w:rsidR="00160B32" w:rsidRPr="008471EF" w:rsidRDefault="00160B32" w:rsidP="00160B32">
            <w:pPr>
              <w:jc w:val="center"/>
              <w:rPr>
                <w:sz w:val="16"/>
                <w:szCs w:val="16"/>
                <w:lang w:val="fr-FR"/>
              </w:rPr>
            </w:pPr>
            <w:r w:rsidRPr="008471EF">
              <w:rPr>
                <w:sz w:val="16"/>
                <w:szCs w:val="16"/>
                <w:lang w:val="fr-FR"/>
              </w:rPr>
              <w:t>WS</w:t>
            </w:r>
          </w:p>
        </w:tc>
        <w:tc>
          <w:tcPr>
            <w:tcW w:w="97" w:type="pct"/>
            <w:gridSpan w:val="2"/>
            <w:vAlign w:val="center"/>
          </w:tcPr>
          <w:p w14:paraId="73E58973" w14:textId="656F7CF5" w:rsidR="00160B32" w:rsidRPr="008471EF" w:rsidRDefault="00160B32" w:rsidP="00160B32">
            <w:pPr>
              <w:jc w:val="center"/>
              <w:rPr>
                <w:sz w:val="16"/>
                <w:szCs w:val="16"/>
                <w:lang w:val="fr-FR"/>
              </w:rPr>
            </w:pPr>
          </w:p>
        </w:tc>
        <w:tc>
          <w:tcPr>
            <w:tcW w:w="1931" w:type="pct"/>
            <w:gridSpan w:val="2"/>
            <w:vAlign w:val="center"/>
          </w:tcPr>
          <w:p w14:paraId="47D702DA" w14:textId="7DA731E9" w:rsidR="00160B32" w:rsidRPr="008471EF" w:rsidRDefault="00160B32" w:rsidP="00160B32">
            <w:pPr>
              <w:rPr>
                <w:sz w:val="16"/>
                <w:szCs w:val="16"/>
                <w:lang w:val="fr-FR"/>
              </w:rPr>
            </w:pPr>
            <w:r w:rsidRPr="008471EF">
              <w:rPr>
                <w:sz w:val="16"/>
                <w:szCs w:val="16"/>
                <w:lang w:val="fr-FR"/>
              </w:rPr>
              <w:t>Nombre de membres des ménages utilisant des toilettes améliorées qui ne sont pas partagées</w:t>
            </w:r>
          </w:p>
        </w:tc>
        <w:tc>
          <w:tcPr>
            <w:tcW w:w="1144" w:type="pct"/>
            <w:gridSpan w:val="2"/>
            <w:vAlign w:val="center"/>
          </w:tcPr>
          <w:p w14:paraId="1E954BA0" w14:textId="0E4D1663" w:rsidR="00160B32" w:rsidRPr="008471EF" w:rsidRDefault="00160B32" w:rsidP="00160B32">
            <w:pPr>
              <w:rPr>
                <w:sz w:val="16"/>
                <w:szCs w:val="16"/>
                <w:lang w:val="fr-FR"/>
              </w:rPr>
            </w:pPr>
            <w:r w:rsidRPr="008471EF">
              <w:rPr>
                <w:sz w:val="16"/>
                <w:szCs w:val="16"/>
                <w:lang w:val="fr-FR"/>
              </w:rPr>
              <w:t>Nombre total de membres de ménages</w:t>
            </w:r>
          </w:p>
        </w:tc>
        <w:tc>
          <w:tcPr>
            <w:tcW w:w="387" w:type="pct"/>
            <w:vAlign w:val="center"/>
          </w:tcPr>
          <w:p w14:paraId="6082F837" w14:textId="7C8D202B" w:rsidR="00160B32" w:rsidRPr="008471EF" w:rsidRDefault="00160B32" w:rsidP="00160B32">
            <w:pPr>
              <w:jc w:val="center"/>
              <w:rPr>
                <w:sz w:val="16"/>
                <w:szCs w:val="16"/>
                <w:lang w:val="fr-FR"/>
              </w:rPr>
            </w:pPr>
            <w:r w:rsidRPr="008471EF">
              <w:rPr>
                <w:sz w:val="16"/>
                <w:szCs w:val="16"/>
                <w:lang w:val="fr-FR"/>
              </w:rPr>
              <w:t>Indicateur ODD 1.4.1 &amp; 6.2.1</w:t>
            </w:r>
          </w:p>
        </w:tc>
      </w:tr>
      <w:tr w:rsidR="00160B32" w:rsidRPr="006C6522" w14:paraId="68D8CC32" w14:textId="77777777" w:rsidTr="00992E76">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160B32" w:rsidRPr="008471EF" w:rsidRDefault="00160B32" w:rsidP="00160B32">
            <w:pPr>
              <w:rPr>
                <w:sz w:val="16"/>
                <w:szCs w:val="16"/>
                <w:lang w:val="fr-FR"/>
              </w:rPr>
            </w:pPr>
            <w:r w:rsidRPr="008471EF">
              <w:rPr>
                <w:sz w:val="16"/>
                <w:szCs w:val="16"/>
                <w:lang w:val="fr-FR"/>
              </w:rPr>
              <w:t>4.9</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61E50736" w:rsidR="00160B32" w:rsidRPr="008471EF" w:rsidRDefault="00160B32" w:rsidP="00160B32">
            <w:pPr>
              <w:rPr>
                <w:sz w:val="16"/>
                <w:szCs w:val="16"/>
                <w:lang w:val="fr-FR"/>
              </w:rPr>
            </w:pPr>
            <w:r w:rsidRPr="008471EF">
              <w:rPr>
                <w:bCs/>
                <w:sz w:val="16"/>
                <w:szCs w:val="16"/>
                <w:lang w:val="fr-FR"/>
              </w:rPr>
              <w:t>Vida</w:t>
            </w:r>
            <w:r w:rsidR="00260891" w:rsidRPr="008471EF">
              <w:rPr>
                <w:bCs/>
                <w:sz w:val="16"/>
                <w:szCs w:val="16"/>
                <w:lang w:val="fr-FR"/>
              </w:rPr>
              <w:t>n</w:t>
            </w:r>
            <w:r w:rsidRPr="008471EF">
              <w:rPr>
                <w:bCs/>
                <w:sz w:val="16"/>
                <w:szCs w:val="16"/>
                <w:lang w:val="fr-FR"/>
              </w:rPr>
              <w:t>ge des installations d'assainissement sur place</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8B52A" w14:textId="22F83685" w:rsidR="00160B32" w:rsidRPr="008471EF" w:rsidRDefault="00160B32" w:rsidP="00160B32">
            <w:pPr>
              <w:jc w:val="center"/>
              <w:rPr>
                <w:sz w:val="16"/>
                <w:szCs w:val="16"/>
                <w:lang w:val="fr-FR"/>
              </w:rPr>
            </w:pPr>
            <w:r w:rsidRPr="008471EF">
              <w:rPr>
                <w:bCs/>
                <w:sz w:val="16"/>
                <w:szCs w:val="16"/>
                <w:lang w:val="fr-FR"/>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160B32" w:rsidRPr="008471EF" w:rsidRDefault="00160B32" w:rsidP="00160B32">
            <w:pPr>
              <w:jc w:val="center"/>
              <w:rPr>
                <w:sz w:val="16"/>
                <w:szCs w:val="16"/>
                <w:lang w:val="fr-FR"/>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16148F01" w:rsidR="00160B32" w:rsidRPr="008471EF" w:rsidRDefault="00160B32" w:rsidP="00160B32">
            <w:pPr>
              <w:rPr>
                <w:sz w:val="16"/>
                <w:szCs w:val="16"/>
                <w:lang w:val="fr-FR"/>
              </w:rPr>
            </w:pPr>
            <w:r w:rsidRPr="008471EF">
              <w:rPr>
                <w:bCs/>
                <w:sz w:val="16"/>
                <w:szCs w:val="16"/>
                <w:lang w:val="fr-FR"/>
              </w:rPr>
              <w:t>Nombre de membres des ménages avec une installation d'assainissement améliorée qui ne se déverse pas dans un égout</w:t>
            </w:r>
            <w:r w:rsidR="00EF0662">
              <w:rPr>
                <w:bCs/>
                <w:sz w:val="16"/>
                <w:szCs w:val="16"/>
                <w:lang w:val="fr-FR"/>
              </w:rPr>
              <w:t>,</w:t>
            </w:r>
            <w:r w:rsidRPr="008471EF">
              <w:rPr>
                <w:bCs/>
                <w:sz w:val="16"/>
                <w:szCs w:val="16"/>
                <w:lang w:val="fr-FR"/>
              </w:rPr>
              <w:t xml:space="preserve"> vidée dans les 5 dernières années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13080FF9" w:rsidR="00160B32" w:rsidRPr="008471EF" w:rsidRDefault="00160B32" w:rsidP="00160B32">
            <w:pPr>
              <w:rPr>
                <w:sz w:val="16"/>
                <w:szCs w:val="16"/>
                <w:lang w:val="fr-FR"/>
              </w:rPr>
            </w:pPr>
            <w:r w:rsidRPr="008471EF">
              <w:rPr>
                <w:bCs/>
                <w:sz w:val="16"/>
                <w:szCs w:val="16"/>
                <w:lang w:val="fr-FR"/>
              </w:rPr>
              <w:t>Nombre total de membres de ménages avec une installation d'assainissement améliorée qui ne se déverse pas dans un égout</w:t>
            </w:r>
          </w:p>
        </w:tc>
        <w:tc>
          <w:tcPr>
            <w:tcW w:w="387" w:type="pct"/>
            <w:vAlign w:val="center"/>
          </w:tcPr>
          <w:p w14:paraId="3C717D18" w14:textId="788F556F" w:rsidR="00160B32" w:rsidRPr="008471EF" w:rsidRDefault="00160B32" w:rsidP="00160B32">
            <w:pPr>
              <w:jc w:val="center"/>
              <w:rPr>
                <w:sz w:val="16"/>
                <w:szCs w:val="16"/>
                <w:lang w:val="fr-FR"/>
              </w:rPr>
            </w:pPr>
          </w:p>
        </w:tc>
      </w:tr>
      <w:tr w:rsidR="00160B32" w:rsidRPr="008471EF" w14:paraId="365C4FE2" w14:textId="77777777" w:rsidTr="00992E76">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160B32" w:rsidRPr="008471EF" w:rsidRDefault="00160B32" w:rsidP="00160B32">
            <w:pPr>
              <w:rPr>
                <w:sz w:val="16"/>
                <w:szCs w:val="16"/>
                <w:lang w:val="fr-FR"/>
              </w:rPr>
            </w:pPr>
            <w:r w:rsidRPr="008471EF">
              <w:rPr>
                <w:sz w:val="16"/>
                <w:szCs w:val="16"/>
                <w:lang w:val="fr-FR"/>
              </w:rPr>
              <w:lastRenderedPageBreak/>
              <w:t>4.10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5538A700" w:rsidR="00160B32" w:rsidRPr="008471EF" w:rsidRDefault="00160B32" w:rsidP="00EF0662">
            <w:pPr>
              <w:rPr>
                <w:sz w:val="16"/>
                <w:szCs w:val="16"/>
                <w:lang w:val="fr-FR"/>
              </w:rPr>
            </w:pPr>
            <w:r w:rsidRPr="008471EF">
              <w:rPr>
                <w:bCs/>
                <w:sz w:val="16"/>
                <w:szCs w:val="16"/>
                <w:lang w:val="fr-FR"/>
              </w:rPr>
              <w:t>Élimination en toute sécurité</w:t>
            </w:r>
            <w:r w:rsidR="00EF0662">
              <w:rPr>
                <w:bCs/>
                <w:sz w:val="16"/>
                <w:szCs w:val="16"/>
                <w:lang w:val="fr-FR"/>
              </w:rPr>
              <w:t xml:space="preserve">, </w:t>
            </w:r>
            <w:r w:rsidR="00EF0662" w:rsidRPr="008471EF">
              <w:rPr>
                <w:bCs/>
                <w:sz w:val="16"/>
                <w:szCs w:val="16"/>
                <w:lang w:val="fr-FR"/>
              </w:rPr>
              <w:t>sur place</w:t>
            </w:r>
            <w:r w:rsidR="00EF0662">
              <w:rPr>
                <w:bCs/>
                <w:sz w:val="16"/>
                <w:szCs w:val="16"/>
                <w:lang w:val="fr-FR"/>
              </w:rPr>
              <w:t>,</w:t>
            </w:r>
            <w:r w:rsidRPr="008471EF">
              <w:rPr>
                <w:bCs/>
                <w:sz w:val="16"/>
                <w:szCs w:val="16"/>
                <w:lang w:val="fr-FR"/>
              </w:rPr>
              <w:t xml:space="preserve"> des déchets des installations d'assainissement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160B32" w:rsidRPr="008471EF" w:rsidRDefault="00160B32" w:rsidP="00160B32">
            <w:pPr>
              <w:jc w:val="center"/>
              <w:rPr>
                <w:sz w:val="16"/>
                <w:szCs w:val="16"/>
                <w:lang w:val="fr-FR"/>
              </w:rPr>
            </w:pPr>
            <w:r w:rsidRPr="008471EF">
              <w:rPr>
                <w:bCs/>
                <w:sz w:val="16"/>
                <w:szCs w:val="16"/>
                <w:lang w:val="fr-FR"/>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160B32" w:rsidRPr="008471EF" w:rsidRDefault="00160B32" w:rsidP="00160B32">
            <w:pPr>
              <w:jc w:val="center"/>
              <w:rPr>
                <w:sz w:val="16"/>
                <w:szCs w:val="16"/>
                <w:lang w:val="fr-FR"/>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2DDE20CB" w:rsidR="00160B32" w:rsidRPr="008471EF" w:rsidRDefault="00160B32" w:rsidP="00C270D7">
            <w:pPr>
              <w:rPr>
                <w:sz w:val="16"/>
                <w:szCs w:val="16"/>
                <w:lang w:val="fr-FR"/>
              </w:rPr>
            </w:pPr>
            <w:r w:rsidRPr="008471EF">
              <w:rPr>
                <w:bCs/>
                <w:sz w:val="16"/>
                <w:szCs w:val="16"/>
                <w:lang w:val="fr-FR"/>
              </w:rPr>
              <w:t>Nombre de membres des ménages a</w:t>
            </w:r>
            <w:r w:rsidRPr="008471EF">
              <w:rPr>
                <w:color w:val="222222"/>
                <w:sz w:val="16"/>
                <w:szCs w:val="16"/>
                <w:lang w:val="fr-FR"/>
              </w:rPr>
              <w:t xml:space="preserve">vec un système d'assainissement amélioré qui ne se déverse pas dans un égout avec les déchets éliminés </w:t>
            </w:r>
            <w:r w:rsidR="00C270D7">
              <w:rPr>
                <w:color w:val="222222"/>
                <w:sz w:val="16"/>
                <w:szCs w:val="16"/>
                <w:lang w:val="fr-FR"/>
              </w:rPr>
              <w:t>sur place</w:t>
            </w:r>
            <w:r w:rsidRPr="008471EF">
              <w:rPr>
                <w:color w:val="222222"/>
                <w:sz w:val="16"/>
                <w:szCs w:val="16"/>
                <w:lang w:val="fr-FR"/>
              </w:rPr>
              <w:t xml:space="preserve"> ou enlevés par un fournisseur de services au cours des cinq dernières années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13EDC662" w:rsidR="00160B32" w:rsidRPr="008471EF" w:rsidRDefault="00160B32" w:rsidP="00160B32">
            <w:pPr>
              <w:rPr>
                <w:sz w:val="16"/>
                <w:szCs w:val="16"/>
                <w:lang w:val="fr-FR"/>
              </w:rPr>
            </w:pPr>
            <w:r w:rsidRPr="008471EF">
              <w:rPr>
                <w:bCs/>
                <w:sz w:val="16"/>
                <w:szCs w:val="16"/>
                <w:lang w:val="fr-FR"/>
              </w:rPr>
              <w:t>Nombre total de membres de ménages avec une installation d'assainissement améliorée qui ne se déverse pas dans un égout</w:t>
            </w:r>
          </w:p>
        </w:tc>
        <w:tc>
          <w:tcPr>
            <w:tcW w:w="387" w:type="pct"/>
            <w:vAlign w:val="center"/>
          </w:tcPr>
          <w:p w14:paraId="7E845921" w14:textId="2FFA9731" w:rsidR="00160B32" w:rsidRPr="008471EF" w:rsidRDefault="00160B32" w:rsidP="00160B32">
            <w:pPr>
              <w:jc w:val="center"/>
              <w:rPr>
                <w:sz w:val="16"/>
                <w:szCs w:val="16"/>
                <w:lang w:val="fr-FR"/>
              </w:rPr>
            </w:pPr>
            <w:r w:rsidRPr="008471EF">
              <w:rPr>
                <w:sz w:val="16"/>
                <w:szCs w:val="16"/>
                <w:lang w:val="fr-FR"/>
              </w:rPr>
              <w:t>Indicateur ODD 6.2.1</w:t>
            </w:r>
          </w:p>
        </w:tc>
      </w:tr>
      <w:tr w:rsidR="00160B32" w:rsidRPr="008471EF" w14:paraId="6A658940"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160B32" w:rsidRPr="008471EF" w:rsidRDefault="00160B32" w:rsidP="00160B32">
            <w:pPr>
              <w:rPr>
                <w:sz w:val="16"/>
                <w:szCs w:val="16"/>
                <w:lang w:val="fr-FR"/>
              </w:rPr>
            </w:pPr>
            <w:r w:rsidRPr="008471EF">
              <w:rPr>
                <w:sz w:val="16"/>
                <w:szCs w:val="16"/>
                <w:lang w:val="fr-FR"/>
              </w:rPr>
              <w:t>4.11</w:t>
            </w:r>
          </w:p>
        </w:tc>
        <w:tc>
          <w:tcPr>
            <w:tcW w:w="824" w:type="pct"/>
            <w:gridSpan w:val="2"/>
            <w:tcBorders>
              <w:left w:val="single" w:sz="4" w:space="0" w:color="auto"/>
            </w:tcBorders>
            <w:vAlign w:val="center"/>
          </w:tcPr>
          <w:p w14:paraId="3842BC8C" w14:textId="15EC9BEF" w:rsidR="00160B32" w:rsidRPr="008471EF" w:rsidRDefault="00160B32" w:rsidP="00160B32">
            <w:pPr>
              <w:rPr>
                <w:sz w:val="16"/>
                <w:szCs w:val="16"/>
                <w:lang w:val="fr-FR"/>
              </w:rPr>
            </w:pPr>
            <w:r w:rsidRPr="008471EF">
              <w:rPr>
                <w:sz w:val="16"/>
                <w:szCs w:val="16"/>
                <w:lang w:val="fr-FR"/>
              </w:rPr>
              <w:t xml:space="preserve">Lieu de lavage des mains avec eau et savon </w:t>
            </w:r>
          </w:p>
        </w:tc>
        <w:tc>
          <w:tcPr>
            <w:tcW w:w="390" w:type="pct"/>
            <w:gridSpan w:val="2"/>
            <w:vAlign w:val="center"/>
          </w:tcPr>
          <w:p w14:paraId="73482232" w14:textId="701B5ED9" w:rsidR="00160B32" w:rsidRPr="008471EF" w:rsidRDefault="00160B32" w:rsidP="00160B32">
            <w:pPr>
              <w:jc w:val="center"/>
              <w:rPr>
                <w:sz w:val="16"/>
                <w:szCs w:val="16"/>
                <w:lang w:val="fr-FR"/>
              </w:rPr>
            </w:pPr>
            <w:r w:rsidRPr="008471EF">
              <w:rPr>
                <w:sz w:val="16"/>
                <w:szCs w:val="16"/>
                <w:lang w:val="fr-FR"/>
              </w:rPr>
              <w:t>HW</w:t>
            </w:r>
          </w:p>
        </w:tc>
        <w:tc>
          <w:tcPr>
            <w:tcW w:w="97" w:type="pct"/>
            <w:gridSpan w:val="2"/>
            <w:vAlign w:val="center"/>
          </w:tcPr>
          <w:p w14:paraId="3154C21D" w14:textId="62669EC9" w:rsidR="00160B32" w:rsidRPr="008471EF" w:rsidRDefault="00160B32" w:rsidP="00160B32">
            <w:pPr>
              <w:jc w:val="center"/>
              <w:rPr>
                <w:sz w:val="16"/>
                <w:szCs w:val="16"/>
                <w:lang w:val="fr-FR"/>
              </w:rPr>
            </w:pPr>
          </w:p>
        </w:tc>
        <w:tc>
          <w:tcPr>
            <w:tcW w:w="1931" w:type="pct"/>
            <w:gridSpan w:val="2"/>
            <w:vAlign w:val="center"/>
          </w:tcPr>
          <w:p w14:paraId="1BA7A662" w14:textId="09CE19D6" w:rsidR="00160B32" w:rsidRPr="008471EF" w:rsidRDefault="00160B32" w:rsidP="002B0972">
            <w:pPr>
              <w:rPr>
                <w:sz w:val="16"/>
                <w:szCs w:val="16"/>
                <w:lang w:val="fr-FR"/>
              </w:rPr>
            </w:pPr>
            <w:r w:rsidRPr="008471EF">
              <w:rPr>
                <w:sz w:val="16"/>
                <w:szCs w:val="16"/>
                <w:lang w:val="fr-FR"/>
              </w:rPr>
              <w:t>Nombre de membres des ménages qui ont un lieu de lavage des mains où l’eau, le savon ou un détergent sont présents</w:t>
            </w:r>
          </w:p>
        </w:tc>
        <w:tc>
          <w:tcPr>
            <w:tcW w:w="1144" w:type="pct"/>
            <w:gridSpan w:val="2"/>
            <w:vAlign w:val="center"/>
          </w:tcPr>
          <w:p w14:paraId="09A6BAE6" w14:textId="34399C86" w:rsidR="00160B32" w:rsidRPr="008471EF" w:rsidRDefault="00160B32" w:rsidP="00160B32">
            <w:pPr>
              <w:rPr>
                <w:sz w:val="16"/>
                <w:szCs w:val="16"/>
                <w:lang w:val="fr-FR"/>
              </w:rPr>
            </w:pPr>
            <w:r w:rsidRPr="008471EF">
              <w:rPr>
                <w:sz w:val="16"/>
                <w:szCs w:val="16"/>
                <w:lang w:val="fr-FR"/>
              </w:rPr>
              <w:t>Nombre total de membres de ménages</w:t>
            </w:r>
          </w:p>
        </w:tc>
        <w:tc>
          <w:tcPr>
            <w:tcW w:w="387" w:type="pct"/>
            <w:vAlign w:val="center"/>
          </w:tcPr>
          <w:p w14:paraId="5C5CACFF" w14:textId="4710E058" w:rsidR="00160B32" w:rsidRPr="008471EF" w:rsidRDefault="00160B32" w:rsidP="00160B32">
            <w:pPr>
              <w:jc w:val="center"/>
              <w:rPr>
                <w:sz w:val="16"/>
                <w:szCs w:val="16"/>
                <w:lang w:val="fr-FR"/>
              </w:rPr>
            </w:pPr>
            <w:r w:rsidRPr="008471EF">
              <w:rPr>
                <w:sz w:val="16"/>
                <w:szCs w:val="16"/>
                <w:lang w:val="fr-FR"/>
              </w:rPr>
              <w:t>Indicateur ODD 6.2.1</w:t>
            </w:r>
          </w:p>
        </w:tc>
      </w:tr>
      <w:tr w:rsidR="00160B32" w:rsidRPr="006C6522" w14:paraId="4BFE7B4B" w14:textId="77777777" w:rsidTr="00992E76">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160B32" w:rsidRPr="008471EF" w:rsidRDefault="00160B32" w:rsidP="00160B32">
            <w:pPr>
              <w:rPr>
                <w:sz w:val="16"/>
                <w:szCs w:val="16"/>
                <w:lang w:val="fr-FR"/>
              </w:rPr>
            </w:pPr>
            <w:r w:rsidRPr="008471EF">
              <w:rPr>
                <w:sz w:val="16"/>
                <w:szCs w:val="16"/>
                <w:lang w:val="fr-FR"/>
              </w:rPr>
              <w:t>4.12</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50B443C1" w:rsidR="00160B32" w:rsidRPr="008471EF" w:rsidRDefault="00160B32" w:rsidP="00160B32">
            <w:pPr>
              <w:rPr>
                <w:sz w:val="16"/>
                <w:szCs w:val="16"/>
                <w:lang w:val="fr-FR"/>
              </w:rPr>
            </w:pPr>
            <w:r w:rsidRPr="008471EF">
              <w:rPr>
                <w:bCs/>
                <w:sz w:val="16"/>
                <w:szCs w:val="16"/>
                <w:lang w:val="fr-FR"/>
              </w:rPr>
              <w:t xml:space="preserve">Gestion de l’hygiène menstruelle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160B32" w:rsidRPr="008471EF" w:rsidRDefault="00160B32" w:rsidP="00160B32">
            <w:pPr>
              <w:jc w:val="center"/>
              <w:rPr>
                <w:sz w:val="16"/>
                <w:szCs w:val="16"/>
                <w:lang w:val="fr-FR"/>
              </w:rPr>
            </w:pPr>
            <w:r w:rsidRPr="008471EF">
              <w:rPr>
                <w:bCs/>
                <w:sz w:val="16"/>
                <w:szCs w:val="16"/>
                <w:lang w:val="fr-FR"/>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160B32" w:rsidRPr="008471EF" w:rsidRDefault="00160B32" w:rsidP="00160B32">
            <w:pPr>
              <w:jc w:val="center"/>
              <w:rPr>
                <w:sz w:val="16"/>
                <w:szCs w:val="16"/>
                <w:lang w:val="fr-FR"/>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0AC29082" w:rsidR="00160B32" w:rsidRPr="008471EF" w:rsidRDefault="00160B32" w:rsidP="002B0972">
            <w:pPr>
              <w:rPr>
                <w:sz w:val="16"/>
                <w:szCs w:val="16"/>
                <w:lang w:val="fr-FR"/>
              </w:rPr>
            </w:pPr>
            <w:r w:rsidRPr="008471EF">
              <w:rPr>
                <w:bCs/>
                <w:sz w:val="16"/>
                <w:szCs w:val="16"/>
                <w:lang w:val="fr-FR"/>
              </w:rPr>
              <w:t xml:space="preserve">Nombre de femmes utilisant des </w:t>
            </w:r>
            <w:r w:rsidR="00EF0662">
              <w:rPr>
                <w:bCs/>
                <w:sz w:val="16"/>
                <w:szCs w:val="16"/>
                <w:lang w:val="fr-FR"/>
              </w:rPr>
              <w:t>produits</w:t>
            </w:r>
            <w:r w:rsidRPr="008471EF">
              <w:rPr>
                <w:bCs/>
                <w:sz w:val="16"/>
                <w:szCs w:val="16"/>
                <w:lang w:val="fr-FR"/>
              </w:rPr>
              <w:t xml:space="preserve"> d'hygiène menstruelle avec un endroit privé pour se laver et changer</w:t>
            </w:r>
            <w:r w:rsidR="002B0972">
              <w:rPr>
                <w:bCs/>
                <w:sz w:val="16"/>
                <w:szCs w:val="16"/>
                <w:lang w:val="fr-FR"/>
              </w:rPr>
              <w:t xml:space="preserve"> quand elles sont à la maison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65DEFF26" w:rsidR="00160B32" w:rsidRPr="008471EF" w:rsidRDefault="00160B32" w:rsidP="00C44B79">
            <w:pPr>
              <w:rPr>
                <w:sz w:val="16"/>
                <w:szCs w:val="16"/>
                <w:lang w:val="fr-FR"/>
              </w:rPr>
            </w:pPr>
            <w:r w:rsidRPr="008471EF">
              <w:rPr>
                <w:sz w:val="16"/>
                <w:szCs w:val="16"/>
                <w:lang w:val="fr-FR"/>
              </w:rPr>
              <w:t xml:space="preserve">Nombre total de femmes de </w:t>
            </w:r>
            <w:r w:rsidRPr="008471EF">
              <w:rPr>
                <w:bCs/>
                <w:sz w:val="16"/>
                <w:szCs w:val="16"/>
                <w:lang w:val="fr-FR"/>
              </w:rPr>
              <w:t xml:space="preserve">15-49 ans rapportant avoir eu leurs règles dans les 12 </w:t>
            </w:r>
            <w:r w:rsidR="00C44B79" w:rsidRPr="008471EF">
              <w:rPr>
                <w:bCs/>
                <w:sz w:val="16"/>
                <w:szCs w:val="16"/>
                <w:lang w:val="fr-FR"/>
              </w:rPr>
              <w:t xml:space="preserve">derniers </w:t>
            </w:r>
            <w:r w:rsidRPr="008471EF">
              <w:rPr>
                <w:bCs/>
                <w:sz w:val="16"/>
                <w:szCs w:val="16"/>
                <w:lang w:val="fr-FR"/>
              </w:rPr>
              <w:t>mois</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40702AC" w14:textId="6A6071A8" w:rsidR="00160B32" w:rsidRPr="008471EF" w:rsidRDefault="00160B32" w:rsidP="00160B32">
            <w:pPr>
              <w:jc w:val="center"/>
              <w:rPr>
                <w:sz w:val="16"/>
                <w:szCs w:val="16"/>
                <w:lang w:val="fr-FR"/>
              </w:rPr>
            </w:pPr>
          </w:p>
        </w:tc>
      </w:tr>
      <w:tr w:rsidR="00F42FD9" w:rsidRPr="006C6522" w14:paraId="2B8A393B" w14:textId="77777777" w:rsidTr="00992E76">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F42FD9" w:rsidRPr="008471EF" w:rsidRDefault="00F42FD9" w:rsidP="00F42FD9">
            <w:pPr>
              <w:rPr>
                <w:sz w:val="16"/>
                <w:szCs w:val="16"/>
                <w:lang w:val="fr-FR"/>
              </w:rPr>
            </w:pPr>
            <w:r w:rsidRPr="008471EF">
              <w:rPr>
                <w:sz w:val="16"/>
                <w:szCs w:val="16"/>
                <w:lang w:val="fr-FR"/>
              </w:rPr>
              <w:t>4.13</w:t>
            </w:r>
          </w:p>
        </w:tc>
        <w:tc>
          <w:tcPr>
            <w:tcW w:w="824" w:type="pct"/>
            <w:gridSpan w:val="2"/>
            <w:tcBorders>
              <w:left w:val="single" w:sz="4" w:space="0" w:color="auto"/>
              <w:bottom w:val="single" w:sz="4" w:space="0" w:color="auto"/>
            </w:tcBorders>
            <w:vAlign w:val="center"/>
          </w:tcPr>
          <w:p w14:paraId="27523D3B" w14:textId="1AD5A44E" w:rsidR="00F42FD9" w:rsidRPr="008471EF" w:rsidRDefault="00F42FD9" w:rsidP="00F42FD9">
            <w:pPr>
              <w:rPr>
                <w:sz w:val="16"/>
                <w:szCs w:val="16"/>
                <w:lang w:val="fr-FR"/>
              </w:rPr>
            </w:pPr>
            <w:r w:rsidRPr="008471EF">
              <w:rPr>
                <w:sz w:val="16"/>
                <w:szCs w:val="16"/>
                <w:lang w:val="fr-FR"/>
              </w:rPr>
              <w:t>Exclusion d’activités durant les règles</w:t>
            </w:r>
          </w:p>
        </w:tc>
        <w:tc>
          <w:tcPr>
            <w:tcW w:w="390" w:type="pct"/>
            <w:gridSpan w:val="2"/>
            <w:tcBorders>
              <w:bottom w:val="single" w:sz="4" w:space="0" w:color="auto"/>
            </w:tcBorders>
            <w:vAlign w:val="center"/>
          </w:tcPr>
          <w:p w14:paraId="1903C6B8" w14:textId="5788074A" w:rsidR="00F42FD9" w:rsidRPr="008471EF" w:rsidRDefault="00F42FD9" w:rsidP="00F42FD9">
            <w:pPr>
              <w:jc w:val="center"/>
              <w:rPr>
                <w:sz w:val="16"/>
                <w:szCs w:val="16"/>
                <w:lang w:val="fr-FR"/>
              </w:rPr>
            </w:pPr>
            <w:r w:rsidRPr="008471EF">
              <w:rPr>
                <w:sz w:val="16"/>
                <w:szCs w:val="16"/>
                <w:lang w:val="fr-FR"/>
              </w:rPr>
              <w:t>UN</w:t>
            </w:r>
          </w:p>
        </w:tc>
        <w:tc>
          <w:tcPr>
            <w:tcW w:w="97" w:type="pct"/>
            <w:gridSpan w:val="2"/>
            <w:tcBorders>
              <w:bottom w:val="single" w:sz="4" w:space="0" w:color="auto"/>
            </w:tcBorders>
            <w:vAlign w:val="center"/>
          </w:tcPr>
          <w:p w14:paraId="40EB42DB" w14:textId="46277DAD" w:rsidR="00F42FD9" w:rsidRPr="008471EF" w:rsidRDefault="00F42FD9" w:rsidP="00F42FD9">
            <w:pPr>
              <w:jc w:val="center"/>
              <w:rPr>
                <w:sz w:val="16"/>
                <w:szCs w:val="16"/>
                <w:lang w:val="fr-FR"/>
              </w:rPr>
            </w:pPr>
          </w:p>
        </w:tc>
        <w:tc>
          <w:tcPr>
            <w:tcW w:w="1931" w:type="pct"/>
            <w:gridSpan w:val="2"/>
            <w:tcBorders>
              <w:bottom w:val="single" w:sz="4" w:space="0" w:color="auto"/>
            </w:tcBorders>
            <w:vAlign w:val="center"/>
          </w:tcPr>
          <w:p w14:paraId="1C70A660" w14:textId="71559E2E" w:rsidR="00F42FD9" w:rsidRPr="008471EF" w:rsidRDefault="00F42FD9" w:rsidP="0075688F">
            <w:pPr>
              <w:rPr>
                <w:sz w:val="16"/>
                <w:szCs w:val="16"/>
                <w:lang w:val="fr-FR"/>
              </w:rPr>
            </w:pPr>
            <w:r w:rsidRPr="008471EF">
              <w:rPr>
                <w:bCs/>
                <w:sz w:val="16"/>
                <w:szCs w:val="16"/>
                <w:lang w:val="fr-FR"/>
              </w:rPr>
              <w:t>Nombre de femmes qui n’ont pas participé à des activités sociales, ne sont pas allées à l’école ou au travail à cause de leurs règles dans les 12 derniers mois</w:t>
            </w:r>
          </w:p>
        </w:tc>
        <w:tc>
          <w:tcPr>
            <w:tcW w:w="1144" w:type="pct"/>
            <w:gridSpan w:val="2"/>
            <w:tcBorders>
              <w:bottom w:val="single" w:sz="4" w:space="0" w:color="auto"/>
            </w:tcBorders>
            <w:vAlign w:val="bottom"/>
          </w:tcPr>
          <w:p w14:paraId="28AB6A0C" w14:textId="10C96AA4" w:rsidR="00F42FD9" w:rsidRPr="008471EF" w:rsidRDefault="00F42FD9" w:rsidP="00C44B79">
            <w:pPr>
              <w:rPr>
                <w:sz w:val="16"/>
                <w:szCs w:val="16"/>
                <w:lang w:val="fr-FR"/>
              </w:rPr>
            </w:pPr>
            <w:r w:rsidRPr="008471EF">
              <w:rPr>
                <w:sz w:val="16"/>
                <w:szCs w:val="16"/>
                <w:lang w:val="fr-FR"/>
              </w:rPr>
              <w:t xml:space="preserve">Nombre total de femmes de </w:t>
            </w:r>
            <w:r w:rsidRPr="008471EF">
              <w:rPr>
                <w:bCs/>
                <w:sz w:val="16"/>
                <w:szCs w:val="16"/>
                <w:lang w:val="fr-FR"/>
              </w:rPr>
              <w:t xml:space="preserve">15-49 ans rapportant avoir eu leurs règles dans les 12 </w:t>
            </w:r>
            <w:r w:rsidR="00C44B79" w:rsidRPr="008471EF">
              <w:rPr>
                <w:bCs/>
                <w:sz w:val="16"/>
                <w:szCs w:val="16"/>
                <w:lang w:val="fr-FR"/>
              </w:rPr>
              <w:t xml:space="preserve">derniers </w:t>
            </w:r>
            <w:r w:rsidRPr="008471EF">
              <w:rPr>
                <w:bCs/>
                <w:sz w:val="16"/>
                <w:szCs w:val="16"/>
                <w:lang w:val="fr-FR"/>
              </w:rPr>
              <w:t>mois</w:t>
            </w:r>
          </w:p>
        </w:tc>
        <w:tc>
          <w:tcPr>
            <w:tcW w:w="387" w:type="pct"/>
            <w:tcBorders>
              <w:bottom w:val="single" w:sz="4" w:space="0" w:color="auto"/>
            </w:tcBorders>
            <w:vAlign w:val="bottom"/>
          </w:tcPr>
          <w:p w14:paraId="5310188A" w14:textId="64992B2E" w:rsidR="00F42FD9" w:rsidRPr="008471EF" w:rsidRDefault="00F42FD9" w:rsidP="00F42FD9">
            <w:pPr>
              <w:jc w:val="center"/>
              <w:rPr>
                <w:sz w:val="16"/>
                <w:szCs w:val="16"/>
                <w:lang w:val="fr-FR"/>
              </w:rPr>
            </w:pPr>
          </w:p>
        </w:tc>
      </w:tr>
      <w:tr w:rsidR="004A4399" w:rsidRPr="006C6522" w14:paraId="4AFB3A68" w14:textId="77777777" w:rsidTr="00992E76">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4C0632CC" w14:textId="77777777" w:rsidR="004A4399" w:rsidRPr="008471EF" w:rsidRDefault="004A4399" w:rsidP="004A4399">
            <w:pPr>
              <w:rPr>
                <w:sz w:val="16"/>
                <w:szCs w:val="16"/>
                <w:lang w:val="fr-FR"/>
              </w:rPr>
            </w:pPr>
          </w:p>
        </w:tc>
        <w:tc>
          <w:tcPr>
            <w:tcW w:w="824" w:type="pct"/>
            <w:gridSpan w:val="2"/>
            <w:tcBorders>
              <w:left w:val="nil"/>
              <w:bottom w:val="single" w:sz="4" w:space="0" w:color="auto"/>
              <w:right w:val="nil"/>
            </w:tcBorders>
            <w:vAlign w:val="center"/>
          </w:tcPr>
          <w:p w14:paraId="24D7956D" w14:textId="77777777" w:rsidR="004A4399" w:rsidRPr="008471EF" w:rsidRDefault="004A4399" w:rsidP="004A4399">
            <w:pPr>
              <w:rPr>
                <w:sz w:val="16"/>
                <w:szCs w:val="16"/>
                <w:lang w:val="fr-FR"/>
              </w:rPr>
            </w:pPr>
          </w:p>
        </w:tc>
        <w:tc>
          <w:tcPr>
            <w:tcW w:w="390" w:type="pct"/>
            <w:gridSpan w:val="2"/>
            <w:tcBorders>
              <w:left w:val="nil"/>
              <w:bottom w:val="single" w:sz="4" w:space="0" w:color="auto"/>
              <w:right w:val="nil"/>
            </w:tcBorders>
            <w:vAlign w:val="center"/>
          </w:tcPr>
          <w:p w14:paraId="7D8C3DDA" w14:textId="77777777" w:rsidR="004A4399" w:rsidRPr="008471EF" w:rsidRDefault="004A4399" w:rsidP="004A4399">
            <w:pPr>
              <w:jc w:val="center"/>
              <w:rPr>
                <w:sz w:val="16"/>
                <w:szCs w:val="16"/>
                <w:lang w:val="fr-FR"/>
              </w:rPr>
            </w:pPr>
          </w:p>
        </w:tc>
        <w:tc>
          <w:tcPr>
            <w:tcW w:w="97" w:type="pct"/>
            <w:gridSpan w:val="2"/>
            <w:tcBorders>
              <w:left w:val="nil"/>
              <w:bottom w:val="single" w:sz="4" w:space="0" w:color="auto"/>
              <w:right w:val="nil"/>
            </w:tcBorders>
          </w:tcPr>
          <w:p w14:paraId="024C02E1" w14:textId="77777777" w:rsidR="004A4399" w:rsidRPr="008471EF" w:rsidRDefault="004A4399" w:rsidP="004A4399">
            <w:pPr>
              <w:rPr>
                <w:sz w:val="16"/>
                <w:szCs w:val="16"/>
                <w:lang w:val="fr-FR"/>
              </w:rPr>
            </w:pPr>
          </w:p>
        </w:tc>
        <w:tc>
          <w:tcPr>
            <w:tcW w:w="1931" w:type="pct"/>
            <w:gridSpan w:val="2"/>
            <w:tcBorders>
              <w:left w:val="nil"/>
              <w:bottom w:val="single" w:sz="4" w:space="0" w:color="auto"/>
              <w:right w:val="nil"/>
            </w:tcBorders>
            <w:vAlign w:val="center"/>
          </w:tcPr>
          <w:p w14:paraId="082DCA70" w14:textId="1976EC18" w:rsidR="004A4399" w:rsidRPr="008471EF" w:rsidRDefault="004A4399" w:rsidP="004A4399">
            <w:pPr>
              <w:rPr>
                <w:sz w:val="16"/>
                <w:szCs w:val="16"/>
                <w:lang w:val="fr-FR"/>
              </w:rPr>
            </w:pPr>
          </w:p>
        </w:tc>
        <w:tc>
          <w:tcPr>
            <w:tcW w:w="1144" w:type="pct"/>
            <w:gridSpan w:val="2"/>
            <w:tcBorders>
              <w:left w:val="nil"/>
              <w:bottom w:val="single" w:sz="4" w:space="0" w:color="auto"/>
              <w:right w:val="nil"/>
            </w:tcBorders>
            <w:vAlign w:val="center"/>
          </w:tcPr>
          <w:p w14:paraId="5FBBD013" w14:textId="77777777" w:rsidR="004A4399" w:rsidRPr="008471EF" w:rsidRDefault="004A4399" w:rsidP="004A4399">
            <w:pPr>
              <w:rPr>
                <w:sz w:val="16"/>
                <w:szCs w:val="16"/>
                <w:lang w:val="fr-FR"/>
              </w:rPr>
            </w:pPr>
          </w:p>
        </w:tc>
        <w:tc>
          <w:tcPr>
            <w:tcW w:w="387" w:type="pct"/>
            <w:tcBorders>
              <w:left w:val="nil"/>
              <w:bottom w:val="single" w:sz="4" w:space="0" w:color="auto"/>
              <w:right w:val="nil"/>
            </w:tcBorders>
            <w:vAlign w:val="center"/>
          </w:tcPr>
          <w:p w14:paraId="432A5B3E" w14:textId="77777777" w:rsidR="004A4399" w:rsidRPr="008471EF" w:rsidRDefault="004A4399" w:rsidP="004A4399">
            <w:pPr>
              <w:jc w:val="center"/>
              <w:rPr>
                <w:sz w:val="16"/>
                <w:szCs w:val="16"/>
                <w:lang w:val="fr-FR"/>
              </w:rPr>
            </w:pPr>
          </w:p>
        </w:tc>
      </w:tr>
      <w:tr w:rsidR="004A4399" w:rsidRPr="008471EF" w14:paraId="4B396B9E" w14:textId="77777777" w:rsidTr="00992E76">
        <w:trPr>
          <w:cantSplit/>
          <w:jc w:val="center"/>
        </w:trPr>
        <w:tc>
          <w:tcPr>
            <w:tcW w:w="1489" w:type="pct"/>
            <w:gridSpan w:val="7"/>
            <w:tcBorders>
              <w:top w:val="nil"/>
            </w:tcBorders>
            <w:shd w:val="clear" w:color="auto" w:fill="000000"/>
            <w:vAlign w:val="center"/>
          </w:tcPr>
          <w:p w14:paraId="475A87E6" w14:textId="2CCE2B86" w:rsidR="004A4399" w:rsidRPr="008471EF" w:rsidRDefault="006D0BDF" w:rsidP="00760C13">
            <w:pPr>
              <w:rPr>
                <w:b/>
                <w:color w:val="FFFFFF"/>
                <w:sz w:val="18"/>
                <w:szCs w:val="18"/>
                <w:lang w:val="fr-FR"/>
              </w:rPr>
            </w:pPr>
            <w:r w:rsidRPr="008471EF">
              <w:rPr>
                <w:b/>
                <w:color w:val="FFFFFF"/>
                <w:sz w:val="18"/>
                <w:szCs w:val="18"/>
                <w:lang w:val="fr-FR"/>
              </w:rPr>
              <w:t>SANTE DE LA REPRODUCTION</w:t>
            </w:r>
          </w:p>
        </w:tc>
        <w:tc>
          <w:tcPr>
            <w:tcW w:w="3509" w:type="pct"/>
            <w:gridSpan w:val="6"/>
            <w:tcBorders>
              <w:top w:val="nil"/>
            </w:tcBorders>
            <w:shd w:val="clear" w:color="auto" w:fill="000000"/>
            <w:tcMar>
              <w:top w:w="72" w:type="dxa"/>
              <w:left w:w="72" w:type="dxa"/>
              <w:bottom w:w="72" w:type="dxa"/>
              <w:right w:w="72" w:type="dxa"/>
            </w:tcMar>
            <w:vAlign w:val="center"/>
          </w:tcPr>
          <w:p w14:paraId="22FC7C4D" w14:textId="12A792A9" w:rsidR="004A4399" w:rsidRPr="008471EF" w:rsidRDefault="004A4399" w:rsidP="00760C13">
            <w:pPr>
              <w:rPr>
                <w:b/>
                <w:color w:val="FFFFFF"/>
                <w:sz w:val="18"/>
                <w:szCs w:val="18"/>
                <w:lang w:val="fr-FR"/>
              </w:rPr>
            </w:pPr>
          </w:p>
        </w:tc>
      </w:tr>
      <w:tr w:rsidR="004A4399" w:rsidRPr="008471EF" w14:paraId="1D1A3B1D"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4A4399" w:rsidRPr="008471EF" w:rsidRDefault="004A4399" w:rsidP="004A4399">
            <w:pPr>
              <w:rPr>
                <w:sz w:val="16"/>
                <w:szCs w:val="16"/>
                <w:lang w:val="fr-FR"/>
              </w:rPr>
            </w:pPr>
            <w:r w:rsidRPr="008471EF">
              <w:rPr>
                <w:sz w:val="16"/>
                <w:szCs w:val="16"/>
                <w:lang w:val="fr-FR"/>
              </w:rPr>
              <w:t xml:space="preserve">5.1 </w:t>
            </w:r>
          </w:p>
        </w:tc>
        <w:tc>
          <w:tcPr>
            <w:tcW w:w="824" w:type="pct"/>
            <w:gridSpan w:val="2"/>
            <w:vAlign w:val="center"/>
          </w:tcPr>
          <w:p w14:paraId="2A42BD50" w14:textId="6C37DAAF" w:rsidR="004A4399" w:rsidRPr="008471EF" w:rsidRDefault="00F42FD9" w:rsidP="004A4399">
            <w:pPr>
              <w:rPr>
                <w:sz w:val="16"/>
                <w:szCs w:val="16"/>
                <w:lang w:val="fr-FR"/>
              </w:rPr>
            </w:pPr>
            <w:r w:rsidRPr="008471EF">
              <w:rPr>
                <w:sz w:val="16"/>
                <w:szCs w:val="16"/>
                <w:lang w:val="fr-FR"/>
              </w:rPr>
              <w:t>Taux de fécondité des adolescentes</w:t>
            </w:r>
          </w:p>
        </w:tc>
        <w:tc>
          <w:tcPr>
            <w:tcW w:w="390" w:type="pct"/>
            <w:gridSpan w:val="2"/>
            <w:vAlign w:val="center"/>
          </w:tcPr>
          <w:p w14:paraId="5D655F62" w14:textId="77777777" w:rsidR="004A4399" w:rsidRPr="008471EF" w:rsidRDefault="004A4399" w:rsidP="004A4399">
            <w:pPr>
              <w:jc w:val="center"/>
              <w:rPr>
                <w:sz w:val="16"/>
                <w:szCs w:val="16"/>
                <w:lang w:val="fr-FR"/>
              </w:rPr>
            </w:pPr>
            <w:r w:rsidRPr="008471EF">
              <w:rPr>
                <w:sz w:val="16"/>
                <w:szCs w:val="16"/>
                <w:lang w:val="fr-FR"/>
              </w:rPr>
              <w:t>CM - BH</w:t>
            </w:r>
          </w:p>
        </w:tc>
        <w:tc>
          <w:tcPr>
            <w:tcW w:w="97" w:type="pct"/>
            <w:gridSpan w:val="2"/>
            <w:vAlign w:val="center"/>
          </w:tcPr>
          <w:p w14:paraId="13C9DA9F" w14:textId="77777777" w:rsidR="004A4399" w:rsidRPr="008471EF" w:rsidRDefault="004A4399" w:rsidP="004A4399">
            <w:pPr>
              <w:jc w:val="center"/>
              <w:rPr>
                <w:sz w:val="16"/>
                <w:szCs w:val="16"/>
                <w:lang w:val="fr-FR"/>
              </w:rPr>
            </w:pPr>
          </w:p>
        </w:tc>
        <w:tc>
          <w:tcPr>
            <w:tcW w:w="3076" w:type="pct"/>
            <w:gridSpan w:val="4"/>
            <w:vAlign w:val="center"/>
          </w:tcPr>
          <w:p w14:paraId="15090AB8" w14:textId="75D1AA25" w:rsidR="004A4399" w:rsidRPr="008471EF" w:rsidRDefault="00F42FD9" w:rsidP="004A4399">
            <w:pPr>
              <w:rPr>
                <w:sz w:val="16"/>
                <w:szCs w:val="16"/>
                <w:lang w:val="fr-FR"/>
              </w:rPr>
            </w:pPr>
            <w:r w:rsidRPr="008471EF">
              <w:rPr>
                <w:sz w:val="16"/>
                <w:szCs w:val="16"/>
                <w:lang w:val="fr-FR"/>
              </w:rPr>
              <w:t>Taux de fécondité par âge des femmes de 15-19 ans</w:t>
            </w:r>
          </w:p>
        </w:tc>
        <w:tc>
          <w:tcPr>
            <w:tcW w:w="387" w:type="pct"/>
            <w:vAlign w:val="center"/>
          </w:tcPr>
          <w:p w14:paraId="16ECFFB3" w14:textId="3EA4DBF6" w:rsidR="004A4399" w:rsidRPr="008471EF" w:rsidRDefault="00E40727" w:rsidP="004A4399">
            <w:pPr>
              <w:jc w:val="center"/>
              <w:rPr>
                <w:sz w:val="16"/>
                <w:szCs w:val="16"/>
                <w:lang w:val="fr-FR"/>
              </w:rPr>
            </w:pPr>
            <w:r w:rsidRPr="008471EF">
              <w:rPr>
                <w:sz w:val="16"/>
                <w:szCs w:val="16"/>
                <w:lang w:val="fr-FR"/>
              </w:rPr>
              <w:t xml:space="preserve">Indicateur ODD </w:t>
            </w:r>
            <w:r w:rsidR="004A4399" w:rsidRPr="008471EF">
              <w:rPr>
                <w:sz w:val="16"/>
                <w:szCs w:val="16"/>
                <w:lang w:val="fr-FR"/>
              </w:rPr>
              <w:t>3.7.2</w:t>
            </w:r>
          </w:p>
        </w:tc>
      </w:tr>
      <w:tr w:rsidR="004A4399" w:rsidRPr="006C6522" w14:paraId="20C820EB"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4A4399" w:rsidRPr="008471EF" w:rsidRDefault="004A4399" w:rsidP="004A4399">
            <w:pPr>
              <w:rPr>
                <w:sz w:val="16"/>
                <w:szCs w:val="16"/>
                <w:lang w:val="fr-FR"/>
              </w:rPr>
            </w:pPr>
            <w:r w:rsidRPr="008471EF">
              <w:rPr>
                <w:sz w:val="16"/>
                <w:szCs w:val="16"/>
                <w:lang w:val="fr-FR"/>
              </w:rPr>
              <w:t>5.2</w:t>
            </w:r>
          </w:p>
        </w:tc>
        <w:tc>
          <w:tcPr>
            <w:tcW w:w="824" w:type="pct"/>
            <w:gridSpan w:val="2"/>
            <w:vAlign w:val="center"/>
          </w:tcPr>
          <w:p w14:paraId="36E59477" w14:textId="3CE875DF" w:rsidR="004A4399" w:rsidRPr="008471EF" w:rsidRDefault="00F42FD9" w:rsidP="004A4399">
            <w:pPr>
              <w:rPr>
                <w:sz w:val="16"/>
                <w:szCs w:val="16"/>
                <w:lang w:val="fr-FR"/>
              </w:rPr>
            </w:pPr>
            <w:r w:rsidRPr="008471EF">
              <w:rPr>
                <w:sz w:val="16"/>
                <w:szCs w:val="16"/>
                <w:lang w:val="fr-FR"/>
              </w:rPr>
              <w:t>Fécondité précoce</w:t>
            </w:r>
          </w:p>
        </w:tc>
        <w:tc>
          <w:tcPr>
            <w:tcW w:w="390" w:type="pct"/>
            <w:gridSpan w:val="2"/>
            <w:vAlign w:val="center"/>
          </w:tcPr>
          <w:p w14:paraId="207D72C6" w14:textId="77777777" w:rsidR="004A4399" w:rsidRPr="008471EF" w:rsidRDefault="004A4399" w:rsidP="004A4399">
            <w:pPr>
              <w:jc w:val="center"/>
              <w:rPr>
                <w:sz w:val="16"/>
                <w:szCs w:val="16"/>
                <w:lang w:val="fr-FR"/>
              </w:rPr>
            </w:pPr>
            <w:r w:rsidRPr="008471EF">
              <w:rPr>
                <w:sz w:val="16"/>
                <w:szCs w:val="16"/>
                <w:lang w:val="fr-FR"/>
              </w:rPr>
              <w:t>CM - BH</w:t>
            </w:r>
          </w:p>
        </w:tc>
        <w:tc>
          <w:tcPr>
            <w:tcW w:w="97" w:type="pct"/>
            <w:gridSpan w:val="2"/>
            <w:vAlign w:val="center"/>
          </w:tcPr>
          <w:p w14:paraId="17A83849" w14:textId="77777777" w:rsidR="004A4399" w:rsidRPr="008471EF" w:rsidRDefault="004A4399" w:rsidP="004A4399">
            <w:pPr>
              <w:jc w:val="center"/>
              <w:rPr>
                <w:sz w:val="16"/>
                <w:szCs w:val="16"/>
                <w:lang w:val="fr-FR"/>
              </w:rPr>
            </w:pPr>
          </w:p>
        </w:tc>
        <w:tc>
          <w:tcPr>
            <w:tcW w:w="1931" w:type="pct"/>
            <w:gridSpan w:val="2"/>
            <w:vAlign w:val="center"/>
          </w:tcPr>
          <w:p w14:paraId="07A8CBBB" w14:textId="435330E2" w:rsidR="004A4399" w:rsidRPr="008471EF" w:rsidRDefault="00F42FD9" w:rsidP="00B163DB">
            <w:pPr>
              <w:rPr>
                <w:sz w:val="16"/>
                <w:szCs w:val="16"/>
                <w:lang w:val="fr-FR"/>
              </w:rPr>
            </w:pPr>
            <w:r w:rsidRPr="008471EF">
              <w:rPr>
                <w:sz w:val="16"/>
                <w:szCs w:val="16"/>
                <w:lang w:val="fr-FR"/>
              </w:rPr>
              <w:t>Nombre de femmes de 20-24 ans qui ont eu une naissance vivante avant l’âge de 18 ans</w:t>
            </w:r>
          </w:p>
        </w:tc>
        <w:tc>
          <w:tcPr>
            <w:tcW w:w="1144" w:type="pct"/>
            <w:gridSpan w:val="2"/>
            <w:vAlign w:val="center"/>
          </w:tcPr>
          <w:p w14:paraId="719C8871" w14:textId="200CDE2E" w:rsidR="004A4399" w:rsidRPr="008471EF" w:rsidRDefault="00D60A36" w:rsidP="00D60A36">
            <w:pPr>
              <w:rPr>
                <w:sz w:val="16"/>
                <w:szCs w:val="16"/>
                <w:lang w:val="fr-FR"/>
              </w:rPr>
            </w:pPr>
            <w:r w:rsidRPr="008471EF">
              <w:rPr>
                <w:sz w:val="16"/>
                <w:szCs w:val="16"/>
                <w:lang w:val="fr-FR"/>
              </w:rPr>
              <w:t>Nombre total de femmes de</w:t>
            </w:r>
            <w:r w:rsidR="002435DA">
              <w:rPr>
                <w:sz w:val="16"/>
                <w:szCs w:val="16"/>
                <w:lang w:val="fr-FR"/>
              </w:rPr>
              <w:t xml:space="preserve"> 20-24 ans</w:t>
            </w:r>
          </w:p>
        </w:tc>
        <w:tc>
          <w:tcPr>
            <w:tcW w:w="387" w:type="pct"/>
            <w:vAlign w:val="center"/>
          </w:tcPr>
          <w:p w14:paraId="1D2B4A25" w14:textId="77777777" w:rsidR="004A4399" w:rsidRPr="008471EF" w:rsidRDefault="004A4399" w:rsidP="004A4399">
            <w:pPr>
              <w:jc w:val="center"/>
              <w:rPr>
                <w:sz w:val="16"/>
                <w:szCs w:val="16"/>
                <w:lang w:val="fr-FR"/>
              </w:rPr>
            </w:pPr>
          </w:p>
        </w:tc>
      </w:tr>
      <w:tr w:rsidR="004A4399" w:rsidRPr="006C6522" w14:paraId="5349CF93"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4A4399" w:rsidRPr="008471EF" w:rsidRDefault="004A4399" w:rsidP="004A4399">
            <w:pPr>
              <w:rPr>
                <w:sz w:val="16"/>
                <w:szCs w:val="16"/>
                <w:lang w:val="fr-FR"/>
              </w:rPr>
            </w:pPr>
            <w:r w:rsidRPr="008471EF">
              <w:rPr>
                <w:sz w:val="16"/>
                <w:szCs w:val="16"/>
                <w:lang w:val="fr-FR"/>
              </w:rPr>
              <w:t>5.3</w:t>
            </w:r>
          </w:p>
        </w:tc>
        <w:tc>
          <w:tcPr>
            <w:tcW w:w="824" w:type="pct"/>
            <w:gridSpan w:val="2"/>
            <w:tcBorders>
              <w:left w:val="single" w:sz="4" w:space="0" w:color="auto"/>
            </w:tcBorders>
            <w:vAlign w:val="center"/>
          </w:tcPr>
          <w:p w14:paraId="7998E462" w14:textId="398B9F1B" w:rsidR="004A4399" w:rsidRPr="008471EF" w:rsidRDefault="00F42FD9" w:rsidP="004A4399">
            <w:pPr>
              <w:rPr>
                <w:sz w:val="16"/>
                <w:szCs w:val="16"/>
                <w:lang w:val="fr-FR"/>
              </w:rPr>
            </w:pPr>
            <w:r w:rsidRPr="008471EF">
              <w:rPr>
                <w:sz w:val="16"/>
                <w:szCs w:val="16"/>
                <w:lang w:val="fr-FR"/>
              </w:rPr>
              <w:t>Taux de prévalence de la contraception</w:t>
            </w:r>
          </w:p>
        </w:tc>
        <w:tc>
          <w:tcPr>
            <w:tcW w:w="390" w:type="pct"/>
            <w:gridSpan w:val="2"/>
            <w:vAlign w:val="center"/>
          </w:tcPr>
          <w:p w14:paraId="797E7830" w14:textId="77777777" w:rsidR="004A4399" w:rsidRPr="008471EF" w:rsidRDefault="004A4399" w:rsidP="004A4399">
            <w:pPr>
              <w:jc w:val="center"/>
              <w:rPr>
                <w:sz w:val="16"/>
                <w:szCs w:val="16"/>
                <w:lang w:val="fr-FR"/>
              </w:rPr>
            </w:pPr>
            <w:r w:rsidRPr="008471EF">
              <w:rPr>
                <w:sz w:val="16"/>
                <w:szCs w:val="16"/>
                <w:lang w:val="fr-FR"/>
              </w:rPr>
              <w:t>CP</w:t>
            </w:r>
          </w:p>
        </w:tc>
        <w:tc>
          <w:tcPr>
            <w:tcW w:w="97" w:type="pct"/>
            <w:gridSpan w:val="2"/>
            <w:vAlign w:val="center"/>
          </w:tcPr>
          <w:p w14:paraId="0252ECB5" w14:textId="77777777" w:rsidR="004A4399" w:rsidRPr="008471EF" w:rsidRDefault="004A4399" w:rsidP="004A4399">
            <w:pPr>
              <w:jc w:val="center"/>
              <w:rPr>
                <w:sz w:val="16"/>
                <w:szCs w:val="16"/>
                <w:lang w:val="fr-FR"/>
              </w:rPr>
            </w:pPr>
          </w:p>
        </w:tc>
        <w:tc>
          <w:tcPr>
            <w:tcW w:w="1931" w:type="pct"/>
            <w:gridSpan w:val="2"/>
            <w:vAlign w:val="center"/>
          </w:tcPr>
          <w:p w14:paraId="03D5BB8F" w14:textId="5FC68A65" w:rsidR="004A4399" w:rsidRPr="008471EF" w:rsidRDefault="00F42FD9" w:rsidP="004A4399">
            <w:pPr>
              <w:rPr>
                <w:sz w:val="16"/>
                <w:szCs w:val="16"/>
                <w:lang w:val="fr-FR"/>
              </w:rPr>
            </w:pPr>
            <w:r w:rsidRPr="008471EF">
              <w:rPr>
                <w:sz w:val="16"/>
                <w:szCs w:val="16"/>
                <w:lang w:val="fr-FR"/>
              </w:rPr>
              <w:t>Nombre de femmes de 15-49 ans actuellement mariées ou en union qui utilisent (ou dont le partenaire utilise) une méthode de contraception (traditionnelle ou moderne)</w:t>
            </w:r>
          </w:p>
        </w:tc>
        <w:tc>
          <w:tcPr>
            <w:tcW w:w="1144" w:type="pct"/>
            <w:gridSpan w:val="2"/>
            <w:vAlign w:val="center"/>
          </w:tcPr>
          <w:p w14:paraId="398902A4" w14:textId="010A80E7" w:rsidR="004A4399" w:rsidRPr="008471EF" w:rsidRDefault="00D60A36" w:rsidP="00D60A36">
            <w:pPr>
              <w:rPr>
                <w:sz w:val="16"/>
                <w:szCs w:val="16"/>
                <w:lang w:val="fr-FR"/>
              </w:rPr>
            </w:pPr>
            <w:r w:rsidRPr="008471EF">
              <w:rPr>
                <w:sz w:val="16"/>
                <w:szCs w:val="16"/>
                <w:lang w:val="fr-FR"/>
              </w:rPr>
              <w:t>Nombre total de femmes de</w:t>
            </w:r>
            <w:r w:rsidR="004A4399" w:rsidRPr="008471EF">
              <w:rPr>
                <w:sz w:val="16"/>
                <w:szCs w:val="16"/>
                <w:lang w:val="fr-FR"/>
              </w:rPr>
              <w:t xml:space="preserve"> 15-49 </w:t>
            </w:r>
            <w:r w:rsidRPr="008471EF">
              <w:rPr>
                <w:sz w:val="16"/>
                <w:szCs w:val="16"/>
                <w:lang w:val="fr-FR"/>
              </w:rPr>
              <w:t>ans</w:t>
            </w:r>
            <w:r w:rsidR="004A4399" w:rsidRPr="008471EF">
              <w:rPr>
                <w:sz w:val="16"/>
                <w:szCs w:val="16"/>
                <w:lang w:val="fr-FR"/>
              </w:rPr>
              <w:t xml:space="preserve"> </w:t>
            </w:r>
            <w:r w:rsidRPr="008471EF">
              <w:rPr>
                <w:sz w:val="16"/>
                <w:szCs w:val="16"/>
                <w:lang w:val="fr-FR"/>
              </w:rPr>
              <w:t>qui sont actuellement mariées ou en union</w:t>
            </w:r>
          </w:p>
        </w:tc>
        <w:tc>
          <w:tcPr>
            <w:tcW w:w="387" w:type="pct"/>
            <w:vAlign w:val="center"/>
          </w:tcPr>
          <w:p w14:paraId="58370F10" w14:textId="32016652" w:rsidR="004A4399" w:rsidRPr="008471EF" w:rsidRDefault="004A4399" w:rsidP="004A4399">
            <w:pPr>
              <w:jc w:val="center"/>
              <w:rPr>
                <w:sz w:val="16"/>
                <w:szCs w:val="16"/>
                <w:lang w:val="fr-FR"/>
              </w:rPr>
            </w:pPr>
          </w:p>
        </w:tc>
      </w:tr>
      <w:tr w:rsidR="004A4399" w:rsidRPr="008471EF" w14:paraId="0CDC8F22"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4A4399" w:rsidRPr="008471EF" w:rsidRDefault="004A4399" w:rsidP="004A4399">
            <w:pPr>
              <w:rPr>
                <w:sz w:val="16"/>
                <w:szCs w:val="16"/>
                <w:lang w:val="fr-FR"/>
              </w:rPr>
            </w:pPr>
            <w:r w:rsidRPr="008471EF">
              <w:rPr>
                <w:sz w:val="16"/>
                <w:szCs w:val="16"/>
                <w:lang w:val="fr-FR"/>
              </w:rPr>
              <w:t>5.4</w:t>
            </w:r>
          </w:p>
        </w:tc>
        <w:tc>
          <w:tcPr>
            <w:tcW w:w="824" w:type="pct"/>
            <w:gridSpan w:val="2"/>
            <w:tcBorders>
              <w:left w:val="single" w:sz="4" w:space="0" w:color="auto"/>
            </w:tcBorders>
            <w:vAlign w:val="center"/>
          </w:tcPr>
          <w:p w14:paraId="21BB73FB" w14:textId="7B3A8D17" w:rsidR="004A4399" w:rsidRPr="008471EF" w:rsidRDefault="00F42FD9" w:rsidP="00F42FD9">
            <w:pPr>
              <w:rPr>
                <w:sz w:val="16"/>
                <w:szCs w:val="16"/>
                <w:lang w:val="fr-FR"/>
              </w:rPr>
            </w:pPr>
            <w:r w:rsidRPr="008471EF">
              <w:rPr>
                <w:sz w:val="16"/>
                <w:szCs w:val="16"/>
                <w:lang w:val="fr-FR"/>
              </w:rPr>
              <w:t>Besoins satisfaits</w:t>
            </w:r>
            <w:r w:rsidR="00B163DB">
              <w:rPr>
                <w:sz w:val="16"/>
                <w:szCs w:val="16"/>
                <w:lang w:val="fr-FR"/>
              </w:rPr>
              <w:t xml:space="preserve"> en planification familiale</w:t>
            </w:r>
            <w:r w:rsidR="004A4399" w:rsidRPr="008471EF">
              <w:rPr>
                <w:rStyle w:val="FootnoteReference"/>
                <w:sz w:val="16"/>
                <w:szCs w:val="16"/>
                <w:lang w:val="fr-FR"/>
              </w:rPr>
              <w:footnoteReference w:id="17"/>
            </w:r>
          </w:p>
        </w:tc>
        <w:tc>
          <w:tcPr>
            <w:tcW w:w="390" w:type="pct"/>
            <w:gridSpan w:val="2"/>
            <w:vAlign w:val="center"/>
          </w:tcPr>
          <w:p w14:paraId="2F5D28BF" w14:textId="68645696" w:rsidR="004A4399" w:rsidRPr="008471EF" w:rsidRDefault="004A4399" w:rsidP="004A4399">
            <w:pPr>
              <w:jc w:val="center"/>
              <w:rPr>
                <w:sz w:val="16"/>
                <w:szCs w:val="16"/>
                <w:lang w:val="fr-FR"/>
              </w:rPr>
            </w:pPr>
            <w:r w:rsidRPr="008471EF">
              <w:rPr>
                <w:sz w:val="16"/>
                <w:szCs w:val="16"/>
                <w:lang w:val="fr-FR"/>
              </w:rPr>
              <w:t>UN</w:t>
            </w:r>
          </w:p>
        </w:tc>
        <w:tc>
          <w:tcPr>
            <w:tcW w:w="97" w:type="pct"/>
            <w:gridSpan w:val="2"/>
            <w:vAlign w:val="center"/>
          </w:tcPr>
          <w:p w14:paraId="23F0E295" w14:textId="77777777" w:rsidR="004A4399" w:rsidRPr="008471EF" w:rsidRDefault="004A4399" w:rsidP="004A4399">
            <w:pPr>
              <w:jc w:val="center"/>
              <w:rPr>
                <w:sz w:val="16"/>
                <w:szCs w:val="16"/>
                <w:lang w:val="fr-FR"/>
              </w:rPr>
            </w:pPr>
          </w:p>
        </w:tc>
        <w:tc>
          <w:tcPr>
            <w:tcW w:w="1931" w:type="pct"/>
            <w:gridSpan w:val="2"/>
            <w:vAlign w:val="center"/>
          </w:tcPr>
          <w:p w14:paraId="6B3134A2" w14:textId="43819561" w:rsidR="004A4399" w:rsidRPr="008471EF" w:rsidRDefault="004A4399" w:rsidP="00B163DB">
            <w:pPr>
              <w:rPr>
                <w:sz w:val="16"/>
                <w:szCs w:val="16"/>
                <w:lang w:val="fr-FR"/>
              </w:rPr>
            </w:pPr>
            <w:r w:rsidRPr="008471EF">
              <w:rPr>
                <w:sz w:val="16"/>
                <w:szCs w:val="16"/>
                <w:lang w:val="fr-FR"/>
              </w:rPr>
              <w:t>N</w:t>
            </w:r>
            <w:r w:rsidR="00F42FD9" w:rsidRPr="008471EF">
              <w:rPr>
                <w:sz w:val="16"/>
                <w:szCs w:val="16"/>
                <w:lang w:val="fr-FR"/>
              </w:rPr>
              <w:t>ombre de femmes d’âge reproducti</w:t>
            </w:r>
            <w:r w:rsidR="00D60A36" w:rsidRPr="008471EF">
              <w:rPr>
                <w:sz w:val="16"/>
                <w:szCs w:val="16"/>
                <w:lang w:val="fr-FR"/>
              </w:rPr>
              <w:t>f</w:t>
            </w:r>
            <w:r w:rsidR="00F42FD9" w:rsidRPr="008471EF">
              <w:rPr>
                <w:sz w:val="16"/>
                <w:szCs w:val="16"/>
                <w:lang w:val="fr-FR"/>
              </w:rPr>
              <w:t xml:space="preserve"> (</w:t>
            </w:r>
            <w:r w:rsidRPr="008471EF">
              <w:rPr>
                <w:sz w:val="16"/>
                <w:szCs w:val="16"/>
                <w:lang w:val="fr-FR"/>
              </w:rPr>
              <w:t xml:space="preserve">15-49 </w:t>
            </w:r>
            <w:r w:rsidR="00D60A36" w:rsidRPr="008471EF">
              <w:rPr>
                <w:sz w:val="16"/>
                <w:szCs w:val="16"/>
                <w:lang w:val="fr-FR"/>
              </w:rPr>
              <w:t>ans</w:t>
            </w:r>
            <w:r w:rsidRPr="008471EF">
              <w:rPr>
                <w:sz w:val="16"/>
                <w:szCs w:val="16"/>
                <w:lang w:val="fr-FR"/>
              </w:rPr>
              <w:t xml:space="preserve">) </w:t>
            </w:r>
            <w:r w:rsidR="00D60A36" w:rsidRPr="008471EF">
              <w:rPr>
                <w:sz w:val="16"/>
                <w:szCs w:val="16"/>
                <w:lang w:val="fr-FR"/>
              </w:rPr>
              <w:t xml:space="preserve">qui ont leurs besoins </w:t>
            </w:r>
            <w:r w:rsidR="00B163DB" w:rsidRPr="008471EF">
              <w:rPr>
                <w:sz w:val="16"/>
                <w:szCs w:val="16"/>
                <w:lang w:val="fr-FR"/>
              </w:rPr>
              <w:t xml:space="preserve">satisfaits </w:t>
            </w:r>
            <w:r w:rsidR="00D60A36" w:rsidRPr="008471EF">
              <w:rPr>
                <w:sz w:val="16"/>
                <w:szCs w:val="16"/>
                <w:lang w:val="fr-FR"/>
              </w:rPr>
              <w:t xml:space="preserve">en planification familiale avec des méthodes modernes </w:t>
            </w:r>
          </w:p>
        </w:tc>
        <w:tc>
          <w:tcPr>
            <w:tcW w:w="1144" w:type="pct"/>
            <w:gridSpan w:val="2"/>
            <w:vAlign w:val="center"/>
          </w:tcPr>
          <w:p w14:paraId="59BD2821" w14:textId="130142C7" w:rsidR="004A4399" w:rsidRPr="008471EF" w:rsidRDefault="00D60A36" w:rsidP="00D60A36">
            <w:pPr>
              <w:rPr>
                <w:sz w:val="16"/>
                <w:szCs w:val="16"/>
                <w:lang w:val="fr-FR"/>
              </w:rPr>
            </w:pPr>
            <w:r w:rsidRPr="008471EF">
              <w:rPr>
                <w:sz w:val="16"/>
                <w:szCs w:val="16"/>
                <w:lang w:val="fr-FR"/>
              </w:rPr>
              <w:t>Nombre total de femmes de</w:t>
            </w:r>
            <w:r w:rsidR="004A4399" w:rsidRPr="008471EF">
              <w:rPr>
                <w:sz w:val="16"/>
                <w:szCs w:val="16"/>
                <w:lang w:val="fr-FR"/>
              </w:rPr>
              <w:t xml:space="preserve"> 15-49 </w:t>
            </w:r>
            <w:r w:rsidRPr="008471EF">
              <w:rPr>
                <w:sz w:val="16"/>
                <w:szCs w:val="16"/>
                <w:lang w:val="fr-FR"/>
              </w:rPr>
              <w:t>ans</w:t>
            </w:r>
            <w:r w:rsidR="004A4399" w:rsidRPr="008471EF">
              <w:rPr>
                <w:sz w:val="16"/>
                <w:szCs w:val="16"/>
                <w:lang w:val="fr-FR"/>
              </w:rPr>
              <w:t xml:space="preserve"> </w:t>
            </w:r>
            <w:r w:rsidRPr="008471EF">
              <w:rPr>
                <w:sz w:val="16"/>
                <w:szCs w:val="16"/>
                <w:lang w:val="fr-FR"/>
              </w:rPr>
              <w:t>qui sont actuellement mariées ou en union</w:t>
            </w:r>
          </w:p>
        </w:tc>
        <w:tc>
          <w:tcPr>
            <w:tcW w:w="387" w:type="pct"/>
            <w:vAlign w:val="center"/>
          </w:tcPr>
          <w:p w14:paraId="48B96ECD" w14:textId="5597527E" w:rsidR="004A4399" w:rsidRPr="008471EF" w:rsidRDefault="00E40727" w:rsidP="004A4399">
            <w:pPr>
              <w:jc w:val="center"/>
              <w:rPr>
                <w:sz w:val="16"/>
                <w:szCs w:val="16"/>
                <w:lang w:val="fr-FR"/>
              </w:rPr>
            </w:pPr>
            <w:r w:rsidRPr="008471EF">
              <w:rPr>
                <w:sz w:val="16"/>
                <w:szCs w:val="16"/>
                <w:lang w:val="fr-FR"/>
              </w:rPr>
              <w:t xml:space="preserve">Indicateur ODD </w:t>
            </w:r>
            <w:r w:rsidR="004A4399" w:rsidRPr="008471EF">
              <w:rPr>
                <w:sz w:val="16"/>
                <w:szCs w:val="16"/>
                <w:lang w:val="fr-FR"/>
              </w:rPr>
              <w:t>3.7.1</w:t>
            </w:r>
          </w:p>
        </w:tc>
      </w:tr>
      <w:tr w:rsidR="004A4399" w:rsidRPr="006C6522" w14:paraId="3ABDE360" w14:textId="77777777" w:rsidTr="00992E76">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4A4399" w:rsidRPr="008471EF" w:rsidRDefault="004A4399" w:rsidP="004A4399">
            <w:pPr>
              <w:rPr>
                <w:sz w:val="16"/>
                <w:szCs w:val="16"/>
                <w:lang w:val="fr-FR"/>
              </w:rPr>
            </w:pPr>
            <w:r w:rsidRPr="008471EF">
              <w:rPr>
                <w:sz w:val="16"/>
                <w:szCs w:val="16"/>
                <w:lang w:val="fr-FR"/>
              </w:rPr>
              <w:t>5.5a</w:t>
            </w:r>
          </w:p>
          <w:p w14:paraId="5D4C73BE" w14:textId="77777777" w:rsidR="004A4399" w:rsidRDefault="004A4399" w:rsidP="004A4399">
            <w:pPr>
              <w:rPr>
                <w:sz w:val="16"/>
                <w:szCs w:val="16"/>
                <w:lang w:val="fr-FR"/>
              </w:rPr>
            </w:pPr>
            <w:r w:rsidRPr="008471EF">
              <w:rPr>
                <w:sz w:val="16"/>
                <w:szCs w:val="16"/>
                <w:lang w:val="fr-FR"/>
              </w:rPr>
              <w:t>5.5b</w:t>
            </w:r>
          </w:p>
          <w:p w14:paraId="16D18D8B" w14:textId="59012121" w:rsidR="00B163DB" w:rsidRPr="008471EF" w:rsidRDefault="00B163DB" w:rsidP="004A4399">
            <w:pPr>
              <w:rPr>
                <w:sz w:val="16"/>
                <w:szCs w:val="16"/>
                <w:lang w:val="fr-FR"/>
              </w:rPr>
            </w:pPr>
            <w:r>
              <w:rPr>
                <w:sz w:val="16"/>
                <w:szCs w:val="16"/>
                <w:lang w:val="fr-FR"/>
              </w:rPr>
              <w:t>5.5c</w:t>
            </w:r>
          </w:p>
        </w:tc>
        <w:tc>
          <w:tcPr>
            <w:tcW w:w="824" w:type="pct"/>
            <w:gridSpan w:val="2"/>
            <w:tcBorders>
              <w:left w:val="single" w:sz="4" w:space="0" w:color="auto"/>
            </w:tcBorders>
            <w:vAlign w:val="center"/>
          </w:tcPr>
          <w:p w14:paraId="002FCB04" w14:textId="11CFCAD2" w:rsidR="004A4399" w:rsidRPr="008471EF" w:rsidRDefault="00F42FD9" w:rsidP="0075688F">
            <w:pPr>
              <w:rPr>
                <w:sz w:val="16"/>
                <w:szCs w:val="16"/>
                <w:lang w:val="fr-FR"/>
              </w:rPr>
            </w:pPr>
            <w:r w:rsidRPr="008471EF">
              <w:rPr>
                <w:sz w:val="16"/>
                <w:szCs w:val="16"/>
                <w:lang w:val="fr-FR"/>
              </w:rPr>
              <w:t xml:space="preserve">Couverture des </w:t>
            </w:r>
            <w:r w:rsidR="0075688F" w:rsidRPr="008471EF">
              <w:rPr>
                <w:sz w:val="16"/>
                <w:szCs w:val="16"/>
                <w:lang w:val="fr-FR"/>
              </w:rPr>
              <w:t>consultations</w:t>
            </w:r>
            <w:r w:rsidR="002435DA">
              <w:rPr>
                <w:sz w:val="16"/>
                <w:szCs w:val="16"/>
                <w:lang w:val="fr-FR"/>
              </w:rPr>
              <w:t xml:space="preserve"> </w:t>
            </w:r>
            <w:r w:rsidRPr="008471EF">
              <w:rPr>
                <w:sz w:val="16"/>
                <w:szCs w:val="16"/>
                <w:lang w:val="fr-FR"/>
              </w:rPr>
              <w:t>prénatal</w:t>
            </w:r>
            <w:r w:rsidR="0075688F" w:rsidRPr="008471EF">
              <w:rPr>
                <w:sz w:val="16"/>
                <w:szCs w:val="16"/>
                <w:lang w:val="fr-FR"/>
              </w:rPr>
              <w:t>e</w:t>
            </w:r>
            <w:r w:rsidRPr="008471EF">
              <w:rPr>
                <w:sz w:val="16"/>
                <w:szCs w:val="16"/>
                <w:lang w:val="fr-FR"/>
              </w:rPr>
              <w:t>s</w:t>
            </w:r>
          </w:p>
        </w:tc>
        <w:tc>
          <w:tcPr>
            <w:tcW w:w="390" w:type="pct"/>
            <w:gridSpan w:val="2"/>
            <w:vAlign w:val="center"/>
          </w:tcPr>
          <w:p w14:paraId="448C10CD" w14:textId="77777777" w:rsidR="004A4399" w:rsidRPr="008471EF" w:rsidRDefault="004A4399" w:rsidP="004A4399">
            <w:pPr>
              <w:jc w:val="center"/>
              <w:rPr>
                <w:sz w:val="16"/>
                <w:szCs w:val="16"/>
                <w:lang w:val="fr-FR"/>
              </w:rPr>
            </w:pPr>
            <w:r w:rsidRPr="008471EF">
              <w:rPr>
                <w:sz w:val="16"/>
                <w:szCs w:val="16"/>
                <w:lang w:val="fr-FR"/>
              </w:rPr>
              <w:t>MN</w:t>
            </w:r>
          </w:p>
        </w:tc>
        <w:tc>
          <w:tcPr>
            <w:tcW w:w="97" w:type="pct"/>
            <w:gridSpan w:val="2"/>
            <w:vAlign w:val="center"/>
          </w:tcPr>
          <w:p w14:paraId="4E216AB5" w14:textId="77777777" w:rsidR="004A4399" w:rsidRPr="008471EF" w:rsidRDefault="004A4399" w:rsidP="004A4399">
            <w:pPr>
              <w:jc w:val="center"/>
              <w:rPr>
                <w:sz w:val="16"/>
                <w:szCs w:val="16"/>
                <w:lang w:val="fr-FR"/>
              </w:rPr>
            </w:pPr>
          </w:p>
        </w:tc>
        <w:tc>
          <w:tcPr>
            <w:tcW w:w="1931" w:type="pct"/>
            <w:gridSpan w:val="2"/>
            <w:vAlign w:val="center"/>
          </w:tcPr>
          <w:p w14:paraId="1CBFDF08" w14:textId="6E5E2FD3" w:rsidR="00D60A36" w:rsidRPr="008471EF" w:rsidRDefault="00D60A36" w:rsidP="00D60A36">
            <w:pPr>
              <w:rPr>
                <w:sz w:val="16"/>
                <w:szCs w:val="16"/>
                <w:lang w:val="fr-FR"/>
              </w:rPr>
            </w:pPr>
            <w:r w:rsidRPr="008471EF">
              <w:rPr>
                <w:sz w:val="16"/>
                <w:szCs w:val="16"/>
                <w:lang w:val="fr-FR"/>
              </w:rPr>
              <w:t>Nombre de femmes de 15-49 ans qui ont eu une naissance vivante dans les 2 dernières années qui ont été suivies durant leur dernière grossesse ayant abouti à une naissance vivante :</w:t>
            </w:r>
          </w:p>
          <w:p w14:paraId="07DBFDFE" w14:textId="77777777" w:rsidR="00D60A36" w:rsidRPr="008471EF" w:rsidRDefault="00D60A36" w:rsidP="00B163DB">
            <w:pPr>
              <w:ind w:left="720"/>
              <w:rPr>
                <w:sz w:val="16"/>
                <w:szCs w:val="16"/>
                <w:lang w:val="fr-FR"/>
              </w:rPr>
            </w:pPr>
            <w:r w:rsidRPr="008471EF">
              <w:rPr>
                <w:sz w:val="16"/>
                <w:szCs w:val="16"/>
                <w:lang w:val="fr-FR"/>
              </w:rPr>
              <w:t xml:space="preserve">(a) au moins une fois par un personnel de santé qualifié </w:t>
            </w:r>
          </w:p>
          <w:p w14:paraId="5C78C895" w14:textId="77777777" w:rsidR="004A4399" w:rsidRDefault="00D60A36" w:rsidP="00B163DB">
            <w:pPr>
              <w:ind w:left="720"/>
              <w:rPr>
                <w:sz w:val="16"/>
                <w:szCs w:val="16"/>
                <w:lang w:val="fr-FR"/>
              </w:rPr>
            </w:pPr>
            <w:r w:rsidRPr="008471EF">
              <w:rPr>
                <w:sz w:val="16"/>
                <w:szCs w:val="16"/>
                <w:lang w:val="fr-FR"/>
              </w:rPr>
              <w:t>(b) au moins 4 fois par n’importe quel agent/service de santé</w:t>
            </w:r>
          </w:p>
          <w:p w14:paraId="6BEDAB98" w14:textId="1B84D1A0" w:rsidR="00B163DB" w:rsidRPr="00B163DB" w:rsidRDefault="00B163DB" w:rsidP="00B163DB">
            <w:pPr>
              <w:ind w:left="720"/>
              <w:rPr>
                <w:sz w:val="16"/>
                <w:szCs w:val="16"/>
                <w:lang w:val="fr-FR"/>
              </w:rPr>
            </w:pPr>
            <w:r w:rsidRPr="00B163DB">
              <w:rPr>
                <w:sz w:val="16"/>
                <w:szCs w:val="16"/>
                <w:lang w:val="fr-FR"/>
              </w:rPr>
              <w:t>(c) au moins</w:t>
            </w:r>
            <w:r>
              <w:rPr>
                <w:sz w:val="16"/>
                <w:szCs w:val="16"/>
                <w:lang w:val="fr-FR"/>
              </w:rPr>
              <w:t xml:space="preserve"> 8</w:t>
            </w:r>
            <w:r w:rsidRPr="00B163DB">
              <w:rPr>
                <w:sz w:val="16"/>
                <w:szCs w:val="16"/>
                <w:lang w:val="fr-FR"/>
              </w:rPr>
              <w:t xml:space="preserve"> </w:t>
            </w:r>
            <w:r w:rsidRPr="008471EF">
              <w:rPr>
                <w:sz w:val="16"/>
                <w:szCs w:val="16"/>
                <w:lang w:val="fr-FR"/>
              </w:rPr>
              <w:t>fois par n’importe quel agent/service de santé</w:t>
            </w:r>
          </w:p>
        </w:tc>
        <w:tc>
          <w:tcPr>
            <w:tcW w:w="1144" w:type="pct"/>
            <w:gridSpan w:val="2"/>
            <w:vAlign w:val="center"/>
          </w:tcPr>
          <w:p w14:paraId="17DCE7FF" w14:textId="76384DD0" w:rsidR="004A4399"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10BCEC32" w14:textId="7AF050E0" w:rsidR="004A4399" w:rsidRPr="008471EF" w:rsidRDefault="004A4399" w:rsidP="004A4399">
            <w:pPr>
              <w:jc w:val="center"/>
              <w:rPr>
                <w:sz w:val="16"/>
                <w:szCs w:val="16"/>
                <w:lang w:val="fr-FR"/>
              </w:rPr>
            </w:pPr>
          </w:p>
        </w:tc>
      </w:tr>
      <w:tr w:rsidR="004A4399" w:rsidRPr="006C6522" w14:paraId="3276BD65"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4A4399" w:rsidRPr="008471EF" w:rsidRDefault="004A4399" w:rsidP="004A4399">
            <w:pPr>
              <w:rPr>
                <w:sz w:val="16"/>
                <w:szCs w:val="16"/>
                <w:lang w:val="fr-FR"/>
              </w:rPr>
            </w:pPr>
            <w:r w:rsidRPr="008471EF">
              <w:rPr>
                <w:sz w:val="16"/>
                <w:szCs w:val="16"/>
                <w:lang w:val="fr-FR"/>
              </w:rPr>
              <w:t>5.6</w:t>
            </w:r>
          </w:p>
        </w:tc>
        <w:tc>
          <w:tcPr>
            <w:tcW w:w="824" w:type="pct"/>
            <w:gridSpan w:val="2"/>
            <w:vAlign w:val="center"/>
          </w:tcPr>
          <w:p w14:paraId="2B138B9F" w14:textId="269DA65B" w:rsidR="004A4399" w:rsidRPr="008471EF" w:rsidRDefault="004A4399" w:rsidP="0075688F">
            <w:pPr>
              <w:rPr>
                <w:sz w:val="16"/>
                <w:szCs w:val="16"/>
                <w:lang w:val="fr-FR"/>
              </w:rPr>
            </w:pPr>
            <w:r w:rsidRPr="008471EF">
              <w:rPr>
                <w:sz w:val="16"/>
                <w:szCs w:val="16"/>
                <w:lang w:val="fr-FR"/>
              </w:rPr>
              <w:t>Conten</w:t>
            </w:r>
            <w:r w:rsidR="00D60A36" w:rsidRPr="008471EF">
              <w:rPr>
                <w:sz w:val="16"/>
                <w:szCs w:val="16"/>
                <w:lang w:val="fr-FR"/>
              </w:rPr>
              <w:t xml:space="preserve">u des </w:t>
            </w:r>
            <w:r w:rsidR="0075688F" w:rsidRPr="008471EF">
              <w:rPr>
                <w:sz w:val="16"/>
                <w:szCs w:val="16"/>
                <w:lang w:val="fr-FR"/>
              </w:rPr>
              <w:t>consultations</w:t>
            </w:r>
            <w:r w:rsidR="00D60A36" w:rsidRPr="008471EF">
              <w:rPr>
                <w:sz w:val="16"/>
                <w:szCs w:val="16"/>
                <w:lang w:val="fr-FR"/>
              </w:rPr>
              <w:t xml:space="preserve"> pr</w:t>
            </w:r>
            <w:r w:rsidR="001F1972" w:rsidRPr="008471EF">
              <w:rPr>
                <w:sz w:val="16"/>
                <w:szCs w:val="16"/>
                <w:lang w:val="fr-FR"/>
              </w:rPr>
              <w:t>é</w:t>
            </w:r>
            <w:r w:rsidR="00D60A36" w:rsidRPr="008471EF">
              <w:rPr>
                <w:sz w:val="16"/>
                <w:szCs w:val="16"/>
                <w:lang w:val="fr-FR"/>
              </w:rPr>
              <w:t>natal</w:t>
            </w:r>
            <w:r w:rsidR="0075688F" w:rsidRPr="008471EF">
              <w:rPr>
                <w:sz w:val="16"/>
                <w:szCs w:val="16"/>
                <w:lang w:val="fr-FR"/>
              </w:rPr>
              <w:t>e</w:t>
            </w:r>
            <w:r w:rsidR="00D60A36" w:rsidRPr="008471EF">
              <w:rPr>
                <w:sz w:val="16"/>
                <w:szCs w:val="16"/>
                <w:lang w:val="fr-FR"/>
              </w:rPr>
              <w:t>s</w:t>
            </w:r>
          </w:p>
        </w:tc>
        <w:tc>
          <w:tcPr>
            <w:tcW w:w="390" w:type="pct"/>
            <w:gridSpan w:val="2"/>
            <w:vAlign w:val="center"/>
          </w:tcPr>
          <w:p w14:paraId="27E01407" w14:textId="77777777" w:rsidR="004A4399" w:rsidRPr="008471EF" w:rsidRDefault="004A4399" w:rsidP="004A4399">
            <w:pPr>
              <w:jc w:val="center"/>
              <w:rPr>
                <w:sz w:val="16"/>
                <w:szCs w:val="16"/>
                <w:lang w:val="fr-FR"/>
              </w:rPr>
            </w:pPr>
            <w:r w:rsidRPr="008471EF">
              <w:rPr>
                <w:sz w:val="16"/>
                <w:szCs w:val="16"/>
                <w:lang w:val="fr-FR"/>
              </w:rPr>
              <w:t>MN</w:t>
            </w:r>
          </w:p>
        </w:tc>
        <w:tc>
          <w:tcPr>
            <w:tcW w:w="97" w:type="pct"/>
            <w:gridSpan w:val="2"/>
            <w:vAlign w:val="center"/>
          </w:tcPr>
          <w:p w14:paraId="00039492" w14:textId="77777777" w:rsidR="004A4399" w:rsidRPr="008471EF" w:rsidRDefault="004A4399" w:rsidP="004A4399">
            <w:pPr>
              <w:jc w:val="center"/>
              <w:rPr>
                <w:sz w:val="16"/>
                <w:szCs w:val="16"/>
                <w:lang w:val="fr-FR"/>
              </w:rPr>
            </w:pPr>
          </w:p>
        </w:tc>
        <w:tc>
          <w:tcPr>
            <w:tcW w:w="1931" w:type="pct"/>
            <w:gridSpan w:val="2"/>
            <w:vAlign w:val="center"/>
          </w:tcPr>
          <w:p w14:paraId="5A6D0C09" w14:textId="4E6A7954" w:rsidR="004A4399" w:rsidRPr="008471EF" w:rsidRDefault="00D60A36" w:rsidP="004A4399">
            <w:pPr>
              <w:rPr>
                <w:sz w:val="16"/>
                <w:szCs w:val="16"/>
                <w:lang w:val="fr-FR"/>
              </w:rPr>
            </w:pPr>
            <w:r w:rsidRPr="008471EF">
              <w:rPr>
                <w:sz w:val="16"/>
                <w:szCs w:val="16"/>
                <w:lang w:val="fr-FR"/>
              </w:rPr>
              <w:t>Nombre de femmes de 15-49 ans avec une naissance vivante dans les 2 dernières années qui ont eu une prise de tension, ont donné des échantillons d’urine et de sang durant leur dernière grossesse qui a abouti à une naissance vivante</w:t>
            </w:r>
          </w:p>
        </w:tc>
        <w:tc>
          <w:tcPr>
            <w:tcW w:w="1144" w:type="pct"/>
            <w:gridSpan w:val="2"/>
            <w:vAlign w:val="center"/>
          </w:tcPr>
          <w:p w14:paraId="247397A7" w14:textId="5E8E45FC" w:rsidR="004A4399" w:rsidRPr="008471EF" w:rsidRDefault="00D60A36" w:rsidP="004A4399">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018DA81B" w14:textId="77777777" w:rsidR="004A4399" w:rsidRPr="008471EF" w:rsidRDefault="004A4399" w:rsidP="004A4399">
            <w:pPr>
              <w:jc w:val="center"/>
              <w:rPr>
                <w:sz w:val="16"/>
                <w:szCs w:val="16"/>
                <w:lang w:val="fr-FR"/>
              </w:rPr>
            </w:pPr>
          </w:p>
        </w:tc>
      </w:tr>
      <w:tr w:rsidR="00D60A36" w:rsidRPr="008471EF" w14:paraId="6E43D994"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D60A36" w:rsidRPr="008471EF" w:rsidRDefault="00D60A36" w:rsidP="00D60A36">
            <w:pPr>
              <w:rPr>
                <w:sz w:val="16"/>
                <w:szCs w:val="16"/>
                <w:lang w:val="fr-FR"/>
              </w:rPr>
            </w:pPr>
            <w:r w:rsidRPr="008471EF">
              <w:rPr>
                <w:sz w:val="16"/>
                <w:szCs w:val="16"/>
                <w:lang w:val="fr-FR"/>
              </w:rPr>
              <w:t>5.7</w:t>
            </w:r>
          </w:p>
        </w:tc>
        <w:tc>
          <w:tcPr>
            <w:tcW w:w="824" w:type="pct"/>
            <w:gridSpan w:val="2"/>
            <w:vAlign w:val="center"/>
          </w:tcPr>
          <w:p w14:paraId="66605C1F" w14:textId="2ADFA02B" w:rsidR="00D60A36" w:rsidRPr="008471EF" w:rsidRDefault="00D60A36" w:rsidP="00D60A36">
            <w:pPr>
              <w:rPr>
                <w:sz w:val="16"/>
                <w:szCs w:val="16"/>
                <w:lang w:val="fr-FR"/>
              </w:rPr>
            </w:pPr>
            <w:r w:rsidRPr="008471EF">
              <w:rPr>
                <w:sz w:val="16"/>
                <w:szCs w:val="16"/>
                <w:lang w:val="fr-FR"/>
              </w:rPr>
              <w:t>Assistance qualifiée durant</w:t>
            </w:r>
            <w:r w:rsidR="002435DA">
              <w:rPr>
                <w:sz w:val="16"/>
                <w:szCs w:val="16"/>
                <w:lang w:val="fr-FR"/>
              </w:rPr>
              <w:t xml:space="preserve"> </w:t>
            </w:r>
            <w:r w:rsidRPr="008471EF">
              <w:rPr>
                <w:sz w:val="16"/>
                <w:szCs w:val="16"/>
                <w:lang w:val="fr-FR"/>
              </w:rPr>
              <w:t xml:space="preserve">l’accouchement </w:t>
            </w:r>
          </w:p>
        </w:tc>
        <w:tc>
          <w:tcPr>
            <w:tcW w:w="390" w:type="pct"/>
            <w:gridSpan w:val="2"/>
            <w:vAlign w:val="center"/>
          </w:tcPr>
          <w:p w14:paraId="19BB0969" w14:textId="77777777" w:rsidR="00D60A36" w:rsidRPr="008471EF" w:rsidRDefault="00D60A36" w:rsidP="00D60A36">
            <w:pPr>
              <w:jc w:val="center"/>
              <w:rPr>
                <w:sz w:val="16"/>
                <w:szCs w:val="16"/>
                <w:lang w:val="fr-FR"/>
              </w:rPr>
            </w:pPr>
            <w:r w:rsidRPr="008471EF">
              <w:rPr>
                <w:sz w:val="16"/>
                <w:szCs w:val="16"/>
                <w:lang w:val="fr-FR"/>
              </w:rPr>
              <w:t>MN</w:t>
            </w:r>
          </w:p>
        </w:tc>
        <w:tc>
          <w:tcPr>
            <w:tcW w:w="97" w:type="pct"/>
            <w:gridSpan w:val="2"/>
            <w:vAlign w:val="center"/>
          </w:tcPr>
          <w:p w14:paraId="28F2B1B3" w14:textId="77777777" w:rsidR="00D60A36" w:rsidRPr="008471EF" w:rsidRDefault="00D60A36" w:rsidP="00D60A36">
            <w:pPr>
              <w:jc w:val="center"/>
              <w:rPr>
                <w:sz w:val="16"/>
                <w:szCs w:val="16"/>
                <w:lang w:val="fr-FR"/>
              </w:rPr>
            </w:pPr>
          </w:p>
        </w:tc>
        <w:tc>
          <w:tcPr>
            <w:tcW w:w="1931" w:type="pct"/>
            <w:gridSpan w:val="2"/>
            <w:vAlign w:val="center"/>
          </w:tcPr>
          <w:p w14:paraId="3764D1C5" w14:textId="6CD3815F" w:rsidR="00D60A36" w:rsidRPr="008471EF" w:rsidRDefault="00D60A36" w:rsidP="00D60A36">
            <w:pPr>
              <w:rPr>
                <w:sz w:val="16"/>
                <w:szCs w:val="16"/>
                <w:lang w:val="fr-FR"/>
              </w:rPr>
            </w:pPr>
            <w:r w:rsidRPr="008471EF">
              <w:rPr>
                <w:sz w:val="16"/>
                <w:szCs w:val="16"/>
                <w:lang w:val="fr-FR"/>
              </w:rPr>
              <w:t>Nombre de femmes de 15-49 ans avec une naissance vivan</w:t>
            </w:r>
            <w:r w:rsidR="008471EF">
              <w:rPr>
                <w:sz w:val="16"/>
                <w:szCs w:val="16"/>
                <w:lang w:val="fr-FR"/>
              </w:rPr>
              <w:t xml:space="preserve">te dans les 2 dernières années </w:t>
            </w:r>
            <w:r w:rsidRPr="008471EF">
              <w:rPr>
                <w:sz w:val="16"/>
                <w:szCs w:val="16"/>
                <w:lang w:val="fr-FR"/>
              </w:rPr>
              <w:t>qui ont été assistées durant l’accouchement de la plus récente naissance vivante par du personnel de santé qualifié</w:t>
            </w:r>
          </w:p>
        </w:tc>
        <w:tc>
          <w:tcPr>
            <w:tcW w:w="1144" w:type="pct"/>
            <w:gridSpan w:val="2"/>
            <w:vAlign w:val="center"/>
          </w:tcPr>
          <w:p w14:paraId="31D03721" w14:textId="419CFBB2" w:rsidR="00D60A36"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1BDFA82F" w14:textId="29449BB8" w:rsidR="00D60A36" w:rsidRPr="008471EF" w:rsidRDefault="00E40727" w:rsidP="00D60A36">
            <w:pPr>
              <w:jc w:val="center"/>
              <w:rPr>
                <w:sz w:val="16"/>
                <w:szCs w:val="16"/>
                <w:lang w:val="fr-FR"/>
              </w:rPr>
            </w:pPr>
            <w:r w:rsidRPr="008471EF">
              <w:rPr>
                <w:sz w:val="16"/>
                <w:szCs w:val="16"/>
                <w:lang w:val="fr-FR"/>
              </w:rPr>
              <w:t xml:space="preserve">Indicateur ODD </w:t>
            </w:r>
            <w:r w:rsidR="00D60A36" w:rsidRPr="008471EF">
              <w:rPr>
                <w:sz w:val="16"/>
                <w:szCs w:val="16"/>
                <w:lang w:val="fr-FR"/>
              </w:rPr>
              <w:t>3.1.2</w:t>
            </w:r>
          </w:p>
        </w:tc>
      </w:tr>
      <w:tr w:rsidR="00D60A36" w:rsidRPr="006C6522" w14:paraId="1318F656"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D60A36" w:rsidRPr="008471EF" w:rsidRDefault="00D60A36" w:rsidP="00D60A36">
            <w:pPr>
              <w:rPr>
                <w:sz w:val="16"/>
                <w:szCs w:val="16"/>
                <w:lang w:val="fr-FR"/>
              </w:rPr>
            </w:pPr>
            <w:r w:rsidRPr="008471EF">
              <w:rPr>
                <w:sz w:val="16"/>
                <w:szCs w:val="16"/>
                <w:lang w:val="fr-FR"/>
              </w:rPr>
              <w:lastRenderedPageBreak/>
              <w:t>5.8</w:t>
            </w:r>
          </w:p>
        </w:tc>
        <w:tc>
          <w:tcPr>
            <w:tcW w:w="824" w:type="pct"/>
            <w:gridSpan w:val="2"/>
            <w:vAlign w:val="center"/>
          </w:tcPr>
          <w:p w14:paraId="40B19ACF" w14:textId="7327EE10" w:rsidR="00D60A36" w:rsidRPr="008471EF" w:rsidRDefault="00D60A36" w:rsidP="00D60A36">
            <w:pPr>
              <w:rPr>
                <w:sz w:val="16"/>
                <w:szCs w:val="16"/>
                <w:lang w:val="fr-FR"/>
              </w:rPr>
            </w:pPr>
            <w:r w:rsidRPr="008471EF">
              <w:rPr>
                <w:sz w:val="16"/>
                <w:szCs w:val="16"/>
                <w:lang w:val="fr-FR"/>
              </w:rPr>
              <w:t>Accouchement en centre de santé</w:t>
            </w:r>
          </w:p>
        </w:tc>
        <w:tc>
          <w:tcPr>
            <w:tcW w:w="390" w:type="pct"/>
            <w:gridSpan w:val="2"/>
            <w:vAlign w:val="center"/>
          </w:tcPr>
          <w:p w14:paraId="788CD7DB" w14:textId="77777777" w:rsidR="00D60A36" w:rsidRPr="008471EF" w:rsidRDefault="00D60A36" w:rsidP="00D60A36">
            <w:pPr>
              <w:jc w:val="center"/>
              <w:rPr>
                <w:sz w:val="16"/>
                <w:szCs w:val="16"/>
                <w:lang w:val="fr-FR"/>
              </w:rPr>
            </w:pPr>
            <w:r w:rsidRPr="008471EF">
              <w:rPr>
                <w:sz w:val="16"/>
                <w:szCs w:val="16"/>
                <w:lang w:val="fr-FR"/>
              </w:rPr>
              <w:t>MN</w:t>
            </w:r>
          </w:p>
        </w:tc>
        <w:tc>
          <w:tcPr>
            <w:tcW w:w="97" w:type="pct"/>
            <w:gridSpan w:val="2"/>
            <w:vAlign w:val="center"/>
          </w:tcPr>
          <w:p w14:paraId="3E49BC08" w14:textId="77777777" w:rsidR="00D60A36" w:rsidRPr="008471EF" w:rsidRDefault="00D60A36" w:rsidP="00D60A36">
            <w:pPr>
              <w:jc w:val="center"/>
              <w:rPr>
                <w:sz w:val="16"/>
                <w:szCs w:val="16"/>
                <w:lang w:val="fr-FR"/>
              </w:rPr>
            </w:pPr>
          </w:p>
        </w:tc>
        <w:tc>
          <w:tcPr>
            <w:tcW w:w="1931" w:type="pct"/>
            <w:gridSpan w:val="2"/>
            <w:vAlign w:val="center"/>
          </w:tcPr>
          <w:p w14:paraId="4E41D289" w14:textId="48D7F068" w:rsidR="00D60A36" w:rsidRPr="008471EF" w:rsidRDefault="00D60A36" w:rsidP="00D60A36">
            <w:pPr>
              <w:rPr>
                <w:sz w:val="16"/>
                <w:szCs w:val="16"/>
                <w:lang w:val="fr-FR"/>
              </w:rPr>
            </w:pPr>
            <w:r w:rsidRPr="008471EF">
              <w:rPr>
                <w:sz w:val="16"/>
                <w:szCs w:val="16"/>
                <w:lang w:val="fr-FR"/>
              </w:rPr>
              <w:t>Nombre de femmes de 15-49 ans dont la plus récente naissance vivante au cours des 2 dernières années a été accouchée dans un centre de santé</w:t>
            </w:r>
          </w:p>
        </w:tc>
        <w:tc>
          <w:tcPr>
            <w:tcW w:w="1144" w:type="pct"/>
            <w:gridSpan w:val="2"/>
            <w:vAlign w:val="center"/>
          </w:tcPr>
          <w:p w14:paraId="4E36B3DA" w14:textId="071AAE94" w:rsidR="00D60A36"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239E831F" w14:textId="77777777" w:rsidR="00D60A36" w:rsidRPr="008471EF" w:rsidRDefault="00D60A36" w:rsidP="00D60A36">
            <w:pPr>
              <w:jc w:val="center"/>
              <w:rPr>
                <w:sz w:val="16"/>
                <w:szCs w:val="16"/>
                <w:lang w:val="fr-FR"/>
              </w:rPr>
            </w:pPr>
          </w:p>
        </w:tc>
      </w:tr>
      <w:tr w:rsidR="00D60A36" w:rsidRPr="006C6522" w14:paraId="0DDA9C25"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D60A36" w:rsidRPr="008471EF" w:rsidRDefault="00D60A36" w:rsidP="00D60A36">
            <w:pPr>
              <w:rPr>
                <w:sz w:val="16"/>
                <w:szCs w:val="16"/>
                <w:lang w:val="fr-FR"/>
              </w:rPr>
            </w:pPr>
            <w:r w:rsidRPr="008471EF">
              <w:rPr>
                <w:sz w:val="16"/>
                <w:szCs w:val="16"/>
                <w:lang w:val="fr-FR"/>
              </w:rPr>
              <w:t>5.9</w:t>
            </w:r>
          </w:p>
        </w:tc>
        <w:tc>
          <w:tcPr>
            <w:tcW w:w="824" w:type="pct"/>
            <w:gridSpan w:val="2"/>
            <w:vAlign w:val="center"/>
          </w:tcPr>
          <w:p w14:paraId="349EB7A6" w14:textId="2EFC013C" w:rsidR="00D60A36" w:rsidRPr="008471EF" w:rsidRDefault="00D60A36" w:rsidP="00D60A36">
            <w:pPr>
              <w:rPr>
                <w:sz w:val="16"/>
                <w:szCs w:val="16"/>
                <w:lang w:val="fr-FR"/>
              </w:rPr>
            </w:pPr>
            <w:r w:rsidRPr="008471EF">
              <w:rPr>
                <w:sz w:val="16"/>
                <w:szCs w:val="16"/>
                <w:lang w:val="fr-FR"/>
              </w:rPr>
              <w:t xml:space="preserve">Accouchement par césarienne </w:t>
            </w:r>
          </w:p>
        </w:tc>
        <w:tc>
          <w:tcPr>
            <w:tcW w:w="390" w:type="pct"/>
            <w:gridSpan w:val="2"/>
            <w:vAlign w:val="center"/>
          </w:tcPr>
          <w:p w14:paraId="47F82423" w14:textId="77777777" w:rsidR="00D60A36" w:rsidRPr="008471EF" w:rsidRDefault="00D60A36" w:rsidP="00D60A36">
            <w:pPr>
              <w:jc w:val="center"/>
              <w:rPr>
                <w:sz w:val="16"/>
                <w:szCs w:val="16"/>
                <w:lang w:val="fr-FR"/>
              </w:rPr>
            </w:pPr>
            <w:r w:rsidRPr="008471EF">
              <w:rPr>
                <w:sz w:val="16"/>
                <w:szCs w:val="16"/>
                <w:lang w:val="fr-FR"/>
              </w:rPr>
              <w:t>MN</w:t>
            </w:r>
          </w:p>
        </w:tc>
        <w:tc>
          <w:tcPr>
            <w:tcW w:w="97" w:type="pct"/>
            <w:gridSpan w:val="2"/>
            <w:vAlign w:val="center"/>
          </w:tcPr>
          <w:p w14:paraId="2130DF53" w14:textId="77777777" w:rsidR="00D60A36" w:rsidRPr="008471EF" w:rsidRDefault="00D60A36" w:rsidP="00D60A36">
            <w:pPr>
              <w:jc w:val="center"/>
              <w:rPr>
                <w:sz w:val="16"/>
                <w:szCs w:val="16"/>
                <w:lang w:val="fr-FR"/>
              </w:rPr>
            </w:pPr>
          </w:p>
        </w:tc>
        <w:tc>
          <w:tcPr>
            <w:tcW w:w="1931" w:type="pct"/>
            <w:gridSpan w:val="2"/>
            <w:vAlign w:val="center"/>
          </w:tcPr>
          <w:p w14:paraId="158F1B79" w14:textId="08FFABAA" w:rsidR="00D60A36" w:rsidRPr="008471EF" w:rsidRDefault="00D60A36" w:rsidP="00D60A36">
            <w:pPr>
              <w:rPr>
                <w:sz w:val="16"/>
                <w:szCs w:val="16"/>
                <w:lang w:val="fr-FR"/>
              </w:rPr>
            </w:pPr>
            <w:r w:rsidRPr="008471EF">
              <w:rPr>
                <w:sz w:val="16"/>
                <w:szCs w:val="16"/>
                <w:lang w:val="fr-FR"/>
              </w:rPr>
              <w:t>Nombre de femmes de 15-49 ans dont la plus récente naissance vivante au cours des 2 dernières années a été accouchée par césarienne</w:t>
            </w:r>
          </w:p>
        </w:tc>
        <w:tc>
          <w:tcPr>
            <w:tcW w:w="1144" w:type="pct"/>
            <w:gridSpan w:val="2"/>
            <w:vAlign w:val="center"/>
          </w:tcPr>
          <w:p w14:paraId="2E1DB2BF" w14:textId="3E090641" w:rsidR="00D60A36"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445F0F4B" w14:textId="77777777" w:rsidR="00D60A36" w:rsidRPr="008471EF" w:rsidRDefault="00D60A36" w:rsidP="00D60A36">
            <w:pPr>
              <w:jc w:val="center"/>
              <w:rPr>
                <w:sz w:val="16"/>
                <w:szCs w:val="16"/>
                <w:lang w:val="fr-FR"/>
              </w:rPr>
            </w:pPr>
          </w:p>
        </w:tc>
      </w:tr>
      <w:tr w:rsidR="00D60A36" w:rsidRPr="006C6522" w14:paraId="283EF58D"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D60A36" w:rsidRPr="008471EF" w:rsidRDefault="00D60A36" w:rsidP="00D60A36">
            <w:pPr>
              <w:rPr>
                <w:sz w:val="16"/>
                <w:szCs w:val="16"/>
                <w:lang w:val="fr-FR"/>
              </w:rPr>
            </w:pPr>
            <w:r w:rsidRPr="008471EF">
              <w:rPr>
                <w:sz w:val="16"/>
                <w:szCs w:val="16"/>
                <w:lang w:val="fr-FR"/>
              </w:rPr>
              <w:t>5.10</w:t>
            </w:r>
          </w:p>
        </w:tc>
        <w:tc>
          <w:tcPr>
            <w:tcW w:w="824" w:type="pct"/>
            <w:gridSpan w:val="2"/>
            <w:vAlign w:val="center"/>
          </w:tcPr>
          <w:p w14:paraId="5310E5CC" w14:textId="5D6D5BD8" w:rsidR="00D60A36" w:rsidRPr="008471EF" w:rsidRDefault="00D60A36" w:rsidP="00D60A36">
            <w:pPr>
              <w:rPr>
                <w:sz w:val="16"/>
                <w:szCs w:val="16"/>
                <w:lang w:val="fr-FR"/>
              </w:rPr>
            </w:pPr>
            <w:r w:rsidRPr="008471EF">
              <w:rPr>
                <w:sz w:val="16"/>
                <w:szCs w:val="16"/>
                <w:lang w:val="fr-FR"/>
              </w:rPr>
              <w:t>Séjour post-partum dans une structure de santé</w:t>
            </w:r>
          </w:p>
        </w:tc>
        <w:tc>
          <w:tcPr>
            <w:tcW w:w="390" w:type="pct"/>
            <w:gridSpan w:val="2"/>
            <w:vAlign w:val="center"/>
          </w:tcPr>
          <w:p w14:paraId="4A4C9EE5" w14:textId="77777777" w:rsidR="00D60A36" w:rsidRPr="008471EF" w:rsidRDefault="00D60A36" w:rsidP="00D60A36">
            <w:pPr>
              <w:jc w:val="center"/>
              <w:rPr>
                <w:sz w:val="16"/>
                <w:szCs w:val="16"/>
                <w:lang w:val="fr-FR"/>
              </w:rPr>
            </w:pPr>
            <w:r w:rsidRPr="008471EF">
              <w:rPr>
                <w:sz w:val="16"/>
                <w:szCs w:val="16"/>
                <w:lang w:val="fr-FR"/>
              </w:rPr>
              <w:t>PN</w:t>
            </w:r>
          </w:p>
        </w:tc>
        <w:tc>
          <w:tcPr>
            <w:tcW w:w="97" w:type="pct"/>
            <w:gridSpan w:val="2"/>
            <w:vAlign w:val="center"/>
          </w:tcPr>
          <w:p w14:paraId="36775DC3" w14:textId="77777777" w:rsidR="00D60A36" w:rsidRPr="008471EF" w:rsidRDefault="00D60A36" w:rsidP="00D60A36">
            <w:pPr>
              <w:jc w:val="center"/>
              <w:rPr>
                <w:sz w:val="16"/>
                <w:szCs w:val="16"/>
                <w:lang w:val="fr-FR"/>
              </w:rPr>
            </w:pPr>
          </w:p>
        </w:tc>
        <w:tc>
          <w:tcPr>
            <w:tcW w:w="1931" w:type="pct"/>
            <w:gridSpan w:val="2"/>
            <w:vAlign w:val="center"/>
          </w:tcPr>
          <w:p w14:paraId="7878A495" w14:textId="1A5BCC9C" w:rsidR="00D60A36" w:rsidRPr="008471EF" w:rsidRDefault="00D60A36" w:rsidP="00D60A36">
            <w:pPr>
              <w:rPr>
                <w:sz w:val="16"/>
                <w:szCs w:val="16"/>
                <w:lang w:val="fr-FR"/>
              </w:rPr>
            </w:pPr>
            <w:r w:rsidRPr="008471EF">
              <w:rPr>
                <w:sz w:val="16"/>
                <w:szCs w:val="16"/>
                <w:lang w:val="fr-FR"/>
              </w:rPr>
              <w:t>Nombre de femmes de 15-49 ans qui sont restées dans une structure de santé 12 heures ou plus après l’accouchement de leur plus récente naissance vivante des 2 dernières années</w:t>
            </w:r>
          </w:p>
        </w:tc>
        <w:tc>
          <w:tcPr>
            <w:tcW w:w="1144" w:type="pct"/>
            <w:gridSpan w:val="2"/>
            <w:vAlign w:val="center"/>
          </w:tcPr>
          <w:p w14:paraId="474EEFD3" w14:textId="24C52A60" w:rsidR="00D60A36"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3A5349B2" w14:textId="77777777" w:rsidR="00D60A36" w:rsidRPr="008471EF" w:rsidRDefault="00D60A36" w:rsidP="00D60A36">
            <w:pPr>
              <w:jc w:val="center"/>
              <w:rPr>
                <w:sz w:val="16"/>
                <w:szCs w:val="16"/>
                <w:lang w:val="fr-FR"/>
              </w:rPr>
            </w:pPr>
          </w:p>
        </w:tc>
      </w:tr>
      <w:tr w:rsidR="005A56BC" w:rsidRPr="006C6522" w14:paraId="1C380385"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5A56BC" w:rsidRPr="008471EF" w:rsidRDefault="005A56BC" w:rsidP="005A56BC">
            <w:pPr>
              <w:rPr>
                <w:sz w:val="16"/>
                <w:szCs w:val="16"/>
                <w:lang w:val="fr-FR"/>
              </w:rPr>
            </w:pPr>
            <w:r w:rsidRPr="008471EF">
              <w:rPr>
                <w:sz w:val="16"/>
                <w:szCs w:val="16"/>
                <w:lang w:val="fr-FR"/>
              </w:rPr>
              <w:t>5.11</w:t>
            </w:r>
          </w:p>
        </w:tc>
        <w:tc>
          <w:tcPr>
            <w:tcW w:w="824" w:type="pct"/>
            <w:gridSpan w:val="2"/>
            <w:vAlign w:val="center"/>
          </w:tcPr>
          <w:p w14:paraId="5E7AA031" w14:textId="77D484D6" w:rsidR="005A56BC" w:rsidRPr="008471EF" w:rsidRDefault="005A56BC" w:rsidP="005A56BC">
            <w:pPr>
              <w:rPr>
                <w:sz w:val="16"/>
                <w:szCs w:val="16"/>
                <w:lang w:val="fr-FR"/>
              </w:rPr>
            </w:pPr>
            <w:r w:rsidRPr="008471EF">
              <w:rPr>
                <w:sz w:val="16"/>
                <w:szCs w:val="16"/>
                <w:lang w:val="fr-FR"/>
              </w:rPr>
              <w:t>Examen de santé post-natal du nouveau-né</w:t>
            </w:r>
          </w:p>
        </w:tc>
        <w:tc>
          <w:tcPr>
            <w:tcW w:w="390" w:type="pct"/>
            <w:gridSpan w:val="2"/>
            <w:vAlign w:val="center"/>
          </w:tcPr>
          <w:p w14:paraId="216071B6" w14:textId="77777777" w:rsidR="005A56BC" w:rsidRPr="008471EF" w:rsidRDefault="005A56BC" w:rsidP="005A56BC">
            <w:pPr>
              <w:jc w:val="center"/>
              <w:rPr>
                <w:sz w:val="16"/>
                <w:szCs w:val="16"/>
                <w:lang w:val="fr-FR"/>
              </w:rPr>
            </w:pPr>
            <w:r w:rsidRPr="008471EF">
              <w:rPr>
                <w:sz w:val="16"/>
                <w:szCs w:val="16"/>
                <w:lang w:val="fr-FR"/>
              </w:rPr>
              <w:t>PN</w:t>
            </w:r>
          </w:p>
        </w:tc>
        <w:tc>
          <w:tcPr>
            <w:tcW w:w="97" w:type="pct"/>
            <w:gridSpan w:val="2"/>
            <w:vAlign w:val="center"/>
          </w:tcPr>
          <w:p w14:paraId="7B1E1AAD" w14:textId="77777777" w:rsidR="005A56BC" w:rsidRPr="008471EF" w:rsidRDefault="005A56BC" w:rsidP="005A56BC">
            <w:pPr>
              <w:jc w:val="center"/>
              <w:rPr>
                <w:sz w:val="16"/>
                <w:szCs w:val="16"/>
                <w:lang w:val="fr-FR"/>
              </w:rPr>
            </w:pPr>
          </w:p>
        </w:tc>
        <w:tc>
          <w:tcPr>
            <w:tcW w:w="1931" w:type="pct"/>
            <w:gridSpan w:val="2"/>
            <w:vAlign w:val="center"/>
          </w:tcPr>
          <w:p w14:paraId="0BF71AE7" w14:textId="24B4014E" w:rsidR="005A56BC" w:rsidRPr="008471EF" w:rsidRDefault="005A56BC" w:rsidP="005A56BC">
            <w:pPr>
              <w:rPr>
                <w:sz w:val="16"/>
                <w:szCs w:val="16"/>
                <w:lang w:val="fr-FR"/>
              </w:rPr>
            </w:pPr>
            <w:r w:rsidRPr="008471EF">
              <w:rPr>
                <w:sz w:val="16"/>
                <w:szCs w:val="16"/>
                <w:lang w:val="fr-FR"/>
              </w:rPr>
              <w:t>Nombre de dernières naissances vivantes dans les 2 dernières années qui ont eu un examen de santé dans la structure de santé ou à la maison juste après l’accouchement ou un examen de santé post-natal dans les 2 jours après la naissance</w:t>
            </w:r>
          </w:p>
        </w:tc>
        <w:tc>
          <w:tcPr>
            <w:tcW w:w="1144" w:type="pct"/>
            <w:gridSpan w:val="2"/>
            <w:vAlign w:val="center"/>
          </w:tcPr>
          <w:p w14:paraId="21CFC3D8" w14:textId="6EE3F195" w:rsidR="005A56BC" w:rsidRPr="008471EF" w:rsidRDefault="005A56BC" w:rsidP="005A56BC">
            <w:pPr>
              <w:rPr>
                <w:sz w:val="16"/>
                <w:szCs w:val="16"/>
                <w:lang w:val="fr-FR"/>
              </w:rPr>
            </w:pPr>
            <w:r w:rsidRPr="008471EF">
              <w:rPr>
                <w:sz w:val="16"/>
                <w:szCs w:val="16"/>
                <w:lang w:val="fr-FR"/>
              </w:rPr>
              <w:t xml:space="preserve">Nombre total de dernières naissances vivantes dans les 2 dernières années </w:t>
            </w:r>
          </w:p>
        </w:tc>
        <w:tc>
          <w:tcPr>
            <w:tcW w:w="387" w:type="pct"/>
            <w:vAlign w:val="center"/>
          </w:tcPr>
          <w:p w14:paraId="3A990A97" w14:textId="77777777" w:rsidR="005A56BC" w:rsidRPr="008471EF" w:rsidRDefault="005A56BC" w:rsidP="005A56BC">
            <w:pPr>
              <w:jc w:val="center"/>
              <w:rPr>
                <w:sz w:val="16"/>
                <w:szCs w:val="16"/>
                <w:lang w:val="fr-FR"/>
              </w:rPr>
            </w:pPr>
          </w:p>
        </w:tc>
      </w:tr>
      <w:tr w:rsidR="005A56BC" w:rsidRPr="006C6522" w14:paraId="51D27FD8"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5A56BC" w:rsidRPr="008471EF" w:rsidRDefault="005A56BC" w:rsidP="005A56BC">
            <w:pPr>
              <w:rPr>
                <w:sz w:val="16"/>
                <w:szCs w:val="16"/>
                <w:lang w:val="fr-FR"/>
              </w:rPr>
            </w:pPr>
            <w:r w:rsidRPr="008471EF">
              <w:rPr>
                <w:sz w:val="16"/>
                <w:szCs w:val="16"/>
                <w:lang w:val="fr-FR"/>
              </w:rPr>
              <w:t>5.12</w:t>
            </w:r>
          </w:p>
        </w:tc>
        <w:tc>
          <w:tcPr>
            <w:tcW w:w="824" w:type="pct"/>
            <w:gridSpan w:val="2"/>
            <w:vAlign w:val="center"/>
          </w:tcPr>
          <w:p w14:paraId="1175835F" w14:textId="239F387E" w:rsidR="005A56BC" w:rsidRPr="008471EF" w:rsidRDefault="005A56BC" w:rsidP="005A56BC">
            <w:pPr>
              <w:rPr>
                <w:sz w:val="16"/>
                <w:szCs w:val="16"/>
                <w:lang w:val="fr-FR"/>
              </w:rPr>
            </w:pPr>
            <w:r w:rsidRPr="008471EF">
              <w:rPr>
                <w:sz w:val="16"/>
                <w:szCs w:val="16"/>
                <w:lang w:val="fr-FR"/>
              </w:rPr>
              <w:t>Examen de santé post-natal de la mère</w:t>
            </w:r>
          </w:p>
        </w:tc>
        <w:tc>
          <w:tcPr>
            <w:tcW w:w="390" w:type="pct"/>
            <w:gridSpan w:val="2"/>
            <w:vAlign w:val="center"/>
          </w:tcPr>
          <w:p w14:paraId="643D96F2" w14:textId="77777777" w:rsidR="005A56BC" w:rsidRPr="008471EF" w:rsidRDefault="005A56BC" w:rsidP="005A56BC">
            <w:pPr>
              <w:jc w:val="center"/>
              <w:rPr>
                <w:sz w:val="16"/>
                <w:szCs w:val="16"/>
                <w:lang w:val="fr-FR"/>
              </w:rPr>
            </w:pPr>
            <w:r w:rsidRPr="008471EF">
              <w:rPr>
                <w:sz w:val="16"/>
                <w:szCs w:val="16"/>
                <w:lang w:val="fr-FR"/>
              </w:rPr>
              <w:t>PN</w:t>
            </w:r>
          </w:p>
        </w:tc>
        <w:tc>
          <w:tcPr>
            <w:tcW w:w="97" w:type="pct"/>
            <w:gridSpan w:val="2"/>
            <w:vAlign w:val="center"/>
          </w:tcPr>
          <w:p w14:paraId="0A71793F" w14:textId="77777777" w:rsidR="005A56BC" w:rsidRPr="008471EF" w:rsidRDefault="005A56BC" w:rsidP="005A56BC">
            <w:pPr>
              <w:jc w:val="center"/>
              <w:rPr>
                <w:sz w:val="16"/>
                <w:szCs w:val="16"/>
                <w:lang w:val="fr-FR"/>
              </w:rPr>
            </w:pPr>
          </w:p>
        </w:tc>
        <w:tc>
          <w:tcPr>
            <w:tcW w:w="1931" w:type="pct"/>
            <w:gridSpan w:val="2"/>
            <w:vAlign w:val="center"/>
          </w:tcPr>
          <w:p w14:paraId="29D4AE0A" w14:textId="0C29BF6C" w:rsidR="005A56BC" w:rsidRPr="008471EF" w:rsidRDefault="005A56BC" w:rsidP="005A56BC">
            <w:pPr>
              <w:rPr>
                <w:sz w:val="16"/>
                <w:szCs w:val="16"/>
                <w:lang w:val="fr-FR"/>
              </w:rPr>
            </w:pPr>
            <w:r w:rsidRPr="008471EF">
              <w:rPr>
                <w:sz w:val="16"/>
                <w:szCs w:val="16"/>
                <w:lang w:val="fr-FR"/>
              </w:rPr>
              <w:t>Nombre de femmes de 15-49 ans qui ont eu un examen de santé dans la structure de santé ou à la maison juste après l’accouchement ou un examen de santé post-natal dans les 2 jours après l’accouchement de leur plus récente naissance vivante des 2 dernières années</w:t>
            </w:r>
          </w:p>
        </w:tc>
        <w:tc>
          <w:tcPr>
            <w:tcW w:w="1144" w:type="pct"/>
            <w:gridSpan w:val="2"/>
            <w:vAlign w:val="center"/>
          </w:tcPr>
          <w:p w14:paraId="5F256D3A" w14:textId="5295FC7C" w:rsidR="005A56BC" w:rsidRPr="008471EF" w:rsidRDefault="005A56BC" w:rsidP="005A56BC">
            <w:pPr>
              <w:rPr>
                <w:sz w:val="16"/>
                <w:szCs w:val="16"/>
                <w:lang w:val="fr-FR"/>
              </w:rPr>
            </w:pPr>
            <w:r w:rsidRPr="008471EF">
              <w:rPr>
                <w:sz w:val="16"/>
                <w:szCs w:val="16"/>
                <w:lang w:val="fr-FR"/>
              </w:rPr>
              <w:t xml:space="preserve">Nombre total de femmes de 15-49 ans avec une naissance vivante dans les 2 dernières années </w:t>
            </w:r>
          </w:p>
        </w:tc>
        <w:tc>
          <w:tcPr>
            <w:tcW w:w="387" w:type="pct"/>
            <w:vAlign w:val="center"/>
          </w:tcPr>
          <w:p w14:paraId="39DC41BB" w14:textId="77777777" w:rsidR="005A56BC" w:rsidRPr="008471EF" w:rsidRDefault="005A56BC" w:rsidP="005A56BC">
            <w:pPr>
              <w:jc w:val="center"/>
              <w:rPr>
                <w:sz w:val="16"/>
                <w:szCs w:val="16"/>
                <w:lang w:val="fr-FR"/>
              </w:rPr>
            </w:pPr>
          </w:p>
        </w:tc>
      </w:tr>
      <w:tr w:rsidR="004A4399" w:rsidRPr="006C6522" w14:paraId="0B2A4457"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4A4399" w:rsidRPr="008471EF" w:rsidRDefault="004A4399" w:rsidP="004A4399">
            <w:pPr>
              <w:rPr>
                <w:sz w:val="16"/>
                <w:szCs w:val="16"/>
                <w:lang w:val="fr-FR"/>
              </w:rPr>
            </w:pPr>
            <w:r w:rsidRPr="008471EF">
              <w:rPr>
                <w:sz w:val="16"/>
                <w:szCs w:val="16"/>
                <w:lang w:val="fr-FR"/>
              </w:rPr>
              <w:t>5.13</w:t>
            </w:r>
          </w:p>
        </w:tc>
        <w:tc>
          <w:tcPr>
            <w:tcW w:w="824" w:type="pct"/>
            <w:gridSpan w:val="2"/>
            <w:vAlign w:val="center"/>
          </w:tcPr>
          <w:p w14:paraId="76BDA5FC" w14:textId="1D2FA664" w:rsidR="004A4399" w:rsidRPr="008471EF" w:rsidRDefault="005A56BC" w:rsidP="004A4399">
            <w:pPr>
              <w:rPr>
                <w:sz w:val="16"/>
                <w:szCs w:val="16"/>
                <w:lang w:val="fr-FR"/>
              </w:rPr>
            </w:pPr>
            <w:r w:rsidRPr="008471EF">
              <w:rPr>
                <w:sz w:val="16"/>
                <w:szCs w:val="16"/>
                <w:lang w:val="fr-FR"/>
              </w:rPr>
              <w:t>Nouveau-nés séchés</w:t>
            </w:r>
            <w:r w:rsidR="004A4399" w:rsidRPr="008471EF">
              <w:rPr>
                <w:sz w:val="16"/>
                <w:szCs w:val="16"/>
                <w:lang w:val="fr-FR"/>
              </w:rPr>
              <w:t xml:space="preserve"> </w:t>
            </w:r>
          </w:p>
        </w:tc>
        <w:tc>
          <w:tcPr>
            <w:tcW w:w="390" w:type="pct"/>
            <w:gridSpan w:val="2"/>
            <w:vAlign w:val="center"/>
          </w:tcPr>
          <w:p w14:paraId="6495BAD1" w14:textId="226D01F0"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5F2CD0F2" w14:textId="77777777" w:rsidR="004A4399" w:rsidRPr="008471EF" w:rsidRDefault="004A4399" w:rsidP="004A4399">
            <w:pPr>
              <w:jc w:val="center"/>
              <w:rPr>
                <w:sz w:val="16"/>
                <w:szCs w:val="16"/>
                <w:lang w:val="fr-FR"/>
              </w:rPr>
            </w:pPr>
          </w:p>
        </w:tc>
        <w:tc>
          <w:tcPr>
            <w:tcW w:w="1931" w:type="pct"/>
            <w:gridSpan w:val="2"/>
            <w:vAlign w:val="center"/>
          </w:tcPr>
          <w:p w14:paraId="351515DF" w14:textId="7530BCBC" w:rsidR="004A4399" w:rsidRPr="008471EF" w:rsidRDefault="004A4399" w:rsidP="005A56BC">
            <w:pPr>
              <w:rPr>
                <w:sz w:val="16"/>
                <w:szCs w:val="16"/>
                <w:lang w:val="fr-FR"/>
              </w:rPr>
            </w:pPr>
            <w:r w:rsidRPr="008471EF">
              <w:rPr>
                <w:sz w:val="16"/>
                <w:szCs w:val="16"/>
                <w:lang w:val="fr-FR"/>
              </w:rPr>
              <w:t>N</w:t>
            </w:r>
            <w:r w:rsidR="005A56BC" w:rsidRPr="008471EF">
              <w:rPr>
                <w:sz w:val="16"/>
                <w:szCs w:val="16"/>
                <w:lang w:val="fr-FR"/>
              </w:rPr>
              <w:t>ombre de dernières naissances vivantes dans les 2 dernières années où le nouveau-né a été séché après la naissance</w:t>
            </w:r>
          </w:p>
        </w:tc>
        <w:tc>
          <w:tcPr>
            <w:tcW w:w="1144" w:type="pct"/>
            <w:gridSpan w:val="2"/>
            <w:vAlign w:val="center"/>
          </w:tcPr>
          <w:p w14:paraId="5558B8C4" w14:textId="4A798F68" w:rsidR="004A4399" w:rsidRPr="008471EF" w:rsidRDefault="005A56BC" w:rsidP="005A56BC">
            <w:pPr>
              <w:rPr>
                <w:sz w:val="16"/>
                <w:szCs w:val="16"/>
                <w:lang w:val="fr-FR"/>
              </w:rPr>
            </w:pPr>
            <w:r w:rsidRPr="008471EF">
              <w:rPr>
                <w:sz w:val="16"/>
                <w:szCs w:val="16"/>
                <w:lang w:val="fr-FR"/>
              </w:rPr>
              <w:t>Nombre total de naissances vivan</w:t>
            </w:r>
            <w:r w:rsidR="008471EF">
              <w:rPr>
                <w:sz w:val="16"/>
                <w:szCs w:val="16"/>
                <w:lang w:val="fr-FR"/>
              </w:rPr>
              <w:t>tes dans les 2 dernières années</w:t>
            </w:r>
          </w:p>
        </w:tc>
        <w:tc>
          <w:tcPr>
            <w:tcW w:w="387" w:type="pct"/>
            <w:tcBorders>
              <w:bottom w:val="single" w:sz="4" w:space="0" w:color="auto"/>
            </w:tcBorders>
            <w:vAlign w:val="center"/>
          </w:tcPr>
          <w:p w14:paraId="47B523C6" w14:textId="77777777" w:rsidR="004A4399" w:rsidRPr="008471EF" w:rsidRDefault="004A4399" w:rsidP="004A4399">
            <w:pPr>
              <w:jc w:val="center"/>
              <w:rPr>
                <w:sz w:val="16"/>
                <w:szCs w:val="16"/>
                <w:highlight w:val="yellow"/>
                <w:lang w:val="fr-FR"/>
              </w:rPr>
            </w:pPr>
          </w:p>
        </w:tc>
      </w:tr>
      <w:tr w:rsidR="004A4399" w:rsidRPr="006C6522" w14:paraId="0FF1E455"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4A4399" w:rsidRPr="008471EF" w:rsidRDefault="004A4399" w:rsidP="004A4399">
            <w:pPr>
              <w:rPr>
                <w:sz w:val="16"/>
                <w:szCs w:val="16"/>
                <w:lang w:val="fr-FR"/>
              </w:rPr>
            </w:pPr>
            <w:r w:rsidRPr="008471EF">
              <w:rPr>
                <w:sz w:val="16"/>
                <w:szCs w:val="16"/>
                <w:lang w:val="fr-FR"/>
              </w:rPr>
              <w:t>5.14</w:t>
            </w:r>
          </w:p>
        </w:tc>
        <w:tc>
          <w:tcPr>
            <w:tcW w:w="824" w:type="pct"/>
            <w:gridSpan w:val="2"/>
            <w:vAlign w:val="center"/>
          </w:tcPr>
          <w:p w14:paraId="46751AF4" w14:textId="724CDBD9" w:rsidR="004A4399" w:rsidRPr="008471EF" w:rsidRDefault="005A56BC" w:rsidP="005A56BC">
            <w:pPr>
              <w:rPr>
                <w:sz w:val="16"/>
                <w:szCs w:val="16"/>
                <w:lang w:val="fr-FR"/>
              </w:rPr>
            </w:pPr>
            <w:r w:rsidRPr="008471EF">
              <w:rPr>
                <w:sz w:val="16"/>
                <w:szCs w:val="16"/>
                <w:lang w:val="fr-FR"/>
              </w:rPr>
              <w:t>Soin peau sur peau</w:t>
            </w:r>
          </w:p>
        </w:tc>
        <w:tc>
          <w:tcPr>
            <w:tcW w:w="390" w:type="pct"/>
            <w:gridSpan w:val="2"/>
            <w:vAlign w:val="center"/>
          </w:tcPr>
          <w:p w14:paraId="1597D1FE" w14:textId="00B4E00F"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7C5FBE75" w14:textId="77777777" w:rsidR="004A4399" w:rsidRPr="008471EF" w:rsidRDefault="004A4399" w:rsidP="004A4399">
            <w:pPr>
              <w:jc w:val="center"/>
              <w:rPr>
                <w:sz w:val="16"/>
                <w:szCs w:val="16"/>
                <w:lang w:val="fr-FR"/>
              </w:rPr>
            </w:pPr>
          </w:p>
        </w:tc>
        <w:tc>
          <w:tcPr>
            <w:tcW w:w="1931" w:type="pct"/>
            <w:gridSpan w:val="2"/>
            <w:vAlign w:val="center"/>
          </w:tcPr>
          <w:p w14:paraId="5D8DDDDE" w14:textId="25D6421B" w:rsidR="004A4399" w:rsidRPr="008471EF" w:rsidRDefault="005A56BC" w:rsidP="004A4399">
            <w:pPr>
              <w:rPr>
                <w:sz w:val="16"/>
                <w:szCs w:val="16"/>
                <w:lang w:val="fr-FR"/>
              </w:rPr>
            </w:pPr>
            <w:r w:rsidRPr="008471EF">
              <w:rPr>
                <w:sz w:val="16"/>
                <w:szCs w:val="16"/>
                <w:lang w:val="fr-FR"/>
              </w:rPr>
              <w:t>Nombre de dernières naissances vivantes dans les 2 dernières années où le nouveau-né a été mis sur la poitrine nue de sa mère après la naissance</w:t>
            </w:r>
          </w:p>
          <w:p w14:paraId="0CF9717A" w14:textId="77777777" w:rsidR="004A4399" w:rsidRPr="008471EF" w:rsidRDefault="004A4399" w:rsidP="004A4399">
            <w:pPr>
              <w:rPr>
                <w:sz w:val="16"/>
                <w:szCs w:val="16"/>
                <w:lang w:val="fr-FR"/>
              </w:rPr>
            </w:pPr>
          </w:p>
        </w:tc>
        <w:tc>
          <w:tcPr>
            <w:tcW w:w="1144" w:type="pct"/>
            <w:gridSpan w:val="2"/>
            <w:vAlign w:val="center"/>
          </w:tcPr>
          <w:p w14:paraId="001A8FC2" w14:textId="6E4CBADC" w:rsidR="004A4399" w:rsidRPr="008471EF" w:rsidRDefault="005A56BC" w:rsidP="004A4399">
            <w:pPr>
              <w:rPr>
                <w:sz w:val="16"/>
                <w:szCs w:val="16"/>
                <w:lang w:val="fr-FR"/>
              </w:rPr>
            </w:pPr>
            <w:r w:rsidRPr="008471EF">
              <w:rPr>
                <w:sz w:val="16"/>
                <w:szCs w:val="16"/>
                <w:lang w:val="fr-FR"/>
              </w:rPr>
              <w:t>Nombre total de naissances vivan</w:t>
            </w:r>
            <w:r w:rsidR="008471EF">
              <w:rPr>
                <w:sz w:val="16"/>
                <w:szCs w:val="16"/>
                <w:lang w:val="fr-FR"/>
              </w:rPr>
              <w:t>tes dans les 2 dernières années</w:t>
            </w:r>
          </w:p>
        </w:tc>
        <w:tc>
          <w:tcPr>
            <w:tcW w:w="387" w:type="pct"/>
            <w:tcBorders>
              <w:bottom w:val="single" w:sz="4" w:space="0" w:color="auto"/>
            </w:tcBorders>
            <w:vAlign w:val="center"/>
          </w:tcPr>
          <w:p w14:paraId="1609C5B1" w14:textId="77777777" w:rsidR="004A4399" w:rsidRPr="008471EF" w:rsidRDefault="004A4399" w:rsidP="004A4399">
            <w:pPr>
              <w:jc w:val="center"/>
              <w:rPr>
                <w:sz w:val="16"/>
                <w:szCs w:val="16"/>
                <w:highlight w:val="yellow"/>
                <w:lang w:val="fr-FR"/>
              </w:rPr>
            </w:pPr>
          </w:p>
        </w:tc>
      </w:tr>
      <w:tr w:rsidR="004A4399" w:rsidRPr="006C6522" w14:paraId="7500FA89"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4A4399" w:rsidRPr="008471EF" w:rsidRDefault="004A4399" w:rsidP="004A4399">
            <w:pPr>
              <w:rPr>
                <w:sz w:val="16"/>
                <w:szCs w:val="16"/>
                <w:lang w:val="fr-FR"/>
              </w:rPr>
            </w:pPr>
            <w:r w:rsidRPr="008471EF">
              <w:rPr>
                <w:sz w:val="16"/>
                <w:szCs w:val="16"/>
                <w:lang w:val="fr-FR"/>
              </w:rPr>
              <w:t>5.15</w:t>
            </w:r>
          </w:p>
        </w:tc>
        <w:tc>
          <w:tcPr>
            <w:tcW w:w="824" w:type="pct"/>
            <w:gridSpan w:val="2"/>
            <w:vAlign w:val="center"/>
          </w:tcPr>
          <w:p w14:paraId="6AA7E5BE" w14:textId="3CCFCAAF" w:rsidR="004A4399" w:rsidRPr="008471EF" w:rsidRDefault="005A56BC" w:rsidP="004A4399">
            <w:pPr>
              <w:rPr>
                <w:sz w:val="16"/>
                <w:szCs w:val="16"/>
                <w:lang w:val="fr-FR"/>
              </w:rPr>
            </w:pPr>
            <w:r w:rsidRPr="008471EF">
              <w:rPr>
                <w:sz w:val="16"/>
                <w:szCs w:val="16"/>
                <w:lang w:val="fr-FR"/>
              </w:rPr>
              <w:t>Bain retardé</w:t>
            </w:r>
          </w:p>
        </w:tc>
        <w:tc>
          <w:tcPr>
            <w:tcW w:w="390" w:type="pct"/>
            <w:gridSpan w:val="2"/>
            <w:vAlign w:val="center"/>
          </w:tcPr>
          <w:p w14:paraId="462597A5" w14:textId="5FED416D"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2B3764D1" w14:textId="77777777" w:rsidR="004A4399" w:rsidRPr="008471EF" w:rsidRDefault="004A4399" w:rsidP="004A4399">
            <w:pPr>
              <w:jc w:val="center"/>
              <w:rPr>
                <w:sz w:val="16"/>
                <w:szCs w:val="16"/>
                <w:lang w:val="fr-FR"/>
              </w:rPr>
            </w:pPr>
          </w:p>
        </w:tc>
        <w:tc>
          <w:tcPr>
            <w:tcW w:w="1931" w:type="pct"/>
            <w:gridSpan w:val="2"/>
            <w:vAlign w:val="center"/>
          </w:tcPr>
          <w:p w14:paraId="0FA8A4E2" w14:textId="50D6F325" w:rsidR="004A4399" w:rsidRPr="008471EF" w:rsidRDefault="005A56BC" w:rsidP="00B163DB">
            <w:pPr>
              <w:rPr>
                <w:sz w:val="16"/>
                <w:szCs w:val="16"/>
                <w:lang w:val="fr-FR"/>
              </w:rPr>
            </w:pPr>
            <w:r w:rsidRPr="008471EF">
              <w:rPr>
                <w:sz w:val="16"/>
                <w:szCs w:val="16"/>
                <w:lang w:val="fr-FR"/>
              </w:rPr>
              <w:t xml:space="preserve">Nombre de dernières naissances vivantes dans les 2 dernières années où le nouveau-né a été lavé </w:t>
            </w:r>
            <w:r w:rsidR="00B163DB">
              <w:rPr>
                <w:sz w:val="16"/>
                <w:szCs w:val="16"/>
                <w:lang w:val="fr-FR"/>
              </w:rPr>
              <w:t>plus de 24 heures</w:t>
            </w:r>
            <w:r w:rsidRPr="008471EF">
              <w:rPr>
                <w:sz w:val="16"/>
                <w:szCs w:val="16"/>
                <w:lang w:val="fr-FR"/>
              </w:rPr>
              <w:t xml:space="preserve"> après la naissance </w:t>
            </w:r>
          </w:p>
        </w:tc>
        <w:tc>
          <w:tcPr>
            <w:tcW w:w="1144" w:type="pct"/>
            <w:gridSpan w:val="2"/>
            <w:vAlign w:val="center"/>
          </w:tcPr>
          <w:p w14:paraId="07237188" w14:textId="5033BA61" w:rsidR="004A4399" w:rsidRPr="008471EF" w:rsidRDefault="005A56BC" w:rsidP="004A4399">
            <w:pPr>
              <w:rPr>
                <w:sz w:val="16"/>
                <w:szCs w:val="16"/>
                <w:lang w:val="fr-FR"/>
              </w:rPr>
            </w:pPr>
            <w:r w:rsidRPr="008471EF">
              <w:rPr>
                <w:sz w:val="16"/>
                <w:szCs w:val="16"/>
                <w:lang w:val="fr-FR"/>
              </w:rPr>
              <w:t>Nombre total de naissances vivan</w:t>
            </w:r>
            <w:r w:rsidR="008471EF">
              <w:rPr>
                <w:sz w:val="16"/>
                <w:szCs w:val="16"/>
                <w:lang w:val="fr-FR"/>
              </w:rPr>
              <w:t>tes dans les 2 dernières années</w:t>
            </w:r>
          </w:p>
        </w:tc>
        <w:tc>
          <w:tcPr>
            <w:tcW w:w="387" w:type="pct"/>
            <w:tcBorders>
              <w:bottom w:val="single" w:sz="4" w:space="0" w:color="auto"/>
            </w:tcBorders>
            <w:vAlign w:val="center"/>
          </w:tcPr>
          <w:p w14:paraId="75C72C72" w14:textId="77777777" w:rsidR="004A4399" w:rsidRPr="008471EF" w:rsidRDefault="004A4399" w:rsidP="004A4399">
            <w:pPr>
              <w:jc w:val="center"/>
              <w:rPr>
                <w:sz w:val="16"/>
                <w:szCs w:val="16"/>
                <w:highlight w:val="yellow"/>
                <w:lang w:val="fr-FR"/>
              </w:rPr>
            </w:pPr>
          </w:p>
        </w:tc>
      </w:tr>
      <w:tr w:rsidR="004A4399" w:rsidRPr="006C6522" w14:paraId="2C4AC7D0"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4A4399" w:rsidRPr="008471EF" w:rsidRDefault="004A4399" w:rsidP="004A4399">
            <w:pPr>
              <w:rPr>
                <w:sz w:val="16"/>
                <w:szCs w:val="16"/>
                <w:lang w:val="fr-FR"/>
              </w:rPr>
            </w:pPr>
            <w:r w:rsidRPr="008471EF">
              <w:rPr>
                <w:sz w:val="16"/>
                <w:szCs w:val="16"/>
                <w:lang w:val="fr-FR"/>
              </w:rPr>
              <w:t>5.16</w:t>
            </w:r>
          </w:p>
        </w:tc>
        <w:tc>
          <w:tcPr>
            <w:tcW w:w="824" w:type="pct"/>
            <w:gridSpan w:val="2"/>
            <w:vAlign w:val="center"/>
          </w:tcPr>
          <w:p w14:paraId="22E4FC03" w14:textId="54C6135E" w:rsidR="004A4399" w:rsidRPr="008471EF" w:rsidRDefault="004A4399" w:rsidP="005A56BC">
            <w:pPr>
              <w:rPr>
                <w:sz w:val="16"/>
                <w:szCs w:val="16"/>
                <w:lang w:val="fr-FR"/>
              </w:rPr>
            </w:pPr>
            <w:r w:rsidRPr="008471EF">
              <w:rPr>
                <w:sz w:val="16"/>
                <w:szCs w:val="16"/>
                <w:lang w:val="fr-FR"/>
              </w:rPr>
              <w:t>Cord</w:t>
            </w:r>
            <w:r w:rsidR="005A56BC" w:rsidRPr="008471EF">
              <w:rPr>
                <w:sz w:val="16"/>
                <w:szCs w:val="16"/>
                <w:lang w:val="fr-FR"/>
              </w:rPr>
              <w:t>on coupé avec un instrument propre</w:t>
            </w:r>
            <w:r w:rsidRPr="008471EF">
              <w:rPr>
                <w:sz w:val="16"/>
                <w:szCs w:val="16"/>
                <w:lang w:val="fr-FR"/>
              </w:rPr>
              <w:t xml:space="preserve"> </w:t>
            </w:r>
          </w:p>
        </w:tc>
        <w:tc>
          <w:tcPr>
            <w:tcW w:w="390" w:type="pct"/>
            <w:gridSpan w:val="2"/>
            <w:vAlign w:val="center"/>
          </w:tcPr>
          <w:p w14:paraId="45A4B902" w14:textId="36E8259B"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5B5A6B39" w14:textId="77777777" w:rsidR="004A4399" w:rsidRPr="008471EF" w:rsidRDefault="004A4399" w:rsidP="004A4399">
            <w:pPr>
              <w:jc w:val="center"/>
              <w:rPr>
                <w:sz w:val="16"/>
                <w:szCs w:val="16"/>
                <w:lang w:val="fr-FR"/>
              </w:rPr>
            </w:pPr>
          </w:p>
        </w:tc>
        <w:tc>
          <w:tcPr>
            <w:tcW w:w="1931" w:type="pct"/>
            <w:gridSpan w:val="2"/>
            <w:vAlign w:val="center"/>
          </w:tcPr>
          <w:p w14:paraId="13A47F5E" w14:textId="3D60021B" w:rsidR="004A4399" w:rsidRPr="008471EF" w:rsidRDefault="005A56BC" w:rsidP="005A56BC">
            <w:pPr>
              <w:rPr>
                <w:sz w:val="16"/>
                <w:szCs w:val="16"/>
                <w:lang w:val="fr-FR"/>
              </w:rPr>
            </w:pPr>
            <w:r w:rsidRPr="008471EF">
              <w:rPr>
                <w:sz w:val="16"/>
                <w:szCs w:val="16"/>
                <w:lang w:val="fr-FR"/>
              </w:rPr>
              <w:t xml:space="preserve">Nombre de dernières naissances vivantes dans les 2 dernières années pour lesquelles le cordon ombilical a été coupé avec une lame neuve ou un instrument ébouillanté </w:t>
            </w:r>
            <w:r w:rsidR="004A4399" w:rsidRPr="008471EF">
              <w:rPr>
                <w:sz w:val="16"/>
                <w:szCs w:val="16"/>
                <w:lang w:val="fr-FR"/>
              </w:rPr>
              <w:t>(</w:t>
            </w:r>
            <w:r w:rsidRPr="008471EF">
              <w:rPr>
                <w:sz w:val="16"/>
                <w:szCs w:val="16"/>
                <w:lang w:val="fr-FR"/>
              </w:rPr>
              <w:t xml:space="preserve">naissances hors centres de santé) </w:t>
            </w:r>
          </w:p>
        </w:tc>
        <w:tc>
          <w:tcPr>
            <w:tcW w:w="1144" w:type="pct"/>
            <w:gridSpan w:val="2"/>
            <w:vAlign w:val="center"/>
          </w:tcPr>
          <w:p w14:paraId="36D06052" w14:textId="2A688514" w:rsidR="004A4399" w:rsidRPr="008471EF" w:rsidRDefault="005A56BC" w:rsidP="005A56BC">
            <w:pPr>
              <w:rPr>
                <w:sz w:val="16"/>
                <w:szCs w:val="16"/>
                <w:lang w:val="fr-FR"/>
              </w:rPr>
            </w:pPr>
            <w:r w:rsidRPr="008471EF">
              <w:rPr>
                <w:sz w:val="16"/>
                <w:szCs w:val="16"/>
                <w:lang w:val="fr-FR"/>
              </w:rPr>
              <w:t xml:space="preserve">Nombre total de naissances vivantes dans les 2 dernières années accouchées en dehors d’un centre </w:t>
            </w:r>
          </w:p>
        </w:tc>
        <w:tc>
          <w:tcPr>
            <w:tcW w:w="387" w:type="pct"/>
            <w:tcBorders>
              <w:bottom w:val="single" w:sz="4" w:space="0" w:color="auto"/>
            </w:tcBorders>
            <w:vAlign w:val="center"/>
          </w:tcPr>
          <w:p w14:paraId="730BF1DE" w14:textId="77777777" w:rsidR="004A4399" w:rsidRPr="008471EF" w:rsidRDefault="004A4399" w:rsidP="004A4399">
            <w:pPr>
              <w:jc w:val="center"/>
              <w:rPr>
                <w:sz w:val="16"/>
                <w:szCs w:val="16"/>
                <w:highlight w:val="yellow"/>
                <w:lang w:val="fr-FR"/>
              </w:rPr>
            </w:pPr>
          </w:p>
        </w:tc>
      </w:tr>
      <w:tr w:rsidR="004A4399" w:rsidRPr="006C6522" w14:paraId="4F194134"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4A4399" w:rsidRPr="008471EF" w:rsidRDefault="004A4399" w:rsidP="004A4399">
            <w:pPr>
              <w:rPr>
                <w:sz w:val="16"/>
                <w:szCs w:val="16"/>
                <w:lang w:val="fr-FR"/>
              </w:rPr>
            </w:pPr>
            <w:r w:rsidRPr="008471EF">
              <w:rPr>
                <w:sz w:val="16"/>
                <w:szCs w:val="16"/>
                <w:lang w:val="fr-FR"/>
              </w:rPr>
              <w:t>5.17</w:t>
            </w:r>
          </w:p>
        </w:tc>
        <w:tc>
          <w:tcPr>
            <w:tcW w:w="824" w:type="pct"/>
            <w:gridSpan w:val="2"/>
            <w:vAlign w:val="center"/>
          </w:tcPr>
          <w:p w14:paraId="5605C9C7" w14:textId="20A7DE95" w:rsidR="004A4399" w:rsidRPr="008471EF" w:rsidRDefault="005A56BC" w:rsidP="005A56BC">
            <w:pPr>
              <w:rPr>
                <w:sz w:val="16"/>
                <w:szCs w:val="16"/>
                <w:lang w:val="fr-FR"/>
              </w:rPr>
            </w:pPr>
            <w:r w:rsidRPr="008471EF">
              <w:rPr>
                <w:sz w:val="16"/>
                <w:szCs w:val="16"/>
                <w:lang w:val="fr-FR"/>
              </w:rPr>
              <w:t>Rien de nuisible appliqué sur le cordon</w:t>
            </w:r>
          </w:p>
        </w:tc>
        <w:tc>
          <w:tcPr>
            <w:tcW w:w="390" w:type="pct"/>
            <w:gridSpan w:val="2"/>
            <w:vAlign w:val="center"/>
          </w:tcPr>
          <w:p w14:paraId="371AC703" w14:textId="57D66CC0"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19519143" w14:textId="77777777" w:rsidR="004A4399" w:rsidRPr="008471EF" w:rsidRDefault="004A4399" w:rsidP="004A4399">
            <w:pPr>
              <w:jc w:val="center"/>
              <w:rPr>
                <w:sz w:val="16"/>
                <w:szCs w:val="16"/>
                <w:lang w:val="fr-FR"/>
              </w:rPr>
            </w:pPr>
          </w:p>
        </w:tc>
        <w:tc>
          <w:tcPr>
            <w:tcW w:w="1931" w:type="pct"/>
            <w:gridSpan w:val="2"/>
            <w:vAlign w:val="center"/>
          </w:tcPr>
          <w:p w14:paraId="33CCB260" w14:textId="4E7C93E4" w:rsidR="004A4399" w:rsidRPr="008471EF" w:rsidRDefault="005A56BC" w:rsidP="005A56BC">
            <w:pPr>
              <w:rPr>
                <w:sz w:val="16"/>
                <w:szCs w:val="16"/>
                <w:lang w:val="fr-FR"/>
              </w:rPr>
            </w:pPr>
            <w:r w:rsidRPr="008471EF">
              <w:rPr>
                <w:sz w:val="16"/>
                <w:szCs w:val="16"/>
                <w:lang w:val="fr-FR"/>
              </w:rPr>
              <w:t xml:space="preserve">Nombre de dernières naissances vivantes dans les 2 dernières années pour lesquelles rien de nuisible n’a été appliqué sur le cordon </w:t>
            </w:r>
          </w:p>
        </w:tc>
        <w:tc>
          <w:tcPr>
            <w:tcW w:w="1144" w:type="pct"/>
            <w:gridSpan w:val="2"/>
            <w:vAlign w:val="center"/>
          </w:tcPr>
          <w:p w14:paraId="693E82A4" w14:textId="29E2D810" w:rsidR="004A4399" w:rsidRPr="008471EF" w:rsidRDefault="005A56BC" w:rsidP="004A4399">
            <w:pPr>
              <w:rPr>
                <w:sz w:val="16"/>
                <w:szCs w:val="16"/>
                <w:lang w:val="fr-FR"/>
              </w:rPr>
            </w:pPr>
            <w:r w:rsidRPr="008471EF">
              <w:rPr>
                <w:sz w:val="16"/>
                <w:szCs w:val="16"/>
                <w:lang w:val="fr-FR"/>
              </w:rPr>
              <w:t>Nombre total de naissances vivantes dans les 2 dernières années</w:t>
            </w:r>
          </w:p>
        </w:tc>
        <w:tc>
          <w:tcPr>
            <w:tcW w:w="387" w:type="pct"/>
            <w:tcBorders>
              <w:bottom w:val="single" w:sz="4" w:space="0" w:color="auto"/>
            </w:tcBorders>
            <w:vAlign w:val="center"/>
          </w:tcPr>
          <w:p w14:paraId="1E26BC79" w14:textId="77777777" w:rsidR="004A4399" w:rsidRPr="008471EF" w:rsidRDefault="004A4399" w:rsidP="004A4399">
            <w:pPr>
              <w:jc w:val="center"/>
              <w:rPr>
                <w:sz w:val="16"/>
                <w:szCs w:val="16"/>
                <w:highlight w:val="yellow"/>
                <w:lang w:val="fr-FR"/>
              </w:rPr>
            </w:pPr>
          </w:p>
        </w:tc>
      </w:tr>
      <w:tr w:rsidR="004A4399" w:rsidRPr="006C6522" w14:paraId="474CBC3A" w14:textId="77777777" w:rsidTr="00992E76">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4A4399" w:rsidRPr="008471EF" w:rsidRDefault="004A4399" w:rsidP="004A4399">
            <w:pPr>
              <w:rPr>
                <w:sz w:val="16"/>
                <w:szCs w:val="16"/>
                <w:lang w:val="fr-FR"/>
              </w:rPr>
            </w:pPr>
            <w:r w:rsidRPr="008471EF">
              <w:rPr>
                <w:sz w:val="16"/>
                <w:szCs w:val="16"/>
                <w:lang w:val="fr-FR"/>
              </w:rPr>
              <w:t>5.18</w:t>
            </w:r>
          </w:p>
        </w:tc>
        <w:tc>
          <w:tcPr>
            <w:tcW w:w="824" w:type="pct"/>
            <w:gridSpan w:val="2"/>
            <w:vAlign w:val="center"/>
          </w:tcPr>
          <w:p w14:paraId="4B820D83" w14:textId="1BA36F27" w:rsidR="004A4399" w:rsidRPr="008471EF" w:rsidRDefault="008C062F" w:rsidP="00E40727">
            <w:pPr>
              <w:rPr>
                <w:sz w:val="16"/>
                <w:szCs w:val="16"/>
                <w:lang w:val="fr-FR"/>
              </w:rPr>
            </w:pPr>
            <w:r w:rsidRPr="008471EF">
              <w:rPr>
                <w:sz w:val="16"/>
                <w:szCs w:val="16"/>
                <w:lang w:val="fr-FR"/>
              </w:rPr>
              <w:t>Interventions essentielles</w:t>
            </w:r>
            <w:r w:rsidR="004A4399" w:rsidRPr="008471EF">
              <w:rPr>
                <w:rStyle w:val="FootnoteReference"/>
                <w:sz w:val="16"/>
                <w:szCs w:val="16"/>
                <w:lang w:val="fr-FR"/>
              </w:rPr>
              <w:footnoteReference w:id="18"/>
            </w:r>
          </w:p>
        </w:tc>
        <w:tc>
          <w:tcPr>
            <w:tcW w:w="390" w:type="pct"/>
            <w:gridSpan w:val="2"/>
            <w:vAlign w:val="center"/>
          </w:tcPr>
          <w:p w14:paraId="574D3973" w14:textId="0315440C" w:rsidR="004A4399" w:rsidRPr="008471EF" w:rsidRDefault="004A4399" w:rsidP="004A4399">
            <w:pPr>
              <w:jc w:val="center"/>
              <w:rPr>
                <w:sz w:val="16"/>
                <w:szCs w:val="16"/>
                <w:lang w:val="fr-FR"/>
              </w:rPr>
            </w:pPr>
            <w:r w:rsidRPr="008471EF">
              <w:rPr>
                <w:sz w:val="16"/>
                <w:szCs w:val="16"/>
                <w:lang w:val="fr-FR"/>
              </w:rPr>
              <w:t>PN</w:t>
            </w:r>
          </w:p>
        </w:tc>
        <w:tc>
          <w:tcPr>
            <w:tcW w:w="97" w:type="pct"/>
            <w:gridSpan w:val="2"/>
            <w:tcBorders>
              <w:bottom w:val="single" w:sz="4" w:space="0" w:color="auto"/>
            </w:tcBorders>
            <w:vAlign w:val="center"/>
          </w:tcPr>
          <w:p w14:paraId="48A1C8F8" w14:textId="77777777" w:rsidR="004A4399" w:rsidRPr="008471EF" w:rsidRDefault="004A4399" w:rsidP="004A4399">
            <w:pPr>
              <w:jc w:val="center"/>
              <w:rPr>
                <w:sz w:val="16"/>
                <w:szCs w:val="16"/>
                <w:lang w:val="fr-FR"/>
              </w:rPr>
            </w:pPr>
          </w:p>
        </w:tc>
        <w:tc>
          <w:tcPr>
            <w:tcW w:w="1931" w:type="pct"/>
            <w:gridSpan w:val="2"/>
            <w:vAlign w:val="center"/>
          </w:tcPr>
          <w:p w14:paraId="6DBFFFBA" w14:textId="24BB5F6B" w:rsidR="004A4399" w:rsidRPr="008471EF" w:rsidRDefault="005A56BC" w:rsidP="008C062F">
            <w:pPr>
              <w:rPr>
                <w:sz w:val="16"/>
                <w:szCs w:val="16"/>
                <w:lang w:val="fr-FR"/>
              </w:rPr>
            </w:pPr>
            <w:r w:rsidRPr="008471EF">
              <w:rPr>
                <w:sz w:val="16"/>
                <w:szCs w:val="16"/>
                <w:lang w:val="fr-FR"/>
              </w:rPr>
              <w:t>Nombre de dernières naissances vivantes dans les 2 dernières années pour lesquelles</w:t>
            </w:r>
            <w:r w:rsidR="004A4399" w:rsidRPr="008471EF">
              <w:rPr>
                <w:sz w:val="16"/>
                <w:szCs w:val="16"/>
                <w:lang w:val="fr-FR"/>
              </w:rPr>
              <w:t xml:space="preserve"> </w:t>
            </w:r>
            <w:r w:rsidRPr="008471EF">
              <w:rPr>
                <w:sz w:val="16"/>
                <w:szCs w:val="16"/>
                <w:lang w:val="fr-FR"/>
              </w:rPr>
              <w:t xml:space="preserve">le nouveau-né a reçu au moins 2 </w:t>
            </w:r>
            <w:r w:rsidR="008C062F" w:rsidRPr="008471EF">
              <w:rPr>
                <w:sz w:val="16"/>
                <w:szCs w:val="16"/>
                <w:lang w:val="fr-FR"/>
              </w:rPr>
              <w:t xml:space="preserve">examens d’interventions essentielles </w:t>
            </w:r>
            <w:r w:rsidR="00E40727" w:rsidRPr="008471EF">
              <w:rPr>
                <w:sz w:val="16"/>
                <w:szCs w:val="16"/>
                <w:lang w:val="fr-FR"/>
              </w:rPr>
              <w:t xml:space="preserve">dans les 2 jours après la </w:t>
            </w:r>
            <w:r w:rsidR="00E5768D" w:rsidRPr="008471EF">
              <w:rPr>
                <w:sz w:val="16"/>
                <w:szCs w:val="16"/>
                <w:lang w:val="fr-FR"/>
              </w:rPr>
              <w:t>naissance.</w:t>
            </w:r>
          </w:p>
        </w:tc>
        <w:tc>
          <w:tcPr>
            <w:tcW w:w="1144" w:type="pct"/>
            <w:gridSpan w:val="2"/>
            <w:vAlign w:val="center"/>
          </w:tcPr>
          <w:p w14:paraId="01A7A3EB" w14:textId="338FA207" w:rsidR="004A4399" w:rsidRPr="008471EF" w:rsidRDefault="005A56BC" w:rsidP="004A4399">
            <w:pPr>
              <w:rPr>
                <w:sz w:val="16"/>
                <w:szCs w:val="16"/>
                <w:lang w:val="fr-FR"/>
              </w:rPr>
            </w:pPr>
            <w:r w:rsidRPr="008471EF">
              <w:rPr>
                <w:sz w:val="16"/>
                <w:szCs w:val="16"/>
                <w:lang w:val="fr-FR"/>
              </w:rPr>
              <w:t>Nombre total de naissances vivantes dans les 2 dernières années</w:t>
            </w:r>
          </w:p>
        </w:tc>
        <w:tc>
          <w:tcPr>
            <w:tcW w:w="387" w:type="pct"/>
            <w:tcBorders>
              <w:bottom w:val="single" w:sz="4" w:space="0" w:color="auto"/>
            </w:tcBorders>
            <w:vAlign w:val="center"/>
          </w:tcPr>
          <w:p w14:paraId="17482F56" w14:textId="77777777" w:rsidR="004A4399" w:rsidRPr="008471EF" w:rsidRDefault="004A4399" w:rsidP="004A4399">
            <w:pPr>
              <w:jc w:val="center"/>
              <w:rPr>
                <w:sz w:val="16"/>
                <w:szCs w:val="16"/>
                <w:highlight w:val="yellow"/>
                <w:lang w:val="fr-FR"/>
              </w:rPr>
            </w:pPr>
          </w:p>
        </w:tc>
      </w:tr>
      <w:tr w:rsidR="004A4399" w:rsidRPr="008471EF" w14:paraId="5561E0DF" w14:textId="77777777" w:rsidTr="00992E76">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4A4399" w:rsidRPr="008471EF" w:rsidRDefault="004A4399" w:rsidP="004A4399">
            <w:pPr>
              <w:rPr>
                <w:sz w:val="16"/>
                <w:szCs w:val="16"/>
                <w:lang w:val="fr-FR"/>
              </w:rPr>
            </w:pPr>
            <w:r w:rsidRPr="008471EF">
              <w:rPr>
                <w:sz w:val="16"/>
                <w:szCs w:val="16"/>
                <w:lang w:val="fr-FR"/>
              </w:rPr>
              <w:t>5.19</w:t>
            </w:r>
          </w:p>
        </w:tc>
        <w:tc>
          <w:tcPr>
            <w:tcW w:w="824" w:type="pct"/>
            <w:gridSpan w:val="2"/>
            <w:tcBorders>
              <w:bottom w:val="single" w:sz="4" w:space="0" w:color="auto"/>
            </w:tcBorders>
            <w:vAlign w:val="center"/>
          </w:tcPr>
          <w:p w14:paraId="3853C03F" w14:textId="13C6596C" w:rsidR="004A4399" w:rsidRPr="008471EF" w:rsidRDefault="00E40727" w:rsidP="004A4399">
            <w:pPr>
              <w:rPr>
                <w:sz w:val="16"/>
                <w:szCs w:val="16"/>
                <w:lang w:val="fr-FR"/>
              </w:rPr>
            </w:pPr>
            <w:r w:rsidRPr="008471EF">
              <w:rPr>
                <w:sz w:val="16"/>
                <w:szCs w:val="16"/>
                <w:lang w:val="fr-FR"/>
              </w:rPr>
              <w:t xml:space="preserve">Mortalité maternelle </w:t>
            </w:r>
          </w:p>
        </w:tc>
        <w:tc>
          <w:tcPr>
            <w:tcW w:w="390" w:type="pct"/>
            <w:gridSpan w:val="2"/>
            <w:tcBorders>
              <w:bottom w:val="single" w:sz="4" w:space="0" w:color="auto"/>
            </w:tcBorders>
            <w:vAlign w:val="center"/>
          </w:tcPr>
          <w:p w14:paraId="0002F3BA" w14:textId="54CCBC89" w:rsidR="004A4399" w:rsidRPr="008471EF" w:rsidRDefault="004A4399" w:rsidP="004A4399">
            <w:pPr>
              <w:jc w:val="center"/>
              <w:rPr>
                <w:sz w:val="16"/>
                <w:szCs w:val="16"/>
                <w:lang w:val="fr-FR"/>
              </w:rPr>
            </w:pPr>
            <w:r w:rsidRPr="008471EF">
              <w:rPr>
                <w:sz w:val="16"/>
                <w:szCs w:val="16"/>
                <w:lang w:val="fr-FR"/>
              </w:rPr>
              <w:t>MM</w:t>
            </w:r>
          </w:p>
        </w:tc>
        <w:tc>
          <w:tcPr>
            <w:tcW w:w="97" w:type="pct"/>
            <w:gridSpan w:val="2"/>
            <w:tcBorders>
              <w:bottom w:val="single" w:sz="4" w:space="0" w:color="auto"/>
            </w:tcBorders>
            <w:vAlign w:val="center"/>
          </w:tcPr>
          <w:p w14:paraId="0C4CDAF3" w14:textId="77777777" w:rsidR="004A4399" w:rsidRPr="008471EF" w:rsidRDefault="004A4399" w:rsidP="004A4399">
            <w:pPr>
              <w:jc w:val="center"/>
              <w:rPr>
                <w:sz w:val="16"/>
                <w:szCs w:val="16"/>
                <w:lang w:val="fr-FR"/>
              </w:rPr>
            </w:pPr>
          </w:p>
        </w:tc>
        <w:tc>
          <w:tcPr>
            <w:tcW w:w="3076" w:type="pct"/>
            <w:gridSpan w:val="4"/>
            <w:tcBorders>
              <w:bottom w:val="single" w:sz="4" w:space="0" w:color="auto"/>
            </w:tcBorders>
            <w:vAlign w:val="center"/>
          </w:tcPr>
          <w:p w14:paraId="5167A0D1" w14:textId="07AC32F7" w:rsidR="004A4399" w:rsidRPr="008471EF" w:rsidRDefault="00E40727" w:rsidP="004A4399">
            <w:pPr>
              <w:rPr>
                <w:sz w:val="16"/>
                <w:szCs w:val="16"/>
                <w:lang w:val="fr-FR"/>
              </w:rPr>
            </w:pPr>
            <w:r w:rsidRPr="008471EF">
              <w:rPr>
                <w:sz w:val="16"/>
                <w:szCs w:val="16"/>
                <w:lang w:val="fr-FR"/>
              </w:rPr>
              <w:t>Décès durant la grossesse, l’accouchement ou dans les 2 mois après l’accouchement ou l’interruption de la grossesse, pour 100 000 naissances pour la période de 7 ans précédant l’enquête</w:t>
            </w:r>
          </w:p>
        </w:tc>
        <w:tc>
          <w:tcPr>
            <w:tcW w:w="387" w:type="pct"/>
            <w:tcBorders>
              <w:bottom w:val="single" w:sz="4" w:space="0" w:color="auto"/>
            </w:tcBorders>
            <w:vAlign w:val="center"/>
          </w:tcPr>
          <w:p w14:paraId="0F915476" w14:textId="4816A38E" w:rsidR="004A4399" w:rsidRPr="008471EF" w:rsidRDefault="00E40727" w:rsidP="004A4399">
            <w:pPr>
              <w:jc w:val="center"/>
              <w:rPr>
                <w:sz w:val="16"/>
                <w:szCs w:val="16"/>
                <w:highlight w:val="yellow"/>
                <w:lang w:val="fr-FR"/>
              </w:rPr>
            </w:pPr>
            <w:r w:rsidRPr="008471EF">
              <w:rPr>
                <w:sz w:val="16"/>
                <w:szCs w:val="16"/>
                <w:lang w:val="fr-FR"/>
              </w:rPr>
              <w:t xml:space="preserve">Indicateur ODD </w:t>
            </w:r>
            <w:r w:rsidR="004A4399" w:rsidRPr="008471EF">
              <w:rPr>
                <w:sz w:val="16"/>
                <w:szCs w:val="16"/>
                <w:lang w:val="fr-FR"/>
              </w:rPr>
              <w:t>3.1.1</w:t>
            </w:r>
          </w:p>
        </w:tc>
      </w:tr>
      <w:tr w:rsidR="004A4399" w:rsidRPr="008471EF" w14:paraId="317A01AC" w14:textId="77777777" w:rsidTr="00992E76">
        <w:trPr>
          <w:cantSplit/>
          <w:jc w:val="center"/>
        </w:trPr>
        <w:tc>
          <w:tcPr>
            <w:tcW w:w="1489" w:type="pct"/>
            <w:gridSpan w:val="7"/>
            <w:tcBorders>
              <w:top w:val="nil"/>
            </w:tcBorders>
            <w:shd w:val="clear" w:color="auto" w:fill="000000"/>
          </w:tcPr>
          <w:p w14:paraId="2907BDD2" w14:textId="5810CFD1" w:rsidR="004A4399" w:rsidRPr="008471EF" w:rsidRDefault="004A4399" w:rsidP="00760C13">
            <w:pPr>
              <w:pageBreakBefore/>
              <w:rPr>
                <w:b/>
                <w:color w:val="FFFFFF"/>
                <w:sz w:val="18"/>
                <w:szCs w:val="18"/>
                <w:lang w:val="fr-FR"/>
              </w:rPr>
            </w:pPr>
            <w:r w:rsidRPr="008471EF">
              <w:rPr>
                <w:b/>
                <w:color w:val="FFFFFF"/>
                <w:sz w:val="18"/>
                <w:szCs w:val="18"/>
                <w:lang w:val="fr-FR"/>
              </w:rPr>
              <w:lastRenderedPageBreak/>
              <w:t>DEVELOP</w:t>
            </w:r>
            <w:r w:rsidR="00E40727" w:rsidRPr="008471EF">
              <w:rPr>
                <w:b/>
                <w:color w:val="FFFFFF"/>
                <w:sz w:val="18"/>
                <w:szCs w:val="18"/>
                <w:lang w:val="fr-FR"/>
              </w:rPr>
              <w:t>PE</w:t>
            </w:r>
            <w:r w:rsidRPr="008471EF">
              <w:rPr>
                <w:b/>
                <w:color w:val="FFFFFF"/>
                <w:sz w:val="18"/>
                <w:szCs w:val="18"/>
                <w:lang w:val="fr-FR"/>
              </w:rPr>
              <w:t>MENT</w:t>
            </w:r>
            <w:r w:rsidR="00E40727" w:rsidRPr="008471EF">
              <w:rPr>
                <w:b/>
                <w:color w:val="FFFFFF"/>
                <w:sz w:val="18"/>
                <w:szCs w:val="18"/>
                <w:lang w:val="fr-FR"/>
              </w:rPr>
              <w:t xml:space="preserve"> DE L’ENFANT</w:t>
            </w:r>
          </w:p>
        </w:tc>
        <w:tc>
          <w:tcPr>
            <w:tcW w:w="3509" w:type="pct"/>
            <w:gridSpan w:val="6"/>
            <w:tcBorders>
              <w:top w:val="nil"/>
            </w:tcBorders>
            <w:shd w:val="clear" w:color="auto" w:fill="000000"/>
            <w:tcMar>
              <w:top w:w="72" w:type="dxa"/>
              <w:left w:w="72" w:type="dxa"/>
              <w:bottom w:w="72" w:type="dxa"/>
              <w:right w:w="72" w:type="dxa"/>
            </w:tcMar>
            <w:vAlign w:val="center"/>
          </w:tcPr>
          <w:p w14:paraId="7E5C2EBD" w14:textId="36829DDC" w:rsidR="004A4399" w:rsidRPr="008471EF" w:rsidRDefault="004A4399" w:rsidP="00760C13">
            <w:pPr>
              <w:pageBreakBefore/>
              <w:rPr>
                <w:b/>
                <w:color w:val="FFFFFF"/>
                <w:sz w:val="18"/>
                <w:szCs w:val="18"/>
                <w:lang w:val="fr-FR"/>
              </w:rPr>
            </w:pPr>
          </w:p>
        </w:tc>
      </w:tr>
      <w:tr w:rsidR="004A4399" w:rsidRPr="006C6522" w14:paraId="3C8AE93E"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4A4399" w:rsidRPr="008471EF" w:rsidRDefault="004A4399" w:rsidP="004A4399">
            <w:pPr>
              <w:rPr>
                <w:sz w:val="16"/>
                <w:szCs w:val="16"/>
                <w:lang w:val="fr-FR"/>
              </w:rPr>
            </w:pPr>
            <w:r w:rsidRPr="008471EF">
              <w:rPr>
                <w:sz w:val="16"/>
                <w:szCs w:val="16"/>
                <w:lang w:val="fr-FR"/>
              </w:rPr>
              <w:t>6.1</w:t>
            </w:r>
          </w:p>
        </w:tc>
        <w:tc>
          <w:tcPr>
            <w:tcW w:w="824" w:type="pct"/>
            <w:gridSpan w:val="2"/>
            <w:tcBorders>
              <w:left w:val="single" w:sz="4" w:space="0" w:color="auto"/>
            </w:tcBorders>
            <w:vAlign w:val="center"/>
          </w:tcPr>
          <w:p w14:paraId="5AAED5C2" w14:textId="73D06298" w:rsidR="004A4399" w:rsidRPr="008471EF" w:rsidRDefault="00E40727" w:rsidP="004A4399">
            <w:pPr>
              <w:keepNext/>
              <w:keepLines/>
              <w:rPr>
                <w:bCs/>
                <w:sz w:val="16"/>
                <w:szCs w:val="16"/>
                <w:lang w:val="fr-FR"/>
              </w:rPr>
            </w:pPr>
            <w:r w:rsidRPr="008471EF">
              <w:rPr>
                <w:sz w:val="16"/>
                <w:szCs w:val="16"/>
                <w:lang w:val="fr-FR"/>
              </w:rPr>
              <w:t>Fréquentation du préscolaire</w:t>
            </w:r>
          </w:p>
        </w:tc>
        <w:tc>
          <w:tcPr>
            <w:tcW w:w="390" w:type="pct"/>
            <w:gridSpan w:val="2"/>
            <w:vAlign w:val="center"/>
          </w:tcPr>
          <w:p w14:paraId="004B6659" w14:textId="7A0A04EF" w:rsidR="004A4399" w:rsidRPr="008471EF" w:rsidRDefault="004A4399" w:rsidP="004A4399">
            <w:pPr>
              <w:spacing w:before="60" w:after="60"/>
              <w:jc w:val="center"/>
              <w:rPr>
                <w:sz w:val="16"/>
                <w:szCs w:val="16"/>
                <w:lang w:val="fr-FR"/>
              </w:rPr>
            </w:pPr>
            <w:r w:rsidRPr="008471EF">
              <w:rPr>
                <w:sz w:val="16"/>
                <w:szCs w:val="16"/>
                <w:lang w:val="fr-FR"/>
              </w:rPr>
              <w:t>UB</w:t>
            </w:r>
          </w:p>
        </w:tc>
        <w:tc>
          <w:tcPr>
            <w:tcW w:w="97" w:type="pct"/>
            <w:gridSpan w:val="2"/>
            <w:vAlign w:val="center"/>
          </w:tcPr>
          <w:p w14:paraId="7E92370E" w14:textId="740D1D67" w:rsidR="004A4399" w:rsidRPr="008471EF" w:rsidRDefault="004A4399" w:rsidP="004A4399">
            <w:pPr>
              <w:spacing w:before="60" w:after="60"/>
              <w:jc w:val="center"/>
              <w:rPr>
                <w:sz w:val="16"/>
                <w:szCs w:val="16"/>
                <w:lang w:val="fr-FR"/>
              </w:rPr>
            </w:pPr>
          </w:p>
        </w:tc>
        <w:tc>
          <w:tcPr>
            <w:tcW w:w="1931" w:type="pct"/>
            <w:gridSpan w:val="2"/>
            <w:vAlign w:val="center"/>
          </w:tcPr>
          <w:p w14:paraId="67A202E7" w14:textId="66A0FCBF" w:rsidR="004A4399" w:rsidRPr="008471EF" w:rsidRDefault="00E40727" w:rsidP="00E40727">
            <w:pPr>
              <w:spacing w:before="60" w:after="60"/>
              <w:rPr>
                <w:sz w:val="16"/>
                <w:szCs w:val="16"/>
                <w:lang w:val="fr-FR"/>
              </w:rPr>
            </w:pPr>
            <w:r w:rsidRPr="008471EF">
              <w:rPr>
                <w:sz w:val="16"/>
                <w:szCs w:val="16"/>
                <w:lang w:val="fr-FR"/>
              </w:rPr>
              <w:t>Nombre d’enfants de 36-59 mois qui fréquentent un programme d’éducation préscolaire</w:t>
            </w:r>
          </w:p>
        </w:tc>
        <w:tc>
          <w:tcPr>
            <w:tcW w:w="1144" w:type="pct"/>
            <w:gridSpan w:val="2"/>
            <w:vAlign w:val="center"/>
          </w:tcPr>
          <w:p w14:paraId="4D5635F4" w14:textId="4C3229BF" w:rsidR="004A4399" w:rsidRPr="008471EF" w:rsidRDefault="00E40727" w:rsidP="004A4399">
            <w:pPr>
              <w:rPr>
                <w:sz w:val="16"/>
                <w:szCs w:val="16"/>
                <w:lang w:val="fr-FR"/>
              </w:rPr>
            </w:pPr>
            <w:r w:rsidRPr="008471EF">
              <w:rPr>
                <w:sz w:val="16"/>
                <w:szCs w:val="16"/>
                <w:lang w:val="fr-FR"/>
              </w:rPr>
              <w:t>Nombre total d’enfants de 36-59 mois</w:t>
            </w:r>
          </w:p>
        </w:tc>
        <w:tc>
          <w:tcPr>
            <w:tcW w:w="387" w:type="pct"/>
            <w:vAlign w:val="center"/>
          </w:tcPr>
          <w:p w14:paraId="7F60B84A" w14:textId="34B66DAF" w:rsidR="004A4399" w:rsidRPr="008471EF" w:rsidRDefault="004A4399" w:rsidP="004A4399">
            <w:pPr>
              <w:jc w:val="center"/>
              <w:rPr>
                <w:sz w:val="16"/>
                <w:szCs w:val="16"/>
                <w:lang w:val="fr-FR"/>
              </w:rPr>
            </w:pPr>
          </w:p>
        </w:tc>
      </w:tr>
      <w:tr w:rsidR="004A4399" w:rsidRPr="006C6522" w14:paraId="5E6E844F" w14:textId="77777777" w:rsidTr="006C6522">
        <w:trPr>
          <w:cantSplit/>
          <w:trHeight w:val="638"/>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66E31D32" w:rsidR="00B163DB" w:rsidRPr="008471EF" w:rsidRDefault="004A4399" w:rsidP="006C6522">
            <w:pPr>
              <w:rPr>
                <w:sz w:val="16"/>
                <w:szCs w:val="16"/>
                <w:lang w:val="fr-FR"/>
              </w:rPr>
            </w:pPr>
            <w:r w:rsidRPr="008471EF">
              <w:rPr>
                <w:sz w:val="16"/>
                <w:szCs w:val="16"/>
                <w:lang w:val="fr-FR"/>
              </w:rPr>
              <w:t>6.2</w:t>
            </w:r>
          </w:p>
        </w:tc>
        <w:tc>
          <w:tcPr>
            <w:tcW w:w="824" w:type="pct"/>
            <w:gridSpan w:val="2"/>
            <w:tcBorders>
              <w:left w:val="single" w:sz="4" w:space="0" w:color="auto"/>
            </w:tcBorders>
            <w:vAlign w:val="center"/>
          </w:tcPr>
          <w:p w14:paraId="27661F8C" w14:textId="1D20B156" w:rsidR="004A4399" w:rsidRPr="008471EF" w:rsidRDefault="00E40727" w:rsidP="004A4399">
            <w:pPr>
              <w:rPr>
                <w:sz w:val="16"/>
                <w:szCs w:val="16"/>
                <w:lang w:val="fr-FR"/>
              </w:rPr>
            </w:pPr>
            <w:r w:rsidRPr="008471EF">
              <w:rPr>
                <w:sz w:val="16"/>
                <w:szCs w:val="16"/>
                <w:lang w:val="fr-FR"/>
              </w:rPr>
              <w:t>Soutien à l’apprentissage</w:t>
            </w:r>
          </w:p>
        </w:tc>
        <w:tc>
          <w:tcPr>
            <w:tcW w:w="390" w:type="pct"/>
            <w:gridSpan w:val="2"/>
            <w:vAlign w:val="center"/>
          </w:tcPr>
          <w:p w14:paraId="13D5111C"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07A1446E" w14:textId="362DE42A" w:rsidR="004A4399" w:rsidRPr="008471EF" w:rsidRDefault="004A4399" w:rsidP="004A4399">
            <w:pPr>
              <w:jc w:val="center"/>
              <w:rPr>
                <w:sz w:val="16"/>
                <w:szCs w:val="16"/>
                <w:lang w:val="fr-FR"/>
              </w:rPr>
            </w:pPr>
          </w:p>
        </w:tc>
        <w:tc>
          <w:tcPr>
            <w:tcW w:w="1931" w:type="pct"/>
            <w:gridSpan w:val="2"/>
            <w:vAlign w:val="center"/>
          </w:tcPr>
          <w:p w14:paraId="6FFE0B14" w14:textId="15580AC9" w:rsidR="00B163DB" w:rsidRPr="00B163DB" w:rsidRDefault="00E40727" w:rsidP="006C6522">
            <w:pPr>
              <w:rPr>
                <w:sz w:val="16"/>
                <w:szCs w:val="16"/>
                <w:lang w:val="en-GB"/>
              </w:rPr>
            </w:pPr>
            <w:r w:rsidRPr="008471EF">
              <w:rPr>
                <w:sz w:val="16"/>
                <w:szCs w:val="16"/>
                <w:lang w:val="fr-FR"/>
              </w:rPr>
              <w:t xml:space="preserve">Nombre d’enfants de </w:t>
            </w:r>
            <w:r w:rsidR="006C6522" w:rsidRPr="006C6522">
              <w:rPr>
                <w:sz w:val="16"/>
                <w:szCs w:val="16"/>
                <w:lang w:val="fr-FR"/>
              </w:rPr>
              <w:t xml:space="preserve">24-59 </w:t>
            </w:r>
            <w:r w:rsidRPr="008471EF">
              <w:rPr>
                <w:sz w:val="16"/>
                <w:szCs w:val="16"/>
                <w:lang w:val="fr-FR"/>
              </w:rPr>
              <w:t>mois avec qui un adulte s’est engagé dans 4 ou plus activités de promotion d’apprentissage et de préparation scolaire dans les 3 derniers jours</w:t>
            </w:r>
          </w:p>
        </w:tc>
        <w:tc>
          <w:tcPr>
            <w:tcW w:w="1144" w:type="pct"/>
            <w:gridSpan w:val="2"/>
            <w:vAlign w:val="center"/>
          </w:tcPr>
          <w:p w14:paraId="7FFBE909" w14:textId="5B58B74F" w:rsidR="00B163DB" w:rsidRPr="006C6522" w:rsidRDefault="006C6522" w:rsidP="006C6522">
            <w:pPr>
              <w:rPr>
                <w:sz w:val="16"/>
                <w:szCs w:val="16"/>
                <w:lang w:val="fr-FR"/>
              </w:rPr>
            </w:pPr>
            <w:r w:rsidRPr="006C6522">
              <w:rPr>
                <w:sz w:val="16"/>
                <w:szCs w:val="16"/>
                <w:lang w:val="fr-FR"/>
              </w:rPr>
              <w:t xml:space="preserve">Nombre total d’enfants de 24-59 mois </w:t>
            </w:r>
          </w:p>
        </w:tc>
        <w:tc>
          <w:tcPr>
            <w:tcW w:w="387" w:type="pct"/>
            <w:vAlign w:val="center"/>
          </w:tcPr>
          <w:p w14:paraId="7E27F853" w14:textId="77777777" w:rsidR="004A4399" w:rsidRPr="008471EF" w:rsidRDefault="004A4399" w:rsidP="004A4399">
            <w:pPr>
              <w:jc w:val="center"/>
              <w:rPr>
                <w:sz w:val="16"/>
                <w:szCs w:val="16"/>
                <w:lang w:val="fr-FR"/>
              </w:rPr>
            </w:pPr>
          </w:p>
        </w:tc>
      </w:tr>
      <w:tr w:rsidR="004A4399" w:rsidRPr="006C6522" w14:paraId="77E88C1B"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667749C1" w:rsidR="00B163DB" w:rsidRPr="008471EF" w:rsidRDefault="004A4399" w:rsidP="006C6522">
            <w:pPr>
              <w:rPr>
                <w:sz w:val="16"/>
                <w:szCs w:val="16"/>
                <w:lang w:val="fr-FR"/>
              </w:rPr>
            </w:pPr>
            <w:r w:rsidRPr="008471EF">
              <w:rPr>
                <w:sz w:val="16"/>
                <w:szCs w:val="16"/>
                <w:lang w:val="fr-FR"/>
              </w:rPr>
              <w:t>6.3</w:t>
            </w:r>
          </w:p>
        </w:tc>
        <w:tc>
          <w:tcPr>
            <w:tcW w:w="824" w:type="pct"/>
            <w:gridSpan w:val="2"/>
            <w:tcBorders>
              <w:left w:val="single" w:sz="4" w:space="0" w:color="auto"/>
            </w:tcBorders>
            <w:vAlign w:val="center"/>
          </w:tcPr>
          <w:p w14:paraId="55565519" w14:textId="02AF2212" w:rsidR="004A4399" w:rsidRPr="008471EF" w:rsidRDefault="00E40727" w:rsidP="004A4399">
            <w:pPr>
              <w:rPr>
                <w:sz w:val="16"/>
                <w:szCs w:val="16"/>
                <w:lang w:val="fr-FR"/>
              </w:rPr>
            </w:pPr>
            <w:r w:rsidRPr="008471EF">
              <w:rPr>
                <w:sz w:val="16"/>
                <w:szCs w:val="16"/>
                <w:lang w:val="fr-FR"/>
              </w:rPr>
              <w:t>Soutien paternel à l’apprentissage</w:t>
            </w:r>
          </w:p>
        </w:tc>
        <w:tc>
          <w:tcPr>
            <w:tcW w:w="390" w:type="pct"/>
            <w:gridSpan w:val="2"/>
            <w:vAlign w:val="center"/>
          </w:tcPr>
          <w:p w14:paraId="6C0B7C51"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122535A1" w14:textId="199700E4" w:rsidR="004A4399" w:rsidRPr="008471EF" w:rsidRDefault="004A4399" w:rsidP="004A4399">
            <w:pPr>
              <w:jc w:val="center"/>
              <w:rPr>
                <w:sz w:val="16"/>
                <w:szCs w:val="16"/>
                <w:lang w:val="fr-FR"/>
              </w:rPr>
            </w:pPr>
          </w:p>
        </w:tc>
        <w:tc>
          <w:tcPr>
            <w:tcW w:w="1931" w:type="pct"/>
            <w:gridSpan w:val="2"/>
            <w:vAlign w:val="center"/>
          </w:tcPr>
          <w:p w14:paraId="0FAD2045" w14:textId="624511DD" w:rsidR="00B163DB" w:rsidRPr="006C6522" w:rsidRDefault="00E40727" w:rsidP="006C6522">
            <w:pPr>
              <w:rPr>
                <w:sz w:val="16"/>
                <w:szCs w:val="16"/>
                <w:lang w:val="fr-FR"/>
              </w:rPr>
            </w:pPr>
            <w:r w:rsidRPr="008471EF">
              <w:rPr>
                <w:sz w:val="16"/>
                <w:szCs w:val="16"/>
                <w:lang w:val="fr-FR"/>
              </w:rPr>
              <w:t xml:space="preserve">Nombre d’enfants de </w:t>
            </w:r>
            <w:r w:rsidR="006C6522" w:rsidRPr="006C6522">
              <w:rPr>
                <w:sz w:val="16"/>
                <w:szCs w:val="16"/>
                <w:lang w:val="fr-FR"/>
              </w:rPr>
              <w:t xml:space="preserve">24-59 </w:t>
            </w:r>
            <w:r w:rsidRPr="008471EF">
              <w:rPr>
                <w:sz w:val="16"/>
                <w:szCs w:val="16"/>
                <w:lang w:val="fr-FR"/>
              </w:rPr>
              <w:t>mois dont le père biologique s’est engagé dans une ou plus activités de promotion d’apprentissage et de préparation scolaire dans les 3 derniers jours</w:t>
            </w:r>
          </w:p>
        </w:tc>
        <w:tc>
          <w:tcPr>
            <w:tcW w:w="1144" w:type="pct"/>
            <w:gridSpan w:val="2"/>
            <w:vAlign w:val="center"/>
          </w:tcPr>
          <w:p w14:paraId="6EC4D0DF" w14:textId="00E9C42D" w:rsidR="00B163DB" w:rsidRPr="006C6522" w:rsidRDefault="00B163DB" w:rsidP="006C6522">
            <w:pPr>
              <w:rPr>
                <w:sz w:val="16"/>
                <w:szCs w:val="16"/>
                <w:lang w:val="fr-FR"/>
              </w:rPr>
            </w:pPr>
            <w:r w:rsidRPr="008471EF">
              <w:rPr>
                <w:sz w:val="16"/>
                <w:szCs w:val="16"/>
                <w:lang w:val="fr-FR"/>
              </w:rPr>
              <w:t>Nombre total d’enfants de</w:t>
            </w:r>
            <w:r w:rsidR="006C6522">
              <w:rPr>
                <w:sz w:val="16"/>
                <w:szCs w:val="16"/>
                <w:lang w:val="fr-FR"/>
              </w:rPr>
              <w:t> </w:t>
            </w:r>
            <w:r w:rsidR="006C6522" w:rsidRPr="006C6522">
              <w:rPr>
                <w:sz w:val="16"/>
                <w:szCs w:val="16"/>
                <w:lang w:val="fr-FR"/>
              </w:rPr>
              <w:t xml:space="preserve">24-59 </w:t>
            </w:r>
            <w:r w:rsidRPr="006C6522">
              <w:rPr>
                <w:sz w:val="16"/>
                <w:szCs w:val="16"/>
                <w:lang w:val="fr-FR"/>
              </w:rPr>
              <w:t>mois</w:t>
            </w:r>
          </w:p>
          <w:p w14:paraId="7FBBBFD1" w14:textId="7C5BE05F" w:rsidR="004A4399" w:rsidRPr="006C6522" w:rsidRDefault="004A4399" w:rsidP="006C6522">
            <w:pPr>
              <w:ind w:left="360"/>
              <w:rPr>
                <w:sz w:val="16"/>
                <w:szCs w:val="16"/>
                <w:lang w:val="fr-FR"/>
              </w:rPr>
            </w:pPr>
          </w:p>
        </w:tc>
        <w:tc>
          <w:tcPr>
            <w:tcW w:w="387" w:type="pct"/>
            <w:vAlign w:val="center"/>
          </w:tcPr>
          <w:p w14:paraId="60BAC370" w14:textId="77777777" w:rsidR="004A4399" w:rsidRPr="008471EF" w:rsidRDefault="004A4399" w:rsidP="004A4399">
            <w:pPr>
              <w:jc w:val="center"/>
              <w:rPr>
                <w:sz w:val="16"/>
                <w:szCs w:val="16"/>
                <w:lang w:val="fr-FR"/>
              </w:rPr>
            </w:pPr>
          </w:p>
        </w:tc>
      </w:tr>
      <w:tr w:rsidR="004A4399" w:rsidRPr="006C6522" w14:paraId="064822FD" w14:textId="77777777" w:rsidTr="006C6522">
        <w:trPr>
          <w:cantSplit/>
          <w:trHeight w:val="665"/>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10259724" w:rsidR="00B163DB" w:rsidRPr="008471EF" w:rsidRDefault="004A4399" w:rsidP="006C6522">
            <w:pPr>
              <w:rPr>
                <w:sz w:val="16"/>
                <w:szCs w:val="16"/>
                <w:lang w:val="fr-FR"/>
              </w:rPr>
            </w:pPr>
            <w:r w:rsidRPr="008471EF">
              <w:rPr>
                <w:sz w:val="16"/>
                <w:szCs w:val="16"/>
                <w:lang w:val="fr-FR"/>
              </w:rPr>
              <w:t>6.4</w:t>
            </w:r>
          </w:p>
        </w:tc>
        <w:tc>
          <w:tcPr>
            <w:tcW w:w="824" w:type="pct"/>
            <w:gridSpan w:val="2"/>
            <w:tcBorders>
              <w:left w:val="single" w:sz="4" w:space="0" w:color="auto"/>
            </w:tcBorders>
            <w:vAlign w:val="center"/>
          </w:tcPr>
          <w:p w14:paraId="400437E8" w14:textId="65D423E0" w:rsidR="004A4399" w:rsidRPr="008471EF" w:rsidRDefault="00E40727" w:rsidP="004A4399">
            <w:pPr>
              <w:rPr>
                <w:sz w:val="16"/>
                <w:szCs w:val="16"/>
                <w:lang w:val="fr-FR"/>
              </w:rPr>
            </w:pPr>
            <w:r w:rsidRPr="008471EF">
              <w:rPr>
                <w:sz w:val="16"/>
                <w:szCs w:val="16"/>
                <w:lang w:val="fr-FR"/>
              </w:rPr>
              <w:t>Soutien maternel à l’apprentissage</w:t>
            </w:r>
          </w:p>
        </w:tc>
        <w:tc>
          <w:tcPr>
            <w:tcW w:w="390" w:type="pct"/>
            <w:gridSpan w:val="2"/>
            <w:vAlign w:val="center"/>
          </w:tcPr>
          <w:p w14:paraId="7CE18543"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344CD619" w14:textId="5109F84E" w:rsidR="004A4399" w:rsidRPr="008471EF" w:rsidRDefault="004A4399" w:rsidP="004A4399">
            <w:pPr>
              <w:jc w:val="center"/>
              <w:rPr>
                <w:sz w:val="16"/>
                <w:szCs w:val="16"/>
                <w:lang w:val="fr-FR"/>
              </w:rPr>
            </w:pPr>
          </w:p>
        </w:tc>
        <w:tc>
          <w:tcPr>
            <w:tcW w:w="1931" w:type="pct"/>
            <w:gridSpan w:val="2"/>
            <w:vAlign w:val="center"/>
          </w:tcPr>
          <w:p w14:paraId="72C24E34" w14:textId="26B75C1F" w:rsidR="00B163DB" w:rsidRPr="006C6522" w:rsidRDefault="00E40727" w:rsidP="006C6522">
            <w:pPr>
              <w:rPr>
                <w:sz w:val="16"/>
                <w:szCs w:val="16"/>
                <w:lang w:val="fr-FR"/>
              </w:rPr>
            </w:pPr>
            <w:r w:rsidRPr="008471EF">
              <w:rPr>
                <w:sz w:val="16"/>
                <w:szCs w:val="16"/>
                <w:lang w:val="fr-FR"/>
              </w:rPr>
              <w:t xml:space="preserve">Nombre d’enfants de </w:t>
            </w:r>
            <w:r w:rsidR="006C6522" w:rsidRPr="006C6522">
              <w:rPr>
                <w:sz w:val="16"/>
                <w:szCs w:val="16"/>
                <w:lang w:val="fr-FR"/>
              </w:rPr>
              <w:t xml:space="preserve">24-59 </w:t>
            </w:r>
            <w:r w:rsidRPr="008471EF">
              <w:rPr>
                <w:sz w:val="16"/>
                <w:szCs w:val="16"/>
                <w:lang w:val="fr-FR"/>
              </w:rPr>
              <w:t>mois dont la mère biologique s’est engagée dans une ou plus activités de promotion d’apprentissage et de préparation scolaire dans les 3 derniers jours</w:t>
            </w:r>
          </w:p>
        </w:tc>
        <w:tc>
          <w:tcPr>
            <w:tcW w:w="1144" w:type="pct"/>
            <w:gridSpan w:val="2"/>
            <w:vAlign w:val="center"/>
          </w:tcPr>
          <w:p w14:paraId="3BC1920D" w14:textId="2FE3E8FF" w:rsidR="00B163DB" w:rsidRPr="006C6522" w:rsidRDefault="00B163DB" w:rsidP="006C6522">
            <w:pPr>
              <w:rPr>
                <w:sz w:val="16"/>
                <w:szCs w:val="16"/>
                <w:lang w:val="fr-FR"/>
              </w:rPr>
            </w:pPr>
            <w:r w:rsidRPr="008471EF">
              <w:rPr>
                <w:sz w:val="16"/>
                <w:szCs w:val="16"/>
                <w:lang w:val="fr-FR"/>
              </w:rPr>
              <w:t>Nombre total d’enfants de</w:t>
            </w:r>
            <w:r w:rsidR="006C6522">
              <w:rPr>
                <w:sz w:val="16"/>
                <w:szCs w:val="16"/>
                <w:lang w:val="fr-FR"/>
              </w:rPr>
              <w:t xml:space="preserve"> </w:t>
            </w:r>
            <w:r w:rsidR="006C6522" w:rsidRPr="006C6522">
              <w:rPr>
                <w:sz w:val="16"/>
                <w:szCs w:val="16"/>
                <w:lang w:val="fr-FR"/>
              </w:rPr>
              <w:t xml:space="preserve">24-59 </w:t>
            </w:r>
            <w:r w:rsidRPr="006C6522">
              <w:rPr>
                <w:sz w:val="16"/>
                <w:szCs w:val="16"/>
                <w:lang w:val="fr-FR"/>
              </w:rPr>
              <w:t>mois</w:t>
            </w:r>
          </w:p>
          <w:p w14:paraId="233F0C44" w14:textId="18244B8E" w:rsidR="004A4399" w:rsidRPr="006C6522" w:rsidRDefault="004A4399" w:rsidP="006C6522">
            <w:pPr>
              <w:rPr>
                <w:sz w:val="16"/>
                <w:szCs w:val="16"/>
                <w:lang w:val="fr-FR"/>
              </w:rPr>
            </w:pPr>
          </w:p>
        </w:tc>
        <w:tc>
          <w:tcPr>
            <w:tcW w:w="387" w:type="pct"/>
            <w:vAlign w:val="center"/>
          </w:tcPr>
          <w:p w14:paraId="44C64B6B" w14:textId="77777777" w:rsidR="004A4399" w:rsidRPr="008471EF" w:rsidRDefault="004A4399" w:rsidP="004A4399">
            <w:pPr>
              <w:jc w:val="center"/>
              <w:rPr>
                <w:sz w:val="16"/>
                <w:szCs w:val="16"/>
                <w:lang w:val="fr-FR"/>
              </w:rPr>
            </w:pPr>
          </w:p>
        </w:tc>
      </w:tr>
      <w:tr w:rsidR="004A4399" w:rsidRPr="006C6522" w14:paraId="1D4C9708"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4A4399" w:rsidRPr="008471EF" w:rsidRDefault="004A4399" w:rsidP="004A4399">
            <w:pPr>
              <w:rPr>
                <w:sz w:val="16"/>
                <w:szCs w:val="16"/>
                <w:lang w:val="fr-FR"/>
              </w:rPr>
            </w:pPr>
            <w:r w:rsidRPr="008471EF">
              <w:rPr>
                <w:sz w:val="16"/>
                <w:szCs w:val="16"/>
                <w:lang w:val="fr-FR"/>
              </w:rPr>
              <w:t>6.5</w:t>
            </w:r>
          </w:p>
        </w:tc>
        <w:tc>
          <w:tcPr>
            <w:tcW w:w="824" w:type="pct"/>
            <w:gridSpan w:val="2"/>
            <w:tcBorders>
              <w:left w:val="single" w:sz="4" w:space="0" w:color="auto"/>
            </w:tcBorders>
            <w:vAlign w:val="center"/>
          </w:tcPr>
          <w:p w14:paraId="0CD16AEB" w14:textId="312480A6" w:rsidR="004A4399" w:rsidRPr="008471EF" w:rsidRDefault="008C062F" w:rsidP="008C062F">
            <w:pPr>
              <w:rPr>
                <w:sz w:val="16"/>
                <w:szCs w:val="16"/>
                <w:lang w:val="fr-FR"/>
              </w:rPr>
            </w:pPr>
            <w:r w:rsidRPr="008471EF">
              <w:rPr>
                <w:sz w:val="16"/>
                <w:szCs w:val="16"/>
                <w:lang w:val="fr-FR"/>
              </w:rPr>
              <w:t>Disponibilité de livres pour enfants</w:t>
            </w:r>
          </w:p>
        </w:tc>
        <w:tc>
          <w:tcPr>
            <w:tcW w:w="390" w:type="pct"/>
            <w:gridSpan w:val="2"/>
            <w:vAlign w:val="center"/>
          </w:tcPr>
          <w:p w14:paraId="58FF679A"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592823C7" w14:textId="06879B23" w:rsidR="004A4399" w:rsidRPr="008471EF" w:rsidRDefault="004A4399" w:rsidP="004A4399">
            <w:pPr>
              <w:jc w:val="center"/>
              <w:rPr>
                <w:sz w:val="16"/>
                <w:szCs w:val="16"/>
                <w:lang w:val="fr-FR"/>
              </w:rPr>
            </w:pPr>
          </w:p>
        </w:tc>
        <w:tc>
          <w:tcPr>
            <w:tcW w:w="1931" w:type="pct"/>
            <w:gridSpan w:val="2"/>
            <w:vAlign w:val="center"/>
          </w:tcPr>
          <w:p w14:paraId="59365B8E" w14:textId="6790B5CD" w:rsidR="004A4399" w:rsidRPr="008471EF" w:rsidRDefault="00E40727" w:rsidP="00E40727">
            <w:pPr>
              <w:rPr>
                <w:sz w:val="16"/>
                <w:szCs w:val="16"/>
                <w:lang w:val="fr-FR"/>
              </w:rPr>
            </w:pPr>
            <w:r w:rsidRPr="008471EF">
              <w:rPr>
                <w:sz w:val="16"/>
                <w:szCs w:val="16"/>
                <w:lang w:val="fr-FR"/>
              </w:rPr>
              <w:t xml:space="preserve">Nombre d’enfants de moins de 5 ans qui ont au </w:t>
            </w:r>
            <w:r w:rsidR="002435DA">
              <w:rPr>
                <w:sz w:val="16"/>
                <w:szCs w:val="16"/>
                <w:lang w:val="fr-FR"/>
              </w:rPr>
              <w:t>moins trois livres pour enfants</w:t>
            </w:r>
          </w:p>
        </w:tc>
        <w:tc>
          <w:tcPr>
            <w:tcW w:w="1144" w:type="pct"/>
            <w:gridSpan w:val="2"/>
            <w:vAlign w:val="center"/>
          </w:tcPr>
          <w:p w14:paraId="156343E9" w14:textId="3222E381" w:rsidR="004A4399" w:rsidRPr="008471EF" w:rsidRDefault="00E40727" w:rsidP="004A4399">
            <w:pPr>
              <w:rPr>
                <w:sz w:val="16"/>
                <w:szCs w:val="16"/>
                <w:lang w:val="fr-FR"/>
              </w:rPr>
            </w:pPr>
            <w:r w:rsidRPr="008471EF">
              <w:rPr>
                <w:sz w:val="16"/>
                <w:szCs w:val="16"/>
                <w:lang w:val="fr-FR"/>
              </w:rPr>
              <w:t>Nombre total d’enfants de moins de 5 ans</w:t>
            </w:r>
          </w:p>
        </w:tc>
        <w:tc>
          <w:tcPr>
            <w:tcW w:w="387" w:type="pct"/>
            <w:vAlign w:val="center"/>
          </w:tcPr>
          <w:p w14:paraId="1C30F5A6" w14:textId="77777777" w:rsidR="004A4399" w:rsidRPr="008471EF" w:rsidRDefault="004A4399" w:rsidP="004A4399">
            <w:pPr>
              <w:jc w:val="center"/>
              <w:rPr>
                <w:sz w:val="16"/>
                <w:szCs w:val="16"/>
                <w:lang w:val="fr-FR"/>
              </w:rPr>
            </w:pPr>
          </w:p>
        </w:tc>
      </w:tr>
      <w:tr w:rsidR="004A4399" w:rsidRPr="006C6522" w14:paraId="1AF85D82"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4A4399" w:rsidRPr="008471EF" w:rsidRDefault="004A4399" w:rsidP="004A4399">
            <w:pPr>
              <w:rPr>
                <w:sz w:val="16"/>
                <w:szCs w:val="16"/>
                <w:lang w:val="fr-FR"/>
              </w:rPr>
            </w:pPr>
            <w:r w:rsidRPr="008471EF">
              <w:rPr>
                <w:sz w:val="16"/>
                <w:szCs w:val="16"/>
                <w:lang w:val="fr-FR"/>
              </w:rPr>
              <w:t>6.6</w:t>
            </w:r>
          </w:p>
        </w:tc>
        <w:tc>
          <w:tcPr>
            <w:tcW w:w="824" w:type="pct"/>
            <w:gridSpan w:val="2"/>
            <w:tcBorders>
              <w:left w:val="single" w:sz="4" w:space="0" w:color="auto"/>
            </w:tcBorders>
            <w:vAlign w:val="center"/>
          </w:tcPr>
          <w:p w14:paraId="36456EA0" w14:textId="11C73D88" w:rsidR="004A4399" w:rsidRPr="008471EF" w:rsidRDefault="008C062F" w:rsidP="008C062F">
            <w:pPr>
              <w:rPr>
                <w:sz w:val="16"/>
                <w:szCs w:val="16"/>
                <w:lang w:val="fr-FR"/>
              </w:rPr>
            </w:pPr>
            <w:r w:rsidRPr="008471EF">
              <w:rPr>
                <w:sz w:val="16"/>
                <w:szCs w:val="16"/>
                <w:lang w:val="fr-FR"/>
              </w:rPr>
              <w:t>Disponibilité</w:t>
            </w:r>
            <w:r w:rsidR="004A4399" w:rsidRPr="008471EF">
              <w:rPr>
                <w:sz w:val="16"/>
                <w:szCs w:val="16"/>
                <w:lang w:val="fr-FR"/>
              </w:rPr>
              <w:t xml:space="preserve"> </w:t>
            </w:r>
            <w:r w:rsidRPr="008471EF">
              <w:rPr>
                <w:sz w:val="16"/>
                <w:szCs w:val="16"/>
                <w:lang w:val="fr-FR"/>
              </w:rPr>
              <w:t>de jouets</w:t>
            </w:r>
          </w:p>
        </w:tc>
        <w:tc>
          <w:tcPr>
            <w:tcW w:w="390" w:type="pct"/>
            <w:gridSpan w:val="2"/>
            <w:vAlign w:val="center"/>
          </w:tcPr>
          <w:p w14:paraId="20B1C997"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11BF3223" w14:textId="1B57362E" w:rsidR="004A4399" w:rsidRPr="008471EF" w:rsidRDefault="004A4399" w:rsidP="004A4399">
            <w:pPr>
              <w:jc w:val="center"/>
              <w:rPr>
                <w:sz w:val="16"/>
                <w:szCs w:val="16"/>
                <w:lang w:val="fr-FR"/>
              </w:rPr>
            </w:pPr>
          </w:p>
        </w:tc>
        <w:tc>
          <w:tcPr>
            <w:tcW w:w="1931" w:type="pct"/>
            <w:gridSpan w:val="2"/>
            <w:vAlign w:val="center"/>
          </w:tcPr>
          <w:p w14:paraId="5F8F7B0C" w14:textId="43A89AAD" w:rsidR="004A4399" w:rsidRPr="008471EF" w:rsidRDefault="00E40727" w:rsidP="00E40727">
            <w:pPr>
              <w:rPr>
                <w:sz w:val="16"/>
                <w:szCs w:val="16"/>
                <w:lang w:val="fr-FR"/>
              </w:rPr>
            </w:pPr>
            <w:r w:rsidRPr="008471EF">
              <w:rPr>
                <w:sz w:val="16"/>
                <w:szCs w:val="16"/>
                <w:lang w:val="fr-FR"/>
              </w:rPr>
              <w:t>Nombre d’enfants de moins de 5 ans qui jouent avec au moins 2 sortes de jouets</w:t>
            </w:r>
          </w:p>
        </w:tc>
        <w:tc>
          <w:tcPr>
            <w:tcW w:w="1144" w:type="pct"/>
            <w:gridSpan w:val="2"/>
            <w:vAlign w:val="center"/>
          </w:tcPr>
          <w:p w14:paraId="1E70695B" w14:textId="38DE599B" w:rsidR="004A4399" w:rsidRPr="008471EF" w:rsidRDefault="00E40727" w:rsidP="004A4399">
            <w:pPr>
              <w:rPr>
                <w:sz w:val="16"/>
                <w:szCs w:val="16"/>
                <w:lang w:val="fr-FR"/>
              </w:rPr>
            </w:pPr>
            <w:r w:rsidRPr="008471EF">
              <w:rPr>
                <w:sz w:val="16"/>
                <w:szCs w:val="16"/>
                <w:lang w:val="fr-FR"/>
              </w:rPr>
              <w:t>Nombre total d’enfants de moins de 5 ans</w:t>
            </w:r>
          </w:p>
        </w:tc>
        <w:tc>
          <w:tcPr>
            <w:tcW w:w="387" w:type="pct"/>
            <w:vAlign w:val="center"/>
          </w:tcPr>
          <w:p w14:paraId="59869469" w14:textId="77777777" w:rsidR="004A4399" w:rsidRPr="008471EF" w:rsidRDefault="004A4399" w:rsidP="004A4399">
            <w:pPr>
              <w:jc w:val="center"/>
              <w:rPr>
                <w:sz w:val="16"/>
                <w:szCs w:val="16"/>
                <w:lang w:val="fr-FR"/>
              </w:rPr>
            </w:pPr>
          </w:p>
        </w:tc>
      </w:tr>
      <w:tr w:rsidR="004A4399" w:rsidRPr="006C6522" w14:paraId="3281E63F"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4A4399" w:rsidRPr="008471EF" w:rsidRDefault="004A4399" w:rsidP="004A4399">
            <w:pPr>
              <w:rPr>
                <w:sz w:val="16"/>
                <w:szCs w:val="16"/>
                <w:lang w:val="fr-FR"/>
              </w:rPr>
            </w:pPr>
            <w:r w:rsidRPr="008471EF">
              <w:rPr>
                <w:sz w:val="16"/>
                <w:szCs w:val="16"/>
                <w:lang w:val="fr-FR"/>
              </w:rPr>
              <w:t>6.7</w:t>
            </w:r>
          </w:p>
        </w:tc>
        <w:tc>
          <w:tcPr>
            <w:tcW w:w="824" w:type="pct"/>
            <w:gridSpan w:val="2"/>
            <w:tcBorders>
              <w:left w:val="single" w:sz="4" w:space="0" w:color="auto"/>
            </w:tcBorders>
            <w:vAlign w:val="center"/>
          </w:tcPr>
          <w:p w14:paraId="2B33B099" w14:textId="20FDCC19" w:rsidR="004A4399" w:rsidRPr="008471EF" w:rsidRDefault="00E40727" w:rsidP="00E40727">
            <w:pPr>
              <w:rPr>
                <w:sz w:val="16"/>
                <w:szCs w:val="16"/>
                <w:lang w:val="fr-FR"/>
              </w:rPr>
            </w:pPr>
            <w:r w:rsidRPr="008471EF">
              <w:rPr>
                <w:sz w:val="16"/>
                <w:szCs w:val="16"/>
                <w:lang w:val="fr-FR"/>
              </w:rPr>
              <w:t>Garde inadéquate</w:t>
            </w:r>
          </w:p>
        </w:tc>
        <w:tc>
          <w:tcPr>
            <w:tcW w:w="390" w:type="pct"/>
            <w:gridSpan w:val="2"/>
            <w:vAlign w:val="center"/>
          </w:tcPr>
          <w:p w14:paraId="790A970D"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012B42DB" w14:textId="7BC6397B" w:rsidR="004A4399" w:rsidRPr="008471EF" w:rsidRDefault="004A4399" w:rsidP="004A4399">
            <w:pPr>
              <w:jc w:val="center"/>
              <w:rPr>
                <w:sz w:val="16"/>
                <w:szCs w:val="16"/>
                <w:lang w:val="fr-FR"/>
              </w:rPr>
            </w:pPr>
          </w:p>
        </w:tc>
        <w:tc>
          <w:tcPr>
            <w:tcW w:w="1931" w:type="pct"/>
            <w:gridSpan w:val="2"/>
            <w:vAlign w:val="center"/>
          </w:tcPr>
          <w:p w14:paraId="2651B3C7" w14:textId="55D0287D" w:rsidR="004A4399" w:rsidRPr="008471EF" w:rsidRDefault="008471EF" w:rsidP="00EF0662">
            <w:pPr>
              <w:rPr>
                <w:sz w:val="16"/>
                <w:szCs w:val="16"/>
                <w:lang w:val="fr-FR"/>
              </w:rPr>
            </w:pPr>
            <w:r>
              <w:rPr>
                <w:sz w:val="16"/>
                <w:szCs w:val="16"/>
                <w:lang w:val="fr-FR"/>
              </w:rPr>
              <w:t xml:space="preserve">Nombre </w:t>
            </w:r>
            <w:r w:rsidR="00E40727" w:rsidRPr="008471EF">
              <w:rPr>
                <w:sz w:val="16"/>
                <w:szCs w:val="16"/>
                <w:lang w:val="fr-FR"/>
              </w:rPr>
              <w:t>d’enfants de moins de 5 ans laiss</w:t>
            </w:r>
            <w:r w:rsidR="00EF0662">
              <w:rPr>
                <w:sz w:val="16"/>
                <w:szCs w:val="16"/>
                <w:lang w:val="fr-FR"/>
              </w:rPr>
              <w:t>és</w:t>
            </w:r>
            <w:r w:rsidR="00E40727" w:rsidRPr="008471EF">
              <w:rPr>
                <w:sz w:val="16"/>
                <w:szCs w:val="16"/>
                <w:lang w:val="fr-FR"/>
              </w:rPr>
              <w:t xml:space="preserve"> seuls ou sous la garde d’un enfant de moins de 10 ans pour plus d’une heure au moins une fois durant la semaine précédente </w:t>
            </w:r>
          </w:p>
        </w:tc>
        <w:tc>
          <w:tcPr>
            <w:tcW w:w="1144" w:type="pct"/>
            <w:gridSpan w:val="2"/>
            <w:vAlign w:val="center"/>
          </w:tcPr>
          <w:p w14:paraId="276A9C0E" w14:textId="0723EBD8" w:rsidR="004A4399" w:rsidRPr="008471EF" w:rsidRDefault="00E40727" w:rsidP="004A4399">
            <w:pPr>
              <w:rPr>
                <w:sz w:val="16"/>
                <w:szCs w:val="16"/>
                <w:lang w:val="fr-FR"/>
              </w:rPr>
            </w:pPr>
            <w:r w:rsidRPr="008471EF">
              <w:rPr>
                <w:sz w:val="16"/>
                <w:szCs w:val="16"/>
                <w:lang w:val="fr-FR"/>
              </w:rPr>
              <w:t>Nombre total d’enfants de moins de 5 ans</w:t>
            </w:r>
          </w:p>
        </w:tc>
        <w:tc>
          <w:tcPr>
            <w:tcW w:w="387" w:type="pct"/>
            <w:vAlign w:val="center"/>
          </w:tcPr>
          <w:p w14:paraId="3FF198DB" w14:textId="77777777" w:rsidR="004A4399" w:rsidRPr="008471EF" w:rsidRDefault="004A4399" w:rsidP="004A4399">
            <w:pPr>
              <w:jc w:val="center"/>
              <w:rPr>
                <w:sz w:val="16"/>
                <w:szCs w:val="16"/>
                <w:lang w:val="fr-FR"/>
              </w:rPr>
            </w:pPr>
          </w:p>
        </w:tc>
      </w:tr>
      <w:tr w:rsidR="004A4399" w:rsidRPr="008471EF" w14:paraId="2F5E63BE" w14:textId="77777777" w:rsidTr="00992E76">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4A4399" w:rsidRPr="008471EF" w:rsidRDefault="004A4399" w:rsidP="004A4399">
            <w:pPr>
              <w:rPr>
                <w:sz w:val="16"/>
                <w:szCs w:val="16"/>
                <w:lang w:val="fr-FR"/>
              </w:rPr>
            </w:pPr>
            <w:r w:rsidRPr="008471EF">
              <w:rPr>
                <w:sz w:val="16"/>
                <w:szCs w:val="16"/>
                <w:lang w:val="fr-FR"/>
              </w:rPr>
              <w:t>6.8</w:t>
            </w:r>
          </w:p>
        </w:tc>
        <w:tc>
          <w:tcPr>
            <w:tcW w:w="824" w:type="pct"/>
            <w:gridSpan w:val="2"/>
            <w:tcBorders>
              <w:left w:val="single" w:sz="4" w:space="0" w:color="auto"/>
              <w:bottom w:val="single" w:sz="4" w:space="0" w:color="auto"/>
            </w:tcBorders>
            <w:vAlign w:val="center"/>
          </w:tcPr>
          <w:p w14:paraId="68401DCE" w14:textId="07A26D26" w:rsidR="004A4399" w:rsidRPr="008471EF" w:rsidRDefault="003A64B9" w:rsidP="00870838">
            <w:pPr>
              <w:keepNext/>
              <w:keepLines/>
              <w:rPr>
                <w:bCs/>
                <w:sz w:val="16"/>
                <w:szCs w:val="16"/>
                <w:lang w:val="fr-FR"/>
              </w:rPr>
            </w:pPr>
            <w:r>
              <w:rPr>
                <w:bCs/>
                <w:sz w:val="16"/>
                <w:szCs w:val="16"/>
                <w:lang w:val="fr-FR"/>
              </w:rPr>
              <w:t>Ind</w:t>
            </w:r>
            <w:r w:rsidR="00870838">
              <w:rPr>
                <w:bCs/>
                <w:sz w:val="16"/>
                <w:szCs w:val="16"/>
                <w:lang w:val="fr-FR"/>
              </w:rPr>
              <w:t>ex</w:t>
            </w:r>
            <w:r w:rsidR="008C062F" w:rsidRPr="008471EF">
              <w:rPr>
                <w:bCs/>
                <w:sz w:val="16"/>
                <w:szCs w:val="16"/>
                <w:lang w:val="fr-FR"/>
              </w:rPr>
              <w:t xml:space="preserve"> d</w:t>
            </w:r>
            <w:r w:rsidR="00C270D7">
              <w:rPr>
                <w:bCs/>
                <w:sz w:val="16"/>
                <w:szCs w:val="16"/>
                <w:lang w:val="fr-FR"/>
              </w:rPr>
              <w:t>e</w:t>
            </w:r>
            <w:r w:rsidR="008C062F" w:rsidRPr="008471EF">
              <w:rPr>
                <w:bCs/>
                <w:sz w:val="16"/>
                <w:szCs w:val="16"/>
                <w:lang w:val="fr-FR"/>
              </w:rPr>
              <w:t xml:space="preserve"> développement du jeune enfant</w:t>
            </w:r>
          </w:p>
        </w:tc>
        <w:tc>
          <w:tcPr>
            <w:tcW w:w="390" w:type="pct"/>
            <w:gridSpan w:val="2"/>
            <w:tcBorders>
              <w:bottom w:val="single" w:sz="4" w:space="0" w:color="auto"/>
            </w:tcBorders>
            <w:vAlign w:val="center"/>
          </w:tcPr>
          <w:p w14:paraId="7EC4444B" w14:textId="77777777" w:rsidR="004A4399" w:rsidRPr="008471EF" w:rsidRDefault="004A4399" w:rsidP="004A4399">
            <w:pPr>
              <w:spacing w:before="60" w:after="60"/>
              <w:jc w:val="center"/>
              <w:rPr>
                <w:sz w:val="16"/>
                <w:szCs w:val="16"/>
                <w:lang w:val="fr-FR"/>
              </w:rPr>
            </w:pPr>
            <w:r w:rsidRPr="008471EF">
              <w:rPr>
                <w:sz w:val="16"/>
                <w:szCs w:val="16"/>
                <w:lang w:val="fr-FR"/>
              </w:rPr>
              <w:t>EC</w:t>
            </w:r>
          </w:p>
        </w:tc>
        <w:tc>
          <w:tcPr>
            <w:tcW w:w="97" w:type="pct"/>
            <w:gridSpan w:val="2"/>
            <w:tcBorders>
              <w:bottom w:val="single" w:sz="4" w:space="0" w:color="auto"/>
            </w:tcBorders>
            <w:vAlign w:val="center"/>
          </w:tcPr>
          <w:p w14:paraId="5248ED7F" w14:textId="7E981B6A" w:rsidR="004A4399" w:rsidRPr="008471EF" w:rsidRDefault="004A4399" w:rsidP="004A4399">
            <w:pPr>
              <w:spacing w:before="60" w:after="60"/>
              <w:jc w:val="center"/>
              <w:rPr>
                <w:sz w:val="16"/>
                <w:szCs w:val="16"/>
                <w:lang w:val="fr-FR"/>
              </w:rPr>
            </w:pPr>
          </w:p>
        </w:tc>
        <w:tc>
          <w:tcPr>
            <w:tcW w:w="1931" w:type="pct"/>
            <w:gridSpan w:val="2"/>
            <w:tcBorders>
              <w:bottom w:val="single" w:sz="4" w:space="0" w:color="auto"/>
            </w:tcBorders>
            <w:vAlign w:val="center"/>
          </w:tcPr>
          <w:p w14:paraId="4A7CF6FE" w14:textId="3D20BC46" w:rsidR="004A4399" w:rsidRPr="008471EF" w:rsidRDefault="00E40727" w:rsidP="00260891">
            <w:pPr>
              <w:spacing w:before="60" w:after="60"/>
              <w:rPr>
                <w:sz w:val="16"/>
                <w:szCs w:val="16"/>
                <w:lang w:val="fr-FR"/>
              </w:rPr>
            </w:pPr>
            <w:r w:rsidRPr="008471EF">
              <w:rPr>
                <w:sz w:val="16"/>
                <w:szCs w:val="16"/>
                <w:lang w:val="fr-FR"/>
              </w:rPr>
              <w:t>Nombre d’enfants de 36 à 59 mois qui sont sur la bonne voie de développement dans au moins trois des quatre domaines suivants : lecture-calcul, physique, socio-affectif, apprentissage</w:t>
            </w:r>
          </w:p>
        </w:tc>
        <w:tc>
          <w:tcPr>
            <w:tcW w:w="1144" w:type="pct"/>
            <w:gridSpan w:val="2"/>
            <w:tcBorders>
              <w:bottom w:val="single" w:sz="4" w:space="0" w:color="auto"/>
            </w:tcBorders>
            <w:vAlign w:val="center"/>
          </w:tcPr>
          <w:p w14:paraId="371C50F4" w14:textId="4870FBC7" w:rsidR="004A4399" w:rsidRPr="008471EF" w:rsidRDefault="00E40727" w:rsidP="004A4399">
            <w:pPr>
              <w:rPr>
                <w:sz w:val="16"/>
                <w:szCs w:val="16"/>
                <w:lang w:val="fr-FR"/>
              </w:rPr>
            </w:pPr>
            <w:r w:rsidRPr="008471EF">
              <w:rPr>
                <w:sz w:val="16"/>
                <w:szCs w:val="16"/>
                <w:lang w:val="fr-FR"/>
              </w:rPr>
              <w:t>Nombre total d’enfants de 36-59 mois</w:t>
            </w:r>
          </w:p>
        </w:tc>
        <w:tc>
          <w:tcPr>
            <w:tcW w:w="387" w:type="pct"/>
            <w:tcBorders>
              <w:bottom w:val="single" w:sz="4" w:space="0" w:color="auto"/>
            </w:tcBorders>
            <w:vAlign w:val="center"/>
          </w:tcPr>
          <w:p w14:paraId="545A82F2" w14:textId="278D63E4" w:rsidR="004A4399" w:rsidRPr="008471EF" w:rsidRDefault="00E40727" w:rsidP="004A4399">
            <w:pPr>
              <w:jc w:val="center"/>
              <w:rPr>
                <w:sz w:val="16"/>
                <w:szCs w:val="16"/>
                <w:lang w:val="fr-FR"/>
              </w:rPr>
            </w:pPr>
            <w:r w:rsidRPr="008471EF">
              <w:rPr>
                <w:sz w:val="16"/>
                <w:szCs w:val="16"/>
                <w:lang w:val="fr-FR"/>
              </w:rPr>
              <w:t xml:space="preserve">Indicateur ODD </w:t>
            </w:r>
            <w:r w:rsidR="004A4399" w:rsidRPr="008471EF">
              <w:rPr>
                <w:sz w:val="16"/>
                <w:szCs w:val="16"/>
                <w:lang w:val="fr-FR"/>
              </w:rPr>
              <w:t>4.2.1</w:t>
            </w:r>
          </w:p>
        </w:tc>
      </w:tr>
      <w:tr w:rsidR="004A4399" w:rsidRPr="008471EF" w14:paraId="0D0E02F0" w14:textId="77777777" w:rsidTr="00992E76">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4A4399" w:rsidRPr="008471EF" w:rsidRDefault="004A4399" w:rsidP="004A4399">
            <w:pPr>
              <w:rPr>
                <w:sz w:val="16"/>
                <w:szCs w:val="16"/>
                <w:lang w:val="fr-FR"/>
              </w:rPr>
            </w:pPr>
          </w:p>
        </w:tc>
        <w:tc>
          <w:tcPr>
            <w:tcW w:w="824" w:type="pct"/>
            <w:gridSpan w:val="2"/>
            <w:tcBorders>
              <w:left w:val="nil"/>
              <w:right w:val="nil"/>
            </w:tcBorders>
            <w:vAlign w:val="center"/>
          </w:tcPr>
          <w:p w14:paraId="57B21EEA" w14:textId="77777777" w:rsidR="004A4399" w:rsidRPr="008471EF" w:rsidRDefault="004A4399" w:rsidP="004A4399">
            <w:pPr>
              <w:keepNext/>
              <w:keepLines/>
              <w:rPr>
                <w:bCs/>
                <w:sz w:val="16"/>
                <w:szCs w:val="16"/>
                <w:lang w:val="fr-FR"/>
              </w:rPr>
            </w:pPr>
          </w:p>
        </w:tc>
        <w:tc>
          <w:tcPr>
            <w:tcW w:w="390" w:type="pct"/>
            <w:gridSpan w:val="2"/>
            <w:tcBorders>
              <w:left w:val="nil"/>
              <w:right w:val="nil"/>
            </w:tcBorders>
            <w:vAlign w:val="center"/>
          </w:tcPr>
          <w:p w14:paraId="6758DACF" w14:textId="77777777" w:rsidR="004A4399" w:rsidRPr="008471EF" w:rsidRDefault="004A4399" w:rsidP="004A4399">
            <w:pPr>
              <w:rPr>
                <w:sz w:val="16"/>
                <w:szCs w:val="16"/>
                <w:lang w:val="fr-FR"/>
              </w:rPr>
            </w:pPr>
          </w:p>
        </w:tc>
        <w:tc>
          <w:tcPr>
            <w:tcW w:w="97" w:type="pct"/>
            <w:gridSpan w:val="2"/>
            <w:tcBorders>
              <w:left w:val="nil"/>
              <w:right w:val="nil"/>
            </w:tcBorders>
          </w:tcPr>
          <w:p w14:paraId="7947F962" w14:textId="77777777" w:rsidR="004A4399" w:rsidRPr="008471EF" w:rsidRDefault="004A4399" w:rsidP="004A4399">
            <w:pPr>
              <w:rPr>
                <w:sz w:val="16"/>
                <w:szCs w:val="16"/>
                <w:lang w:val="fr-FR"/>
              </w:rPr>
            </w:pPr>
          </w:p>
        </w:tc>
        <w:tc>
          <w:tcPr>
            <w:tcW w:w="1931" w:type="pct"/>
            <w:gridSpan w:val="2"/>
            <w:tcBorders>
              <w:left w:val="nil"/>
              <w:right w:val="nil"/>
            </w:tcBorders>
            <w:vAlign w:val="center"/>
          </w:tcPr>
          <w:p w14:paraId="56CF354D" w14:textId="52CC0E28" w:rsidR="004A4399" w:rsidRPr="008471EF" w:rsidRDefault="004A4399" w:rsidP="004A4399">
            <w:pPr>
              <w:rPr>
                <w:sz w:val="16"/>
                <w:szCs w:val="16"/>
                <w:lang w:val="fr-FR"/>
              </w:rPr>
            </w:pPr>
          </w:p>
        </w:tc>
        <w:tc>
          <w:tcPr>
            <w:tcW w:w="1144" w:type="pct"/>
            <w:gridSpan w:val="2"/>
            <w:tcBorders>
              <w:left w:val="nil"/>
              <w:right w:val="nil"/>
            </w:tcBorders>
            <w:vAlign w:val="center"/>
          </w:tcPr>
          <w:p w14:paraId="663CBFB5" w14:textId="77777777" w:rsidR="004A4399" w:rsidRPr="008471EF" w:rsidRDefault="004A4399" w:rsidP="004A4399">
            <w:pPr>
              <w:rPr>
                <w:sz w:val="16"/>
                <w:szCs w:val="16"/>
                <w:lang w:val="fr-FR"/>
              </w:rPr>
            </w:pPr>
          </w:p>
        </w:tc>
        <w:tc>
          <w:tcPr>
            <w:tcW w:w="387" w:type="pct"/>
            <w:tcBorders>
              <w:left w:val="nil"/>
              <w:right w:val="nil"/>
            </w:tcBorders>
            <w:vAlign w:val="center"/>
          </w:tcPr>
          <w:p w14:paraId="439382CE" w14:textId="77777777" w:rsidR="004A4399" w:rsidRPr="008471EF" w:rsidRDefault="004A4399" w:rsidP="004A4399">
            <w:pPr>
              <w:rPr>
                <w:sz w:val="16"/>
                <w:szCs w:val="16"/>
                <w:lang w:val="fr-FR"/>
              </w:rPr>
            </w:pPr>
          </w:p>
        </w:tc>
      </w:tr>
      <w:tr w:rsidR="00260891" w:rsidRPr="008471EF" w14:paraId="6CB4A15A" w14:textId="77777777" w:rsidTr="00992E76">
        <w:tblPrEx>
          <w:jc w:val="left"/>
        </w:tblPrEx>
        <w:trPr>
          <w:cantSplit/>
          <w:trHeight w:val="27"/>
        </w:trPr>
        <w:tc>
          <w:tcPr>
            <w:tcW w:w="4998" w:type="pct"/>
            <w:gridSpan w:val="13"/>
            <w:tcBorders>
              <w:top w:val="nil"/>
            </w:tcBorders>
            <w:shd w:val="clear" w:color="auto" w:fill="000000"/>
            <w:tcMar>
              <w:top w:w="72" w:type="dxa"/>
              <w:left w:w="72" w:type="dxa"/>
              <w:bottom w:w="72" w:type="dxa"/>
              <w:right w:w="72" w:type="dxa"/>
            </w:tcMar>
            <w:vAlign w:val="center"/>
          </w:tcPr>
          <w:p w14:paraId="45E7E7CE" w14:textId="77777777" w:rsidR="00260891" w:rsidRPr="008471EF" w:rsidRDefault="00260891" w:rsidP="00260891">
            <w:pPr>
              <w:rPr>
                <w:b/>
                <w:color w:val="FFFFFF"/>
                <w:sz w:val="18"/>
                <w:szCs w:val="18"/>
                <w:lang w:val="fr-FR"/>
              </w:rPr>
            </w:pPr>
            <w:r w:rsidRPr="008471EF">
              <w:rPr>
                <w:b/>
                <w:color w:val="FFFFFF"/>
                <w:sz w:val="18"/>
                <w:szCs w:val="18"/>
                <w:lang w:val="fr-FR"/>
              </w:rPr>
              <w:t>ALPHABETISATION ET EDUCATION</w:t>
            </w:r>
          </w:p>
        </w:tc>
      </w:tr>
      <w:tr w:rsidR="00260891" w:rsidRPr="006C6522" w14:paraId="17B998A6"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89ED987" w14:textId="77777777" w:rsidR="00260891" w:rsidRPr="008471EF" w:rsidRDefault="00260891" w:rsidP="00260891">
            <w:pPr>
              <w:rPr>
                <w:sz w:val="16"/>
                <w:szCs w:val="16"/>
                <w:lang w:val="fr-FR"/>
              </w:rPr>
            </w:pPr>
            <w:r w:rsidRPr="008471EF">
              <w:rPr>
                <w:sz w:val="16"/>
                <w:szCs w:val="16"/>
                <w:lang w:val="fr-FR"/>
              </w:rPr>
              <w:t>7.1</w:t>
            </w:r>
          </w:p>
        </w:tc>
        <w:tc>
          <w:tcPr>
            <w:tcW w:w="832" w:type="pct"/>
            <w:gridSpan w:val="3"/>
            <w:tcBorders>
              <w:left w:val="single" w:sz="4" w:space="0" w:color="auto"/>
            </w:tcBorders>
            <w:vAlign w:val="center"/>
          </w:tcPr>
          <w:p w14:paraId="310BF62C" w14:textId="4CFAA282" w:rsidR="00260891" w:rsidRPr="008471EF" w:rsidRDefault="008471EF" w:rsidP="00260891">
            <w:pPr>
              <w:rPr>
                <w:sz w:val="16"/>
                <w:szCs w:val="16"/>
                <w:lang w:val="fr-FR"/>
              </w:rPr>
            </w:pPr>
            <w:r>
              <w:rPr>
                <w:sz w:val="16"/>
                <w:szCs w:val="16"/>
                <w:lang w:val="fr-FR"/>
              </w:rPr>
              <w:t xml:space="preserve">Taux d’alphabétisation </w:t>
            </w:r>
            <w:r w:rsidR="00260891" w:rsidRPr="008471EF">
              <w:rPr>
                <w:sz w:val="16"/>
                <w:szCs w:val="16"/>
                <w:lang w:val="fr-FR"/>
              </w:rPr>
              <w:t>des jeunes femmes</w:t>
            </w:r>
            <w:r w:rsidR="002435DA" w:rsidRPr="008471EF">
              <w:rPr>
                <w:sz w:val="16"/>
                <w:szCs w:val="16"/>
                <w:lang w:val="fr-FR"/>
              </w:rPr>
              <w:t xml:space="preserve"> </w:t>
            </w:r>
            <w:r w:rsidR="002435DA" w:rsidRPr="008471EF">
              <w:rPr>
                <w:sz w:val="16"/>
                <w:szCs w:val="16"/>
                <w:vertAlign w:val="superscript"/>
                <w:lang w:val="fr-FR"/>
              </w:rPr>
              <w:t>[M]</w:t>
            </w:r>
          </w:p>
        </w:tc>
        <w:tc>
          <w:tcPr>
            <w:tcW w:w="390" w:type="pct"/>
            <w:gridSpan w:val="2"/>
            <w:vAlign w:val="center"/>
          </w:tcPr>
          <w:p w14:paraId="32EFBF91" w14:textId="77777777" w:rsidR="00260891" w:rsidRPr="008471EF" w:rsidRDefault="00260891" w:rsidP="00260891">
            <w:pPr>
              <w:jc w:val="center"/>
              <w:rPr>
                <w:sz w:val="16"/>
                <w:szCs w:val="16"/>
                <w:lang w:val="fr-FR"/>
              </w:rPr>
            </w:pPr>
            <w:r w:rsidRPr="008471EF">
              <w:rPr>
                <w:sz w:val="16"/>
                <w:szCs w:val="16"/>
                <w:lang w:val="fr-FR"/>
              </w:rPr>
              <w:t>WB</w:t>
            </w:r>
          </w:p>
        </w:tc>
        <w:tc>
          <w:tcPr>
            <w:tcW w:w="97" w:type="pct"/>
            <w:gridSpan w:val="2"/>
            <w:vAlign w:val="center"/>
          </w:tcPr>
          <w:p w14:paraId="3294DF64" w14:textId="77777777" w:rsidR="00260891" w:rsidRPr="008471EF" w:rsidRDefault="00260891" w:rsidP="00260891">
            <w:pPr>
              <w:jc w:val="center"/>
              <w:rPr>
                <w:sz w:val="16"/>
                <w:szCs w:val="16"/>
                <w:lang w:val="fr-FR"/>
              </w:rPr>
            </w:pPr>
          </w:p>
        </w:tc>
        <w:tc>
          <w:tcPr>
            <w:tcW w:w="1931" w:type="pct"/>
            <w:gridSpan w:val="2"/>
            <w:vAlign w:val="center"/>
          </w:tcPr>
          <w:p w14:paraId="144ABE45" w14:textId="77777777" w:rsidR="00260891" w:rsidRPr="008471EF" w:rsidRDefault="00260891" w:rsidP="00260891">
            <w:pPr>
              <w:rPr>
                <w:sz w:val="16"/>
                <w:szCs w:val="16"/>
                <w:lang w:val="fr-FR"/>
              </w:rPr>
            </w:pPr>
            <w:r w:rsidRPr="008471EF">
              <w:rPr>
                <w:sz w:val="16"/>
                <w:szCs w:val="16"/>
                <w:lang w:val="fr-FR"/>
              </w:rPr>
              <w:t xml:space="preserve">Nombre de femmes de 15-24 ans capables de lire une phrase courte et simple sur la vie quotidienne ou qui sont allées à l’école secondaire ou plus. </w:t>
            </w:r>
          </w:p>
        </w:tc>
        <w:tc>
          <w:tcPr>
            <w:tcW w:w="1144" w:type="pct"/>
            <w:gridSpan w:val="2"/>
            <w:vAlign w:val="center"/>
          </w:tcPr>
          <w:p w14:paraId="127226B9" w14:textId="77777777" w:rsidR="00260891" w:rsidRPr="008471EF" w:rsidRDefault="00260891" w:rsidP="00260891">
            <w:pPr>
              <w:rPr>
                <w:sz w:val="16"/>
                <w:szCs w:val="16"/>
                <w:lang w:val="fr-FR"/>
              </w:rPr>
            </w:pPr>
            <w:r w:rsidRPr="008471EF">
              <w:rPr>
                <w:sz w:val="16"/>
                <w:szCs w:val="16"/>
                <w:lang w:val="fr-FR"/>
              </w:rPr>
              <w:t>Nombre total de femmes de 15-24 ans</w:t>
            </w:r>
          </w:p>
        </w:tc>
        <w:tc>
          <w:tcPr>
            <w:tcW w:w="387" w:type="pct"/>
            <w:vAlign w:val="center"/>
          </w:tcPr>
          <w:p w14:paraId="40444FE3" w14:textId="77777777" w:rsidR="00260891" w:rsidRPr="008471EF" w:rsidRDefault="00260891" w:rsidP="00260891">
            <w:pPr>
              <w:jc w:val="center"/>
              <w:rPr>
                <w:sz w:val="16"/>
                <w:szCs w:val="16"/>
                <w:lang w:val="fr-FR"/>
              </w:rPr>
            </w:pPr>
          </w:p>
        </w:tc>
      </w:tr>
      <w:tr w:rsidR="00260891" w:rsidRPr="008471EF" w14:paraId="39533EDF"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621E255" w14:textId="77777777" w:rsidR="00260891" w:rsidRPr="008471EF" w:rsidRDefault="00260891" w:rsidP="00260891">
            <w:pPr>
              <w:rPr>
                <w:sz w:val="16"/>
                <w:szCs w:val="16"/>
                <w:lang w:val="fr-FR"/>
              </w:rPr>
            </w:pPr>
            <w:r w:rsidRPr="008471EF">
              <w:rPr>
                <w:sz w:val="16"/>
                <w:szCs w:val="16"/>
                <w:lang w:val="fr-FR"/>
              </w:rPr>
              <w:t>7.2</w:t>
            </w:r>
          </w:p>
        </w:tc>
        <w:tc>
          <w:tcPr>
            <w:tcW w:w="832" w:type="pct"/>
            <w:gridSpan w:val="3"/>
            <w:tcBorders>
              <w:left w:val="single" w:sz="4" w:space="0" w:color="auto"/>
            </w:tcBorders>
            <w:vAlign w:val="center"/>
          </w:tcPr>
          <w:p w14:paraId="1CF4C267" w14:textId="1BA0B5E0" w:rsidR="00260891" w:rsidRPr="008471EF" w:rsidRDefault="00F67B61" w:rsidP="00B163DB">
            <w:pPr>
              <w:rPr>
                <w:sz w:val="16"/>
                <w:szCs w:val="16"/>
                <w:lang w:val="fr-FR"/>
              </w:rPr>
            </w:pPr>
            <w:r>
              <w:rPr>
                <w:sz w:val="16"/>
                <w:szCs w:val="16"/>
                <w:lang w:val="fr-FR"/>
              </w:rPr>
              <w:t>Taux de participation à un pro</w:t>
            </w:r>
            <w:r w:rsidR="00260891" w:rsidRPr="008471EF">
              <w:rPr>
                <w:sz w:val="16"/>
                <w:szCs w:val="16"/>
                <w:lang w:val="fr-FR"/>
              </w:rPr>
              <w:t xml:space="preserve">gramme d’éducation </w:t>
            </w:r>
            <w:r w:rsidR="00B163DB">
              <w:rPr>
                <w:sz w:val="16"/>
                <w:szCs w:val="16"/>
                <w:lang w:val="fr-FR"/>
              </w:rPr>
              <w:t xml:space="preserve">organisé (ajusté) </w:t>
            </w:r>
          </w:p>
        </w:tc>
        <w:tc>
          <w:tcPr>
            <w:tcW w:w="390" w:type="pct"/>
            <w:gridSpan w:val="2"/>
            <w:vAlign w:val="center"/>
          </w:tcPr>
          <w:p w14:paraId="74D2B5FE"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529CC38A" w14:textId="77777777" w:rsidR="00260891" w:rsidRPr="008471EF" w:rsidRDefault="00260891" w:rsidP="00260891">
            <w:pPr>
              <w:jc w:val="center"/>
              <w:rPr>
                <w:sz w:val="16"/>
                <w:szCs w:val="16"/>
                <w:lang w:val="fr-FR"/>
              </w:rPr>
            </w:pPr>
          </w:p>
        </w:tc>
        <w:tc>
          <w:tcPr>
            <w:tcW w:w="1931" w:type="pct"/>
            <w:gridSpan w:val="2"/>
            <w:vAlign w:val="center"/>
          </w:tcPr>
          <w:p w14:paraId="63065F1F" w14:textId="24FF0989" w:rsidR="00260891" w:rsidRPr="008471EF" w:rsidRDefault="00260891" w:rsidP="00C270D7">
            <w:pPr>
              <w:rPr>
                <w:sz w:val="16"/>
                <w:szCs w:val="16"/>
                <w:lang w:val="fr-FR"/>
              </w:rPr>
            </w:pPr>
            <w:r w:rsidRPr="008471EF">
              <w:rPr>
                <w:sz w:val="16"/>
                <w:szCs w:val="16"/>
                <w:lang w:val="fr-FR"/>
              </w:rPr>
              <w:t xml:space="preserve">Nombre d’enfant </w:t>
            </w:r>
            <w:r w:rsidRPr="008471EF">
              <w:rPr>
                <w:color w:val="222222"/>
                <w:sz w:val="16"/>
                <w:szCs w:val="16"/>
                <w:lang w:val="fr-FR"/>
              </w:rPr>
              <w:t>dans le groupe d'âge pertinent (un an avant l'âge officiel de l'entrée à l'école primaire) qui fréquentent un programme d'éducation de la petite enfance</w:t>
            </w:r>
            <w:r w:rsidRPr="008471EF">
              <w:rPr>
                <w:sz w:val="16"/>
                <w:szCs w:val="16"/>
                <w:lang w:val="fr-FR"/>
              </w:rPr>
              <w:t xml:space="preserve"> </w:t>
            </w:r>
            <w:r w:rsidR="00C270D7">
              <w:rPr>
                <w:sz w:val="16"/>
                <w:szCs w:val="16"/>
                <w:lang w:val="fr-FR"/>
              </w:rPr>
              <w:t>(préscolaire)</w:t>
            </w:r>
            <w:r w:rsidR="006D3E86">
              <w:rPr>
                <w:sz w:val="16"/>
                <w:szCs w:val="16"/>
                <w:lang w:val="fr-FR"/>
              </w:rPr>
              <w:t xml:space="preserve"> ou l’école primaire</w:t>
            </w:r>
          </w:p>
        </w:tc>
        <w:tc>
          <w:tcPr>
            <w:tcW w:w="1144" w:type="pct"/>
            <w:gridSpan w:val="2"/>
            <w:vAlign w:val="center"/>
          </w:tcPr>
          <w:p w14:paraId="067C07E0" w14:textId="77777777" w:rsidR="00260891" w:rsidRPr="008471EF" w:rsidRDefault="00260891" w:rsidP="00260891">
            <w:pPr>
              <w:rPr>
                <w:sz w:val="16"/>
                <w:szCs w:val="16"/>
                <w:lang w:val="fr-FR"/>
              </w:rPr>
            </w:pPr>
            <w:r w:rsidRPr="008471EF">
              <w:rPr>
                <w:sz w:val="16"/>
                <w:szCs w:val="16"/>
                <w:lang w:val="fr-FR"/>
              </w:rPr>
              <w:t>Nombre total d’enfant dans le groupe d’âge pertinent</w:t>
            </w:r>
          </w:p>
        </w:tc>
        <w:tc>
          <w:tcPr>
            <w:tcW w:w="387" w:type="pct"/>
            <w:vAlign w:val="center"/>
          </w:tcPr>
          <w:p w14:paraId="5F46C728" w14:textId="77777777" w:rsidR="00260891" w:rsidRPr="008471EF" w:rsidRDefault="00260891" w:rsidP="00260891">
            <w:pPr>
              <w:jc w:val="center"/>
              <w:rPr>
                <w:sz w:val="16"/>
                <w:szCs w:val="16"/>
                <w:lang w:val="fr-FR"/>
              </w:rPr>
            </w:pPr>
            <w:r w:rsidRPr="008471EF">
              <w:rPr>
                <w:sz w:val="16"/>
                <w:szCs w:val="16"/>
                <w:lang w:val="fr-FR"/>
              </w:rPr>
              <w:t>Indicateur ODD 4.2.2</w:t>
            </w:r>
          </w:p>
        </w:tc>
      </w:tr>
      <w:tr w:rsidR="00260891" w:rsidRPr="006C6522" w14:paraId="5B609AF9"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9FB5B9" w14:textId="77777777" w:rsidR="00260891" w:rsidRPr="008471EF" w:rsidRDefault="00260891" w:rsidP="00260891">
            <w:pPr>
              <w:rPr>
                <w:sz w:val="16"/>
                <w:szCs w:val="16"/>
                <w:lang w:val="fr-FR"/>
              </w:rPr>
            </w:pPr>
            <w:r w:rsidRPr="008471EF">
              <w:rPr>
                <w:sz w:val="16"/>
                <w:szCs w:val="16"/>
                <w:lang w:val="fr-FR"/>
              </w:rPr>
              <w:t>7.3</w:t>
            </w:r>
          </w:p>
        </w:tc>
        <w:tc>
          <w:tcPr>
            <w:tcW w:w="832" w:type="pct"/>
            <w:gridSpan w:val="3"/>
            <w:tcBorders>
              <w:left w:val="single" w:sz="4" w:space="0" w:color="auto"/>
            </w:tcBorders>
            <w:vAlign w:val="center"/>
          </w:tcPr>
          <w:p w14:paraId="0F0B4357" w14:textId="77777777" w:rsidR="00260891" w:rsidRPr="008471EF" w:rsidRDefault="00260891" w:rsidP="00260891">
            <w:pPr>
              <w:rPr>
                <w:sz w:val="16"/>
                <w:szCs w:val="16"/>
                <w:lang w:val="fr-FR"/>
              </w:rPr>
            </w:pPr>
            <w:r w:rsidRPr="008471EF">
              <w:rPr>
                <w:sz w:val="16"/>
                <w:szCs w:val="16"/>
                <w:lang w:val="fr-FR"/>
              </w:rPr>
              <w:t xml:space="preserve">Préparation à l’école </w:t>
            </w:r>
          </w:p>
        </w:tc>
        <w:tc>
          <w:tcPr>
            <w:tcW w:w="390" w:type="pct"/>
            <w:gridSpan w:val="2"/>
            <w:vAlign w:val="center"/>
          </w:tcPr>
          <w:p w14:paraId="3E231EDF"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646428AD" w14:textId="77777777" w:rsidR="00260891" w:rsidRPr="008471EF" w:rsidRDefault="00260891" w:rsidP="00260891">
            <w:pPr>
              <w:jc w:val="center"/>
              <w:rPr>
                <w:sz w:val="16"/>
                <w:szCs w:val="16"/>
                <w:lang w:val="fr-FR"/>
              </w:rPr>
            </w:pPr>
          </w:p>
        </w:tc>
        <w:tc>
          <w:tcPr>
            <w:tcW w:w="1931" w:type="pct"/>
            <w:gridSpan w:val="2"/>
            <w:vAlign w:val="center"/>
          </w:tcPr>
          <w:p w14:paraId="7179629D" w14:textId="602557AE" w:rsidR="00260891" w:rsidRPr="008471EF" w:rsidRDefault="00260891" w:rsidP="00C270D7">
            <w:pPr>
              <w:rPr>
                <w:sz w:val="16"/>
                <w:szCs w:val="16"/>
                <w:lang w:val="fr-FR"/>
              </w:rPr>
            </w:pPr>
            <w:r w:rsidRPr="008471EF">
              <w:rPr>
                <w:spacing w:val="-2"/>
                <w:sz w:val="16"/>
                <w:szCs w:val="16"/>
                <w:lang w:val="fr-FR"/>
              </w:rPr>
              <w:t xml:space="preserve">Nombre d’enfants en </w:t>
            </w:r>
            <w:r w:rsidR="00C270D7">
              <w:rPr>
                <w:spacing w:val="-2"/>
                <w:sz w:val="16"/>
                <w:szCs w:val="16"/>
                <w:lang w:val="fr-FR"/>
              </w:rPr>
              <w:t>première</w:t>
            </w:r>
            <w:r w:rsidRPr="008471EF">
              <w:rPr>
                <w:spacing w:val="-2"/>
                <w:sz w:val="16"/>
                <w:szCs w:val="16"/>
                <w:lang w:val="fr-FR"/>
              </w:rPr>
              <w:t xml:space="preserve"> année du primaire qui ont fréquenté un établissement préscolaire l’année scolaire précédente</w:t>
            </w:r>
          </w:p>
        </w:tc>
        <w:tc>
          <w:tcPr>
            <w:tcW w:w="1144" w:type="pct"/>
            <w:gridSpan w:val="2"/>
            <w:vAlign w:val="center"/>
          </w:tcPr>
          <w:p w14:paraId="58C92535" w14:textId="77777777" w:rsidR="00260891" w:rsidRPr="008471EF" w:rsidRDefault="00260891" w:rsidP="00260891">
            <w:pPr>
              <w:rPr>
                <w:sz w:val="16"/>
                <w:szCs w:val="16"/>
                <w:lang w:val="fr-FR"/>
              </w:rPr>
            </w:pPr>
            <w:r w:rsidRPr="008471EF">
              <w:rPr>
                <w:sz w:val="16"/>
                <w:szCs w:val="16"/>
                <w:lang w:val="fr-FR"/>
              </w:rPr>
              <w:t>Nombre total d’enfant fréquentant la première année du primaire</w:t>
            </w:r>
          </w:p>
        </w:tc>
        <w:tc>
          <w:tcPr>
            <w:tcW w:w="387" w:type="pct"/>
            <w:vAlign w:val="center"/>
          </w:tcPr>
          <w:p w14:paraId="37A54BFB" w14:textId="77777777" w:rsidR="00260891" w:rsidRPr="008471EF" w:rsidRDefault="00260891" w:rsidP="00260891">
            <w:pPr>
              <w:jc w:val="center"/>
              <w:rPr>
                <w:sz w:val="16"/>
                <w:szCs w:val="16"/>
                <w:lang w:val="fr-FR"/>
              </w:rPr>
            </w:pPr>
          </w:p>
        </w:tc>
      </w:tr>
      <w:tr w:rsidR="00260891" w:rsidRPr="006C6522" w14:paraId="26884142"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426248A" w14:textId="77777777" w:rsidR="00260891" w:rsidRPr="008471EF" w:rsidRDefault="00260891" w:rsidP="00260891">
            <w:pPr>
              <w:rPr>
                <w:sz w:val="16"/>
                <w:szCs w:val="16"/>
                <w:lang w:val="fr-FR"/>
              </w:rPr>
            </w:pPr>
            <w:r w:rsidRPr="008471EF">
              <w:rPr>
                <w:sz w:val="16"/>
                <w:szCs w:val="16"/>
                <w:lang w:val="fr-FR"/>
              </w:rPr>
              <w:t>7.4</w:t>
            </w:r>
          </w:p>
        </w:tc>
        <w:tc>
          <w:tcPr>
            <w:tcW w:w="832" w:type="pct"/>
            <w:gridSpan w:val="3"/>
            <w:tcBorders>
              <w:left w:val="single" w:sz="4" w:space="0" w:color="auto"/>
            </w:tcBorders>
            <w:vAlign w:val="center"/>
          </w:tcPr>
          <w:p w14:paraId="6654930E" w14:textId="77777777" w:rsidR="00260891" w:rsidRPr="008471EF" w:rsidRDefault="00260891" w:rsidP="00260891">
            <w:pPr>
              <w:rPr>
                <w:sz w:val="16"/>
                <w:szCs w:val="16"/>
                <w:lang w:val="fr-FR"/>
              </w:rPr>
            </w:pPr>
            <w:r w:rsidRPr="008471EF">
              <w:rPr>
                <w:sz w:val="16"/>
                <w:szCs w:val="16"/>
                <w:lang w:val="fr-FR"/>
              </w:rPr>
              <w:t>Taux net d’admission à l’école primaire</w:t>
            </w:r>
          </w:p>
        </w:tc>
        <w:tc>
          <w:tcPr>
            <w:tcW w:w="390" w:type="pct"/>
            <w:gridSpan w:val="2"/>
            <w:vAlign w:val="center"/>
          </w:tcPr>
          <w:p w14:paraId="559A6085"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1E759F64" w14:textId="77777777" w:rsidR="00260891" w:rsidRPr="008471EF" w:rsidRDefault="00260891" w:rsidP="00260891">
            <w:pPr>
              <w:jc w:val="center"/>
              <w:rPr>
                <w:sz w:val="16"/>
                <w:szCs w:val="16"/>
                <w:lang w:val="fr-FR"/>
              </w:rPr>
            </w:pPr>
          </w:p>
        </w:tc>
        <w:tc>
          <w:tcPr>
            <w:tcW w:w="1931" w:type="pct"/>
            <w:gridSpan w:val="2"/>
            <w:vAlign w:val="center"/>
          </w:tcPr>
          <w:p w14:paraId="21708756" w14:textId="3AF51DF8" w:rsidR="00260891" w:rsidRPr="008471EF" w:rsidRDefault="00260891" w:rsidP="00C270D7">
            <w:pPr>
              <w:rPr>
                <w:sz w:val="16"/>
                <w:szCs w:val="16"/>
                <w:lang w:val="fr-FR"/>
              </w:rPr>
            </w:pPr>
            <w:r w:rsidRPr="008471EF">
              <w:rPr>
                <w:sz w:val="16"/>
                <w:szCs w:val="16"/>
                <w:lang w:val="fr-FR"/>
              </w:rPr>
              <w:t xml:space="preserve">Nombre d’enfants ayant l’âge d’entrer en première année du primaire qui sont inscrits en première année </w:t>
            </w:r>
            <w:r w:rsidR="00C270D7">
              <w:rPr>
                <w:sz w:val="16"/>
                <w:szCs w:val="16"/>
                <w:lang w:val="fr-FR"/>
              </w:rPr>
              <w:t>du</w:t>
            </w:r>
            <w:r w:rsidRPr="008471EF">
              <w:rPr>
                <w:sz w:val="16"/>
                <w:szCs w:val="16"/>
                <w:lang w:val="fr-FR"/>
              </w:rPr>
              <w:t xml:space="preserve"> primaire. </w:t>
            </w:r>
          </w:p>
        </w:tc>
        <w:tc>
          <w:tcPr>
            <w:tcW w:w="1144" w:type="pct"/>
            <w:gridSpan w:val="2"/>
            <w:vAlign w:val="center"/>
          </w:tcPr>
          <w:p w14:paraId="7504B712" w14:textId="77777777" w:rsidR="00260891" w:rsidRPr="008471EF" w:rsidRDefault="00260891" w:rsidP="00260891">
            <w:pPr>
              <w:rPr>
                <w:sz w:val="16"/>
                <w:szCs w:val="16"/>
                <w:lang w:val="fr-FR"/>
              </w:rPr>
            </w:pPr>
            <w:r w:rsidRPr="008471EF">
              <w:rPr>
                <w:sz w:val="16"/>
                <w:szCs w:val="16"/>
                <w:lang w:val="fr-FR"/>
              </w:rPr>
              <w:t>Nombre total d’enfants ayant l’âge d’entrer en première année du primaire.</w:t>
            </w:r>
          </w:p>
        </w:tc>
        <w:tc>
          <w:tcPr>
            <w:tcW w:w="387" w:type="pct"/>
            <w:vAlign w:val="center"/>
          </w:tcPr>
          <w:p w14:paraId="50F01CA8" w14:textId="77777777" w:rsidR="00260891" w:rsidRPr="008471EF" w:rsidRDefault="00260891" w:rsidP="00260891">
            <w:pPr>
              <w:jc w:val="center"/>
              <w:rPr>
                <w:sz w:val="16"/>
                <w:szCs w:val="16"/>
                <w:lang w:val="fr-FR"/>
              </w:rPr>
            </w:pPr>
          </w:p>
        </w:tc>
      </w:tr>
      <w:tr w:rsidR="006D3E86" w:rsidRPr="006C6522" w14:paraId="0AD243DB"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68FD938" w14:textId="77777777" w:rsidR="006D3E86" w:rsidRDefault="006D3E86" w:rsidP="006D3E86">
            <w:pPr>
              <w:rPr>
                <w:sz w:val="16"/>
                <w:szCs w:val="16"/>
                <w:lang w:val="en-GB"/>
              </w:rPr>
            </w:pPr>
            <w:r w:rsidRPr="008B2A8A">
              <w:rPr>
                <w:sz w:val="16"/>
                <w:szCs w:val="16"/>
                <w:lang w:val="en-GB"/>
              </w:rPr>
              <w:lastRenderedPageBreak/>
              <w:t>7.</w:t>
            </w:r>
            <w:r>
              <w:rPr>
                <w:sz w:val="16"/>
                <w:szCs w:val="16"/>
                <w:lang w:val="en-GB"/>
              </w:rPr>
              <w:t>5a</w:t>
            </w:r>
          </w:p>
          <w:p w14:paraId="078D3069" w14:textId="77777777" w:rsidR="006D3E86" w:rsidRDefault="006D3E86" w:rsidP="006D3E86">
            <w:pPr>
              <w:rPr>
                <w:sz w:val="16"/>
                <w:szCs w:val="16"/>
                <w:lang w:val="en-GB"/>
              </w:rPr>
            </w:pPr>
            <w:r>
              <w:rPr>
                <w:sz w:val="16"/>
                <w:szCs w:val="16"/>
                <w:lang w:val="en-GB"/>
              </w:rPr>
              <w:t>7.5b</w:t>
            </w:r>
          </w:p>
          <w:p w14:paraId="543C4DDA" w14:textId="4E86D162" w:rsidR="006D3E86" w:rsidRPr="008471EF" w:rsidRDefault="006D3E86" w:rsidP="006D3E86">
            <w:pPr>
              <w:rPr>
                <w:sz w:val="16"/>
                <w:szCs w:val="16"/>
                <w:lang w:val="fr-FR"/>
              </w:rPr>
            </w:pPr>
            <w:r>
              <w:rPr>
                <w:sz w:val="16"/>
                <w:szCs w:val="16"/>
                <w:lang w:val="en-GB"/>
              </w:rPr>
              <w:t>7.5c</w:t>
            </w:r>
          </w:p>
        </w:tc>
        <w:tc>
          <w:tcPr>
            <w:tcW w:w="832" w:type="pct"/>
            <w:gridSpan w:val="3"/>
            <w:tcBorders>
              <w:left w:val="single" w:sz="4" w:space="0" w:color="auto"/>
            </w:tcBorders>
            <w:vAlign w:val="center"/>
          </w:tcPr>
          <w:p w14:paraId="28838BF9" w14:textId="10F9F4A0" w:rsidR="006D3E86" w:rsidRPr="008471EF" w:rsidRDefault="006D3E86" w:rsidP="006D3E86">
            <w:pPr>
              <w:rPr>
                <w:sz w:val="16"/>
                <w:szCs w:val="16"/>
                <w:lang w:val="fr-FR"/>
              </w:rPr>
            </w:pPr>
            <w:r w:rsidRPr="008471EF">
              <w:rPr>
                <w:sz w:val="16"/>
                <w:szCs w:val="16"/>
                <w:lang w:val="fr-FR"/>
              </w:rPr>
              <w:t>Taux net de fréquentation (ajusté)</w:t>
            </w:r>
          </w:p>
        </w:tc>
        <w:tc>
          <w:tcPr>
            <w:tcW w:w="390" w:type="pct"/>
            <w:gridSpan w:val="2"/>
            <w:vAlign w:val="center"/>
          </w:tcPr>
          <w:p w14:paraId="599D98E3" w14:textId="77777777" w:rsidR="006D3E86" w:rsidRPr="008471EF" w:rsidRDefault="006D3E86" w:rsidP="006D3E86">
            <w:pPr>
              <w:jc w:val="center"/>
              <w:rPr>
                <w:sz w:val="16"/>
                <w:szCs w:val="16"/>
                <w:lang w:val="fr-FR"/>
              </w:rPr>
            </w:pPr>
            <w:r w:rsidRPr="008471EF">
              <w:rPr>
                <w:sz w:val="16"/>
                <w:szCs w:val="16"/>
                <w:lang w:val="fr-FR"/>
              </w:rPr>
              <w:t>ED</w:t>
            </w:r>
          </w:p>
        </w:tc>
        <w:tc>
          <w:tcPr>
            <w:tcW w:w="97" w:type="pct"/>
            <w:gridSpan w:val="2"/>
            <w:vAlign w:val="center"/>
          </w:tcPr>
          <w:p w14:paraId="0DFF169B" w14:textId="77777777" w:rsidR="006D3E86" w:rsidRPr="008471EF" w:rsidRDefault="006D3E86" w:rsidP="006D3E86">
            <w:pPr>
              <w:jc w:val="center"/>
              <w:rPr>
                <w:sz w:val="16"/>
                <w:szCs w:val="16"/>
                <w:lang w:val="fr-FR"/>
              </w:rPr>
            </w:pPr>
          </w:p>
        </w:tc>
        <w:tc>
          <w:tcPr>
            <w:tcW w:w="1931" w:type="pct"/>
            <w:gridSpan w:val="2"/>
            <w:vAlign w:val="center"/>
          </w:tcPr>
          <w:p w14:paraId="2720E285" w14:textId="5A0C9AA6" w:rsidR="006D3E86" w:rsidRPr="006D3E86" w:rsidRDefault="006D3E86" w:rsidP="006D3E86">
            <w:pPr>
              <w:rPr>
                <w:sz w:val="16"/>
                <w:szCs w:val="16"/>
                <w:lang w:val="fr-FR"/>
              </w:rPr>
            </w:pPr>
            <w:r w:rsidRPr="006D3E86">
              <w:rPr>
                <w:sz w:val="16"/>
                <w:szCs w:val="16"/>
                <w:lang w:val="fr-FR"/>
              </w:rPr>
              <w:t>Nombre d’enfant en âge</w:t>
            </w:r>
            <w:r>
              <w:rPr>
                <w:sz w:val="16"/>
                <w:szCs w:val="16"/>
                <w:lang w:val="fr-FR"/>
              </w:rPr>
              <w:t xml:space="preserve"> de </w:t>
            </w:r>
            <w:r w:rsidRPr="006D3E86">
              <w:rPr>
                <w:sz w:val="16"/>
                <w:szCs w:val="16"/>
                <w:lang w:val="fr-FR"/>
              </w:rPr>
              <w:t xml:space="preserve">:  </w:t>
            </w:r>
          </w:p>
          <w:p w14:paraId="339EDC89" w14:textId="3095AB05" w:rsidR="006D3E86" w:rsidRPr="006D3E86" w:rsidRDefault="006D3E86" w:rsidP="006D3E86">
            <w:pPr>
              <w:pStyle w:val="ListParagraph"/>
              <w:numPr>
                <w:ilvl w:val="0"/>
                <w:numId w:val="44"/>
              </w:numPr>
              <w:rPr>
                <w:sz w:val="16"/>
                <w:szCs w:val="16"/>
                <w:lang w:val="fr-FR"/>
              </w:rPr>
            </w:pPr>
            <w:r w:rsidRPr="006D3E86">
              <w:rPr>
                <w:sz w:val="16"/>
                <w:szCs w:val="16"/>
                <w:lang w:val="fr-FR"/>
              </w:rPr>
              <w:t xml:space="preserve">l’école de primaire qui fréquentent actuellement le primaire ou le secondaire </w:t>
            </w:r>
          </w:p>
          <w:p w14:paraId="707F53E6" w14:textId="5A6F14A1" w:rsidR="006D3E86" w:rsidRDefault="006D3E86" w:rsidP="006D3E86">
            <w:pPr>
              <w:pStyle w:val="ListParagraph"/>
              <w:numPr>
                <w:ilvl w:val="0"/>
                <w:numId w:val="44"/>
              </w:numPr>
              <w:rPr>
                <w:sz w:val="16"/>
                <w:szCs w:val="16"/>
                <w:lang w:val="fr-FR"/>
              </w:rPr>
            </w:pPr>
            <w:r w:rsidRPr="006D3E86">
              <w:rPr>
                <w:sz w:val="16"/>
                <w:szCs w:val="16"/>
                <w:lang w:val="fr-FR"/>
              </w:rPr>
              <w:t xml:space="preserve">le premier cycle du secondaire qui fréquentent actuellement </w:t>
            </w:r>
            <w:r>
              <w:rPr>
                <w:sz w:val="16"/>
                <w:szCs w:val="16"/>
                <w:lang w:val="fr-FR"/>
              </w:rPr>
              <w:t xml:space="preserve">le premier cycle du secondaire ou plus haut </w:t>
            </w:r>
          </w:p>
          <w:p w14:paraId="72773C4D" w14:textId="117F15D6" w:rsidR="006D3E86" w:rsidRPr="006D3E86" w:rsidRDefault="006D3E86" w:rsidP="006D3E86">
            <w:pPr>
              <w:pStyle w:val="ListParagraph"/>
              <w:numPr>
                <w:ilvl w:val="0"/>
                <w:numId w:val="44"/>
              </w:numPr>
              <w:rPr>
                <w:sz w:val="16"/>
                <w:szCs w:val="16"/>
                <w:lang w:val="fr-FR"/>
              </w:rPr>
            </w:pPr>
            <w:r>
              <w:rPr>
                <w:sz w:val="16"/>
                <w:szCs w:val="16"/>
                <w:lang w:val="fr-FR"/>
              </w:rPr>
              <w:t xml:space="preserve">le second cycle du secondaire </w:t>
            </w:r>
            <w:r w:rsidRPr="006D3E86">
              <w:rPr>
                <w:sz w:val="16"/>
                <w:szCs w:val="16"/>
                <w:lang w:val="fr-FR"/>
              </w:rPr>
              <w:t xml:space="preserve">qui fréquentent actuellement </w:t>
            </w:r>
            <w:r>
              <w:rPr>
                <w:sz w:val="16"/>
                <w:szCs w:val="16"/>
                <w:lang w:val="fr-FR"/>
              </w:rPr>
              <w:t xml:space="preserve">le second cycle du secondaire ou le supérieur </w:t>
            </w:r>
          </w:p>
          <w:p w14:paraId="0E12FF7E" w14:textId="53756505" w:rsidR="006D3E86" w:rsidRPr="006C6522" w:rsidRDefault="006D3E86" w:rsidP="006D3E86">
            <w:pPr>
              <w:rPr>
                <w:sz w:val="16"/>
                <w:szCs w:val="16"/>
                <w:lang w:val="fr-FR"/>
              </w:rPr>
            </w:pPr>
          </w:p>
        </w:tc>
        <w:tc>
          <w:tcPr>
            <w:tcW w:w="1144" w:type="pct"/>
            <w:gridSpan w:val="2"/>
            <w:vAlign w:val="center"/>
          </w:tcPr>
          <w:p w14:paraId="59EFB06B" w14:textId="40DB4D75" w:rsidR="006D3E86" w:rsidRDefault="006D3E86" w:rsidP="006D3E86">
            <w:pPr>
              <w:rPr>
                <w:sz w:val="16"/>
                <w:szCs w:val="16"/>
                <w:lang w:val="en-GB"/>
              </w:rPr>
            </w:pPr>
            <w:r>
              <w:rPr>
                <w:sz w:val="16"/>
                <w:szCs w:val="16"/>
                <w:lang w:val="en-GB"/>
              </w:rPr>
              <w:t xml:space="preserve">Nombre total d’enfant de : </w:t>
            </w:r>
          </w:p>
          <w:p w14:paraId="5B4FEDD5" w14:textId="20B1D83C" w:rsidR="006D3E86" w:rsidRDefault="006D3E86" w:rsidP="006D3E86">
            <w:pPr>
              <w:pStyle w:val="ListParagraph"/>
              <w:numPr>
                <w:ilvl w:val="0"/>
                <w:numId w:val="45"/>
              </w:numPr>
              <w:rPr>
                <w:sz w:val="16"/>
                <w:szCs w:val="16"/>
                <w:lang w:val="en-GB"/>
              </w:rPr>
            </w:pPr>
            <w:r>
              <w:rPr>
                <w:sz w:val="16"/>
                <w:szCs w:val="16"/>
                <w:lang w:val="en-GB"/>
              </w:rPr>
              <w:t xml:space="preserve">l’âge de l’école primaire </w:t>
            </w:r>
            <w:r w:rsidRPr="004B6246">
              <w:rPr>
                <w:sz w:val="16"/>
                <w:szCs w:val="16"/>
                <w:lang w:val="en-GB"/>
              </w:rPr>
              <w:t xml:space="preserve"> </w:t>
            </w:r>
          </w:p>
          <w:p w14:paraId="2463F2FA" w14:textId="2622F0F5" w:rsidR="006D3E86" w:rsidRDefault="006D3E86" w:rsidP="006D3E86">
            <w:pPr>
              <w:pStyle w:val="ListParagraph"/>
              <w:numPr>
                <w:ilvl w:val="0"/>
                <w:numId w:val="45"/>
              </w:numPr>
              <w:rPr>
                <w:sz w:val="16"/>
                <w:szCs w:val="16"/>
                <w:lang w:val="fr-FR"/>
              </w:rPr>
            </w:pPr>
            <w:r w:rsidRPr="006D3E86">
              <w:rPr>
                <w:sz w:val="16"/>
                <w:szCs w:val="16"/>
                <w:lang w:val="fr-FR"/>
              </w:rPr>
              <w:t xml:space="preserve">l’âge du premier cycle de l’école </w:t>
            </w:r>
            <w:r>
              <w:rPr>
                <w:sz w:val="16"/>
                <w:szCs w:val="16"/>
                <w:lang w:val="fr-FR"/>
              </w:rPr>
              <w:t>secondaire</w:t>
            </w:r>
          </w:p>
          <w:p w14:paraId="09E04DAF" w14:textId="4C02A0F6" w:rsidR="006D3E86" w:rsidRPr="008471EF" w:rsidRDefault="006D3E86" w:rsidP="006D3E86">
            <w:pPr>
              <w:pStyle w:val="ListParagraph"/>
              <w:numPr>
                <w:ilvl w:val="0"/>
                <w:numId w:val="45"/>
              </w:numPr>
              <w:rPr>
                <w:sz w:val="16"/>
                <w:szCs w:val="16"/>
                <w:lang w:val="fr-FR"/>
              </w:rPr>
            </w:pPr>
            <w:r w:rsidRPr="006D3E86">
              <w:rPr>
                <w:sz w:val="16"/>
                <w:szCs w:val="16"/>
                <w:lang w:val="fr-FR"/>
              </w:rPr>
              <w:t xml:space="preserve">l’âge du </w:t>
            </w:r>
            <w:r>
              <w:rPr>
                <w:sz w:val="16"/>
                <w:szCs w:val="16"/>
                <w:lang w:val="fr-FR"/>
              </w:rPr>
              <w:t>second</w:t>
            </w:r>
            <w:r w:rsidRPr="006D3E86">
              <w:rPr>
                <w:sz w:val="16"/>
                <w:szCs w:val="16"/>
                <w:lang w:val="fr-FR"/>
              </w:rPr>
              <w:t xml:space="preserve"> cycle de l’école </w:t>
            </w:r>
            <w:r>
              <w:rPr>
                <w:sz w:val="16"/>
                <w:szCs w:val="16"/>
                <w:lang w:val="fr-FR"/>
              </w:rPr>
              <w:t>secondaire</w:t>
            </w:r>
          </w:p>
        </w:tc>
        <w:tc>
          <w:tcPr>
            <w:tcW w:w="387" w:type="pct"/>
            <w:vAlign w:val="center"/>
          </w:tcPr>
          <w:p w14:paraId="7D10DBEE" w14:textId="77777777" w:rsidR="006D3E86" w:rsidRPr="008471EF" w:rsidRDefault="006D3E86" w:rsidP="006D3E86">
            <w:pPr>
              <w:jc w:val="center"/>
              <w:rPr>
                <w:sz w:val="16"/>
                <w:szCs w:val="16"/>
                <w:lang w:val="fr-FR"/>
              </w:rPr>
            </w:pPr>
          </w:p>
        </w:tc>
      </w:tr>
      <w:tr w:rsidR="00260891" w:rsidRPr="006C6522" w14:paraId="05596158"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AEA925F" w14:textId="77777777" w:rsidR="006D3E86" w:rsidRDefault="006D3E86" w:rsidP="006D3E86">
            <w:pPr>
              <w:rPr>
                <w:sz w:val="16"/>
                <w:szCs w:val="16"/>
                <w:lang w:val="en-GB"/>
              </w:rPr>
            </w:pPr>
            <w:r>
              <w:rPr>
                <w:sz w:val="16"/>
                <w:szCs w:val="16"/>
                <w:lang w:val="en-GB"/>
              </w:rPr>
              <w:t>7.6a</w:t>
            </w:r>
          </w:p>
          <w:p w14:paraId="13FE2D51" w14:textId="77777777" w:rsidR="006D3E86" w:rsidRDefault="006D3E86" w:rsidP="006D3E86">
            <w:pPr>
              <w:rPr>
                <w:sz w:val="16"/>
                <w:szCs w:val="16"/>
                <w:lang w:val="en-GB"/>
              </w:rPr>
            </w:pPr>
            <w:r>
              <w:rPr>
                <w:sz w:val="16"/>
                <w:szCs w:val="16"/>
                <w:lang w:val="en-GB"/>
              </w:rPr>
              <w:t>7.6b</w:t>
            </w:r>
          </w:p>
          <w:p w14:paraId="3F81EEEB" w14:textId="191D37FF" w:rsidR="00260891" w:rsidRPr="008471EF" w:rsidRDefault="006D3E86" w:rsidP="006D3E86">
            <w:pPr>
              <w:rPr>
                <w:sz w:val="16"/>
                <w:szCs w:val="16"/>
                <w:lang w:val="fr-FR"/>
              </w:rPr>
            </w:pPr>
            <w:r>
              <w:rPr>
                <w:sz w:val="16"/>
                <w:szCs w:val="16"/>
                <w:lang w:val="en-GB"/>
              </w:rPr>
              <w:t>7.6c</w:t>
            </w:r>
          </w:p>
        </w:tc>
        <w:tc>
          <w:tcPr>
            <w:tcW w:w="832" w:type="pct"/>
            <w:gridSpan w:val="3"/>
            <w:tcBorders>
              <w:left w:val="single" w:sz="4" w:space="0" w:color="auto"/>
            </w:tcBorders>
            <w:vAlign w:val="center"/>
          </w:tcPr>
          <w:p w14:paraId="76B77659" w14:textId="4DB52BC1" w:rsidR="00260891" w:rsidRPr="008471EF" w:rsidRDefault="006D3E86" w:rsidP="00260891">
            <w:pPr>
              <w:rPr>
                <w:sz w:val="16"/>
                <w:szCs w:val="16"/>
                <w:lang w:val="fr-FR"/>
              </w:rPr>
            </w:pPr>
            <w:r>
              <w:rPr>
                <w:sz w:val="16"/>
                <w:szCs w:val="16"/>
                <w:lang w:val="fr-FR"/>
              </w:rPr>
              <w:t>Taux Enfants non scolarisés</w:t>
            </w:r>
          </w:p>
        </w:tc>
        <w:tc>
          <w:tcPr>
            <w:tcW w:w="390" w:type="pct"/>
            <w:gridSpan w:val="2"/>
            <w:vAlign w:val="center"/>
          </w:tcPr>
          <w:p w14:paraId="77443162"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0E2782F4" w14:textId="77777777" w:rsidR="00260891" w:rsidRPr="008471EF" w:rsidRDefault="00260891" w:rsidP="00260891">
            <w:pPr>
              <w:jc w:val="center"/>
              <w:rPr>
                <w:sz w:val="16"/>
                <w:szCs w:val="16"/>
                <w:lang w:val="fr-FR"/>
              </w:rPr>
            </w:pPr>
          </w:p>
        </w:tc>
        <w:tc>
          <w:tcPr>
            <w:tcW w:w="1931" w:type="pct"/>
            <w:gridSpan w:val="2"/>
            <w:vAlign w:val="center"/>
          </w:tcPr>
          <w:p w14:paraId="549AC837" w14:textId="77777777" w:rsidR="006D3E86" w:rsidRPr="006D3E86" w:rsidRDefault="006D3E86" w:rsidP="006D3E86">
            <w:pPr>
              <w:rPr>
                <w:sz w:val="16"/>
                <w:szCs w:val="16"/>
                <w:lang w:val="fr-FR"/>
              </w:rPr>
            </w:pPr>
            <w:r w:rsidRPr="006D3E86">
              <w:rPr>
                <w:sz w:val="16"/>
                <w:szCs w:val="16"/>
                <w:lang w:val="fr-FR"/>
              </w:rPr>
              <w:t>Nombre d’enfant en âge</w:t>
            </w:r>
            <w:r>
              <w:rPr>
                <w:sz w:val="16"/>
                <w:szCs w:val="16"/>
                <w:lang w:val="fr-FR"/>
              </w:rPr>
              <w:t xml:space="preserve"> de </w:t>
            </w:r>
            <w:r w:rsidRPr="006D3E86">
              <w:rPr>
                <w:sz w:val="16"/>
                <w:szCs w:val="16"/>
                <w:lang w:val="fr-FR"/>
              </w:rPr>
              <w:t xml:space="preserve">:  </w:t>
            </w:r>
          </w:p>
          <w:p w14:paraId="50FFD180" w14:textId="6DABB83C" w:rsidR="006D3E86" w:rsidRPr="006D3E86" w:rsidRDefault="006D3E86" w:rsidP="006D3E86">
            <w:pPr>
              <w:pStyle w:val="ListParagraph"/>
              <w:numPr>
                <w:ilvl w:val="0"/>
                <w:numId w:val="47"/>
              </w:numPr>
              <w:rPr>
                <w:sz w:val="16"/>
                <w:szCs w:val="16"/>
                <w:lang w:val="fr-FR"/>
              </w:rPr>
            </w:pPr>
            <w:r w:rsidRPr="006D3E86">
              <w:rPr>
                <w:sz w:val="16"/>
                <w:szCs w:val="16"/>
                <w:lang w:val="fr-FR"/>
              </w:rPr>
              <w:t xml:space="preserve">l’école de primaire qui </w:t>
            </w:r>
            <w:r>
              <w:rPr>
                <w:sz w:val="16"/>
                <w:szCs w:val="16"/>
                <w:lang w:val="fr-FR"/>
              </w:rPr>
              <w:t xml:space="preserve">ne </w:t>
            </w:r>
            <w:r w:rsidRPr="006D3E86">
              <w:rPr>
                <w:sz w:val="16"/>
                <w:szCs w:val="16"/>
                <w:lang w:val="fr-FR"/>
              </w:rPr>
              <w:t xml:space="preserve">fréquentent actuellement </w:t>
            </w:r>
            <w:r>
              <w:rPr>
                <w:sz w:val="16"/>
                <w:szCs w:val="16"/>
                <w:lang w:val="fr-FR"/>
              </w:rPr>
              <w:t>ni</w:t>
            </w:r>
            <w:r w:rsidRPr="006D3E86">
              <w:rPr>
                <w:sz w:val="16"/>
                <w:szCs w:val="16"/>
                <w:lang w:val="fr-FR"/>
              </w:rPr>
              <w:t xml:space="preserve"> primaire </w:t>
            </w:r>
            <w:r>
              <w:rPr>
                <w:sz w:val="16"/>
                <w:szCs w:val="16"/>
                <w:lang w:val="fr-FR"/>
              </w:rPr>
              <w:t>ni</w:t>
            </w:r>
            <w:r w:rsidRPr="006D3E86">
              <w:rPr>
                <w:sz w:val="16"/>
                <w:szCs w:val="16"/>
                <w:lang w:val="fr-FR"/>
              </w:rPr>
              <w:t xml:space="preserve"> le secondaire </w:t>
            </w:r>
          </w:p>
          <w:p w14:paraId="01150E72" w14:textId="5482D78E" w:rsidR="006D3E86" w:rsidRDefault="006D3E86" w:rsidP="006D3E86">
            <w:pPr>
              <w:pStyle w:val="ListParagraph"/>
              <w:numPr>
                <w:ilvl w:val="0"/>
                <w:numId w:val="47"/>
              </w:numPr>
              <w:rPr>
                <w:sz w:val="16"/>
                <w:szCs w:val="16"/>
                <w:lang w:val="fr-FR"/>
              </w:rPr>
            </w:pPr>
            <w:r w:rsidRPr="006D3E86">
              <w:rPr>
                <w:sz w:val="16"/>
                <w:szCs w:val="16"/>
                <w:lang w:val="fr-FR"/>
              </w:rPr>
              <w:t xml:space="preserve">le premier cycle du secondaire qui </w:t>
            </w:r>
            <w:r>
              <w:rPr>
                <w:sz w:val="16"/>
                <w:szCs w:val="16"/>
                <w:lang w:val="fr-FR"/>
              </w:rPr>
              <w:t xml:space="preserve">ne </w:t>
            </w:r>
            <w:r w:rsidRPr="006D3E86">
              <w:rPr>
                <w:sz w:val="16"/>
                <w:szCs w:val="16"/>
                <w:lang w:val="fr-FR"/>
              </w:rPr>
              <w:t xml:space="preserve">fréquentent actuellement </w:t>
            </w:r>
            <w:r>
              <w:rPr>
                <w:sz w:val="16"/>
                <w:szCs w:val="16"/>
                <w:lang w:val="fr-FR"/>
              </w:rPr>
              <w:t xml:space="preserve">ni le premier cycle du secondaire ni plus haut </w:t>
            </w:r>
          </w:p>
          <w:p w14:paraId="1FD7D0F5" w14:textId="2D35A327" w:rsidR="006D3E86" w:rsidRPr="006D3E86" w:rsidRDefault="006D3E86" w:rsidP="006D3E86">
            <w:pPr>
              <w:pStyle w:val="ListParagraph"/>
              <w:numPr>
                <w:ilvl w:val="0"/>
                <w:numId w:val="47"/>
              </w:numPr>
              <w:rPr>
                <w:sz w:val="16"/>
                <w:szCs w:val="16"/>
                <w:lang w:val="fr-FR"/>
              </w:rPr>
            </w:pPr>
            <w:r>
              <w:rPr>
                <w:sz w:val="16"/>
                <w:szCs w:val="16"/>
                <w:lang w:val="fr-FR"/>
              </w:rPr>
              <w:t xml:space="preserve">le second cycle du secondaire </w:t>
            </w:r>
            <w:r w:rsidRPr="006D3E86">
              <w:rPr>
                <w:sz w:val="16"/>
                <w:szCs w:val="16"/>
                <w:lang w:val="fr-FR"/>
              </w:rPr>
              <w:t xml:space="preserve">qui </w:t>
            </w:r>
            <w:r>
              <w:rPr>
                <w:sz w:val="16"/>
                <w:szCs w:val="16"/>
                <w:lang w:val="fr-FR"/>
              </w:rPr>
              <w:t xml:space="preserve">ne </w:t>
            </w:r>
            <w:r w:rsidRPr="006D3E86">
              <w:rPr>
                <w:sz w:val="16"/>
                <w:szCs w:val="16"/>
                <w:lang w:val="fr-FR"/>
              </w:rPr>
              <w:t xml:space="preserve">fréquentent actuellement </w:t>
            </w:r>
            <w:r>
              <w:rPr>
                <w:sz w:val="16"/>
                <w:szCs w:val="16"/>
                <w:lang w:val="fr-FR"/>
              </w:rPr>
              <w:t xml:space="preserve">ni le second cycle du secondaire ni le supérieur </w:t>
            </w:r>
          </w:p>
          <w:p w14:paraId="1CD771FB" w14:textId="7E59C300" w:rsidR="00260891" w:rsidRPr="008471EF" w:rsidRDefault="00260891" w:rsidP="00260891">
            <w:pPr>
              <w:rPr>
                <w:sz w:val="16"/>
                <w:szCs w:val="16"/>
                <w:lang w:val="fr-FR"/>
              </w:rPr>
            </w:pPr>
          </w:p>
        </w:tc>
        <w:tc>
          <w:tcPr>
            <w:tcW w:w="1144" w:type="pct"/>
            <w:gridSpan w:val="2"/>
          </w:tcPr>
          <w:p w14:paraId="389522C5" w14:textId="77777777" w:rsidR="006D3E86" w:rsidRDefault="006D3E86" w:rsidP="006D3E86">
            <w:pPr>
              <w:rPr>
                <w:sz w:val="16"/>
                <w:szCs w:val="16"/>
                <w:lang w:val="en-GB"/>
              </w:rPr>
            </w:pPr>
            <w:r>
              <w:rPr>
                <w:sz w:val="16"/>
                <w:szCs w:val="16"/>
                <w:lang w:val="en-GB"/>
              </w:rPr>
              <w:t xml:space="preserve">Nombre total d’enfant de : </w:t>
            </w:r>
          </w:p>
          <w:p w14:paraId="4C63A387" w14:textId="77777777" w:rsidR="006D3E86" w:rsidRDefault="006D3E86" w:rsidP="006D3E86">
            <w:pPr>
              <w:pStyle w:val="ListParagraph"/>
              <w:numPr>
                <w:ilvl w:val="0"/>
                <w:numId w:val="46"/>
              </w:numPr>
              <w:rPr>
                <w:sz w:val="16"/>
                <w:szCs w:val="16"/>
                <w:lang w:val="en-GB"/>
              </w:rPr>
            </w:pPr>
            <w:r>
              <w:rPr>
                <w:sz w:val="16"/>
                <w:szCs w:val="16"/>
                <w:lang w:val="en-GB"/>
              </w:rPr>
              <w:t xml:space="preserve">l’âge de l’école primaire </w:t>
            </w:r>
            <w:r w:rsidRPr="004B6246">
              <w:rPr>
                <w:sz w:val="16"/>
                <w:szCs w:val="16"/>
                <w:lang w:val="en-GB"/>
              </w:rPr>
              <w:t xml:space="preserve"> </w:t>
            </w:r>
          </w:p>
          <w:p w14:paraId="25854238" w14:textId="77777777" w:rsidR="006D3E86" w:rsidRDefault="006D3E86" w:rsidP="006D3E86">
            <w:pPr>
              <w:pStyle w:val="ListParagraph"/>
              <w:numPr>
                <w:ilvl w:val="0"/>
                <w:numId w:val="46"/>
              </w:numPr>
              <w:rPr>
                <w:sz w:val="16"/>
                <w:szCs w:val="16"/>
                <w:lang w:val="fr-FR"/>
              </w:rPr>
            </w:pPr>
            <w:r w:rsidRPr="006D3E86">
              <w:rPr>
                <w:sz w:val="16"/>
                <w:szCs w:val="16"/>
                <w:lang w:val="fr-FR"/>
              </w:rPr>
              <w:t xml:space="preserve">l’âge du premier cycle de l’école </w:t>
            </w:r>
            <w:r>
              <w:rPr>
                <w:sz w:val="16"/>
                <w:szCs w:val="16"/>
                <w:lang w:val="fr-FR"/>
              </w:rPr>
              <w:t>secondaire</w:t>
            </w:r>
          </w:p>
          <w:p w14:paraId="103C6B86" w14:textId="044A1F76" w:rsidR="00260891" w:rsidRPr="006D3E86" w:rsidRDefault="006D3E86" w:rsidP="006D3E86">
            <w:pPr>
              <w:pStyle w:val="ListParagraph"/>
              <w:numPr>
                <w:ilvl w:val="0"/>
                <w:numId w:val="46"/>
              </w:numPr>
              <w:rPr>
                <w:sz w:val="16"/>
                <w:szCs w:val="16"/>
                <w:lang w:val="fr-FR"/>
              </w:rPr>
            </w:pPr>
            <w:r w:rsidRPr="006D3E86">
              <w:rPr>
                <w:sz w:val="16"/>
                <w:szCs w:val="16"/>
                <w:lang w:val="fr-FR"/>
              </w:rPr>
              <w:t>l’âge du second cycle de l’école secondaire</w:t>
            </w:r>
          </w:p>
        </w:tc>
        <w:tc>
          <w:tcPr>
            <w:tcW w:w="387" w:type="pct"/>
            <w:vAlign w:val="center"/>
          </w:tcPr>
          <w:p w14:paraId="78F5B623" w14:textId="77777777" w:rsidR="00260891" w:rsidRPr="008471EF" w:rsidRDefault="00260891" w:rsidP="00260891">
            <w:pPr>
              <w:jc w:val="center"/>
              <w:rPr>
                <w:sz w:val="16"/>
                <w:szCs w:val="16"/>
                <w:lang w:val="fr-FR"/>
              </w:rPr>
            </w:pPr>
          </w:p>
        </w:tc>
      </w:tr>
      <w:tr w:rsidR="00992E76" w:rsidRPr="006C6522" w14:paraId="7AE68AD8"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6B08F17" w14:textId="77777777" w:rsidR="00992E76" w:rsidRDefault="00992E76" w:rsidP="006C6522">
            <w:pPr>
              <w:rPr>
                <w:sz w:val="16"/>
                <w:szCs w:val="16"/>
                <w:lang w:val="en-GB"/>
              </w:rPr>
            </w:pPr>
            <w:r w:rsidRPr="008B2A8A">
              <w:rPr>
                <w:sz w:val="16"/>
                <w:szCs w:val="16"/>
                <w:lang w:val="en-GB"/>
              </w:rPr>
              <w:t>7.</w:t>
            </w:r>
            <w:r>
              <w:rPr>
                <w:sz w:val="16"/>
                <w:szCs w:val="16"/>
                <w:lang w:val="en-GB"/>
              </w:rPr>
              <w:t>7a</w:t>
            </w:r>
          </w:p>
          <w:p w14:paraId="6E6E597E" w14:textId="77777777" w:rsidR="00992E76" w:rsidRPr="008B2A8A" w:rsidRDefault="00992E76" w:rsidP="006C6522">
            <w:pPr>
              <w:rPr>
                <w:sz w:val="16"/>
                <w:szCs w:val="16"/>
                <w:lang w:val="en-GB"/>
              </w:rPr>
            </w:pPr>
            <w:r>
              <w:rPr>
                <w:sz w:val="16"/>
                <w:szCs w:val="16"/>
                <w:lang w:val="en-GB"/>
              </w:rPr>
              <w:t>7.7b</w:t>
            </w:r>
          </w:p>
        </w:tc>
        <w:tc>
          <w:tcPr>
            <w:tcW w:w="831" w:type="pct"/>
            <w:gridSpan w:val="3"/>
            <w:tcBorders>
              <w:left w:val="single" w:sz="4" w:space="0" w:color="auto"/>
            </w:tcBorders>
            <w:vAlign w:val="center"/>
          </w:tcPr>
          <w:p w14:paraId="1A6C2598" w14:textId="1A18EC4B" w:rsidR="00992E76" w:rsidRPr="00992E76" w:rsidRDefault="00992E76" w:rsidP="006C6522">
            <w:pPr>
              <w:rPr>
                <w:sz w:val="16"/>
                <w:szCs w:val="16"/>
                <w:lang w:val="fr-FR"/>
              </w:rPr>
            </w:pPr>
            <w:r w:rsidRPr="00992E76">
              <w:rPr>
                <w:rStyle w:val="shorttext"/>
                <w:color w:val="222222"/>
                <w:sz w:val="16"/>
                <w:szCs w:val="16"/>
                <w:lang w:val="fr-FR"/>
              </w:rPr>
              <w:t>Taux brut d'admission à la dernière année</w:t>
            </w:r>
          </w:p>
        </w:tc>
        <w:tc>
          <w:tcPr>
            <w:tcW w:w="390" w:type="pct"/>
            <w:gridSpan w:val="2"/>
            <w:vAlign w:val="center"/>
          </w:tcPr>
          <w:p w14:paraId="41EB0492" w14:textId="77777777" w:rsidR="00992E76" w:rsidRPr="008B2A8A" w:rsidRDefault="00992E76" w:rsidP="006C6522">
            <w:pPr>
              <w:jc w:val="center"/>
              <w:rPr>
                <w:sz w:val="16"/>
                <w:szCs w:val="16"/>
                <w:lang w:val="en-GB"/>
              </w:rPr>
            </w:pPr>
            <w:r w:rsidRPr="008B2A8A">
              <w:rPr>
                <w:sz w:val="16"/>
                <w:szCs w:val="16"/>
                <w:lang w:val="en-GB"/>
              </w:rPr>
              <w:t>ED</w:t>
            </w:r>
          </w:p>
        </w:tc>
        <w:tc>
          <w:tcPr>
            <w:tcW w:w="97" w:type="pct"/>
            <w:gridSpan w:val="2"/>
            <w:vAlign w:val="center"/>
          </w:tcPr>
          <w:p w14:paraId="701B3266" w14:textId="77777777" w:rsidR="00992E76" w:rsidRPr="008B2A8A" w:rsidRDefault="00992E76" w:rsidP="006C6522">
            <w:pPr>
              <w:jc w:val="center"/>
              <w:rPr>
                <w:sz w:val="16"/>
                <w:szCs w:val="16"/>
                <w:lang w:val="en-GB"/>
              </w:rPr>
            </w:pPr>
          </w:p>
        </w:tc>
        <w:tc>
          <w:tcPr>
            <w:tcW w:w="1931" w:type="pct"/>
            <w:gridSpan w:val="2"/>
            <w:vAlign w:val="center"/>
          </w:tcPr>
          <w:p w14:paraId="5E695955" w14:textId="3350945E" w:rsidR="00992E76" w:rsidRPr="00992E76" w:rsidRDefault="00992E76" w:rsidP="006C6522">
            <w:pPr>
              <w:rPr>
                <w:sz w:val="16"/>
                <w:szCs w:val="16"/>
                <w:lang w:val="fr-FR"/>
              </w:rPr>
            </w:pPr>
            <w:r w:rsidRPr="00992E76">
              <w:rPr>
                <w:sz w:val="16"/>
                <w:szCs w:val="16"/>
                <w:lang w:val="fr-FR"/>
              </w:rPr>
              <w:t>Nombre d’enfants fréquentant la dernière année</w:t>
            </w:r>
            <w:r>
              <w:rPr>
                <w:sz w:val="16"/>
                <w:szCs w:val="16"/>
                <w:lang w:val="fr-FR"/>
              </w:rPr>
              <w:t xml:space="preserve"> </w:t>
            </w:r>
            <w:r w:rsidRPr="00992E76">
              <w:rPr>
                <w:sz w:val="16"/>
                <w:szCs w:val="16"/>
                <w:lang w:val="fr-FR"/>
              </w:rPr>
              <w:t>(redoublants exclus)</w:t>
            </w:r>
            <w:r>
              <w:rPr>
                <w:sz w:val="16"/>
                <w:szCs w:val="16"/>
                <w:lang w:val="fr-FR"/>
              </w:rPr>
              <w:t xml:space="preserve"> : </w:t>
            </w:r>
          </w:p>
          <w:p w14:paraId="0A94E979" w14:textId="2A3DB8B2" w:rsidR="00992E76" w:rsidRDefault="00992E76" w:rsidP="00992E76">
            <w:pPr>
              <w:pStyle w:val="ListParagraph"/>
              <w:numPr>
                <w:ilvl w:val="0"/>
                <w:numId w:val="50"/>
              </w:numPr>
              <w:rPr>
                <w:sz w:val="16"/>
                <w:szCs w:val="16"/>
                <w:lang w:val="en-GB"/>
              </w:rPr>
            </w:pPr>
            <w:r>
              <w:rPr>
                <w:sz w:val="16"/>
                <w:szCs w:val="16"/>
                <w:lang w:val="en-GB"/>
              </w:rPr>
              <w:t>d’école primaire</w:t>
            </w:r>
          </w:p>
          <w:p w14:paraId="0DCD8766" w14:textId="2EF8C8C5" w:rsidR="00992E76" w:rsidRPr="00992E76" w:rsidRDefault="00992E76" w:rsidP="00992E76">
            <w:pPr>
              <w:pStyle w:val="ListParagraph"/>
              <w:numPr>
                <w:ilvl w:val="0"/>
                <w:numId w:val="50"/>
              </w:numPr>
              <w:rPr>
                <w:sz w:val="16"/>
                <w:szCs w:val="16"/>
                <w:lang w:val="fr-FR"/>
              </w:rPr>
            </w:pPr>
            <w:r w:rsidRPr="00992E76">
              <w:rPr>
                <w:sz w:val="16"/>
                <w:szCs w:val="16"/>
                <w:lang w:val="fr-FR"/>
              </w:rPr>
              <w:t xml:space="preserve">du premier cycle </w:t>
            </w:r>
            <w:r>
              <w:rPr>
                <w:sz w:val="16"/>
                <w:szCs w:val="16"/>
                <w:lang w:val="fr-FR"/>
              </w:rPr>
              <w:t>de</w:t>
            </w:r>
            <w:r w:rsidRPr="00992E76">
              <w:rPr>
                <w:sz w:val="16"/>
                <w:szCs w:val="16"/>
                <w:lang w:val="fr-FR"/>
              </w:rPr>
              <w:t xml:space="preserve"> l</w:t>
            </w:r>
            <w:r>
              <w:rPr>
                <w:sz w:val="16"/>
                <w:szCs w:val="16"/>
                <w:lang w:val="fr-FR"/>
              </w:rPr>
              <w:t xml:space="preserve">’école secondaire </w:t>
            </w:r>
          </w:p>
        </w:tc>
        <w:tc>
          <w:tcPr>
            <w:tcW w:w="1144" w:type="pct"/>
            <w:gridSpan w:val="2"/>
            <w:vAlign w:val="center"/>
          </w:tcPr>
          <w:p w14:paraId="20D00FA0" w14:textId="0A40BF84" w:rsidR="00992E76" w:rsidRPr="005F1369" w:rsidRDefault="00992E76" w:rsidP="009D201C">
            <w:pPr>
              <w:rPr>
                <w:sz w:val="16"/>
                <w:szCs w:val="16"/>
                <w:lang w:val="fr-FR"/>
              </w:rPr>
            </w:pPr>
            <w:r w:rsidRPr="005F1369">
              <w:rPr>
                <w:sz w:val="16"/>
                <w:szCs w:val="16"/>
                <w:lang w:val="fr-FR"/>
              </w:rPr>
              <w:t xml:space="preserve">Nombre total d’enfants </w:t>
            </w:r>
            <w:r w:rsidR="005F1369" w:rsidRPr="005F1369">
              <w:rPr>
                <w:color w:val="222222"/>
                <w:sz w:val="16"/>
                <w:szCs w:val="16"/>
                <w:lang w:val="fr-FR"/>
              </w:rPr>
              <w:t xml:space="preserve">d'âge de fin d'études (âge approprié à la </w:t>
            </w:r>
            <w:r w:rsidR="009D201C">
              <w:rPr>
                <w:color w:val="222222"/>
                <w:sz w:val="16"/>
                <w:szCs w:val="16"/>
                <w:lang w:val="fr-FR"/>
              </w:rPr>
              <w:t>dernière classe)</w:t>
            </w:r>
          </w:p>
        </w:tc>
        <w:tc>
          <w:tcPr>
            <w:tcW w:w="390" w:type="pct"/>
            <w:vAlign w:val="center"/>
          </w:tcPr>
          <w:p w14:paraId="68F4301C" w14:textId="77777777" w:rsidR="00992E76" w:rsidRPr="005F1369" w:rsidRDefault="00992E76" w:rsidP="006C6522">
            <w:pPr>
              <w:jc w:val="center"/>
              <w:rPr>
                <w:sz w:val="16"/>
                <w:szCs w:val="16"/>
                <w:lang w:val="fr-FR"/>
              </w:rPr>
            </w:pPr>
          </w:p>
        </w:tc>
      </w:tr>
      <w:tr w:rsidR="00992E76" w:rsidRPr="006C6522" w14:paraId="439E9B4F"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9697727" w14:textId="2811B62B" w:rsidR="00992E76" w:rsidRDefault="00992E76" w:rsidP="006C6522">
            <w:pPr>
              <w:rPr>
                <w:sz w:val="16"/>
                <w:szCs w:val="16"/>
                <w:lang w:val="en-GB"/>
              </w:rPr>
            </w:pPr>
            <w:r>
              <w:rPr>
                <w:sz w:val="16"/>
                <w:szCs w:val="16"/>
                <w:lang w:val="en-GB"/>
              </w:rPr>
              <w:t>7.8a</w:t>
            </w:r>
          </w:p>
          <w:p w14:paraId="5E0D0894" w14:textId="77777777" w:rsidR="00992E76" w:rsidRDefault="00992E76" w:rsidP="006C6522">
            <w:pPr>
              <w:rPr>
                <w:sz w:val="16"/>
                <w:szCs w:val="16"/>
                <w:lang w:val="en-GB"/>
              </w:rPr>
            </w:pPr>
            <w:r>
              <w:rPr>
                <w:sz w:val="16"/>
                <w:szCs w:val="16"/>
                <w:lang w:val="en-GB"/>
              </w:rPr>
              <w:t>7.8b</w:t>
            </w:r>
          </w:p>
          <w:p w14:paraId="350F07E2" w14:textId="77777777" w:rsidR="00992E76" w:rsidRPr="008B2A8A" w:rsidRDefault="00992E76" w:rsidP="006C6522">
            <w:pPr>
              <w:rPr>
                <w:sz w:val="16"/>
                <w:szCs w:val="16"/>
                <w:lang w:val="en-GB"/>
              </w:rPr>
            </w:pPr>
            <w:r>
              <w:rPr>
                <w:sz w:val="16"/>
                <w:szCs w:val="16"/>
                <w:lang w:val="en-GB"/>
              </w:rPr>
              <w:t>7.8c</w:t>
            </w:r>
          </w:p>
        </w:tc>
        <w:tc>
          <w:tcPr>
            <w:tcW w:w="831" w:type="pct"/>
            <w:gridSpan w:val="3"/>
            <w:tcBorders>
              <w:left w:val="single" w:sz="4" w:space="0" w:color="auto"/>
            </w:tcBorders>
            <w:vAlign w:val="center"/>
          </w:tcPr>
          <w:p w14:paraId="1CAE3515" w14:textId="791E0156" w:rsidR="00992E76" w:rsidRPr="008B2A8A" w:rsidRDefault="00185A4D" w:rsidP="006C6522">
            <w:pPr>
              <w:rPr>
                <w:sz w:val="16"/>
                <w:szCs w:val="16"/>
                <w:lang w:val="en-GB"/>
              </w:rPr>
            </w:pPr>
            <w:r w:rsidRPr="00185A4D">
              <w:rPr>
                <w:sz w:val="16"/>
                <w:szCs w:val="16"/>
                <w:lang w:val="en-GB"/>
              </w:rPr>
              <w:t>Taux d'achèvement</w:t>
            </w:r>
          </w:p>
        </w:tc>
        <w:tc>
          <w:tcPr>
            <w:tcW w:w="390" w:type="pct"/>
            <w:gridSpan w:val="2"/>
            <w:vAlign w:val="center"/>
          </w:tcPr>
          <w:p w14:paraId="62372125" w14:textId="77777777" w:rsidR="00992E76" w:rsidRPr="008B2A8A" w:rsidRDefault="00992E76" w:rsidP="006C6522">
            <w:pPr>
              <w:jc w:val="center"/>
              <w:rPr>
                <w:sz w:val="16"/>
                <w:szCs w:val="16"/>
                <w:lang w:val="en-GB"/>
              </w:rPr>
            </w:pPr>
            <w:r w:rsidRPr="008B2A8A">
              <w:rPr>
                <w:sz w:val="16"/>
                <w:szCs w:val="16"/>
                <w:lang w:val="en-GB"/>
              </w:rPr>
              <w:t>ED</w:t>
            </w:r>
          </w:p>
        </w:tc>
        <w:tc>
          <w:tcPr>
            <w:tcW w:w="97" w:type="pct"/>
            <w:gridSpan w:val="2"/>
            <w:vAlign w:val="center"/>
          </w:tcPr>
          <w:p w14:paraId="77FF8352" w14:textId="77777777" w:rsidR="00992E76" w:rsidRPr="008B2A8A" w:rsidRDefault="00992E76" w:rsidP="006C6522">
            <w:pPr>
              <w:jc w:val="center"/>
              <w:rPr>
                <w:sz w:val="16"/>
                <w:szCs w:val="16"/>
                <w:lang w:val="en-GB"/>
              </w:rPr>
            </w:pPr>
          </w:p>
        </w:tc>
        <w:tc>
          <w:tcPr>
            <w:tcW w:w="1931" w:type="pct"/>
            <w:gridSpan w:val="2"/>
            <w:vAlign w:val="center"/>
          </w:tcPr>
          <w:p w14:paraId="205DDCCC" w14:textId="52E208A3" w:rsidR="00992E76" w:rsidRPr="00185A4D" w:rsidRDefault="00992E76" w:rsidP="006C6522">
            <w:pPr>
              <w:rPr>
                <w:sz w:val="16"/>
                <w:szCs w:val="16"/>
                <w:lang w:val="fr-FR"/>
              </w:rPr>
            </w:pPr>
            <w:r w:rsidRPr="00185A4D">
              <w:rPr>
                <w:sz w:val="16"/>
                <w:szCs w:val="16"/>
                <w:lang w:val="fr-FR"/>
              </w:rPr>
              <w:t>N</w:t>
            </w:r>
            <w:r w:rsidR="009D201C" w:rsidRPr="00185A4D">
              <w:rPr>
                <w:sz w:val="16"/>
                <w:szCs w:val="16"/>
                <w:lang w:val="fr-FR"/>
              </w:rPr>
              <w:t xml:space="preserve">ombre d’enfants âgés de 3-5ans de plus que l’âge prévu pour la dernière classe et qui ont complété cette classe </w:t>
            </w:r>
            <w:r w:rsidR="00185A4D" w:rsidRPr="00185A4D">
              <w:rPr>
                <w:sz w:val="16"/>
                <w:szCs w:val="16"/>
                <w:lang w:val="fr-FR"/>
              </w:rPr>
              <w:t>:</w:t>
            </w:r>
          </w:p>
          <w:p w14:paraId="4BEC4943" w14:textId="39F0C610" w:rsidR="00992E76" w:rsidRDefault="009D201C" w:rsidP="00992E76">
            <w:pPr>
              <w:pStyle w:val="ListParagraph"/>
              <w:numPr>
                <w:ilvl w:val="0"/>
                <w:numId w:val="49"/>
              </w:numPr>
              <w:rPr>
                <w:sz w:val="16"/>
                <w:szCs w:val="16"/>
                <w:lang w:val="en-GB"/>
              </w:rPr>
            </w:pPr>
            <w:r>
              <w:rPr>
                <w:sz w:val="16"/>
                <w:szCs w:val="16"/>
                <w:lang w:val="en-GB"/>
              </w:rPr>
              <w:t>Ecole primaire</w:t>
            </w:r>
          </w:p>
          <w:p w14:paraId="42C3704C" w14:textId="1FA41DD2" w:rsidR="00992E76" w:rsidRDefault="009D201C" w:rsidP="00992E76">
            <w:pPr>
              <w:pStyle w:val="ListParagraph"/>
              <w:numPr>
                <w:ilvl w:val="0"/>
                <w:numId w:val="49"/>
              </w:numPr>
              <w:rPr>
                <w:sz w:val="16"/>
                <w:szCs w:val="16"/>
                <w:lang w:val="en-GB"/>
              </w:rPr>
            </w:pPr>
            <w:r>
              <w:rPr>
                <w:sz w:val="16"/>
                <w:szCs w:val="16"/>
                <w:lang w:val="en-GB"/>
              </w:rPr>
              <w:t>Premier cycle du secondaire</w:t>
            </w:r>
          </w:p>
          <w:p w14:paraId="5EB7EF18" w14:textId="4F0629C4" w:rsidR="00992E76" w:rsidRPr="006E7E14" w:rsidRDefault="009D201C" w:rsidP="009D201C">
            <w:pPr>
              <w:pStyle w:val="ListParagraph"/>
              <w:numPr>
                <w:ilvl w:val="0"/>
                <w:numId w:val="49"/>
              </w:numPr>
              <w:rPr>
                <w:sz w:val="16"/>
                <w:szCs w:val="16"/>
                <w:lang w:val="en-GB"/>
              </w:rPr>
            </w:pPr>
            <w:r>
              <w:rPr>
                <w:sz w:val="16"/>
                <w:szCs w:val="16"/>
                <w:lang w:val="en-GB"/>
              </w:rPr>
              <w:t>Second cycle du secondaire</w:t>
            </w:r>
          </w:p>
        </w:tc>
        <w:tc>
          <w:tcPr>
            <w:tcW w:w="1144" w:type="pct"/>
            <w:gridSpan w:val="2"/>
            <w:vAlign w:val="center"/>
          </w:tcPr>
          <w:p w14:paraId="515C639A" w14:textId="1366E524" w:rsidR="00992E76" w:rsidRPr="00185A4D" w:rsidRDefault="009D201C" w:rsidP="00185A4D">
            <w:pPr>
              <w:rPr>
                <w:sz w:val="16"/>
                <w:szCs w:val="16"/>
                <w:lang w:val="fr-FR"/>
              </w:rPr>
            </w:pPr>
            <w:r w:rsidRPr="00185A4D">
              <w:rPr>
                <w:sz w:val="16"/>
                <w:szCs w:val="16"/>
                <w:lang w:val="fr-FR"/>
              </w:rPr>
              <w:t xml:space="preserve">Nombre total d’enfants </w:t>
            </w:r>
            <w:r w:rsidR="00185A4D" w:rsidRPr="00185A4D">
              <w:rPr>
                <w:sz w:val="16"/>
                <w:szCs w:val="16"/>
                <w:lang w:val="fr-FR"/>
              </w:rPr>
              <w:t xml:space="preserve">âgés de </w:t>
            </w:r>
            <w:r w:rsidR="00992E76" w:rsidRPr="00185A4D">
              <w:rPr>
                <w:sz w:val="16"/>
                <w:szCs w:val="16"/>
                <w:lang w:val="fr-FR"/>
              </w:rPr>
              <w:t xml:space="preserve">3-5 </w:t>
            </w:r>
            <w:r w:rsidRPr="00185A4D">
              <w:rPr>
                <w:sz w:val="16"/>
                <w:szCs w:val="16"/>
                <w:lang w:val="fr-FR"/>
              </w:rPr>
              <w:t xml:space="preserve">ans </w:t>
            </w:r>
            <w:r w:rsidR="00185A4D" w:rsidRPr="00185A4D">
              <w:rPr>
                <w:sz w:val="16"/>
                <w:szCs w:val="16"/>
                <w:lang w:val="fr-FR"/>
              </w:rPr>
              <w:t>de plus que l’âge prévu pour la dernière classe</w:t>
            </w:r>
          </w:p>
        </w:tc>
        <w:tc>
          <w:tcPr>
            <w:tcW w:w="390" w:type="pct"/>
            <w:vAlign w:val="center"/>
          </w:tcPr>
          <w:p w14:paraId="6065FCC2" w14:textId="77777777" w:rsidR="00992E76" w:rsidRPr="00185A4D" w:rsidRDefault="00992E76" w:rsidP="006C6522">
            <w:pPr>
              <w:jc w:val="center"/>
              <w:rPr>
                <w:sz w:val="16"/>
                <w:szCs w:val="16"/>
                <w:lang w:val="fr-FR"/>
              </w:rPr>
            </w:pPr>
          </w:p>
        </w:tc>
      </w:tr>
      <w:tr w:rsidR="00992E76" w:rsidRPr="006C6522" w14:paraId="370C8C6A"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6B8F0B4" w14:textId="77777777" w:rsidR="00992E76" w:rsidRPr="008B2A8A" w:rsidRDefault="00992E76" w:rsidP="006C6522">
            <w:pPr>
              <w:rPr>
                <w:sz w:val="16"/>
                <w:szCs w:val="16"/>
                <w:lang w:val="en-GB"/>
              </w:rPr>
            </w:pPr>
            <w:r w:rsidRPr="008B2A8A">
              <w:rPr>
                <w:sz w:val="16"/>
                <w:szCs w:val="16"/>
                <w:lang w:val="en-GB"/>
              </w:rPr>
              <w:t>7.</w:t>
            </w:r>
            <w:r>
              <w:rPr>
                <w:sz w:val="16"/>
                <w:szCs w:val="16"/>
                <w:lang w:val="en-GB"/>
              </w:rPr>
              <w:t>9</w:t>
            </w:r>
          </w:p>
        </w:tc>
        <w:tc>
          <w:tcPr>
            <w:tcW w:w="831" w:type="pct"/>
            <w:gridSpan w:val="3"/>
            <w:tcBorders>
              <w:left w:val="single" w:sz="4" w:space="0" w:color="auto"/>
            </w:tcBorders>
            <w:vAlign w:val="center"/>
          </w:tcPr>
          <w:p w14:paraId="6FF6FC69" w14:textId="7FDFB12A" w:rsidR="00992E76" w:rsidRPr="00185A4D" w:rsidRDefault="00185A4D" w:rsidP="006C6522">
            <w:pPr>
              <w:rPr>
                <w:sz w:val="16"/>
                <w:szCs w:val="16"/>
                <w:lang w:val="fr-FR"/>
              </w:rPr>
            </w:pPr>
            <w:r w:rsidRPr="00185A4D">
              <w:rPr>
                <w:sz w:val="16"/>
                <w:szCs w:val="16"/>
                <w:lang w:val="fr-FR"/>
              </w:rPr>
              <w:t>Taux de transition effectif vers l'école secondaire</w:t>
            </w:r>
          </w:p>
        </w:tc>
        <w:tc>
          <w:tcPr>
            <w:tcW w:w="390" w:type="pct"/>
            <w:gridSpan w:val="2"/>
            <w:vAlign w:val="center"/>
          </w:tcPr>
          <w:p w14:paraId="713E2BDF" w14:textId="77777777" w:rsidR="00992E76" w:rsidRPr="008B2A8A" w:rsidRDefault="00992E76" w:rsidP="006C6522">
            <w:pPr>
              <w:jc w:val="center"/>
              <w:rPr>
                <w:sz w:val="16"/>
                <w:szCs w:val="16"/>
                <w:lang w:val="en-GB"/>
              </w:rPr>
            </w:pPr>
            <w:r w:rsidRPr="008B2A8A">
              <w:rPr>
                <w:sz w:val="16"/>
                <w:szCs w:val="16"/>
                <w:lang w:val="en-GB"/>
              </w:rPr>
              <w:t>ED</w:t>
            </w:r>
          </w:p>
        </w:tc>
        <w:tc>
          <w:tcPr>
            <w:tcW w:w="97" w:type="pct"/>
            <w:gridSpan w:val="2"/>
            <w:vAlign w:val="center"/>
          </w:tcPr>
          <w:p w14:paraId="79260138" w14:textId="77777777" w:rsidR="00992E76" w:rsidRPr="008B2A8A" w:rsidRDefault="00992E76" w:rsidP="006C6522">
            <w:pPr>
              <w:jc w:val="center"/>
              <w:rPr>
                <w:sz w:val="16"/>
                <w:szCs w:val="16"/>
                <w:lang w:val="en-GB"/>
              </w:rPr>
            </w:pPr>
          </w:p>
        </w:tc>
        <w:tc>
          <w:tcPr>
            <w:tcW w:w="1931" w:type="pct"/>
            <w:gridSpan w:val="2"/>
            <w:vAlign w:val="center"/>
          </w:tcPr>
          <w:p w14:paraId="4209C13F" w14:textId="58167256" w:rsidR="00992E76" w:rsidRPr="00185A4D" w:rsidRDefault="00185A4D" w:rsidP="00185A4D">
            <w:pPr>
              <w:rPr>
                <w:sz w:val="16"/>
                <w:szCs w:val="16"/>
                <w:lang w:val="fr-FR"/>
              </w:rPr>
            </w:pPr>
            <w:r w:rsidRPr="00185A4D">
              <w:rPr>
                <w:color w:val="222222"/>
                <w:sz w:val="16"/>
                <w:szCs w:val="16"/>
                <w:lang w:val="fr-FR"/>
              </w:rPr>
              <w:t>Nombre d'enfants fréquentant la dernière année de l'école primaire au cours de l'année scolaire précédente qui sont en première année d</w:t>
            </w:r>
            <w:r>
              <w:rPr>
                <w:color w:val="222222"/>
                <w:sz w:val="16"/>
                <w:szCs w:val="16"/>
                <w:lang w:val="fr-FR"/>
              </w:rPr>
              <w:t xml:space="preserve">u premier cycle du secondaire pendant </w:t>
            </w:r>
            <w:r w:rsidRPr="00185A4D">
              <w:rPr>
                <w:color w:val="222222"/>
                <w:sz w:val="16"/>
                <w:szCs w:val="16"/>
                <w:lang w:val="fr-FR"/>
              </w:rPr>
              <w:t>l'année scolaire en cours</w:t>
            </w:r>
          </w:p>
        </w:tc>
        <w:tc>
          <w:tcPr>
            <w:tcW w:w="1144" w:type="pct"/>
            <w:gridSpan w:val="2"/>
            <w:vAlign w:val="center"/>
          </w:tcPr>
          <w:p w14:paraId="0B476A21" w14:textId="6E642885" w:rsidR="00992E76" w:rsidRPr="00185A4D" w:rsidRDefault="00185A4D" w:rsidP="00185A4D">
            <w:pPr>
              <w:rPr>
                <w:sz w:val="16"/>
                <w:szCs w:val="16"/>
                <w:lang w:val="fr-FR"/>
              </w:rPr>
            </w:pPr>
            <w:r w:rsidRPr="00185A4D">
              <w:rPr>
                <w:color w:val="222222"/>
                <w:sz w:val="16"/>
                <w:szCs w:val="16"/>
                <w:lang w:val="fr-FR"/>
              </w:rPr>
              <w:t>Nombre total d'enfants qui fréquent</w:t>
            </w:r>
            <w:r>
              <w:rPr>
                <w:color w:val="222222"/>
                <w:sz w:val="16"/>
                <w:szCs w:val="16"/>
                <w:lang w:val="fr-FR"/>
              </w:rPr>
              <w:t>ai</w:t>
            </w:r>
            <w:r w:rsidRPr="00185A4D">
              <w:rPr>
                <w:color w:val="222222"/>
                <w:sz w:val="16"/>
                <w:szCs w:val="16"/>
                <w:lang w:val="fr-FR"/>
              </w:rPr>
              <w:t xml:space="preserve">ent la dernière année primaire </w:t>
            </w:r>
            <w:r>
              <w:rPr>
                <w:color w:val="222222"/>
                <w:sz w:val="16"/>
                <w:szCs w:val="16"/>
                <w:lang w:val="fr-FR"/>
              </w:rPr>
              <w:t xml:space="preserve">pendant </w:t>
            </w:r>
            <w:r w:rsidRPr="00185A4D">
              <w:rPr>
                <w:color w:val="222222"/>
                <w:sz w:val="16"/>
                <w:szCs w:val="16"/>
                <w:lang w:val="fr-FR"/>
              </w:rPr>
              <w:t>l'année scolaire précédente qui n</w:t>
            </w:r>
            <w:r>
              <w:rPr>
                <w:color w:val="222222"/>
                <w:sz w:val="16"/>
                <w:szCs w:val="16"/>
                <w:lang w:val="fr-FR"/>
              </w:rPr>
              <w:t xml:space="preserve">’ont pas redoublé leur </w:t>
            </w:r>
            <w:r w:rsidRPr="00185A4D">
              <w:rPr>
                <w:color w:val="222222"/>
                <w:sz w:val="16"/>
                <w:szCs w:val="16"/>
                <w:lang w:val="fr-FR"/>
              </w:rPr>
              <w:t xml:space="preserve">dernière année primaire </w:t>
            </w:r>
            <w:r>
              <w:rPr>
                <w:color w:val="222222"/>
                <w:sz w:val="16"/>
                <w:szCs w:val="16"/>
                <w:lang w:val="fr-FR"/>
              </w:rPr>
              <w:t>pendant l</w:t>
            </w:r>
            <w:r w:rsidRPr="00185A4D">
              <w:rPr>
                <w:color w:val="222222"/>
                <w:sz w:val="16"/>
                <w:szCs w:val="16"/>
                <w:lang w:val="fr-FR"/>
              </w:rPr>
              <w:t>'année scolaire en cours</w:t>
            </w:r>
          </w:p>
        </w:tc>
        <w:tc>
          <w:tcPr>
            <w:tcW w:w="390" w:type="pct"/>
            <w:vAlign w:val="center"/>
          </w:tcPr>
          <w:p w14:paraId="4DBF181A" w14:textId="77777777" w:rsidR="00992E76" w:rsidRPr="00185A4D" w:rsidRDefault="00992E76" w:rsidP="006C6522">
            <w:pPr>
              <w:jc w:val="center"/>
              <w:rPr>
                <w:sz w:val="16"/>
                <w:szCs w:val="16"/>
                <w:lang w:val="fr-FR"/>
              </w:rPr>
            </w:pPr>
          </w:p>
        </w:tc>
      </w:tr>
      <w:tr w:rsidR="00992E76" w:rsidRPr="006C6522" w14:paraId="04E1C50B" w14:textId="77777777" w:rsidTr="00992E76">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77398B8" w14:textId="77777777" w:rsidR="00992E76" w:rsidRDefault="00992E76" w:rsidP="006C6522">
            <w:pPr>
              <w:rPr>
                <w:sz w:val="16"/>
                <w:szCs w:val="16"/>
                <w:lang w:val="en-GB"/>
              </w:rPr>
            </w:pPr>
            <w:r>
              <w:rPr>
                <w:sz w:val="16"/>
                <w:szCs w:val="16"/>
                <w:lang w:val="en-GB"/>
              </w:rPr>
              <w:t>7.10a</w:t>
            </w:r>
          </w:p>
          <w:p w14:paraId="28B6BF5C" w14:textId="77777777" w:rsidR="00992E76" w:rsidRPr="008B2A8A" w:rsidRDefault="00992E76" w:rsidP="006C6522">
            <w:pPr>
              <w:rPr>
                <w:sz w:val="16"/>
                <w:szCs w:val="16"/>
                <w:lang w:val="en-GB"/>
              </w:rPr>
            </w:pPr>
            <w:r>
              <w:rPr>
                <w:sz w:val="16"/>
                <w:szCs w:val="16"/>
                <w:lang w:val="en-GB"/>
              </w:rPr>
              <w:t>7.10b</w:t>
            </w:r>
          </w:p>
        </w:tc>
        <w:tc>
          <w:tcPr>
            <w:tcW w:w="831" w:type="pct"/>
            <w:gridSpan w:val="3"/>
            <w:tcBorders>
              <w:left w:val="single" w:sz="4" w:space="0" w:color="auto"/>
            </w:tcBorders>
            <w:vAlign w:val="center"/>
          </w:tcPr>
          <w:p w14:paraId="05D7F149" w14:textId="4D54C79F" w:rsidR="00992E76" w:rsidRPr="00185A4D" w:rsidRDefault="00185A4D" w:rsidP="006C6522">
            <w:pPr>
              <w:rPr>
                <w:sz w:val="16"/>
                <w:szCs w:val="16"/>
                <w:lang w:val="fr-FR"/>
              </w:rPr>
            </w:pPr>
            <w:r w:rsidRPr="00185A4D">
              <w:rPr>
                <w:sz w:val="16"/>
                <w:szCs w:val="16"/>
                <w:lang w:val="fr-FR"/>
              </w:rPr>
              <w:t>Trop âgés pour la classe</w:t>
            </w:r>
          </w:p>
        </w:tc>
        <w:tc>
          <w:tcPr>
            <w:tcW w:w="390" w:type="pct"/>
            <w:gridSpan w:val="2"/>
            <w:vAlign w:val="center"/>
          </w:tcPr>
          <w:p w14:paraId="48502E39" w14:textId="77777777" w:rsidR="00992E76" w:rsidRPr="008B2A8A" w:rsidRDefault="00992E76" w:rsidP="006C6522">
            <w:pPr>
              <w:jc w:val="center"/>
              <w:rPr>
                <w:sz w:val="16"/>
                <w:szCs w:val="16"/>
                <w:lang w:val="en-GB"/>
              </w:rPr>
            </w:pPr>
            <w:r w:rsidRPr="008B2A8A">
              <w:rPr>
                <w:sz w:val="16"/>
                <w:szCs w:val="16"/>
                <w:lang w:val="en-GB"/>
              </w:rPr>
              <w:t>ED</w:t>
            </w:r>
          </w:p>
        </w:tc>
        <w:tc>
          <w:tcPr>
            <w:tcW w:w="97" w:type="pct"/>
            <w:gridSpan w:val="2"/>
            <w:vAlign w:val="center"/>
          </w:tcPr>
          <w:p w14:paraId="470A1D18" w14:textId="77777777" w:rsidR="00992E76" w:rsidRPr="008B2A8A" w:rsidRDefault="00992E76" w:rsidP="006C6522">
            <w:pPr>
              <w:jc w:val="center"/>
              <w:rPr>
                <w:sz w:val="16"/>
                <w:szCs w:val="16"/>
                <w:lang w:val="en-GB"/>
              </w:rPr>
            </w:pPr>
          </w:p>
        </w:tc>
        <w:tc>
          <w:tcPr>
            <w:tcW w:w="1931" w:type="pct"/>
            <w:gridSpan w:val="2"/>
            <w:vAlign w:val="center"/>
          </w:tcPr>
          <w:p w14:paraId="6A0AFA22" w14:textId="746CF762" w:rsidR="00992E76" w:rsidRPr="00F47DCE" w:rsidRDefault="00185A4D" w:rsidP="006C6522">
            <w:pPr>
              <w:rPr>
                <w:sz w:val="16"/>
                <w:szCs w:val="16"/>
                <w:lang w:val="fr-FR"/>
              </w:rPr>
            </w:pPr>
            <w:r w:rsidRPr="00F47DCE">
              <w:rPr>
                <w:color w:val="222222"/>
                <w:sz w:val="16"/>
                <w:szCs w:val="16"/>
                <w:lang w:val="fr-FR"/>
              </w:rPr>
              <w:t>Nombre d'élèves de chaque classe qui ont 2 ans ou plus que l'âge sco</w:t>
            </w:r>
            <w:r w:rsidR="00F47DCE" w:rsidRPr="00F47DCE">
              <w:rPr>
                <w:color w:val="222222"/>
                <w:sz w:val="16"/>
                <w:szCs w:val="16"/>
                <w:lang w:val="fr-FR"/>
              </w:rPr>
              <w:t xml:space="preserve">laire officiel pour cette </w:t>
            </w:r>
            <w:r w:rsidRPr="00F47DCE">
              <w:rPr>
                <w:color w:val="222222"/>
                <w:sz w:val="16"/>
                <w:szCs w:val="16"/>
                <w:lang w:val="fr-FR"/>
              </w:rPr>
              <w:t>classe</w:t>
            </w:r>
            <w:r w:rsidR="00F47DCE" w:rsidRPr="00F47DCE">
              <w:rPr>
                <w:color w:val="222222"/>
                <w:sz w:val="16"/>
                <w:szCs w:val="16"/>
                <w:lang w:val="fr-FR"/>
              </w:rPr>
              <w:t xml:space="preserve"> </w:t>
            </w:r>
          </w:p>
          <w:p w14:paraId="545ED356" w14:textId="77777777" w:rsidR="00F47DCE" w:rsidRDefault="00F47DCE" w:rsidP="00F47DCE">
            <w:pPr>
              <w:pStyle w:val="ListParagraph"/>
              <w:numPr>
                <w:ilvl w:val="0"/>
                <w:numId w:val="48"/>
              </w:numPr>
              <w:rPr>
                <w:sz w:val="16"/>
                <w:szCs w:val="16"/>
                <w:lang w:val="en-GB"/>
              </w:rPr>
            </w:pPr>
            <w:r>
              <w:rPr>
                <w:sz w:val="16"/>
                <w:szCs w:val="16"/>
                <w:lang w:val="en-GB"/>
              </w:rPr>
              <w:t>Ecole primaire</w:t>
            </w:r>
          </w:p>
          <w:p w14:paraId="54DE6F9F" w14:textId="77777777" w:rsidR="00F47DCE" w:rsidRDefault="00F47DCE" w:rsidP="00F47DCE">
            <w:pPr>
              <w:pStyle w:val="ListParagraph"/>
              <w:numPr>
                <w:ilvl w:val="0"/>
                <w:numId w:val="48"/>
              </w:numPr>
              <w:rPr>
                <w:sz w:val="16"/>
                <w:szCs w:val="16"/>
                <w:lang w:val="en-GB"/>
              </w:rPr>
            </w:pPr>
            <w:r>
              <w:rPr>
                <w:sz w:val="16"/>
                <w:szCs w:val="16"/>
                <w:lang w:val="en-GB"/>
              </w:rPr>
              <w:t>Premier cycle du secondaire</w:t>
            </w:r>
          </w:p>
          <w:p w14:paraId="7FA3C73A" w14:textId="358BEF0F" w:rsidR="00992E76" w:rsidRPr="00F47DCE" w:rsidRDefault="00992E76" w:rsidP="00F47DCE">
            <w:pPr>
              <w:ind w:left="360"/>
              <w:rPr>
                <w:sz w:val="16"/>
                <w:szCs w:val="16"/>
                <w:lang w:val="en-GB"/>
              </w:rPr>
            </w:pPr>
          </w:p>
        </w:tc>
        <w:tc>
          <w:tcPr>
            <w:tcW w:w="1144" w:type="pct"/>
            <w:gridSpan w:val="2"/>
            <w:vAlign w:val="center"/>
          </w:tcPr>
          <w:p w14:paraId="491EE98A" w14:textId="7E27A218" w:rsidR="00992E76" w:rsidRPr="00F47DCE" w:rsidRDefault="00F47DCE" w:rsidP="00F47DCE">
            <w:pPr>
              <w:rPr>
                <w:sz w:val="16"/>
                <w:szCs w:val="16"/>
                <w:lang w:val="fr-FR"/>
              </w:rPr>
            </w:pPr>
            <w:r w:rsidRPr="00F47DCE">
              <w:rPr>
                <w:sz w:val="16"/>
                <w:szCs w:val="16"/>
                <w:lang w:val="fr-FR"/>
              </w:rPr>
              <w:t>Nombre total d'élèves fréquentant chaque classe</w:t>
            </w:r>
          </w:p>
        </w:tc>
        <w:tc>
          <w:tcPr>
            <w:tcW w:w="390" w:type="pct"/>
            <w:vAlign w:val="center"/>
          </w:tcPr>
          <w:p w14:paraId="41F23B82" w14:textId="77777777" w:rsidR="00992E76" w:rsidRPr="00F47DCE" w:rsidRDefault="00992E76" w:rsidP="006C6522">
            <w:pPr>
              <w:jc w:val="center"/>
              <w:rPr>
                <w:sz w:val="16"/>
                <w:szCs w:val="16"/>
                <w:lang w:val="fr-FR"/>
              </w:rPr>
            </w:pPr>
          </w:p>
        </w:tc>
      </w:tr>
      <w:tr w:rsidR="008471EF" w:rsidRPr="008471EF" w14:paraId="7FA62F88" w14:textId="77777777" w:rsidTr="00992E76">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4C4E61C7" w14:textId="77777777" w:rsidR="00992E76" w:rsidRDefault="00992E76" w:rsidP="00992E76">
            <w:pPr>
              <w:rPr>
                <w:sz w:val="16"/>
                <w:szCs w:val="16"/>
                <w:lang w:val="en-GB"/>
              </w:rPr>
            </w:pPr>
            <w:r>
              <w:rPr>
                <w:sz w:val="16"/>
                <w:szCs w:val="16"/>
                <w:lang w:val="en-GB"/>
              </w:rPr>
              <w:t>7.11a</w:t>
            </w:r>
          </w:p>
          <w:p w14:paraId="7609E861" w14:textId="77777777" w:rsidR="00992E76" w:rsidRDefault="00992E76" w:rsidP="00992E76">
            <w:pPr>
              <w:rPr>
                <w:sz w:val="16"/>
                <w:szCs w:val="16"/>
                <w:lang w:val="en-GB"/>
              </w:rPr>
            </w:pPr>
            <w:r>
              <w:rPr>
                <w:sz w:val="16"/>
                <w:szCs w:val="16"/>
                <w:lang w:val="en-GB"/>
              </w:rPr>
              <w:t>7.11b</w:t>
            </w:r>
          </w:p>
          <w:p w14:paraId="1BF954D1" w14:textId="7524D050" w:rsidR="008471EF" w:rsidRPr="008471EF" w:rsidRDefault="00992E76" w:rsidP="00992E76">
            <w:pPr>
              <w:keepNext/>
              <w:keepLines/>
              <w:rPr>
                <w:sz w:val="16"/>
                <w:szCs w:val="16"/>
                <w:lang w:val="fr-FR"/>
              </w:rPr>
            </w:pPr>
            <w:r>
              <w:rPr>
                <w:sz w:val="16"/>
                <w:szCs w:val="16"/>
                <w:lang w:val="en-GB"/>
              </w:rPr>
              <w:t>7.11c</w:t>
            </w:r>
          </w:p>
        </w:tc>
        <w:tc>
          <w:tcPr>
            <w:tcW w:w="832" w:type="pct"/>
            <w:gridSpan w:val="3"/>
            <w:vMerge w:val="restart"/>
            <w:tcBorders>
              <w:left w:val="single" w:sz="4" w:space="0" w:color="auto"/>
            </w:tcBorders>
            <w:vAlign w:val="center"/>
          </w:tcPr>
          <w:p w14:paraId="47379936" w14:textId="77777777" w:rsidR="008471EF" w:rsidRPr="008471EF" w:rsidRDefault="008471EF" w:rsidP="008471EF">
            <w:pPr>
              <w:keepNext/>
              <w:keepLines/>
              <w:rPr>
                <w:sz w:val="16"/>
                <w:szCs w:val="16"/>
                <w:lang w:val="fr-FR"/>
              </w:rPr>
            </w:pPr>
            <w:r w:rsidRPr="008471EF">
              <w:rPr>
                <w:sz w:val="16"/>
                <w:szCs w:val="16"/>
                <w:lang w:val="fr-FR"/>
              </w:rPr>
              <w:t xml:space="preserve">Indice de Parité Scolaire </w:t>
            </w:r>
          </w:p>
          <w:p w14:paraId="3AFD8ACD" w14:textId="77777777" w:rsidR="008471EF" w:rsidRPr="008471EF" w:rsidRDefault="008471EF" w:rsidP="008471EF">
            <w:pPr>
              <w:pStyle w:val="ListParagraph"/>
              <w:keepNext/>
              <w:keepLines/>
              <w:numPr>
                <w:ilvl w:val="0"/>
                <w:numId w:val="13"/>
              </w:numPr>
              <w:rPr>
                <w:sz w:val="16"/>
                <w:szCs w:val="16"/>
                <w:lang w:val="fr-FR"/>
              </w:rPr>
            </w:pPr>
            <w:r w:rsidRPr="008471EF">
              <w:rPr>
                <w:sz w:val="16"/>
                <w:szCs w:val="16"/>
                <w:lang w:val="fr-FR"/>
              </w:rPr>
              <w:t>Sexe</w:t>
            </w:r>
          </w:p>
          <w:p w14:paraId="2BC2C0AD" w14:textId="77777777" w:rsidR="008471EF" w:rsidRPr="008471EF" w:rsidRDefault="008471EF" w:rsidP="008471EF">
            <w:pPr>
              <w:pStyle w:val="ListParagraph"/>
              <w:keepNext/>
              <w:keepLines/>
              <w:numPr>
                <w:ilvl w:val="0"/>
                <w:numId w:val="13"/>
              </w:numPr>
              <w:rPr>
                <w:sz w:val="16"/>
                <w:szCs w:val="16"/>
                <w:lang w:val="fr-FR"/>
              </w:rPr>
            </w:pPr>
            <w:r w:rsidRPr="008471EF">
              <w:rPr>
                <w:sz w:val="16"/>
                <w:szCs w:val="16"/>
                <w:lang w:val="fr-FR"/>
              </w:rPr>
              <w:t>Bien-être économique</w:t>
            </w:r>
          </w:p>
          <w:p w14:paraId="69667D65" w14:textId="77777777" w:rsidR="008471EF" w:rsidRPr="008471EF" w:rsidRDefault="008471EF" w:rsidP="008471EF">
            <w:pPr>
              <w:pStyle w:val="ListParagraph"/>
              <w:keepNext/>
              <w:keepLines/>
              <w:numPr>
                <w:ilvl w:val="0"/>
                <w:numId w:val="13"/>
              </w:numPr>
              <w:rPr>
                <w:sz w:val="16"/>
                <w:szCs w:val="16"/>
                <w:lang w:val="fr-FR"/>
              </w:rPr>
            </w:pPr>
            <w:r w:rsidRPr="008471EF">
              <w:rPr>
                <w:sz w:val="16"/>
                <w:szCs w:val="16"/>
                <w:lang w:val="fr-FR"/>
              </w:rPr>
              <w:t>Résidence</w:t>
            </w:r>
          </w:p>
        </w:tc>
        <w:tc>
          <w:tcPr>
            <w:tcW w:w="390" w:type="pct"/>
            <w:gridSpan w:val="2"/>
            <w:vMerge w:val="restart"/>
            <w:vAlign w:val="center"/>
          </w:tcPr>
          <w:p w14:paraId="1BE56FA6" w14:textId="77777777" w:rsidR="008471EF" w:rsidRPr="008471EF" w:rsidRDefault="008471EF" w:rsidP="008471EF">
            <w:pPr>
              <w:keepNext/>
              <w:keepLines/>
              <w:jc w:val="center"/>
              <w:rPr>
                <w:sz w:val="16"/>
                <w:szCs w:val="16"/>
                <w:lang w:val="fr-FR"/>
              </w:rPr>
            </w:pPr>
            <w:r w:rsidRPr="008471EF">
              <w:rPr>
                <w:sz w:val="16"/>
                <w:szCs w:val="16"/>
                <w:lang w:val="fr-FR"/>
              </w:rPr>
              <w:t>ED</w:t>
            </w:r>
          </w:p>
        </w:tc>
        <w:tc>
          <w:tcPr>
            <w:tcW w:w="97" w:type="pct"/>
            <w:gridSpan w:val="2"/>
            <w:vMerge w:val="restart"/>
            <w:vAlign w:val="center"/>
          </w:tcPr>
          <w:p w14:paraId="4BF8F29E" w14:textId="77777777" w:rsidR="008471EF" w:rsidRPr="008471EF" w:rsidRDefault="008471EF" w:rsidP="008471EF">
            <w:pPr>
              <w:keepNext/>
              <w:keepLines/>
              <w:jc w:val="center"/>
              <w:rPr>
                <w:sz w:val="16"/>
                <w:szCs w:val="16"/>
                <w:lang w:val="fr-FR"/>
              </w:rPr>
            </w:pPr>
          </w:p>
        </w:tc>
        <w:tc>
          <w:tcPr>
            <w:tcW w:w="1931" w:type="pct"/>
            <w:gridSpan w:val="2"/>
            <w:tcBorders>
              <w:bottom w:val="nil"/>
            </w:tcBorders>
          </w:tcPr>
          <w:p w14:paraId="288083E5" w14:textId="7F509457" w:rsidR="008471EF" w:rsidRPr="008471EF" w:rsidRDefault="008471EF" w:rsidP="008471EF">
            <w:pPr>
              <w:keepNext/>
              <w:keepLines/>
              <w:rPr>
                <w:sz w:val="16"/>
                <w:szCs w:val="16"/>
                <w:lang w:val="fr-FR"/>
              </w:rPr>
            </w:pPr>
            <w:r w:rsidRPr="008471EF">
              <w:rPr>
                <w:sz w:val="16"/>
                <w:szCs w:val="16"/>
                <w:lang w:val="fr-FR"/>
              </w:rPr>
              <w:t xml:space="preserve">Ratio net </w:t>
            </w:r>
            <w:r w:rsidR="00992E76" w:rsidRPr="008471EF">
              <w:rPr>
                <w:sz w:val="16"/>
                <w:szCs w:val="16"/>
                <w:lang w:val="fr-FR"/>
              </w:rPr>
              <w:t xml:space="preserve">(ajusté) </w:t>
            </w:r>
            <w:r w:rsidRPr="008471EF">
              <w:rPr>
                <w:sz w:val="16"/>
                <w:szCs w:val="16"/>
                <w:lang w:val="fr-FR"/>
              </w:rPr>
              <w:t xml:space="preserve">de fréquentation des filles </w:t>
            </w:r>
          </w:p>
          <w:p w14:paraId="6550C2A1" w14:textId="77777777" w:rsidR="008471EF" w:rsidRPr="008471EF" w:rsidRDefault="008471EF" w:rsidP="008471EF">
            <w:pPr>
              <w:pStyle w:val="ListParagraph"/>
              <w:keepNext/>
              <w:keepLines/>
              <w:numPr>
                <w:ilvl w:val="0"/>
                <w:numId w:val="11"/>
              </w:numPr>
              <w:rPr>
                <w:sz w:val="16"/>
                <w:szCs w:val="16"/>
                <w:lang w:val="fr-FR"/>
              </w:rPr>
            </w:pPr>
            <w:r w:rsidRPr="008471EF">
              <w:rPr>
                <w:sz w:val="16"/>
                <w:szCs w:val="16"/>
                <w:lang w:val="fr-FR"/>
              </w:rPr>
              <w:t>Ecole primaire</w:t>
            </w:r>
          </w:p>
          <w:p w14:paraId="66477D8B" w14:textId="77777777" w:rsidR="008471EF" w:rsidRPr="008471EF" w:rsidRDefault="008471EF" w:rsidP="008471EF">
            <w:pPr>
              <w:pStyle w:val="ListParagraph"/>
              <w:keepNext/>
              <w:keepLines/>
              <w:numPr>
                <w:ilvl w:val="0"/>
                <w:numId w:val="11"/>
              </w:numPr>
              <w:rPr>
                <w:sz w:val="16"/>
                <w:szCs w:val="16"/>
                <w:lang w:val="fr-FR"/>
              </w:rPr>
            </w:pPr>
            <w:r w:rsidRPr="008471EF">
              <w:rPr>
                <w:sz w:val="16"/>
                <w:szCs w:val="16"/>
                <w:lang w:val="fr-FR"/>
              </w:rPr>
              <w:t xml:space="preserve">Premier cycle du secondaire </w:t>
            </w:r>
          </w:p>
          <w:p w14:paraId="7D53398E" w14:textId="65DF18DC" w:rsidR="008471EF" w:rsidRPr="008471EF" w:rsidRDefault="008471EF" w:rsidP="008471EF">
            <w:pPr>
              <w:pStyle w:val="ListParagraph"/>
              <w:keepNext/>
              <w:keepLines/>
              <w:numPr>
                <w:ilvl w:val="0"/>
                <w:numId w:val="11"/>
              </w:numPr>
              <w:rPr>
                <w:sz w:val="16"/>
                <w:szCs w:val="16"/>
                <w:lang w:val="fr-FR"/>
              </w:rPr>
            </w:pPr>
            <w:r w:rsidRPr="008471EF">
              <w:rPr>
                <w:sz w:val="16"/>
                <w:szCs w:val="16"/>
                <w:lang w:val="fr-FR"/>
              </w:rPr>
              <w:t xml:space="preserve">Second cycle du secondaire </w:t>
            </w:r>
          </w:p>
        </w:tc>
        <w:tc>
          <w:tcPr>
            <w:tcW w:w="1144" w:type="pct"/>
            <w:gridSpan w:val="2"/>
            <w:tcBorders>
              <w:bottom w:val="nil"/>
            </w:tcBorders>
          </w:tcPr>
          <w:p w14:paraId="7CD3E5B5" w14:textId="77428D27" w:rsidR="008471EF" w:rsidRPr="008471EF" w:rsidRDefault="008471EF" w:rsidP="008471EF">
            <w:pPr>
              <w:keepNext/>
              <w:keepLines/>
              <w:rPr>
                <w:sz w:val="16"/>
                <w:szCs w:val="16"/>
                <w:lang w:val="fr-FR"/>
              </w:rPr>
            </w:pPr>
            <w:r w:rsidRPr="008471EF">
              <w:rPr>
                <w:sz w:val="16"/>
                <w:szCs w:val="16"/>
                <w:lang w:val="fr-FR"/>
              </w:rPr>
              <w:t xml:space="preserve">Ratio net </w:t>
            </w:r>
            <w:r w:rsidR="00992E76" w:rsidRPr="008471EF">
              <w:rPr>
                <w:sz w:val="16"/>
                <w:szCs w:val="16"/>
                <w:lang w:val="fr-FR"/>
              </w:rPr>
              <w:t xml:space="preserve">(ajusté) </w:t>
            </w:r>
            <w:r w:rsidRPr="008471EF">
              <w:rPr>
                <w:sz w:val="16"/>
                <w:szCs w:val="16"/>
                <w:lang w:val="fr-FR"/>
              </w:rPr>
              <w:t xml:space="preserve">de fréquentation des garçons </w:t>
            </w:r>
          </w:p>
          <w:p w14:paraId="68204AF6" w14:textId="77777777" w:rsidR="008471EF" w:rsidRPr="008471EF" w:rsidRDefault="008471EF" w:rsidP="008471EF">
            <w:pPr>
              <w:pStyle w:val="ListParagraph"/>
              <w:keepNext/>
              <w:keepLines/>
              <w:numPr>
                <w:ilvl w:val="0"/>
                <w:numId w:val="12"/>
              </w:numPr>
              <w:rPr>
                <w:sz w:val="16"/>
                <w:szCs w:val="16"/>
                <w:lang w:val="fr-FR"/>
              </w:rPr>
            </w:pPr>
            <w:r w:rsidRPr="008471EF">
              <w:rPr>
                <w:sz w:val="16"/>
                <w:szCs w:val="16"/>
                <w:lang w:val="fr-FR"/>
              </w:rPr>
              <w:t>Ecole primaire</w:t>
            </w:r>
          </w:p>
          <w:p w14:paraId="39E8A319" w14:textId="77777777" w:rsidR="008471EF" w:rsidRPr="008471EF" w:rsidRDefault="008471EF" w:rsidP="008471EF">
            <w:pPr>
              <w:pStyle w:val="ListParagraph"/>
              <w:keepNext/>
              <w:keepLines/>
              <w:numPr>
                <w:ilvl w:val="0"/>
                <w:numId w:val="12"/>
              </w:numPr>
              <w:rPr>
                <w:sz w:val="16"/>
                <w:szCs w:val="16"/>
                <w:lang w:val="fr-FR"/>
              </w:rPr>
            </w:pPr>
            <w:r w:rsidRPr="008471EF">
              <w:rPr>
                <w:sz w:val="16"/>
                <w:szCs w:val="16"/>
                <w:lang w:val="fr-FR"/>
              </w:rPr>
              <w:t xml:space="preserve">Premier cycle du secondaire </w:t>
            </w:r>
          </w:p>
          <w:p w14:paraId="7EDFF511" w14:textId="32880A1C" w:rsidR="008471EF" w:rsidRPr="008471EF" w:rsidRDefault="008471EF" w:rsidP="008471EF">
            <w:pPr>
              <w:pStyle w:val="ListParagraph"/>
              <w:keepNext/>
              <w:keepLines/>
              <w:numPr>
                <w:ilvl w:val="0"/>
                <w:numId w:val="12"/>
              </w:numPr>
              <w:rPr>
                <w:sz w:val="16"/>
                <w:szCs w:val="16"/>
                <w:lang w:val="fr-FR"/>
              </w:rPr>
            </w:pPr>
            <w:r w:rsidRPr="008471EF">
              <w:rPr>
                <w:sz w:val="16"/>
                <w:szCs w:val="16"/>
                <w:lang w:val="fr-FR"/>
              </w:rPr>
              <w:t xml:space="preserve">Second cycle du secondaire </w:t>
            </w:r>
          </w:p>
        </w:tc>
        <w:tc>
          <w:tcPr>
            <w:tcW w:w="387" w:type="pct"/>
            <w:vMerge w:val="restart"/>
            <w:vAlign w:val="center"/>
          </w:tcPr>
          <w:p w14:paraId="70C98FFF" w14:textId="77777777" w:rsidR="008471EF" w:rsidRPr="008471EF" w:rsidRDefault="008471EF" w:rsidP="008471EF">
            <w:pPr>
              <w:keepNext/>
              <w:keepLines/>
              <w:jc w:val="center"/>
              <w:rPr>
                <w:sz w:val="16"/>
                <w:szCs w:val="16"/>
                <w:lang w:val="fr-FR"/>
              </w:rPr>
            </w:pPr>
            <w:r w:rsidRPr="008471EF">
              <w:rPr>
                <w:sz w:val="16"/>
                <w:szCs w:val="16"/>
                <w:lang w:val="fr-FR"/>
              </w:rPr>
              <w:t>Indicateur ODD 4.5.1</w:t>
            </w:r>
          </w:p>
        </w:tc>
      </w:tr>
      <w:tr w:rsidR="008471EF" w:rsidRPr="008471EF" w14:paraId="49AF473A" w14:textId="77777777" w:rsidTr="00992E76">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7A94B8A" w14:textId="77777777" w:rsidR="008471EF" w:rsidRPr="008471EF" w:rsidRDefault="008471EF" w:rsidP="008471EF">
            <w:pPr>
              <w:keepNext/>
              <w:keepLines/>
              <w:rPr>
                <w:sz w:val="16"/>
                <w:szCs w:val="16"/>
                <w:lang w:val="fr-FR"/>
              </w:rPr>
            </w:pPr>
          </w:p>
        </w:tc>
        <w:tc>
          <w:tcPr>
            <w:tcW w:w="832" w:type="pct"/>
            <w:gridSpan w:val="3"/>
            <w:vMerge/>
            <w:tcBorders>
              <w:left w:val="single" w:sz="4" w:space="0" w:color="auto"/>
            </w:tcBorders>
            <w:vAlign w:val="center"/>
          </w:tcPr>
          <w:p w14:paraId="74C3BBF4" w14:textId="77777777" w:rsidR="008471EF" w:rsidRPr="008471EF" w:rsidRDefault="008471EF" w:rsidP="008471EF">
            <w:pPr>
              <w:keepNext/>
              <w:keepLines/>
              <w:rPr>
                <w:sz w:val="16"/>
                <w:szCs w:val="16"/>
                <w:lang w:val="fr-FR"/>
              </w:rPr>
            </w:pPr>
          </w:p>
        </w:tc>
        <w:tc>
          <w:tcPr>
            <w:tcW w:w="390" w:type="pct"/>
            <w:gridSpan w:val="2"/>
            <w:vMerge/>
            <w:vAlign w:val="center"/>
          </w:tcPr>
          <w:p w14:paraId="140E8325" w14:textId="77777777" w:rsidR="008471EF" w:rsidRPr="008471EF" w:rsidRDefault="008471EF" w:rsidP="008471EF">
            <w:pPr>
              <w:keepNext/>
              <w:keepLines/>
              <w:jc w:val="center"/>
              <w:rPr>
                <w:sz w:val="16"/>
                <w:szCs w:val="16"/>
                <w:lang w:val="fr-FR"/>
              </w:rPr>
            </w:pPr>
          </w:p>
        </w:tc>
        <w:tc>
          <w:tcPr>
            <w:tcW w:w="97" w:type="pct"/>
            <w:gridSpan w:val="2"/>
            <w:vMerge/>
            <w:vAlign w:val="center"/>
          </w:tcPr>
          <w:p w14:paraId="0BC9CD87" w14:textId="77777777" w:rsidR="008471EF" w:rsidRPr="008471EF" w:rsidRDefault="008471EF" w:rsidP="008471EF">
            <w:pPr>
              <w:keepNext/>
              <w:keepLines/>
              <w:jc w:val="center"/>
              <w:rPr>
                <w:sz w:val="16"/>
                <w:szCs w:val="16"/>
                <w:lang w:val="fr-FR"/>
              </w:rPr>
            </w:pPr>
          </w:p>
        </w:tc>
        <w:tc>
          <w:tcPr>
            <w:tcW w:w="1931" w:type="pct"/>
            <w:gridSpan w:val="2"/>
            <w:tcBorders>
              <w:top w:val="nil"/>
              <w:bottom w:val="nil"/>
            </w:tcBorders>
          </w:tcPr>
          <w:p w14:paraId="0F58EC20" w14:textId="17FEDBD5" w:rsidR="008471EF" w:rsidRPr="008471EF" w:rsidRDefault="008471EF" w:rsidP="008471EF">
            <w:pPr>
              <w:keepNext/>
              <w:keepLines/>
              <w:rPr>
                <w:sz w:val="16"/>
                <w:szCs w:val="16"/>
                <w:lang w:val="fr-FR"/>
              </w:rPr>
            </w:pPr>
            <w:r w:rsidRPr="008471EF">
              <w:rPr>
                <w:sz w:val="16"/>
                <w:szCs w:val="16"/>
                <w:lang w:val="fr-FR"/>
              </w:rPr>
              <w:t xml:space="preserve">Ratio net </w:t>
            </w:r>
            <w:r w:rsidR="00992E76" w:rsidRPr="008471EF">
              <w:rPr>
                <w:sz w:val="16"/>
                <w:szCs w:val="16"/>
                <w:lang w:val="fr-FR"/>
              </w:rPr>
              <w:t xml:space="preserve">(ajusté) </w:t>
            </w:r>
            <w:r w:rsidRPr="008471EF">
              <w:rPr>
                <w:sz w:val="16"/>
                <w:szCs w:val="16"/>
                <w:lang w:val="fr-FR"/>
              </w:rPr>
              <w:t xml:space="preserve">de fréquentation des enfants du quintile le plus pauvre </w:t>
            </w:r>
          </w:p>
          <w:p w14:paraId="5407BB70" w14:textId="77777777" w:rsidR="008471EF" w:rsidRPr="008471EF" w:rsidRDefault="008471EF" w:rsidP="008471EF">
            <w:pPr>
              <w:pStyle w:val="ListParagraph"/>
              <w:keepNext/>
              <w:keepLines/>
              <w:numPr>
                <w:ilvl w:val="0"/>
                <w:numId w:val="30"/>
              </w:numPr>
              <w:rPr>
                <w:sz w:val="16"/>
                <w:szCs w:val="16"/>
                <w:lang w:val="fr-FR"/>
              </w:rPr>
            </w:pPr>
            <w:r w:rsidRPr="008471EF">
              <w:rPr>
                <w:sz w:val="16"/>
                <w:szCs w:val="16"/>
                <w:lang w:val="fr-FR"/>
              </w:rPr>
              <w:t>Ecole primaire</w:t>
            </w:r>
          </w:p>
          <w:p w14:paraId="25E993EB" w14:textId="77777777" w:rsidR="008471EF" w:rsidRDefault="008471EF" w:rsidP="008471EF">
            <w:pPr>
              <w:pStyle w:val="ListParagraph"/>
              <w:keepNext/>
              <w:keepLines/>
              <w:numPr>
                <w:ilvl w:val="0"/>
                <w:numId w:val="30"/>
              </w:numPr>
              <w:rPr>
                <w:sz w:val="16"/>
                <w:szCs w:val="16"/>
                <w:lang w:val="fr-FR"/>
              </w:rPr>
            </w:pPr>
            <w:r w:rsidRPr="008471EF">
              <w:rPr>
                <w:sz w:val="16"/>
                <w:szCs w:val="16"/>
                <w:lang w:val="fr-FR"/>
              </w:rPr>
              <w:t>Premier cycle du secondaire</w:t>
            </w:r>
          </w:p>
          <w:p w14:paraId="57DE7887" w14:textId="0EE297E3" w:rsidR="008471EF" w:rsidRPr="008471EF" w:rsidRDefault="008471EF" w:rsidP="008471EF">
            <w:pPr>
              <w:pStyle w:val="ListParagraph"/>
              <w:keepNext/>
              <w:keepLines/>
              <w:numPr>
                <w:ilvl w:val="0"/>
                <w:numId w:val="30"/>
              </w:numPr>
              <w:rPr>
                <w:sz w:val="16"/>
                <w:szCs w:val="16"/>
                <w:lang w:val="fr-FR"/>
              </w:rPr>
            </w:pPr>
            <w:r w:rsidRPr="008471EF">
              <w:rPr>
                <w:sz w:val="16"/>
                <w:szCs w:val="16"/>
                <w:lang w:val="fr-FR"/>
              </w:rPr>
              <w:t>Second cycle du secondaire</w:t>
            </w:r>
          </w:p>
        </w:tc>
        <w:tc>
          <w:tcPr>
            <w:tcW w:w="1144" w:type="pct"/>
            <w:gridSpan w:val="2"/>
            <w:tcBorders>
              <w:top w:val="nil"/>
              <w:bottom w:val="nil"/>
            </w:tcBorders>
          </w:tcPr>
          <w:p w14:paraId="38124A61" w14:textId="6449CD3E" w:rsidR="008471EF" w:rsidRPr="008471EF" w:rsidRDefault="008471EF" w:rsidP="008471EF">
            <w:pPr>
              <w:keepNext/>
              <w:keepLines/>
              <w:rPr>
                <w:sz w:val="16"/>
                <w:szCs w:val="16"/>
                <w:lang w:val="fr-FR"/>
              </w:rPr>
            </w:pPr>
            <w:r w:rsidRPr="008471EF">
              <w:rPr>
                <w:sz w:val="16"/>
                <w:szCs w:val="16"/>
                <w:lang w:val="fr-FR"/>
              </w:rPr>
              <w:t xml:space="preserve">Ratio net </w:t>
            </w:r>
            <w:r w:rsidR="00992E76" w:rsidRPr="008471EF">
              <w:rPr>
                <w:sz w:val="16"/>
                <w:szCs w:val="16"/>
                <w:lang w:val="fr-FR"/>
              </w:rPr>
              <w:t xml:space="preserve">(ajusté) </w:t>
            </w:r>
            <w:r w:rsidRPr="008471EF">
              <w:rPr>
                <w:sz w:val="16"/>
                <w:szCs w:val="16"/>
                <w:lang w:val="fr-FR"/>
              </w:rPr>
              <w:t xml:space="preserve">de fréquentation des enfants du quintile le plus riche </w:t>
            </w:r>
          </w:p>
          <w:p w14:paraId="30BC3A10" w14:textId="77777777" w:rsidR="008471EF" w:rsidRPr="008471EF" w:rsidRDefault="008471EF" w:rsidP="008471EF">
            <w:pPr>
              <w:pStyle w:val="ListParagraph"/>
              <w:keepNext/>
              <w:keepLines/>
              <w:numPr>
                <w:ilvl w:val="0"/>
                <w:numId w:val="31"/>
              </w:numPr>
              <w:rPr>
                <w:sz w:val="16"/>
                <w:szCs w:val="16"/>
                <w:lang w:val="fr-FR"/>
              </w:rPr>
            </w:pPr>
            <w:r w:rsidRPr="008471EF">
              <w:rPr>
                <w:sz w:val="16"/>
                <w:szCs w:val="16"/>
                <w:lang w:val="fr-FR"/>
              </w:rPr>
              <w:t>Ecole primaire</w:t>
            </w:r>
          </w:p>
          <w:p w14:paraId="14FE7577" w14:textId="77777777" w:rsidR="008471EF" w:rsidRDefault="008471EF" w:rsidP="008471EF">
            <w:pPr>
              <w:pStyle w:val="ListParagraph"/>
              <w:keepNext/>
              <w:keepLines/>
              <w:numPr>
                <w:ilvl w:val="0"/>
                <w:numId w:val="31"/>
              </w:numPr>
              <w:rPr>
                <w:sz w:val="16"/>
                <w:szCs w:val="16"/>
                <w:lang w:val="fr-FR"/>
              </w:rPr>
            </w:pPr>
            <w:r w:rsidRPr="008471EF">
              <w:rPr>
                <w:sz w:val="16"/>
                <w:szCs w:val="16"/>
                <w:lang w:val="fr-FR"/>
              </w:rPr>
              <w:t>Premier cycle du secondaire</w:t>
            </w:r>
          </w:p>
          <w:p w14:paraId="0CC2ADA2" w14:textId="222F8B44" w:rsidR="008471EF" w:rsidRPr="008471EF" w:rsidRDefault="008471EF" w:rsidP="008471EF">
            <w:pPr>
              <w:pStyle w:val="ListParagraph"/>
              <w:keepNext/>
              <w:keepLines/>
              <w:numPr>
                <w:ilvl w:val="0"/>
                <w:numId w:val="31"/>
              </w:numPr>
              <w:rPr>
                <w:sz w:val="16"/>
                <w:szCs w:val="16"/>
                <w:lang w:val="fr-FR"/>
              </w:rPr>
            </w:pPr>
            <w:r w:rsidRPr="008471EF">
              <w:rPr>
                <w:sz w:val="16"/>
                <w:szCs w:val="16"/>
                <w:lang w:val="fr-FR"/>
              </w:rPr>
              <w:t>Second cycle du secondaire</w:t>
            </w:r>
          </w:p>
        </w:tc>
        <w:tc>
          <w:tcPr>
            <w:tcW w:w="387" w:type="pct"/>
            <w:vMerge/>
            <w:vAlign w:val="center"/>
          </w:tcPr>
          <w:p w14:paraId="238BEA7B" w14:textId="77777777" w:rsidR="008471EF" w:rsidRPr="008471EF" w:rsidRDefault="008471EF" w:rsidP="008471EF">
            <w:pPr>
              <w:keepNext/>
              <w:keepLines/>
              <w:jc w:val="center"/>
              <w:rPr>
                <w:sz w:val="16"/>
                <w:szCs w:val="16"/>
                <w:lang w:val="fr-FR"/>
              </w:rPr>
            </w:pPr>
          </w:p>
        </w:tc>
      </w:tr>
      <w:tr w:rsidR="008471EF" w:rsidRPr="008471EF" w14:paraId="3A51B45C" w14:textId="77777777" w:rsidTr="00992E76">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4F61F32E" w14:textId="77777777" w:rsidR="008471EF" w:rsidRPr="008471EF" w:rsidRDefault="008471EF" w:rsidP="008471EF">
            <w:pPr>
              <w:keepLines/>
              <w:rPr>
                <w:sz w:val="16"/>
                <w:szCs w:val="16"/>
                <w:lang w:val="fr-FR"/>
              </w:rPr>
            </w:pPr>
          </w:p>
        </w:tc>
        <w:tc>
          <w:tcPr>
            <w:tcW w:w="832" w:type="pct"/>
            <w:gridSpan w:val="3"/>
            <w:vMerge/>
            <w:tcBorders>
              <w:left w:val="single" w:sz="4" w:space="0" w:color="auto"/>
            </w:tcBorders>
            <w:vAlign w:val="center"/>
          </w:tcPr>
          <w:p w14:paraId="7BBB02A0" w14:textId="77777777" w:rsidR="008471EF" w:rsidRPr="008471EF" w:rsidRDefault="008471EF" w:rsidP="008471EF">
            <w:pPr>
              <w:keepLines/>
              <w:rPr>
                <w:sz w:val="16"/>
                <w:szCs w:val="16"/>
                <w:lang w:val="fr-FR"/>
              </w:rPr>
            </w:pPr>
          </w:p>
        </w:tc>
        <w:tc>
          <w:tcPr>
            <w:tcW w:w="390" w:type="pct"/>
            <w:gridSpan w:val="2"/>
            <w:vMerge/>
            <w:vAlign w:val="center"/>
          </w:tcPr>
          <w:p w14:paraId="5060A8F0" w14:textId="77777777" w:rsidR="008471EF" w:rsidRPr="008471EF" w:rsidRDefault="008471EF" w:rsidP="008471EF">
            <w:pPr>
              <w:keepLines/>
              <w:jc w:val="center"/>
              <w:rPr>
                <w:sz w:val="16"/>
                <w:szCs w:val="16"/>
                <w:lang w:val="fr-FR"/>
              </w:rPr>
            </w:pPr>
          </w:p>
        </w:tc>
        <w:tc>
          <w:tcPr>
            <w:tcW w:w="97" w:type="pct"/>
            <w:gridSpan w:val="2"/>
            <w:vMerge/>
            <w:vAlign w:val="center"/>
          </w:tcPr>
          <w:p w14:paraId="273DDFEC" w14:textId="77777777" w:rsidR="008471EF" w:rsidRPr="008471EF" w:rsidRDefault="008471EF" w:rsidP="008471EF">
            <w:pPr>
              <w:keepLines/>
              <w:jc w:val="center"/>
              <w:rPr>
                <w:sz w:val="16"/>
                <w:szCs w:val="16"/>
                <w:lang w:val="fr-FR"/>
              </w:rPr>
            </w:pPr>
          </w:p>
        </w:tc>
        <w:tc>
          <w:tcPr>
            <w:tcW w:w="1931" w:type="pct"/>
            <w:gridSpan w:val="2"/>
            <w:tcBorders>
              <w:top w:val="nil"/>
            </w:tcBorders>
          </w:tcPr>
          <w:p w14:paraId="051F4808" w14:textId="2247F872" w:rsidR="008471EF" w:rsidRPr="008471EF" w:rsidRDefault="008471EF" w:rsidP="008471EF">
            <w:pPr>
              <w:keepLines/>
              <w:rPr>
                <w:sz w:val="16"/>
                <w:szCs w:val="16"/>
                <w:lang w:val="fr-FR"/>
              </w:rPr>
            </w:pPr>
            <w:r w:rsidRPr="008471EF">
              <w:rPr>
                <w:sz w:val="16"/>
                <w:szCs w:val="16"/>
                <w:lang w:val="fr-FR"/>
              </w:rPr>
              <w:t xml:space="preserve">Ratio net </w:t>
            </w:r>
            <w:r w:rsidR="00992E76" w:rsidRPr="008471EF">
              <w:rPr>
                <w:sz w:val="16"/>
                <w:szCs w:val="16"/>
                <w:lang w:val="fr-FR"/>
              </w:rPr>
              <w:t xml:space="preserve">(ajusté) </w:t>
            </w:r>
            <w:r w:rsidRPr="008471EF">
              <w:rPr>
                <w:sz w:val="16"/>
                <w:szCs w:val="16"/>
                <w:lang w:val="fr-FR"/>
              </w:rPr>
              <w:t xml:space="preserve">de fréquentation des enfants du milieu rural </w:t>
            </w:r>
          </w:p>
          <w:p w14:paraId="5268B547" w14:textId="77777777" w:rsidR="008471EF" w:rsidRPr="008471EF" w:rsidRDefault="008471EF" w:rsidP="008471EF">
            <w:pPr>
              <w:pStyle w:val="ListParagraph"/>
              <w:keepLines/>
              <w:numPr>
                <w:ilvl w:val="0"/>
                <w:numId w:val="28"/>
              </w:numPr>
              <w:rPr>
                <w:sz w:val="16"/>
                <w:szCs w:val="16"/>
                <w:lang w:val="fr-FR"/>
              </w:rPr>
            </w:pPr>
            <w:r w:rsidRPr="008471EF">
              <w:rPr>
                <w:sz w:val="16"/>
                <w:szCs w:val="16"/>
                <w:lang w:val="fr-FR"/>
              </w:rPr>
              <w:t>Ecole primaire</w:t>
            </w:r>
          </w:p>
          <w:p w14:paraId="15FF3B30" w14:textId="77777777" w:rsidR="008471EF" w:rsidRPr="008471EF" w:rsidRDefault="008471EF" w:rsidP="008471EF">
            <w:pPr>
              <w:pStyle w:val="ListParagraph"/>
              <w:keepLines/>
              <w:numPr>
                <w:ilvl w:val="0"/>
                <w:numId w:val="28"/>
              </w:numPr>
              <w:rPr>
                <w:sz w:val="16"/>
                <w:szCs w:val="16"/>
                <w:lang w:val="fr-FR"/>
              </w:rPr>
            </w:pPr>
            <w:r w:rsidRPr="008471EF">
              <w:rPr>
                <w:sz w:val="16"/>
                <w:szCs w:val="16"/>
                <w:lang w:val="fr-FR"/>
              </w:rPr>
              <w:t xml:space="preserve">Premier cycle du secondaire </w:t>
            </w:r>
          </w:p>
          <w:p w14:paraId="0BC42752" w14:textId="0A3051F4" w:rsidR="008471EF" w:rsidRPr="008471EF" w:rsidRDefault="008471EF" w:rsidP="008471EF">
            <w:pPr>
              <w:pStyle w:val="ListParagraph"/>
              <w:keepLines/>
              <w:numPr>
                <w:ilvl w:val="0"/>
                <w:numId w:val="28"/>
              </w:numPr>
              <w:rPr>
                <w:sz w:val="16"/>
                <w:szCs w:val="16"/>
                <w:lang w:val="fr-FR"/>
              </w:rPr>
            </w:pPr>
            <w:r w:rsidRPr="008471EF">
              <w:rPr>
                <w:sz w:val="16"/>
                <w:szCs w:val="16"/>
                <w:lang w:val="fr-FR"/>
              </w:rPr>
              <w:t xml:space="preserve">Second cycle du secondaire </w:t>
            </w:r>
          </w:p>
        </w:tc>
        <w:tc>
          <w:tcPr>
            <w:tcW w:w="1144" w:type="pct"/>
            <w:gridSpan w:val="2"/>
            <w:tcBorders>
              <w:top w:val="nil"/>
            </w:tcBorders>
          </w:tcPr>
          <w:p w14:paraId="50EE9FE1" w14:textId="5C7808EF" w:rsidR="008471EF" w:rsidRPr="008471EF" w:rsidRDefault="008471EF" w:rsidP="008471EF">
            <w:pPr>
              <w:keepLines/>
              <w:rPr>
                <w:sz w:val="16"/>
                <w:szCs w:val="16"/>
                <w:lang w:val="fr-FR"/>
              </w:rPr>
            </w:pPr>
            <w:r w:rsidRPr="008471EF">
              <w:rPr>
                <w:sz w:val="16"/>
                <w:szCs w:val="16"/>
                <w:lang w:val="fr-FR"/>
              </w:rPr>
              <w:t xml:space="preserve">Ratio net </w:t>
            </w:r>
            <w:r w:rsidR="00992E76" w:rsidRPr="008471EF">
              <w:rPr>
                <w:sz w:val="16"/>
                <w:szCs w:val="16"/>
                <w:lang w:val="fr-FR"/>
              </w:rPr>
              <w:t xml:space="preserve">(ajusté) </w:t>
            </w:r>
            <w:r w:rsidRPr="008471EF">
              <w:rPr>
                <w:sz w:val="16"/>
                <w:szCs w:val="16"/>
                <w:lang w:val="fr-FR"/>
              </w:rPr>
              <w:t xml:space="preserve">de fréquentation des enfants du milieu urbain </w:t>
            </w:r>
          </w:p>
          <w:p w14:paraId="6D784D88" w14:textId="77777777" w:rsidR="008471EF" w:rsidRPr="008471EF" w:rsidRDefault="008471EF" w:rsidP="008471EF">
            <w:pPr>
              <w:pStyle w:val="ListParagraph"/>
              <w:keepLines/>
              <w:numPr>
                <w:ilvl w:val="0"/>
                <w:numId w:val="29"/>
              </w:numPr>
              <w:rPr>
                <w:sz w:val="16"/>
                <w:szCs w:val="16"/>
                <w:lang w:val="fr-FR"/>
              </w:rPr>
            </w:pPr>
            <w:r w:rsidRPr="008471EF">
              <w:rPr>
                <w:sz w:val="16"/>
                <w:szCs w:val="16"/>
                <w:lang w:val="fr-FR"/>
              </w:rPr>
              <w:t>Ecole primaire</w:t>
            </w:r>
          </w:p>
          <w:p w14:paraId="3B434F98" w14:textId="77777777" w:rsidR="008471EF" w:rsidRPr="008471EF" w:rsidRDefault="008471EF" w:rsidP="008471EF">
            <w:pPr>
              <w:pStyle w:val="ListParagraph"/>
              <w:keepLines/>
              <w:numPr>
                <w:ilvl w:val="0"/>
                <w:numId w:val="29"/>
              </w:numPr>
              <w:rPr>
                <w:sz w:val="16"/>
                <w:szCs w:val="16"/>
                <w:lang w:val="fr-FR"/>
              </w:rPr>
            </w:pPr>
            <w:r w:rsidRPr="008471EF">
              <w:rPr>
                <w:sz w:val="16"/>
                <w:szCs w:val="16"/>
                <w:lang w:val="fr-FR"/>
              </w:rPr>
              <w:t xml:space="preserve">Premier cycle du secondaire </w:t>
            </w:r>
          </w:p>
          <w:p w14:paraId="7F252C4F" w14:textId="7D5A7495" w:rsidR="008471EF" w:rsidRPr="008471EF" w:rsidRDefault="008471EF" w:rsidP="008471EF">
            <w:pPr>
              <w:pStyle w:val="ListParagraph"/>
              <w:keepLines/>
              <w:numPr>
                <w:ilvl w:val="0"/>
                <w:numId w:val="29"/>
              </w:numPr>
              <w:rPr>
                <w:sz w:val="16"/>
                <w:szCs w:val="16"/>
                <w:lang w:val="fr-FR"/>
              </w:rPr>
            </w:pPr>
            <w:r w:rsidRPr="008471EF">
              <w:rPr>
                <w:sz w:val="16"/>
                <w:szCs w:val="16"/>
                <w:lang w:val="fr-FR"/>
              </w:rPr>
              <w:t xml:space="preserve">Second cycle du secondaire </w:t>
            </w:r>
          </w:p>
        </w:tc>
        <w:tc>
          <w:tcPr>
            <w:tcW w:w="387" w:type="pct"/>
            <w:vMerge/>
            <w:vAlign w:val="center"/>
          </w:tcPr>
          <w:p w14:paraId="5021C364" w14:textId="77777777" w:rsidR="008471EF" w:rsidRPr="008471EF" w:rsidRDefault="008471EF" w:rsidP="008471EF">
            <w:pPr>
              <w:keepLines/>
              <w:jc w:val="center"/>
              <w:rPr>
                <w:sz w:val="16"/>
                <w:szCs w:val="16"/>
                <w:lang w:val="fr-FR"/>
              </w:rPr>
            </w:pPr>
          </w:p>
        </w:tc>
      </w:tr>
      <w:tr w:rsidR="00260891" w:rsidRPr="006C6522" w14:paraId="7F502259"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57A6507" w14:textId="008C3751" w:rsidR="00260891" w:rsidRPr="008471EF" w:rsidRDefault="00260891" w:rsidP="00992E76">
            <w:pPr>
              <w:rPr>
                <w:sz w:val="16"/>
                <w:szCs w:val="16"/>
                <w:lang w:val="fr-FR"/>
              </w:rPr>
            </w:pPr>
            <w:r w:rsidRPr="008471EF">
              <w:rPr>
                <w:sz w:val="16"/>
                <w:szCs w:val="16"/>
                <w:lang w:val="fr-FR"/>
              </w:rPr>
              <w:t>7.</w:t>
            </w:r>
            <w:r w:rsidR="00992E76">
              <w:rPr>
                <w:sz w:val="16"/>
                <w:szCs w:val="16"/>
                <w:lang w:val="fr-FR"/>
              </w:rPr>
              <w:t>12</w:t>
            </w:r>
          </w:p>
        </w:tc>
        <w:tc>
          <w:tcPr>
            <w:tcW w:w="832" w:type="pct"/>
            <w:gridSpan w:val="3"/>
            <w:tcBorders>
              <w:left w:val="single" w:sz="4" w:space="0" w:color="auto"/>
              <w:bottom w:val="single" w:sz="4" w:space="0" w:color="auto"/>
            </w:tcBorders>
            <w:shd w:val="clear" w:color="auto" w:fill="auto"/>
            <w:vAlign w:val="center"/>
          </w:tcPr>
          <w:p w14:paraId="63827151" w14:textId="6CA98A5E" w:rsidR="00260891" w:rsidRPr="008471EF" w:rsidRDefault="00260891" w:rsidP="00260891">
            <w:pPr>
              <w:rPr>
                <w:sz w:val="16"/>
                <w:szCs w:val="16"/>
                <w:lang w:val="fr-FR"/>
              </w:rPr>
            </w:pPr>
            <w:r w:rsidRPr="008471EF">
              <w:rPr>
                <w:sz w:val="16"/>
                <w:szCs w:val="16"/>
                <w:lang w:val="fr-FR"/>
              </w:rPr>
              <w:t>Disponibilité d’information sur les per</w:t>
            </w:r>
            <w:r w:rsidR="002435DA">
              <w:rPr>
                <w:sz w:val="16"/>
                <w:szCs w:val="16"/>
                <w:lang w:val="fr-FR"/>
              </w:rPr>
              <w:t>formances des enfants à l’école</w:t>
            </w:r>
          </w:p>
        </w:tc>
        <w:tc>
          <w:tcPr>
            <w:tcW w:w="390" w:type="pct"/>
            <w:gridSpan w:val="2"/>
            <w:tcBorders>
              <w:bottom w:val="single" w:sz="4" w:space="0" w:color="auto"/>
            </w:tcBorders>
            <w:shd w:val="clear" w:color="auto" w:fill="auto"/>
            <w:vAlign w:val="center"/>
          </w:tcPr>
          <w:p w14:paraId="1E421DF9" w14:textId="19C038D1"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6984A25C"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20559983" w14:textId="77777777" w:rsidR="00260891" w:rsidRPr="008471EF" w:rsidRDefault="00260891" w:rsidP="00260891">
            <w:pPr>
              <w:rPr>
                <w:sz w:val="16"/>
                <w:szCs w:val="16"/>
                <w:lang w:val="fr-FR"/>
              </w:rPr>
            </w:pPr>
            <w:r w:rsidRPr="008471EF">
              <w:rPr>
                <w:sz w:val="16"/>
                <w:szCs w:val="16"/>
                <w:lang w:val="fr-FR"/>
              </w:rPr>
              <w:t>Nombre d’enfants de 7-14 inscrits dans une école qui fournit des bulletins scolaires aux parents</w:t>
            </w:r>
          </w:p>
        </w:tc>
        <w:tc>
          <w:tcPr>
            <w:tcW w:w="1144" w:type="pct"/>
            <w:gridSpan w:val="2"/>
            <w:tcBorders>
              <w:bottom w:val="single" w:sz="4" w:space="0" w:color="auto"/>
            </w:tcBorders>
            <w:shd w:val="clear" w:color="auto" w:fill="auto"/>
            <w:vAlign w:val="center"/>
          </w:tcPr>
          <w:p w14:paraId="0EEEF442"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001D4E43" w14:textId="77777777" w:rsidR="00260891" w:rsidRPr="008471EF" w:rsidRDefault="00260891" w:rsidP="00260891">
            <w:pPr>
              <w:jc w:val="center"/>
              <w:rPr>
                <w:sz w:val="16"/>
                <w:szCs w:val="16"/>
                <w:lang w:val="fr-FR"/>
              </w:rPr>
            </w:pPr>
          </w:p>
        </w:tc>
      </w:tr>
      <w:tr w:rsidR="00260891" w:rsidRPr="006C6522" w14:paraId="08BED54E"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042B183" w14:textId="1D218E50" w:rsidR="00260891" w:rsidRPr="008471EF" w:rsidRDefault="00260891" w:rsidP="00992E76">
            <w:pPr>
              <w:rPr>
                <w:sz w:val="16"/>
                <w:szCs w:val="16"/>
                <w:lang w:val="fr-FR"/>
              </w:rPr>
            </w:pPr>
            <w:r w:rsidRPr="008471EF">
              <w:rPr>
                <w:sz w:val="16"/>
                <w:szCs w:val="16"/>
                <w:lang w:val="fr-FR"/>
              </w:rPr>
              <w:t>7.</w:t>
            </w:r>
            <w:r w:rsidR="00992E76">
              <w:rPr>
                <w:sz w:val="16"/>
                <w:szCs w:val="16"/>
                <w:lang w:val="fr-FR"/>
              </w:rPr>
              <w:t>13</w:t>
            </w:r>
          </w:p>
        </w:tc>
        <w:tc>
          <w:tcPr>
            <w:tcW w:w="832" w:type="pct"/>
            <w:gridSpan w:val="3"/>
            <w:tcBorders>
              <w:left w:val="single" w:sz="4" w:space="0" w:color="auto"/>
              <w:bottom w:val="single" w:sz="4" w:space="0" w:color="auto"/>
            </w:tcBorders>
            <w:shd w:val="clear" w:color="auto" w:fill="auto"/>
            <w:vAlign w:val="center"/>
          </w:tcPr>
          <w:p w14:paraId="59A0B625" w14:textId="77777777" w:rsidR="00260891" w:rsidRPr="008471EF" w:rsidRDefault="00260891" w:rsidP="00260891">
            <w:pPr>
              <w:rPr>
                <w:sz w:val="16"/>
                <w:szCs w:val="16"/>
                <w:lang w:val="fr-FR"/>
              </w:rPr>
            </w:pPr>
            <w:r w:rsidRPr="008471EF">
              <w:rPr>
                <w:sz w:val="16"/>
                <w:szCs w:val="16"/>
                <w:lang w:val="fr-FR"/>
              </w:rPr>
              <w:t xml:space="preserve">Opportunité de participer à la gestion de l’école </w:t>
            </w:r>
          </w:p>
        </w:tc>
        <w:tc>
          <w:tcPr>
            <w:tcW w:w="390" w:type="pct"/>
            <w:gridSpan w:val="2"/>
            <w:tcBorders>
              <w:bottom w:val="single" w:sz="4" w:space="0" w:color="auto"/>
            </w:tcBorders>
            <w:shd w:val="clear" w:color="auto" w:fill="auto"/>
            <w:vAlign w:val="center"/>
          </w:tcPr>
          <w:p w14:paraId="05789531" w14:textId="0EC1396C"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7E0033EA"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68D4A445" w14:textId="3F272955" w:rsidR="00260891" w:rsidRPr="008471EF" w:rsidRDefault="00260891" w:rsidP="00C44B79">
            <w:pPr>
              <w:rPr>
                <w:sz w:val="16"/>
                <w:szCs w:val="16"/>
                <w:lang w:val="fr-FR"/>
              </w:rPr>
            </w:pPr>
            <w:r w:rsidRPr="008471EF">
              <w:rPr>
                <w:sz w:val="16"/>
                <w:szCs w:val="16"/>
                <w:lang w:val="fr-FR"/>
              </w:rPr>
              <w:t>Nombre d’enfants de 7-14 ans inscrits dans une école dans laquelle l</w:t>
            </w:r>
            <w:r w:rsidR="00C44B79">
              <w:rPr>
                <w:sz w:val="16"/>
                <w:szCs w:val="16"/>
                <w:lang w:val="fr-FR"/>
              </w:rPr>
              <w:t>e comit</w:t>
            </w:r>
            <w:r w:rsidR="00C44B79" w:rsidRPr="00C44B79">
              <w:rPr>
                <w:sz w:val="16"/>
                <w:szCs w:val="16"/>
                <w:lang w:val="fr-FR"/>
              </w:rPr>
              <w:t xml:space="preserve">é </w:t>
            </w:r>
            <w:r w:rsidRPr="008471EF">
              <w:rPr>
                <w:sz w:val="16"/>
                <w:szCs w:val="16"/>
                <w:lang w:val="fr-FR"/>
              </w:rPr>
              <w:t>de gestion inclut les parents</w:t>
            </w:r>
          </w:p>
        </w:tc>
        <w:tc>
          <w:tcPr>
            <w:tcW w:w="1144" w:type="pct"/>
            <w:gridSpan w:val="2"/>
            <w:tcBorders>
              <w:bottom w:val="single" w:sz="4" w:space="0" w:color="auto"/>
            </w:tcBorders>
            <w:shd w:val="clear" w:color="auto" w:fill="auto"/>
            <w:vAlign w:val="center"/>
          </w:tcPr>
          <w:p w14:paraId="40AEEC78"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11B285AC" w14:textId="77777777" w:rsidR="00260891" w:rsidRPr="008471EF" w:rsidRDefault="00260891" w:rsidP="00260891">
            <w:pPr>
              <w:jc w:val="center"/>
              <w:rPr>
                <w:sz w:val="16"/>
                <w:szCs w:val="16"/>
                <w:lang w:val="fr-FR"/>
              </w:rPr>
            </w:pPr>
          </w:p>
        </w:tc>
      </w:tr>
      <w:tr w:rsidR="00260891" w:rsidRPr="006C6522" w14:paraId="64E1D93C"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09BF32" w14:textId="101A6BCE" w:rsidR="00260891" w:rsidRPr="008471EF" w:rsidRDefault="00260891" w:rsidP="00992E76">
            <w:pPr>
              <w:rPr>
                <w:sz w:val="16"/>
                <w:szCs w:val="16"/>
                <w:lang w:val="fr-FR"/>
              </w:rPr>
            </w:pPr>
            <w:r w:rsidRPr="008471EF">
              <w:rPr>
                <w:sz w:val="16"/>
                <w:szCs w:val="16"/>
                <w:lang w:val="fr-FR"/>
              </w:rPr>
              <w:t>7.</w:t>
            </w:r>
            <w:r w:rsidR="00992E76">
              <w:rPr>
                <w:sz w:val="16"/>
                <w:szCs w:val="16"/>
                <w:lang w:val="fr-FR"/>
              </w:rPr>
              <w:t>14</w:t>
            </w:r>
          </w:p>
        </w:tc>
        <w:tc>
          <w:tcPr>
            <w:tcW w:w="832" w:type="pct"/>
            <w:gridSpan w:val="3"/>
            <w:tcBorders>
              <w:left w:val="single" w:sz="4" w:space="0" w:color="auto"/>
              <w:bottom w:val="single" w:sz="4" w:space="0" w:color="auto"/>
            </w:tcBorders>
            <w:shd w:val="clear" w:color="auto" w:fill="auto"/>
            <w:vAlign w:val="center"/>
          </w:tcPr>
          <w:p w14:paraId="3CF89AEF" w14:textId="77777777" w:rsidR="00260891" w:rsidRPr="008471EF" w:rsidRDefault="00260891" w:rsidP="00260891">
            <w:pPr>
              <w:rPr>
                <w:sz w:val="16"/>
                <w:szCs w:val="16"/>
                <w:lang w:val="fr-FR"/>
              </w:rPr>
            </w:pPr>
            <w:r w:rsidRPr="008471EF">
              <w:rPr>
                <w:sz w:val="16"/>
                <w:szCs w:val="16"/>
                <w:lang w:val="fr-FR"/>
              </w:rPr>
              <w:t xml:space="preserve">Participation à la gestion de l’école </w:t>
            </w:r>
          </w:p>
        </w:tc>
        <w:tc>
          <w:tcPr>
            <w:tcW w:w="390" w:type="pct"/>
            <w:gridSpan w:val="2"/>
            <w:tcBorders>
              <w:bottom w:val="single" w:sz="4" w:space="0" w:color="auto"/>
            </w:tcBorders>
            <w:shd w:val="clear" w:color="auto" w:fill="auto"/>
            <w:vAlign w:val="center"/>
          </w:tcPr>
          <w:p w14:paraId="285C9E63" w14:textId="1971BD73"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04351476"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035E93D7" w14:textId="48F88B21" w:rsidR="00260891" w:rsidRPr="008471EF" w:rsidRDefault="00260891" w:rsidP="006856CF">
            <w:pPr>
              <w:rPr>
                <w:sz w:val="16"/>
                <w:szCs w:val="16"/>
                <w:lang w:val="fr-FR"/>
              </w:rPr>
            </w:pPr>
            <w:r w:rsidRPr="008471EF">
              <w:rPr>
                <w:sz w:val="16"/>
                <w:szCs w:val="16"/>
                <w:lang w:val="fr-FR"/>
              </w:rPr>
              <w:t>Nombre d’enfants de 7-14 ans inscrits dans une école et dont un membre du ménage participe aux réunions d</w:t>
            </w:r>
            <w:r w:rsidR="006856CF">
              <w:rPr>
                <w:sz w:val="16"/>
                <w:szCs w:val="16"/>
                <w:lang w:val="fr-FR"/>
              </w:rPr>
              <w:t xml:space="preserve">u comité </w:t>
            </w:r>
            <w:r w:rsidRPr="008471EF">
              <w:rPr>
                <w:sz w:val="16"/>
                <w:szCs w:val="16"/>
                <w:lang w:val="fr-FR"/>
              </w:rPr>
              <w:t xml:space="preserve">de gestion de l’école </w:t>
            </w:r>
          </w:p>
        </w:tc>
        <w:tc>
          <w:tcPr>
            <w:tcW w:w="1144" w:type="pct"/>
            <w:gridSpan w:val="2"/>
            <w:tcBorders>
              <w:bottom w:val="single" w:sz="4" w:space="0" w:color="auto"/>
            </w:tcBorders>
            <w:shd w:val="clear" w:color="auto" w:fill="auto"/>
            <w:vAlign w:val="center"/>
          </w:tcPr>
          <w:p w14:paraId="5E5A4F95"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49ABF4F9" w14:textId="77777777" w:rsidR="00260891" w:rsidRPr="008471EF" w:rsidRDefault="00260891" w:rsidP="00260891">
            <w:pPr>
              <w:jc w:val="center"/>
              <w:rPr>
                <w:sz w:val="16"/>
                <w:szCs w:val="16"/>
                <w:lang w:val="fr-FR"/>
              </w:rPr>
            </w:pPr>
          </w:p>
        </w:tc>
      </w:tr>
      <w:tr w:rsidR="00260891" w:rsidRPr="006C6522" w14:paraId="3784B0DB"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57B866" w14:textId="6B53275F" w:rsidR="00260891" w:rsidRPr="008471EF" w:rsidRDefault="00260891" w:rsidP="00992E76">
            <w:pPr>
              <w:rPr>
                <w:sz w:val="16"/>
                <w:szCs w:val="16"/>
                <w:lang w:val="fr-FR"/>
              </w:rPr>
            </w:pPr>
            <w:r w:rsidRPr="008471EF">
              <w:rPr>
                <w:sz w:val="16"/>
                <w:szCs w:val="16"/>
                <w:lang w:val="fr-FR"/>
              </w:rPr>
              <w:t>7.</w:t>
            </w:r>
            <w:r w:rsidR="00992E76">
              <w:rPr>
                <w:sz w:val="16"/>
                <w:szCs w:val="16"/>
                <w:lang w:val="fr-FR"/>
              </w:rPr>
              <w:t>15</w:t>
            </w:r>
          </w:p>
        </w:tc>
        <w:tc>
          <w:tcPr>
            <w:tcW w:w="832" w:type="pct"/>
            <w:gridSpan w:val="3"/>
            <w:tcBorders>
              <w:left w:val="single" w:sz="4" w:space="0" w:color="auto"/>
              <w:bottom w:val="single" w:sz="4" w:space="0" w:color="auto"/>
            </w:tcBorders>
            <w:shd w:val="clear" w:color="auto" w:fill="auto"/>
            <w:vAlign w:val="center"/>
          </w:tcPr>
          <w:p w14:paraId="0B4A0696" w14:textId="77777777" w:rsidR="00260891" w:rsidRPr="008471EF" w:rsidRDefault="00260891" w:rsidP="00260891">
            <w:pPr>
              <w:rPr>
                <w:sz w:val="16"/>
                <w:szCs w:val="16"/>
                <w:lang w:val="fr-FR"/>
              </w:rPr>
            </w:pPr>
            <w:r w:rsidRPr="008471EF">
              <w:rPr>
                <w:sz w:val="16"/>
                <w:szCs w:val="16"/>
                <w:lang w:val="fr-FR"/>
              </w:rPr>
              <w:t>Participation effective à la gestion de l'école</w:t>
            </w:r>
          </w:p>
        </w:tc>
        <w:tc>
          <w:tcPr>
            <w:tcW w:w="390" w:type="pct"/>
            <w:gridSpan w:val="2"/>
            <w:tcBorders>
              <w:bottom w:val="single" w:sz="4" w:space="0" w:color="auto"/>
            </w:tcBorders>
            <w:shd w:val="clear" w:color="auto" w:fill="auto"/>
            <w:vAlign w:val="center"/>
          </w:tcPr>
          <w:p w14:paraId="31EB60B1" w14:textId="38ED6B6B"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2DE9229F"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63E1E9B4" w14:textId="0DBDC923" w:rsidR="00260891" w:rsidRPr="008471EF" w:rsidRDefault="00260891" w:rsidP="00260891">
            <w:pPr>
              <w:rPr>
                <w:sz w:val="16"/>
                <w:szCs w:val="16"/>
                <w:lang w:val="fr-FR"/>
              </w:rPr>
            </w:pPr>
            <w:r w:rsidRPr="008471EF">
              <w:rPr>
                <w:sz w:val="16"/>
                <w:szCs w:val="16"/>
                <w:lang w:val="fr-FR"/>
              </w:rPr>
              <w:t xml:space="preserve">Nombre d’enfants de 7-14 ans inscrits dans une école et dont un membre du ménage a discuté de problèmes clés d’éducation/finance durant les réunions </w:t>
            </w:r>
            <w:r w:rsidR="006856CF" w:rsidRPr="008471EF">
              <w:rPr>
                <w:sz w:val="16"/>
                <w:szCs w:val="16"/>
                <w:lang w:val="fr-FR"/>
              </w:rPr>
              <w:t>d</w:t>
            </w:r>
            <w:r w:rsidR="006856CF">
              <w:rPr>
                <w:sz w:val="16"/>
                <w:szCs w:val="16"/>
                <w:lang w:val="fr-FR"/>
              </w:rPr>
              <w:t xml:space="preserve">u comité </w:t>
            </w:r>
            <w:r w:rsidR="006856CF" w:rsidRPr="008471EF">
              <w:rPr>
                <w:sz w:val="16"/>
                <w:szCs w:val="16"/>
                <w:lang w:val="fr-FR"/>
              </w:rPr>
              <w:t>de gestion</w:t>
            </w:r>
            <w:r w:rsidRPr="008471EF">
              <w:rPr>
                <w:sz w:val="16"/>
                <w:szCs w:val="16"/>
                <w:lang w:val="fr-FR"/>
              </w:rPr>
              <w:t xml:space="preserve"> de l’école</w:t>
            </w:r>
          </w:p>
        </w:tc>
        <w:tc>
          <w:tcPr>
            <w:tcW w:w="1144" w:type="pct"/>
            <w:gridSpan w:val="2"/>
            <w:tcBorders>
              <w:bottom w:val="single" w:sz="4" w:space="0" w:color="auto"/>
            </w:tcBorders>
            <w:shd w:val="clear" w:color="auto" w:fill="auto"/>
            <w:vAlign w:val="center"/>
          </w:tcPr>
          <w:p w14:paraId="6CCF8437"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70102C69" w14:textId="77777777" w:rsidR="00260891" w:rsidRPr="008471EF" w:rsidRDefault="00260891" w:rsidP="00260891">
            <w:pPr>
              <w:jc w:val="center"/>
              <w:rPr>
                <w:sz w:val="16"/>
                <w:szCs w:val="16"/>
                <w:lang w:val="fr-FR"/>
              </w:rPr>
            </w:pPr>
          </w:p>
        </w:tc>
      </w:tr>
      <w:tr w:rsidR="00260891" w:rsidRPr="006C6522" w14:paraId="09913B5B"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8818D02" w14:textId="3E0FBFFD" w:rsidR="00260891" w:rsidRPr="008471EF" w:rsidRDefault="00260891" w:rsidP="00992E76">
            <w:pPr>
              <w:rPr>
                <w:sz w:val="16"/>
                <w:szCs w:val="16"/>
                <w:lang w:val="fr-FR"/>
              </w:rPr>
            </w:pPr>
            <w:r w:rsidRPr="008471EF">
              <w:rPr>
                <w:sz w:val="16"/>
                <w:szCs w:val="16"/>
                <w:lang w:val="fr-FR"/>
              </w:rPr>
              <w:t>7.</w:t>
            </w:r>
            <w:r w:rsidR="00992E76">
              <w:rPr>
                <w:sz w:val="16"/>
                <w:szCs w:val="16"/>
                <w:lang w:val="fr-FR"/>
              </w:rPr>
              <w:t>16</w:t>
            </w:r>
          </w:p>
        </w:tc>
        <w:tc>
          <w:tcPr>
            <w:tcW w:w="832" w:type="pct"/>
            <w:gridSpan w:val="3"/>
            <w:tcBorders>
              <w:left w:val="single" w:sz="4" w:space="0" w:color="auto"/>
              <w:bottom w:val="single" w:sz="4" w:space="0" w:color="auto"/>
            </w:tcBorders>
            <w:shd w:val="clear" w:color="auto" w:fill="auto"/>
            <w:vAlign w:val="center"/>
          </w:tcPr>
          <w:p w14:paraId="1D0B828F" w14:textId="77777777" w:rsidR="00260891" w:rsidRPr="008471EF" w:rsidRDefault="00260891" w:rsidP="00260891">
            <w:pPr>
              <w:rPr>
                <w:sz w:val="16"/>
                <w:szCs w:val="16"/>
                <w:lang w:val="fr-FR"/>
              </w:rPr>
            </w:pPr>
            <w:r w:rsidRPr="008471EF">
              <w:rPr>
                <w:sz w:val="16"/>
                <w:szCs w:val="16"/>
                <w:lang w:val="fr-FR"/>
              </w:rPr>
              <w:t>Discussion avec les enseignants sur les progrès des enfants</w:t>
            </w:r>
          </w:p>
        </w:tc>
        <w:tc>
          <w:tcPr>
            <w:tcW w:w="390" w:type="pct"/>
            <w:gridSpan w:val="2"/>
            <w:tcBorders>
              <w:bottom w:val="single" w:sz="4" w:space="0" w:color="auto"/>
            </w:tcBorders>
            <w:shd w:val="clear" w:color="auto" w:fill="auto"/>
            <w:vAlign w:val="center"/>
          </w:tcPr>
          <w:p w14:paraId="5D9C731A" w14:textId="3DD47FEF"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55F88D67"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3B5583E8" w14:textId="77777777" w:rsidR="00260891" w:rsidRPr="008471EF" w:rsidRDefault="00260891" w:rsidP="00260891">
            <w:pPr>
              <w:rPr>
                <w:sz w:val="16"/>
                <w:szCs w:val="16"/>
                <w:lang w:val="fr-FR"/>
              </w:rPr>
            </w:pPr>
            <w:r w:rsidRPr="008471EF">
              <w:rPr>
                <w:sz w:val="16"/>
                <w:szCs w:val="16"/>
                <w:lang w:val="fr-FR"/>
              </w:rPr>
              <w:t>Nombre d’enfants de 7-14 ans inscrits dans une école et dont un membre du ménage a discuté des progrès de l’enfant avec les enseignants</w:t>
            </w:r>
          </w:p>
        </w:tc>
        <w:tc>
          <w:tcPr>
            <w:tcW w:w="1144" w:type="pct"/>
            <w:gridSpan w:val="2"/>
            <w:tcBorders>
              <w:bottom w:val="single" w:sz="4" w:space="0" w:color="auto"/>
            </w:tcBorders>
            <w:shd w:val="clear" w:color="auto" w:fill="auto"/>
            <w:vAlign w:val="center"/>
          </w:tcPr>
          <w:p w14:paraId="5AB22CCD"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006DA64B" w14:textId="77777777" w:rsidR="00260891" w:rsidRPr="008471EF" w:rsidRDefault="00260891" w:rsidP="00260891">
            <w:pPr>
              <w:jc w:val="center"/>
              <w:rPr>
                <w:sz w:val="16"/>
                <w:szCs w:val="16"/>
                <w:lang w:val="fr-FR"/>
              </w:rPr>
            </w:pPr>
          </w:p>
        </w:tc>
      </w:tr>
      <w:tr w:rsidR="00260891" w:rsidRPr="006C6522" w14:paraId="7799D96C"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9EB6B4" w14:textId="615F603F" w:rsidR="00260891" w:rsidRPr="008471EF" w:rsidRDefault="00260891" w:rsidP="00992E76">
            <w:pPr>
              <w:rPr>
                <w:sz w:val="16"/>
                <w:szCs w:val="16"/>
                <w:lang w:val="fr-FR"/>
              </w:rPr>
            </w:pPr>
            <w:r w:rsidRPr="008471EF">
              <w:rPr>
                <w:sz w:val="16"/>
                <w:szCs w:val="16"/>
                <w:lang w:val="fr-FR"/>
              </w:rPr>
              <w:t>7.</w:t>
            </w:r>
            <w:r w:rsidR="00992E76">
              <w:rPr>
                <w:sz w:val="16"/>
                <w:szCs w:val="16"/>
                <w:lang w:val="fr-FR"/>
              </w:rPr>
              <w:t>17</w:t>
            </w:r>
          </w:p>
        </w:tc>
        <w:tc>
          <w:tcPr>
            <w:tcW w:w="832" w:type="pct"/>
            <w:gridSpan w:val="3"/>
            <w:tcBorders>
              <w:left w:val="single" w:sz="4" w:space="0" w:color="auto"/>
              <w:bottom w:val="single" w:sz="4" w:space="0" w:color="auto"/>
            </w:tcBorders>
            <w:shd w:val="clear" w:color="auto" w:fill="auto"/>
            <w:vAlign w:val="center"/>
          </w:tcPr>
          <w:p w14:paraId="1AD3CF8D" w14:textId="77777777" w:rsidR="00260891" w:rsidRPr="008471EF" w:rsidRDefault="00260891" w:rsidP="00260891">
            <w:pPr>
              <w:rPr>
                <w:sz w:val="16"/>
                <w:szCs w:val="16"/>
                <w:lang w:val="fr-FR"/>
              </w:rPr>
            </w:pPr>
            <w:r w:rsidRPr="008471EF">
              <w:rPr>
                <w:sz w:val="16"/>
                <w:szCs w:val="16"/>
                <w:lang w:val="fr-FR"/>
              </w:rPr>
              <w:t>Contacts avec l’école concernant l'absence / la grève des enseignants</w:t>
            </w:r>
          </w:p>
        </w:tc>
        <w:tc>
          <w:tcPr>
            <w:tcW w:w="390" w:type="pct"/>
            <w:gridSpan w:val="2"/>
            <w:tcBorders>
              <w:bottom w:val="single" w:sz="4" w:space="0" w:color="auto"/>
            </w:tcBorders>
            <w:shd w:val="clear" w:color="auto" w:fill="auto"/>
            <w:vAlign w:val="center"/>
          </w:tcPr>
          <w:p w14:paraId="4ACE203D" w14:textId="37A7D9C6"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60B79558"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7DE93691" w14:textId="77777777" w:rsidR="00260891" w:rsidRPr="008471EF" w:rsidRDefault="00260891" w:rsidP="00260891">
            <w:pPr>
              <w:rPr>
                <w:sz w:val="16"/>
                <w:szCs w:val="16"/>
                <w:lang w:val="fr-FR"/>
              </w:rPr>
            </w:pPr>
            <w:r w:rsidRPr="008471EF">
              <w:rPr>
                <w:sz w:val="16"/>
                <w:szCs w:val="16"/>
                <w:lang w:val="fr-FR"/>
              </w:rPr>
              <w:t>Nombre d’enfants de 7-14 ans inscrits dans une école et dont un membre du ménage a contacté les représentants de l’école quand l’école était fermée ou quand un cours n’a pas eu lieu à cause d’une absence/grève des enseignants</w:t>
            </w:r>
          </w:p>
        </w:tc>
        <w:tc>
          <w:tcPr>
            <w:tcW w:w="1144" w:type="pct"/>
            <w:gridSpan w:val="2"/>
            <w:tcBorders>
              <w:bottom w:val="single" w:sz="4" w:space="0" w:color="auto"/>
            </w:tcBorders>
            <w:shd w:val="clear" w:color="auto" w:fill="auto"/>
            <w:vAlign w:val="center"/>
          </w:tcPr>
          <w:p w14:paraId="76DF6490" w14:textId="77777777" w:rsidR="00260891" w:rsidRPr="008471EF" w:rsidRDefault="00260891" w:rsidP="00260891">
            <w:pPr>
              <w:rPr>
                <w:sz w:val="16"/>
                <w:szCs w:val="16"/>
                <w:lang w:val="fr-FR"/>
              </w:rPr>
            </w:pPr>
            <w:r w:rsidRPr="008471EF">
              <w:rPr>
                <w:sz w:val="16"/>
                <w:szCs w:val="16"/>
                <w:lang w:val="fr-FR"/>
              </w:rPr>
              <w:t>Nombre total d’enfant de 7-14 ans fréquentant l’école qui n’ont pas pu aller à l’école et/ou dont l’école était fermée à cause d’une absence/grève des enseignants</w:t>
            </w:r>
          </w:p>
        </w:tc>
        <w:tc>
          <w:tcPr>
            <w:tcW w:w="387" w:type="pct"/>
            <w:tcBorders>
              <w:bottom w:val="single" w:sz="4" w:space="0" w:color="auto"/>
            </w:tcBorders>
            <w:shd w:val="clear" w:color="auto" w:fill="auto"/>
            <w:vAlign w:val="center"/>
          </w:tcPr>
          <w:p w14:paraId="7321ED4F" w14:textId="77777777" w:rsidR="00260891" w:rsidRPr="008471EF" w:rsidRDefault="00260891" w:rsidP="00260891">
            <w:pPr>
              <w:jc w:val="center"/>
              <w:rPr>
                <w:sz w:val="16"/>
                <w:szCs w:val="16"/>
                <w:lang w:val="fr-FR"/>
              </w:rPr>
            </w:pPr>
          </w:p>
        </w:tc>
      </w:tr>
      <w:tr w:rsidR="00260891" w:rsidRPr="006C6522" w14:paraId="21DBAE6F"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436E976" w14:textId="42FF4534" w:rsidR="00260891" w:rsidRPr="008471EF" w:rsidRDefault="00260891" w:rsidP="00992E76">
            <w:pPr>
              <w:rPr>
                <w:sz w:val="16"/>
                <w:szCs w:val="16"/>
                <w:lang w:val="fr-FR"/>
              </w:rPr>
            </w:pPr>
            <w:r w:rsidRPr="008471EF">
              <w:rPr>
                <w:sz w:val="16"/>
                <w:szCs w:val="16"/>
                <w:lang w:val="fr-FR"/>
              </w:rPr>
              <w:t>7.</w:t>
            </w:r>
            <w:r w:rsidR="00992E76">
              <w:rPr>
                <w:sz w:val="16"/>
                <w:szCs w:val="16"/>
                <w:lang w:val="fr-FR"/>
              </w:rPr>
              <w:t>18</w:t>
            </w:r>
          </w:p>
        </w:tc>
        <w:tc>
          <w:tcPr>
            <w:tcW w:w="832" w:type="pct"/>
            <w:gridSpan w:val="3"/>
            <w:tcBorders>
              <w:left w:val="single" w:sz="4" w:space="0" w:color="auto"/>
              <w:bottom w:val="single" w:sz="4" w:space="0" w:color="auto"/>
            </w:tcBorders>
            <w:shd w:val="clear" w:color="auto" w:fill="auto"/>
            <w:vAlign w:val="center"/>
          </w:tcPr>
          <w:p w14:paraId="29A73CFE" w14:textId="77777777" w:rsidR="00260891" w:rsidRPr="008471EF" w:rsidRDefault="00260891" w:rsidP="00260891">
            <w:pPr>
              <w:rPr>
                <w:sz w:val="16"/>
                <w:szCs w:val="16"/>
                <w:lang w:val="fr-FR"/>
              </w:rPr>
            </w:pPr>
            <w:r w:rsidRPr="008471EF">
              <w:rPr>
                <w:sz w:val="16"/>
                <w:szCs w:val="16"/>
                <w:lang w:val="fr-FR"/>
              </w:rPr>
              <w:t xml:space="preserve">Soutien aux devoirs scolaires </w:t>
            </w:r>
          </w:p>
        </w:tc>
        <w:tc>
          <w:tcPr>
            <w:tcW w:w="390" w:type="pct"/>
            <w:gridSpan w:val="2"/>
            <w:tcBorders>
              <w:bottom w:val="single" w:sz="4" w:space="0" w:color="auto"/>
            </w:tcBorders>
            <w:shd w:val="clear" w:color="auto" w:fill="auto"/>
            <w:vAlign w:val="center"/>
          </w:tcPr>
          <w:p w14:paraId="0FDBB00C" w14:textId="58A9FCF9"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79FD72AE"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0B257181" w14:textId="77777777" w:rsidR="00260891" w:rsidRPr="008471EF" w:rsidRDefault="00260891" w:rsidP="00260891">
            <w:pPr>
              <w:rPr>
                <w:sz w:val="16"/>
                <w:szCs w:val="16"/>
                <w:lang w:val="fr-FR"/>
              </w:rPr>
            </w:pPr>
            <w:r w:rsidRPr="008471EF">
              <w:rPr>
                <w:sz w:val="16"/>
                <w:szCs w:val="16"/>
                <w:lang w:val="fr-FR"/>
              </w:rPr>
              <w:t xml:space="preserve">Nombre d’enfants de 7-14 ans fréquentant l’école qui ont reçu du soutien pour leurs devoirs </w:t>
            </w:r>
          </w:p>
        </w:tc>
        <w:tc>
          <w:tcPr>
            <w:tcW w:w="1144" w:type="pct"/>
            <w:gridSpan w:val="2"/>
            <w:tcBorders>
              <w:bottom w:val="single" w:sz="4" w:space="0" w:color="auto"/>
            </w:tcBorders>
            <w:shd w:val="clear" w:color="auto" w:fill="auto"/>
            <w:vAlign w:val="center"/>
          </w:tcPr>
          <w:p w14:paraId="368011BE" w14:textId="77777777" w:rsidR="00260891" w:rsidRPr="008471EF" w:rsidRDefault="00260891" w:rsidP="00260891">
            <w:pPr>
              <w:rPr>
                <w:sz w:val="16"/>
                <w:szCs w:val="16"/>
                <w:lang w:val="fr-FR"/>
              </w:rPr>
            </w:pPr>
            <w:r w:rsidRPr="008471EF">
              <w:rPr>
                <w:sz w:val="16"/>
                <w:szCs w:val="16"/>
                <w:lang w:val="fr-FR"/>
              </w:rPr>
              <w:t>Nombre total d’enfant de 7-14 ans fréquentant l’école qui ont des devoirs scolaires</w:t>
            </w:r>
          </w:p>
        </w:tc>
        <w:tc>
          <w:tcPr>
            <w:tcW w:w="387" w:type="pct"/>
            <w:tcBorders>
              <w:bottom w:val="single" w:sz="4" w:space="0" w:color="auto"/>
            </w:tcBorders>
            <w:shd w:val="clear" w:color="auto" w:fill="auto"/>
            <w:vAlign w:val="center"/>
          </w:tcPr>
          <w:p w14:paraId="6A35827C" w14:textId="77777777" w:rsidR="00260891" w:rsidRPr="008471EF" w:rsidRDefault="00260891" w:rsidP="00260891">
            <w:pPr>
              <w:jc w:val="center"/>
              <w:rPr>
                <w:sz w:val="16"/>
                <w:szCs w:val="16"/>
                <w:lang w:val="fr-FR"/>
              </w:rPr>
            </w:pPr>
          </w:p>
        </w:tc>
      </w:tr>
      <w:tr w:rsidR="00260891" w:rsidRPr="006C6522" w14:paraId="4E74F03A"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BF9492" w14:textId="0BE8E96C" w:rsidR="00260891" w:rsidRPr="008471EF" w:rsidRDefault="00260891" w:rsidP="00992E76">
            <w:pPr>
              <w:rPr>
                <w:sz w:val="16"/>
                <w:szCs w:val="16"/>
                <w:lang w:val="fr-FR"/>
              </w:rPr>
            </w:pPr>
            <w:r w:rsidRPr="008471EF">
              <w:rPr>
                <w:sz w:val="16"/>
                <w:szCs w:val="16"/>
                <w:lang w:val="fr-FR"/>
              </w:rPr>
              <w:t>7.</w:t>
            </w:r>
            <w:r w:rsidR="00992E76">
              <w:rPr>
                <w:sz w:val="16"/>
                <w:szCs w:val="16"/>
                <w:lang w:val="fr-FR"/>
              </w:rPr>
              <w:t>19</w:t>
            </w:r>
          </w:p>
        </w:tc>
        <w:tc>
          <w:tcPr>
            <w:tcW w:w="832" w:type="pct"/>
            <w:gridSpan w:val="3"/>
            <w:tcBorders>
              <w:left w:val="single" w:sz="4" w:space="0" w:color="auto"/>
              <w:bottom w:val="single" w:sz="4" w:space="0" w:color="auto"/>
            </w:tcBorders>
            <w:shd w:val="clear" w:color="auto" w:fill="auto"/>
            <w:vAlign w:val="center"/>
          </w:tcPr>
          <w:p w14:paraId="67B35A03" w14:textId="77777777" w:rsidR="00260891" w:rsidRPr="008471EF" w:rsidRDefault="00260891" w:rsidP="00260891">
            <w:pPr>
              <w:rPr>
                <w:sz w:val="16"/>
                <w:szCs w:val="16"/>
                <w:lang w:val="fr-FR"/>
              </w:rPr>
            </w:pPr>
            <w:r w:rsidRPr="008471EF">
              <w:rPr>
                <w:sz w:val="16"/>
                <w:szCs w:val="16"/>
                <w:lang w:val="fr-FR"/>
              </w:rPr>
              <w:t>Disponibilité de livres à la maison</w:t>
            </w:r>
          </w:p>
        </w:tc>
        <w:tc>
          <w:tcPr>
            <w:tcW w:w="390" w:type="pct"/>
            <w:gridSpan w:val="2"/>
            <w:tcBorders>
              <w:bottom w:val="single" w:sz="4" w:space="0" w:color="auto"/>
            </w:tcBorders>
            <w:shd w:val="clear" w:color="auto" w:fill="auto"/>
            <w:vAlign w:val="center"/>
          </w:tcPr>
          <w:p w14:paraId="66910F09" w14:textId="2A14626E"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65FAC653"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60975A3B" w14:textId="77777777" w:rsidR="00260891" w:rsidRPr="008471EF" w:rsidRDefault="00260891" w:rsidP="00260891">
            <w:pPr>
              <w:rPr>
                <w:sz w:val="16"/>
                <w:szCs w:val="16"/>
                <w:lang w:val="fr-FR"/>
              </w:rPr>
            </w:pPr>
            <w:r w:rsidRPr="008471EF">
              <w:rPr>
                <w:sz w:val="16"/>
                <w:szCs w:val="16"/>
                <w:lang w:val="fr-FR"/>
              </w:rPr>
              <w:t xml:space="preserve">Nombre d’enfants de 7-14 ans qui ont au moins 3 livres à lire à la maison </w:t>
            </w:r>
          </w:p>
        </w:tc>
        <w:tc>
          <w:tcPr>
            <w:tcW w:w="1144" w:type="pct"/>
            <w:gridSpan w:val="2"/>
            <w:tcBorders>
              <w:bottom w:val="single" w:sz="4" w:space="0" w:color="auto"/>
            </w:tcBorders>
            <w:shd w:val="clear" w:color="auto" w:fill="auto"/>
            <w:vAlign w:val="center"/>
          </w:tcPr>
          <w:p w14:paraId="296D81D8" w14:textId="77777777" w:rsidR="00260891" w:rsidRPr="008471EF" w:rsidRDefault="00260891" w:rsidP="00260891">
            <w:pPr>
              <w:rPr>
                <w:sz w:val="16"/>
                <w:szCs w:val="16"/>
                <w:lang w:val="fr-FR"/>
              </w:rPr>
            </w:pPr>
            <w:r w:rsidRPr="008471EF">
              <w:rPr>
                <w:sz w:val="16"/>
                <w:szCs w:val="16"/>
                <w:lang w:val="fr-FR"/>
              </w:rPr>
              <w:t xml:space="preserve">Nombre total d’enfant de 7-14 ans </w:t>
            </w:r>
          </w:p>
        </w:tc>
        <w:tc>
          <w:tcPr>
            <w:tcW w:w="387" w:type="pct"/>
            <w:tcBorders>
              <w:bottom w:val="single" w:sz="4" w:space="0" w:color="auto"/>
            </w:tcBorders>
            <w:shd w:val="clear" w:color="auto" w:fill="auto"/>
            <w:vAlign w:val="center"/>
          </w:tcPr>
          <w:p w14:paraId="691B1156" w14:textId="77777777" w:rsidR="00260891" w:rsidRPr="008471EF" w:rsidRDefault="00260891" w:rsidP="00260891">
            <w:pPr>
              <w:jc w:val="center"/>
              <w:rPr>
                <w:sz w:val="16"/>
                <w:szCs w:val="16"/>
                <w:lang w:val="fr-FR"/>
              </w:rPr>
            </w:pPr>
          </w:p>
        </w:tc>
      </w:tr>
      <w:tr w:rsidR="00260891" w:rsidRPr="006C6522" w14:paraId="6D8891F5"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730AEB1" w14:textId="62D125E4" w:rsidR="00260891" w:rsidRPr="008471EF" w:rsidRDefault="00260891" w:rsidP="00992E76">
            <w:pPr>
              <w:rPr>
                <w:sz w:val="16"/>
                <w:szCs w:val="16"/>
                <w:lang w:val="fr-FR"/>
              </w:rPr>
            </w:pPr>
            <w:r w:rsidRPr="008471EF">
              <w:rPr>
                <w:sz w:val="16"/>
                <w:szCs w:val="16"/>
                <w:lang w:val="fr-FR"/>
              </w:rPr>
              <w:t>7.</w:t>
            </w:r>
            <w:r w:rsidR="00992E76">
              <w:rPr>
                <w:sz w:val="16"/>
                <w:szCs w:val="16"/>
                <w:lang w:val="fr-FR"/>
              </w:rPr>
              <w:t>20</w:t>
            </w:r>
          </w:p>
        </w:tc>
        <w:tc>
          <w:tcPr>
            <w:tcW w:w="832" w:type="pct"/>
            <w:gridSpan w:val="3"/>
            <w:tcBorders>
              <w:left w:val="single" w:sz="4" w:space="0" w:color="auto"/>
              <w:bottom w:val="single" w:sz="4" w:space="0" w:color="auto"/>
            </w:tcBorders>
            <w:shd w:val="clear" w:color="auto" w:fill="auto"/>
            <w:vAlign w:val="center"/>
          </w:tcPr>
          <w:p w14:paraId="21AAC366" w14:textId="1096193E" w:rsidR="00260891" w:rsidRPr="008471EF" w:rsidRDefault="00401B7D" w:rsidP="00260891">
            <w:pPr>
              <w:rPr>
                <w:sz w:val="16"/>
                <w:szCs w:val="16"/>
                <w:lang w:val="fr-FR"/>
              </w:rPr>
            </w:pPr>
            <w:r>
              <w:rPr>
                <w:sz w:val="16"/>
                <w:szCs w:val="16"/>
                <w:lang w:val="fr-FR"/>
              </w:rPr>
              <w:t>Lecture</w:t>
            </w:r>
            <w:r w:rsidR="00260891" w:rsidRPr="008471EF">
              <w:rPr>
                <w:sz w:val="16"/>
                <w:szCs w:val="16"/>
                <w:lang w:val="fr-FR"/>
              </w:rPr>
              <w:t xml:space="preserve"> à la maison </w:t>
            </w:r>
          </w:p>
        </w:tc>
        <w:tc>
          <w:tcPr>
            <w:tcW w:w="390" w:type="pct"/>
            <w:gridSpan w:val="2"/>
            <w:tcBorders>
              <w:bottom w:val="single" w:sz="4" w:space="0" w:color="auto"/>
            </w:tcBorders>
            <w:shd w:val="clear" w:color="auto" w:fill="auto"/>
            <w:vAlign w:val="center"/>
          </w:tcPr>
          <w:p w14:paraId="2F16E6B7" w14:textId="77777777" w:rsidR="00260891" w:rsidRPr="008471EF" w:rsidRDefault="00260891" w:rsidP="00260891">
            <w:pPr>
              <w:jc w:val="center"/>
              <w:rPr>
                <w:sz w:val="16"/>
                <w:szCs w:val="16"/>
                <w:lang w:val="fr-FR"/>
              </w:rPr>
            </w:pPr>
            <w:r w:rsidRPr="008471EF">
              <w:rPr>
                <w:sz w:val="16"/>
                <w:szCs w:val="16"/>
                <w:lang w:val="fr-FR"/>
              </w:rPr>
              <w:t>FL</w:t>
            </w:r>
          </w:p>
        </w:tc>
        <w:tc>
          <w:tcPr>
            <w:tcW w:w="97" w:type="pct"/>
            <w:gridSpan w:val="2"/>
            <w:tcBorders>
              <w:bottom w:val="single" w:sz="4" w:space="0" w:color="auto"/>
            </w:tcBorders>
            <w:shd w:val="clear" w:color="auto" w:fill="auto"/>
            <w:vAlign w:val="center"/>
          </w:tcPr>
          <w:p w14:paraId="1C9DB8F9"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69CDEEAA" w14:textId="44D6180D" w:rsidR="00260891" w:rsidRPr="008471EF" w:rsidRDefault="00260891" w:rsidP="006856CF">
            <w:pPr>
              <w:rPr>
                <w:sz w:val="16"/>
                <w:szCs w:val="16"/>
                <w:lang w:val="fr-FR"/>
              </w:rPr>
            </w:pPr>
            <w:r w:rsidRPr="008471EF">
              <w:rPr>
                <w:sz w:val="16"/>
                <w:szCs w:val="16"/>
                <w:lang w:val="fr-FR"/>
              </w:rPr>
              <w:t xml:space="preserve">Nombre d’enfants de 7-14 ans qui lisent des livres ou à qui on </w:t>
            </w:r>
            <w:r w:rsidR="006856CF">
              <w:rPr>
                <w:sz w:val="16"/>
                <w:szCs w:val="16"/>
                <w:lang w:val="fr-FR"/>
              </w:rPr>
              <w:t xml:space="preserve">fait la lecture à </w:t>
            </w:r>
            <w:r w:rsidRPr="008471EF">
              <w:rPr>
                <w:sz w:val="16"/>
                <w:szCs w:val="16"/>
                <w:lang w:val="fr-FR"/>
              </w:rPr>
              <w:t xml:space="preserve">la maison </w:t>
            </w:r>
          </w:p>
        </w:tc>
        <w:tc>
          <w:tcPr>
            <w:tcW w:w="1144" w:type="pct"/>
            <w:gridSpan w:val="2"/>
            <w:tcBorders>
              <w:bottom w:val="single" w:sz="4" w:space="0" w:color="auto"/>
            </w:tcBorders>
            <w:shd w:val="clear" w:color="auto" w:fill="auto"/>
            <w:vAlign w:val="center"/>
          </w:tcPr>
          <w:p w14:paraId="1C49D12B" w14:textId="77777777" w:rsidR="00260891" w:rsidRPr="008471EF" w:rsidRDefault="00260891" w:rsidP="00260891">
            <w:pPr>
              <w:rPr>
                <w:sz w:val="16"/>
                <w:szCs w:val="16"/>
                <w:lang w:val="fr-FR"/>
              </w:rPr>
            </w:pPr>
            <w:r w:rsidRPr="008471EF">
              <w:rPr>
                <w:sz w:val="16"/>
                <w:szCs w:val="16"/>
                <w:lang w:val="fr-FR"/>
              </w:rPr>
              <w:t>Nombre total d’enfant de 7-14 ans</w:t>
            </w:r>
          </w:p>
        </w:tc>
        <w:tc>
          <w:tcPr>
            <w:tcW w:w="387" w:type="pct"/>
            <w:tcBorders>
              <w:bottom w:val="single" w:sz="4" w:space="0" w:color="auto"/>
            </w:tcBorders>
            <w:shd w:val="clear" w:color="auto" w:fill="auto"/>
            <w:vAlign w:val="center"/>
          </w:tcPr>
          <w:p w14:paraId="56EA1731" w14:textId="77777777" w:rsidR="00260891" w:rsidRPr="008471EF" w:rsidRDefault="00260891" w:rsidP="00260891">
            <w:pPr>
              <w:jc w:val="center"/>
              <w:rPr>
                <w:sz w:val="16"/>
                <w:szCs w:val="16"/>
                <w:lang w:val="fr-FR"/>
              </w:rPr>
            </w:pPr>
          </w:p>
        </w:tc>
      </w:tr>
      <w:tr w:rsidR="00260891" w:rsidRPr="006C6522" w14:paraId="0572135E"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545812" w14:textId="129B98C1" w:rsidR="00260891" w:rsidRPr="008471EF" w:rsidRDefault="00260891" w:rsidP="00992E76">
            <w:pPr>
              <w:rPr>
                <w:sz w:val="16"/>
                <w:szCs w:val="16"/>
                <w:lang w:val="fr-FR"/>
              </w:rPr>
            </w:pPr>
            <w:r w:rsidRPr="008471EF">
              <w:rPr>
                <w:sz w:val="16"/>
                <w:szCs w:val="16"/>
                <w:lang w:val="fr-FR"/>
              </w:rPr>
              <w:t>7.2</w:t>
            </w:r>
            <w:r w:rsidR="00992E76">
              <w:rPr>
                <w:sz w:val="16"/>
                <w:szCs w:val="16"/>
                <w:lang w:val="fr-FR"/>
              </w:rPr>
              <w:t>1</w:t>
            </w:r>
          </w:p>
        </w:tc>
        <w:tc>
          <w:tcPr>
            <w:tcW w:w="832" w:type="pct"/>
            <w:gridSpan w:val="3"/>
            <w:tcBorders>
              <w:left w:val="single" w:sz="4" w:space="0" w:color="auto"/>
              <w:bottom w:val="single" w:sz="4" w:space="0" w:color="auto"/>
            </w:tcBorders>
            <w:shd w:val="clear" w:color="auto" w:fill="auto"/>
            <w:vAlign w:val="center"/>
          </w:tcPr>
          <w:p w14:paraId="5DC36BF3" w14:textId="77777777" w:rsidR="00260891" w:rsidRPr="008471EF" w:rsidRDefault="00260891" w:rsidP="00260891">
            <w:pPr>
              <w:rPr>
                <w:sz w:val="16"/>
                <w:szCs w:val="16"/>
                <w:lang w:val="fr-FR"/>
              </w:rPr>
            </w:pPr>
            <w:r w:rsidRPr="008471EF">
              <w:rPr>
                <w:sz w:val="16"/>
                <w:szCs w:val="16"/>
                <w:lang w:val="fr-FR"/>
              </w:rPr>
              <w:t xml:space="preserve">Langues à l’école et à la maison </w:t>
            </w:r>
          </w:p>
        </w:tc>
        <w:tc>
          <w:tcPr>
            <w:tcW w:w="390" w:type="pct"/>
            <w:gridSpan w:val="2"/>
            <w:tcBorders>
              <w:bottom w:val="single" w:sz="4" w:space="0" w:color="auto"/>
            </w:tcBorders>
            <w:shd w:val="clear" w:color="auto" w:fill="auto"/>
            <w:vAlign w:val="center"/>
          </w:tcPr>
          <w:p w14:paraId="2D113912" w14:textId="77777777" w:rsidR="00260891" w:rsidRPr="008471EF" w:rsidRDefault="00260891" w:rsidP="00260891">
            <w:pPr>
              <w:jc w:val="center"/>
              <w:rPr>
                <w:sz w:val="16"/>
                <w:szCs w:val="16"/>
                <w:lang w:val="fr-FR"/>
              </w:rPr>
            </w:pPr>
            <w:r w:rsidRPr="008471EF">
              <w:rPr>
                <w:sz w:val="16"/>
                <w:szCs w:val="16"/>
                <w:lang w:val="fr-FR"/>
              </w:rPr>
              <w:t>FL</w:t>
            </w:r>
          </w:p>
        </w:tc>
        <w:tc>
          <w:tcPr>
            <w:tcW w:w="97" w:type="pct"/>
            <w:gridSpan w:val="2"/>
            <w:tcBorders>
              <w:bottom w:val="single" w:sz="4" w:space="0" w:color="auto"/>
            </w:tcBorders>
            <w:shd w:val="clear" w:color="auto" w:fill="auto"/>
            <w:vAlign w:val="center"/>
          </w:tcPr>
          <w:p w14:paraId="08C741AE"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5F2F7764" w14:textId="77777777" w:rsidR="00260891" w:rsidRPr="008471EF" w:rsidRDefault="00260891" w:rsidP="00260891">
            <w:pPr>
              <w:rPr>
                <w:sz w:val="16"/>
                <w:szCs w:val="16"/>
                <w:lang w:val="fr-FR"/>
              </w:rPr>
            </w:pPr>
            <w:r w:rsidRPr="008471EF">
              <w:rPr>
                <w:sz w:val="16"/>
                <w:szCs w:val="16"/>
                <w:lang w:val="fr-FR"/>
              </w:rPr>
              <w:t xml:space="preserve">Nombre d’enfants de 7-14 ans fréquentant l’école pour lesquels la langue parlée à la maison est la même que celle de l’école </w:t>
            </w:r>
          </w:p>
        </w:tc>
        <w:tc>
          <w:tcPr>
            <w:tcW w:w="1144" w:type="pct"/>
            <w:gridSpan w:val="2"/>
            <w:tcBorders>
              <w:bottom w:val="single" w:sz="4" w:space="0" w:color="auto"/>
            </w:tcBorders>
            <w:shd w:val="clear" w:color="auto" w:fill="auto"/>
            <w:vAlign w:val="center"/>
          </w:tcPr>
          <w:p w14:paraId="3B042699"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29498B4F" w14:textId="77777777" w:rsidR="00260891" w:rsidRPr="008471EF" w:rsidRDefault="00260891" w:rsidP="00260891">
            <w:pPr>
              <w:jc w:val="center"/>
              <w:rPr>
                <w:sz w:val="16"/>
                <w:szCs w:val="16"/>
                <w:lang w:val="fr-FR"/>
              </w:rPr>
            </w:pPr>
          </w:p>
        </w:tc>
      </w:tr>
      <w:tr w:rsidR="00260891" w:rsidRPr="008471EF" w14:paraId="17252868" w14:textId="77777777" w:rsidTr="00992E76">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131469" w14:textId="6E02DA81" w:rsidR="00260891" w:rsidRDefault="00260891" w:rsidP="00992E76">
            <w:pPr>
              <w:rPr>
                <w:sz w:val="16"/>
                <w:szCs w:val="16"/>
                <w:lang w:val="fr-FR"/>
              </w:rPr>
            </w:pPr>
            <w:r w:rsidRPr="008471EF">
              <w:rPr>
                <w:sz w:val="16"/>
                <w:szCs w:val="16"/>
                <w:lang w:val="fr-FR"/>
              </w:rPr>
              <w:t>7.</w:t>
            </w:r>
            <w:r w:rsidR="00992E76">
              <w:rPr>
                <w:sz w:val="16"/>
                <w:szCs w:val="16"/>
                <w:lang w:val="fr-FR"/>
              </w:rPr>
              <w:t>22a</w:t>
            </w:r>
          </w:p>
          <w:p w14:paraId="045DC36F" w14:textId="7E85894F" w:rsidR="00992E76" w:rsidRPr="008471EF" w:rsidRDefault="00992E76" w:rsidP="00992E76">
            <w:pPr>
              <w:rPr>
                <w:sz w:val="16"/>
                <w:szCs w:val="16"/>
                <w:lang w:val="fr-FR"/>
              </w:rPr>
            </w:pPr>
            <w:r>
              <w:rPr>
                <w:sz w:val="16"/>
                <w:szCs w:val="16"/>
                <w:lang w:val="fr-FR"/>
              </w:rPr>
              <w:t>7.22b</w:t>
            </w:r>
          </w:p>
        </w:tc>
        <w:tc>
          <w:tcPr>
            <w:tcW w:w="832" w:type="pct"/>
            <w:gridSpan w:val="3"/>
            <w:tcBorders>
              <w:left w:val="single" w:sz="4" w:space="0" w:color="auto"/>
              <w:bottom w:val="single" w:sz="4" w:space="0" w:color="auto"/>
            </w:tcBorders>
            <w:shd w:val="clear" w:color="auto" w:fill="auto"/>
            <w:vAlign w:val="center"/>
          </w:tcPr>
          <w:p w14:paraId="1C1F3B57" w14:textId="77777777" w:rsidR="00260891" w:rsidRPr="008471EF" w:rsidRDefault="00260891" w:rsidP="00260891">
            <w:pPr>
              <w:rPr>
                <w:sz w:val="16"/>
                <w:szCs w:val="16"/>
                <w:lang w:val="fr-FR"/>
              </w:rPr>
            </w:pPr>
            <w:r w:rsidRPr="008471EF">
              <w:rPr>
                <w:sz w:val="16"/>
                <w:szCs w:val="16"/>
                <w:lang w:val="fr-FR"/>
              </w:rPr>
              <w:t xml:space="preserve">Enfants avec capacités de base en lecture et en calcul </w:t>
            </w:r>
          </w:p>
        </w:tc>
        <w:tc>
          <w:tcPr>
            <w:tcW w:w="390" w:type="pct"/>
            <w:gridSpan w:val="2"/>
            <w:tcBorders>
              <w:bottom w:val="single" w:sz="4" w:space="0" w:color="auto"/>
            </w:tcBorders>
            <w:shd w:val="clear" w:color="auto" w:fill="auto"/>
            <w:vAlign w:val="center"/>
          </w:tcPr>
          <w:p w14:paraId="75342D0D" w14:textId="77777777" w:rsidR="00260891" w:rsidRPr="008471EF" w:rsidRDefault="00260891" w:rsidP="00260891">
            <w:pPr>
              <w:jc w:val="center"/>
              <w:rPr>
                <w:sz w:val="16"/>
                <w:szCs w:val="16"/>
                <w:lang w:val="fr-FR"/>
              </w:rPr>
            </w:pPr>
            <w:r w:rsidRPr="008471EF">
              <w:rPr>
                <w:sz w:val="16"/>
                <w:szCs w:val="16"/>
                <w:lang w:val="fr-FR"/>
              </w:rPr>
              <w:t>FL</w:t>
            </w:r>
          </w:p>
        </w:tc>
        <w:tc>
          <w:tcPr>
            <w:tcW w:w="97" w:type="pct"/>
            <w:gridSpan w:val="2"/>
            <w:tcBorders>
              <w:bottom w:val="single" w:sz="4" w:space="0" w:color="auto"/>
            </w:tcBorders>
            <w:shd w:val="clear" w:color="auto" w:fill="auto"/>
            <w:vAlign w:val="center"/>
          </w:tcPr>
          <w:p w14:paraId="6DB1519E" w14:textId="77777777" w:rsidR="00260891" w:rsidRPr="008471EF" w:rsidRDefault="00260891" w:rsidP="00260891">
            <w:pPr>
              <w:jc w:val="center"/>
              <w:rPr>
                <w:sz w:val="16"/>
                <w:szCs w:val="16"/>
                <w:lang w:val="fr-FR"/>
              </w:rPr>
            </w:pPr>
          </w:p>
        </w:tc>
        <w:tc>
          <w:tcPr>
            <w:tcW w:w="1931" w:type="pct"/>
            <w:gridSpan w:val="2"/>
            <w:tcBorders>
              <w:bottom w:val="single" w:sz="4" w:space="0" w:color="auto"/>
            </w:tcBorders>
            <w:shd w:val="clear" w:color="auto" w:fill="auto"/>
            <w:vAlign w:val="center"/>
          </w:tcPr>
          <w:p w14:paraId="46950B04" w14:textId="77777777" w:rsidR="00260891" w:rsidRPr="008471EF" w:rsidRDefault="00260891" w:rsidP="00260891">
            <w:pPr>
              <w:rPr>
                <w:sz w:val="16"/>
                <w:szCs w:val="16"/>
                <w:lang w:val="fr-FR"/>
              </w:rPr>
            </w:pPr>
            <w:r w:rsidRPr="008471EF">
              <w:rPr>
                <w:sz w:val="16"/>
                <w:szCs w:val="16"/>
                <w:lang w:val="fr-FR"/>
              </w:rPr>
              <w:t xml:space="preserve">Nombre d’enfants de 7-14 ans qui ont complété avec succès </w:t>
            </w:r>
          </w:p>
          <w:p w14:paraId="5ED47297" w14:textId="77777777" w:rsidR="00260891" w:rsidRPr="008471EF" w:rsidRDefault="00260891" w:rsidP="00260891">
            <w:pPr>
              <w:pStyle w:val="ListParagraph"/>
              <w:numPr>
                <w:ilvl w:val="0"/>
                <w:numId w:val="10"/>
              </w:numPr>
              <w:rPr>
                <w:sz w:val="16"/>
                <w:szCs w:val="16"/>
                <w:lang w:val="fr-FR"/>
              </w:rPr>
            </w:pPr>
            <w:r w:rsidRPr="008471EF">
              <w:rPr>
                <w:sz w:val="16"/>
                <w:szCs w:val="16"/>
                <w:lang w:val="fr-FR"/>
              </w:rPr>
              <w:t>Trois exercices de lecture de base</w:t>
            </w:r>
          </w:p>
          <w:p w14:paraId="173CF867" w14:textId="77777777" w:rsidR="00260891" w:rsidRPr="008471EF" w:rsidRDefault="00260891" w:rsidP="00260891">
            <w:pPr>
              <w:pStyle w:val="ListParagraph"/>
              <w:numPr>
                <w:ilvl w:val="0"/>
                <w:numId w:val="10"/>
              </w:numPr>
              <w:rPr>
                <w:sz w:val="16"/>
                <w:szCs w:val="16"/>
                <w:lang w:val="fr-FR"/>
              </w:rPr>
            </w:pPr>
            <w:r w:rsidRPr="008471EF">
              <w:rPr>
                <w:sz w:val="16"/>
                <w:szCs w:val="16"/>
                <w:lang w:val="fr-FR"/>
              </w:rPr>
              <w:t>Quatre exercices de calcul de base</w:t>
            </w:r>
          </w:p>
        </w:tc>
        <w:tc>
          <w:tcPr>
            <w:tcW w:w="1144" w:type="pct"/>
            <w:gridSpan w:val="2"/>
            <w:tcBorders>
              <w:bottom w:val="single" w:sz="4" w:space="0" w:color="auto"/>
            </w:tcBorders>
            <w:shd w:val="clear" w:color="auto" w:fill="auto"/>
            <w:vAlign w:val="center"/>
          </w:tcPr>
          <w:p w14:paraId="19125053" w14:textId="77777777" w:rsidR="00260891" w:rsidRPr="008471EF" w:rsidRDefault="00260891" w:rsidP="00260891">
            <w:pPr>
              <w:rPr>
                <w:sz w:val="16"/>
                <w:szCs w:val="16"/>
                <w:lang w:val="fr-FR"/>
              </w:rPr>
            </w:pPr>
            <w:r w:rsidRPr="008471EF">
              <w:rPr>
                <w:sz w:val="16"/>
                <w:szCs w:val="16"/>
                <w:lang w:val="fr-FR"/>
              </w:rPr>
              <w:t>Nombre total d’enfant de 7-14 ans</w:t>
            </w:r>
          </w:p>
        </w:tc>
        <w:tc>
          <w:tcPr>
            <w:tcW w:w="387" w:type="pct"/>
            <w:tcBorders>
              <w:bottom w:val="single" w:sz="4" w:space="0" w:color="auto"/>
            </w:tcBorders>
            <w:shd w:val="clear" w:color="auto" w:fill="auto"/>
            <w:vAlign w:val="center"/>
          </w:tcPr>
          <w:p w14:paraId="6EA04FE0" w14:textId="77777777" w:rsidR="00260891" w:rsidRPr="008471EF" w:rsidRDefault="00260891" w:rsidP="00260891">
            <w:pPr>
              <w:jc w:val="center"/>
              <w:rPr>
                <w:sz w:val="16"/>
                <w:szCs w:val="16"/>
                <w:lang w:val="fr-FR"/>
              </w:rPr>
            </w:pPr>
            <w:r w:rsidRPr="008471EF">
              <w:rPr>
                <w:sz w:val="16"/>
                <w:szCs w:val="16"/>
                <w:lang w:val="fr-FR"/>
              </w:rPr>
              <w:t xml:space="preserve"> Indicateur ODD 4.1.1</w:t>
            </w:r>
          </w:p>
        </w:tc>
      </w:tr>
      <w:tr w:rsidR="008C062F" w:rsidRPr="008471EF" w14:paraId="31C995FF" w14:textId="77777777" w:rsidTr="00992E76">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8C062F" w:rsidRPr="008471EF" w:rsidRDefault="008C062F" w:rsidP="008C062F">
            <w:pPr>
              <w:rPr>
                <w:sz w:val="16"/>
                <w:szCs w:val="16"/>
                <w:lang w:val="fr-FR"/>
              </w:rPr>
            </w:pPr>
          </w:p>
        </w:tc>
        <w:tc>
          <w:tcPr>
            <w:tcW w:w="832" w:type="pct"/>
            <w:gridSpan w:val="3"/>
            <w:tcBorders>
              <w:left w:val="nil"/>
              <w:bottom w:val="single" w:sz="4" w:space="0" w:color="auto"/>
              <w:right w:val="nil"/>
            </w:tcBorders>
            <w:vAlign w:val="center"/>
          </w:tcPr>
          <w:p w14:paraId="607A40D7" w14:textId="77777777" w:rsidR="008C062F" w:rsidRPr="008471EF" w:rsidRDefault="008C062F" w:rsidP="008C062F">
            <w:pPr>
              <w:rPr>
                <w:sz w:val="16"/>
                <w:szCs w:val="16"/>
                <w:lang w:val="fr-FR"/>
              </w:rPr>
            </w:pPr>
          </w:p>
        </w:tc>
        <w:tc>
          <w:tcPr>
            <w:tcW w:w="390" w:type="pct"/>
            <w:gridSpan w:val="2"/>
            <w:tcBorders>
              <w:left w:val="nil"/>
              <w:bottom w:val="single" w:sz="4" w:space="0" w:color="auto"/>
              <w:right w:val="nil"/>
            </w:tcBorders>
            <w:vAlign w:val="center"/>
          </w:tcPr>
          <w:p w14:paraId="4D1669EC" w14:textId="77777777" w:rsidR="008C062F" w:rsidRPr="008471EF" w:rsidRDefault="008C062F" w:rsidP="008C062F">
            <w:pPr>
              <w:jc w:val="center"/>
              <w:rPr>
                <w:sz w:val="16"/>
                <w:szCs w:val="16"/>
                <w:lang w:val="fr-FR"/>
              </w:rPr>
            </w:pPr>
          </w:p>
        </w:tc>
        <w:tc>
          <w:tcPr>
            <w:tcW w:w="97" w:type="pct"/>
            <w:gridSpan w:val="2"/>
            <w:tcBorders>
              <w:left w:val="nil"/>
              <w:bottom w:val="single" w:sz="4" w:space="0" w:color="auto"/>
              <w:right w:val="nil"/>
            </w:tcBorders>
            <w:vAlign w:val="center"/>
          </w:tcPr>
          <w:p w14:paraId="6FEA5933" w14:textId="77777777" w:rsidR="008C062F" w:rsidRPr="008471EF" w:rsidRDefault="008C062F" w:rsidP="008C062F">
            <w:pPr>
              <w:jc w:val="center"/>
              <w:rPr>
                <w:sz w:val="16"/>
                <w:szCs w:val="16"/>
                <w:lang w:val="fr-FR"/>
              </w:rPr>
            </w:pPr>
          </w:p>
        </w:tc>
        <w:tc>
          <w:tcPr>
            <w:tcW w:w="1931" w:type="pct"/>
            <w:gridSpan w:val="2"/>
            <w:tcBorders>
              <w:left w:val="nil"/>
              <w:bottom w:val="single" w:sz="4" w:space="0" w:color="auto"/>
              <w:right w:val="nil"/>
            </w:tcBorders>
            <w:vAlign w:val="center"/>
          </w:tcPr>
          <w:p w14:paraId="0C6CEAE6" w14:textId="77777777" w:rsidR="008C062F" w:rsidRPr="008471EF" w:rsidRDefault="008C062F" w:rsidP="008C062F">
            <w:pPr>
              <w:rPr>
                <w:sz w:val="16"/>
                <w:szCs w:val="16"/>
                <w:lang w:val="fr-FR"/>
              </w:rPr>
            </w:pPr>
          </w:p>
        </w:tc>
        <w:tc>
          <w:tcPr>
            <w:tcW w:w="1144" w:type="pct"/>
            <w:gridSpan w:val="2"/>
            <w:tcBorders>
              <w:left w:val="nil"/>
              <w:bottom w:val="single" w:sz="4" w:space="0" w:color="auto"/>
              <w:right w:val="nil"/>
            </w:tcBorders>
            <w:vAlign w:val="center"/>
          </w:tcPr>
          <w:p w14:paraId="497C2649" w14:textId="77777777" w:rsidR="008C062F" w:rsidRPr="008471EF" w:rsidRDefault="008C062F" w:rsidP="008C062F">
            <w:pPr>
              <w:rPr>
                <w:sz w:val="16"/>
                <w:szCs w:val="16"/>
                <w:lang w:val="fr-FR"/>
              </w:rPr>
            </w:pPr>
          </w:p>
        </w:tc>
        <w:tc>
          <w:tcPr>
            <w:tcW w:w="387" w:type="pct"/>
            <w:tcBorders>
              <w:left w:val="nil"/>
              <w:bottom w:val="single" w:sz="4" w:space="0" w:color="auto"/>
              <w:right w:val="nil"/>
            </w:tcBorders>
            <w:vAlign w:val="center"/>
          </w:tcPr>
          <w:p w14:paraId="3AD5A938" w14:textId="77777777" w:rsidR="008C062F" w:rsidRPr="008471EF" w:rsidRDefault="008C062F" w:rsidP="008C062F">
            <w:pPr>
              <w:jc w:val="center"/>
              <w:rPr>
                <w:sz w:val="16"/>
                <w:szCs w:val="16"/>
                <w:lang w:val="fr-FR"/>
              </w:rPr>
            </w:pPr>
          </w:p>
        </w:tc>
      </w:tr>
      <w:tr w:rsidR="008C062F" w:rsidRPr="008471EF" w14:paraId="1C4873ED" w14:textId="77777777" w:rsidTr="00992E76">
        <w:trPr>
          <w:cantSplit/>
          <w:jc w:val="center"/>
        </w:trPr>
        <w:tc>
          <w:tcPr>
            <w:tcW w:w="1489" w:type="pct"/>
            <w:gridSpan w:val="7"/>
            <w:shd w:val="clear" w:color="auto" w:fill="000000"/>
          </w:tcPr>
          <w:p w14:paraId="44BF0811" w14:textId="1B91DADE" w:rsidR="008C062F" w:rsidRPr="008471EF" w:rsidRDefault="008C062F" w:rsidP="0075688F">
            <w:pPr>
              <w:rPr>
                <w:b/>
                <w:color w:val="FFFFFF"/>
                <w:sz w:val="18"/>
                <w:szCs w:val="18"/>
                <w:lang w:val="fr-FR"/>
              </w:rPr>
            </w:pPr>
            <w:r w:rsidRPr="008471EF">
              <w:rPr>
                <w:b/>
                <w:color w:val="FFFFFF"/>
                <w:sz w:val="18"/>
                <w:szCs w:val="18"/>
                <w:lang w:val="fr-FR"/>
              </w:rPr>
              <w:t>PROTECTION</w:t>
            </w:r>
            <w:r w:rsidR="002435DA">
              <w:rPr>
                <w:b/>
                <w:color w:val="FFFFFF"/>
                <w:sz w:val="18"/>
                <w:szCs w:val="18"/>
                <w:lang w:val="fr-FR"/>
              </w:rPr>
              <w:t xml:space="preserve"> </w:t>
            </w:r>
            <w:r w:rsidR="0075688F" w:rsidRPr="008471EF">
              <w:rPr>
                <w:b/>
                <w:color w:val="FFFFFF"/>
                <w:sz w:val="18"/>
                <w:szCs w:val="18"/>
                <w:lang w:val="fr-FR"/>
              </w:rPr>
              <w:t>DE L’ENFANT</w:t>
            </w:r>
          </w:p>
        </w:tc>
        <w:tc>
          <w:tcPr>
            <w:tcW w:w="3509" w:type="pct"/>
            <w:gridSpan w:val="6"/>
            <w:shd w:val="clear" w:color="auto" w:fill="000000"/>
            <w:tcMar>
              <w:top w:w="72" w:type="dxa"/>
              <w:left w:w="72" w:type="dxa"/>
              <w:bottom w:w="72" w:type="dxa"/>
              <w:right w:w="72" w:type="dxa"/>
            </w:tcMar>
            <w:vAlign w:val="center"/>
          </w:tcPr>
          <w:p w14:paraId="57741B4E" w14:textId="647E5C97" w:rsidR="008C062F" w:rsidRPr="008471EF" w:rsidRDefault="008C062F" w:rsidP="008C062F">
            <w:pPr>
              <w:rPr>
                <w:b/>
                <w:color w:val="FFFFFF"/>
                <w:sz w:val="18"/>
                <w:szCs w:val="18"/>
                <w:lang w:val="fr-FR"/>
              </w:rPr>
            </w:pPr>
          </w:p>
        </w:tc>
      </w:tr>
      <w:tr w:rsidR="00FB05B8" w:rsidRPr="008471EF" w14:paraId="77C086A4"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FB05B8" w:rsidRPr="008471EF" w:rsidRDefault="00FB05B8" w:rsidP="00FB05B8">
            <w:pPr>
              <w:rPr>
                <w:sz w:val="16"/>
                <w:szCs w:val="16"/>
                <w:lang w:val="fr-FR"/>
              </w:rPr>
            </w:pPr>
            <w:r w:rsidRPr="008471EF">
              <w:rPr>
                <w:sz w:val="16"/>
                <w:szCs w:val="16"/>
                <w:lang w:val="fr-FR"/>
              </w:rPr>
              <w:t>8.1</w:t>
            </w:r>
          </w:p>
        </w:tc>
        <w:tc>
          <w:tcPr>
            <w:tcW w:w="824" w:type="pct"/>
            <w:gridSpan w:val="2"/>
            <w:tcBorders>
              <w:left w:val="single" w:sz="4" w:space="0" w:color="auto"/>
            </w:tcBorders>
            <w:vAlign w:val="center"/>
          </w:tcPr>
          <w:p w14:paraId="263D752D" w14:textId="4CAC0443" w:rsidR="00FB05B8" w:rsidRPr="008471EF" w:rsidRDefault="00FB05B8" w:rsidP="00FB05B8">
            <w:pPr>
              <w:rPr>
                <w:sz w:val="16"/>
                <w:szCs w:val="16"/>
                <w:lang w:val="fr-FR"/>
              </w:rPr>
            </w:pPr>
            <w:r w:rsidRPr="008471EF">
              <w:rPr>
                <w:sz w:val="16"/>
                <w:szCs w:val="16"/>
                <w:lang w:val="fr-FR"/>
              </w:rPr>
              <w:t xml:space="preserve">Enregistrement des naissances </w:t>
            </w:r>
          </w:p>
        </w:tc>
        <w:tc>
          <w:tcPr>
            <w:tcW w:w="390" w:type="pct"/>
            <w:gridSpan w:val="2"/>
            <w:vAlign w:val="center"/>
          </w:tcPr>
          <w:p w14:paraId="1EC4F9DE" w14:textId="77777777" w:rsidR="00FB05B8" w:rsidRPr="008471EF" w:rsidRDefault="00FB05B8" w:rsidP="00FB05B8">
            <w:pPr>
              <w:jc w:val="center"/>
              <w:rPr>
                <w:sz w:val="16"/>
                <w:szCs w:val="16"/>
                <w:lang w:val="fr-FR"/>
              </w:rPr>
            </w:pPr>
            <w:r w:rsidRPr="008471EF">
              <w:rPr>
                <w:sz w:val="16"/>
                <w:szCs w:val="16"/>
                <w:lang w:val="fr-FR"/>
              </w:rPr>
              <w:t>BR</w:t>
            </w:r>
          </w:p>
        </w:tc>
        <w:tc>
          <w:tcPr>
            <w:tcW w:w="97" w:type="pct"/>
            <w:gridSpan w:val="2"/>
            <w:vAlign w:val="center"/>
          </w:tcPr>
          <w:p w14:paraId="350D7159" w14:textId="302AC39D" w:rsidR="00FB05B8" w:rsidRPr="008471EF" w:rsidRDefault="00FB05B8" w:rsidP="00FB05B8">
            <w:pPr>
              <w:jc w:val="center"/>
              <w:rPr>
                <w:sz w:val="16"/>
                <w:szCs w:val="16"/>
                <w:lang w:val="fr-FR"/>
              </w:rPr>
            </w:pPr>
          </w:p>
        </w:tc>
        <w:tc>
          <w:tcPr>
            <w:tcW w:w="1931" w:type="pct"/>
            <w:gridSpan w:val="2"/>
            <w:vAlign w:val="center"/>
          </w:tcPr>
          <w:p w14:paraId="05B28E2C" w14:textId="5521B9AC" w:rsidR="00FB05B8" w:rsidRPr="008471EF" w:rsidRDefault="00FB05B8" w:rsidP="00FB05B8">
            <w:pPr>
              <w:rPr>
                <w:sz w:val="16"/>
                <w:szCs w:val="16"/>
                <w:lang w:val="fr-FR"/>
              </w:rPr>
            </w:pPr>
            <w:r w:rsidRPr="008471EF">
              <w:rPr>
                <w:sz w:val="16"/>
                <w:szCs w:val="16"/>
                <w:lang w:val="fr-FR"/>
              </w:rPr>
              <w:t xml:space="preserve">Nombre d’enfants de moins de 5 ans dont la naissance a été reportée comme enregistrée auprès de l‘autorité civile </w:t>
            </w:r>
          </w:p>
        </w:tc>
        <w:tc>
          <w:tcPr>
            <w:tcW w:w="1144" w:type="pct"/>
            <w:gridSpan w:val="2"/>
            <w:vAlign w:val="center"/>
          </w:tcPr>
          <w:p w14:paraId="2E04DD44" w14:textId="1E86D413" w:rsidR="00FB05B8" w:rsidRPr="008471EF" w:rsidRDefault="00FB05B8" w:rsidP="00FB05B8">
            <w:pPr>
              <w:rPr>
                <w:sz w:val="16"/>
                <w:szCs w:val="16"/>
                <w:lang w:val="fr-FR"/>
              </w:rPr>
            </w:pPr>
            <w:r w:rsidRPr="008471EF">
              <w:rPr>
                <w:sz w:val="16"/>
                <w:szCs w:val="16"/>
                <w:lang w:val="fr-FR"/>
              </w:rPr>
              <w:t>Nombre total d’enfants de moins de 5 ans</w:t>
            </w:r>
          </w:p>
        </w:tc>
        <w:tc>
          <w:tcPr>
            <w:tcW w:w="387" w:type="pct"/>
            <w:vAlign w:val="center"/>
          </w:tcPr>
          <w:p w14:paraId="0BA944C9" w14:textId="285AD643" w:rsidR="00FB05B8" w:rsidRPr="008471EF" w:rsidRDefault="00FB05B8" w:rsidP="00FB05B8">
            <w:pPr>
              <w:jc w:val="center"/>
              <w:rPr>
                <w:sz w:val="16"/>
                <w:szCs w:val="16"/>
                <w:lang w:val="fr-FR"/>
              </w:rPr>
            </w:pPr>
            <w:r w:rsidRPr="008471EF">
              <w:rPr>
                <w:sz w:val="16"/>
                <w:szCs w:val="16"/>
                <w:lang w:val="fr-FR"/>
              </w:rPr>
              <w:t>Indicateur ODD 16.9.1</w:t>
            </w:r>
          </w:p>
        </w:tc>
      </w:tr>
      <w:tr w:rsidR="00FB05B8" w:rsidRPr="008471EF" w14:paraId="31222A90"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2F199CAF" w:rsidR="00FB05B8" w:rsidRPr="008471EF" w:rsidRDefault="00FB05B8" w:rsidP="00FB05B8">
            <w:pPr>
              <w:rPr>
                <w:sz w:val="16"/>
                <w:szCs w:val="16"/>
                <w:lang w:val="fr-FR"/>
              </w:rPr>
            </w:pPr>
            <w:r w:rsidRPr="008471EF">
              <w:rPr>
                <w:sz w:val="16"/>
                <w:szCs w:val="16"/>
                <w:lang w:val="fr-FR"/>
              </w:rPr>
              <w:t>8.2</w:t>
            </w:r>
          </w:p>
        </w:tc>
        <w:tc>
          <w:tcPr>
            <w:tcW w:w="824" w:type="pct"/>
            <w:gridSpan w:val="2"/>
            <w:tcBorders>
              <w:left w:val="single" w:sz="4" w:space="0" w:color="auto"/>
            </w:tcBorders>
            <w:vAlign w:val="center"/>
          </w:tcPr>
          <w:p w14:paraId="2F97BD5F" w14:textId="071A248F" w:rsidR="00FB05B8" w:rsidRPr="008471EF" w:rsidRDefault="00FB05B8" w:rsidP="00FB05B8">
            <w:pPr>
              <w:rPr>
                <w:sz w:val="16"/>
                <w:szCs w:val="16"/>
                <w:lang w:val="fr-FR"/>
              </w:rPr>
            </w:pPr>
            <w:r w:rsidRPr="008471EF">
              <w:rPr>
                <w:sz w:val="16"/>
                <w:szCs w:val="16"/>
                <w:lang w:val="fr-FR"/>
              </w:rPr>
              <w:t>Travail des enfants</w:t>
            </w:r>
          </w:p>
        </w:tc>
        <w:tc>
          <w:tcPr>
            <w:tcW w:w="390" w:type="pct"/>
            <w:gridSpan w:val="2"/>
            <w:vAlign w:val="center"/>
          </w:tcPr>
          <w:p w14:paraId="6B48B47C" w14:textId="77777777" w:rsidR="00FB05B8" w:rsidRPr="008471EF" w:rsidRDefault="00FB05B8" w:rsidP="00FB05B8">
            <w:pPr>
              <w:jc w:val="center"/>
              <w:rPr>
                <w:sz w:val="16"/>
                <w:szCs w:val="16"/>
                <w:lang w:val="fr-FR"/>
              </w:rPr>
            </w:pPr>
            <w:r w:rsidRPr="008471EF">
              <w:rPr>
                <w:sz w:val="16"/>
                <w:szCs w:val="16"/>
                <w:lang w:val="fr-FR"/>
              </w:rPr>
              <w:t>CL</w:t>
            </w:r>
          </w:p>
        </w:tc>
        <w:tc>
          <w:tcPr>
            <w:tcW w:w="97" w:type="pct"/>
            <w:gridSpan w:val="2"/>
            <w:vAlign w:val="center"/>
          </w:tcPr>
          <w:p w14:paraId="39051A6B" w14:textId="739F3E3E" w:rsidR="00FB05B8" w:rsidRPr="008471EF" w:rsidRDefault="00FB05B8" w:rsidP="00FB05B8">
            <w:pPr>
              <w:jc w:val="center"/>
              <w:rPr>
                <w:sz w:val="16"/>
                <w:szCs w:val="16"/>
                <w:lang w:val="fr-FR"/>
              </w:rPr>
            </w:pPr>
          </w:p>
        </w:tc>
        <w:tc>
          <w:tcPr>
            <w:tcW w:w="1931" w:type="pct"/>
            <w:gridSpan w:val="2"/>
            <w:vAlign w:val="center"/>
          </w:tcPr>
          <w:p w14:paraId="5F40E41E" w14:textId="6CD3BDCF" w:rsidR="00FB05B8" w:rsidRPr="008471EF" w:rsidRDefault="00FB05B8" w:rsidP="00FB05B8">
            <w:pPr>
              <w:rPr>
                <w:sz w:val="16"/>
                <w:szCs w:val="16"/>
                <w:lang w:val="fr-FR"/>
              </w:rPr>
            </w:pPr>
            <w:r w:rsidRPr="008471EF">
              <w:rPr>
                <w:sz w:val="16"/>
                <w:szCs w:val="16"/>
                <w:lang w:val="fr-FR"/>
              </w:rPr>
              <w:t>Nombre d’enfants âgés de 5-17 ans impliqués dans le travail des enfants</w:t>
            </w:r>
            <w:r w:rsidRPr="008471EF">
              <w:rPr>
                <w:rStyle w:val="FootnoteReference"/>
                <w:sz w:val="16"/>
                <w:szCs w:val="16"/>
                <w:lang w:val="fr-FR"/>
              </w:rPr>
              <w:t xml:space="preserve"> </w:t>
            </w:r>
            <w:r w:rsidRPr="008471EF">
              <w:rPr>
                <w:rStyle w:val="FootnoteReference"/>
                <w:sz w:val="16"/>
                <w:szCs w:val="16"/>
                <w:lang w:val="fr-FR"/>
              </w:rPr>
              <w:footnoteReference w:id="19"/>
            </w:r>
          </w:p>
        </w:tc>
        <w:tc>
          <w:tcPr>
            <w:tcW w:w="1144" w:type="pct"/>
            <w:gridSpan w:val="2"/>
            <w:vAlign w:val="center"/>
          </w:tcPr>
          <w:p w14:paraId="577C4277" w14:textId="13599AF7" w:rsidR="00FB05B8" w:rsidRPr="008471EF" w:rsidRDefault="00FB05B8" w:rsidP="00EB237C">
            <w:pPr>
              <w:rPr>
                <w:sz w:val="16"/>
                <w:szCs w:val="16"/>
                <w:lang w:val="fr-FR"/>
              </w:rPr>
            </w:pPr>
            <w:r w:rsidRPr="008471EF">
              <w:rPr>
                <w:sz w:val="16"/>
                <w:szCs w:val="16"/>
                <w:lang w:val="fr-FR"/>
              </w:rPr>
              <w:t>Nombre total d’enfant</w:t>
            </w:r>
            <w:r w:rsidR="00EB237C" w:rsidRPr="008471EF">
              <w:rPr>
                <w:sz w:val="16"/>
                <w:szCs w:val="16"/>
                <w:lang w:val="fr-FR"/>
              </w:rPr>
              <w:t>s de</w:t>
            </w:r>
            <w:r w:rsidRPr="008471EF">
              <w:rPr>
                <w:sz w:val="16"/>
                <w:szCs w:val="16"/>
                <w:lang w:val="fr-FR"/>
              </w:rPr>
              <w:t xml:space="preserve"> 5-17 ans</w:t>
            </w:r>
          </w:p>
        </w:tc>
        <w:tc>
          <w:tcPr>
            <w:tcW w:w="387" w:type="pct"/>
            <w:vAlign w:val="center"/>
          </w:tcPr>
          <w:p w14:paraId="550EBAD4" w14:textId="431F72AB" w:rsidR="00FB05B8" w:rsidRPr="008471EF" w:rsidRDefault="00FB05B8" w:rsidP="00FB05B8">
            <w:pPr>
              <w:jc w:val="center"/>
              <w:rPr>
                <w:sz w:val="16"/>
                <w:szCs w:val="16"/>
                <w:lang w:val="fr-FR"/>
              </w:rPr>
            </w:pPr>
            <w:r w:rsidRPr="008471EF">
              <w:rPr>
                <w:sz w:val="16"/>
                <w:szCs w:val="16"/>
                <w:lang w:val="fr-FR"/>
              </w:rPr>
              <w:t>Indicateur ODD 8.7.1</w:t>
            </w:r>
          </w:p>
        </w:tc>
      </w:tr>
      <w:tr w:rsidR="00FB05B8" w:rsidRPr="008471EF" w14:paraId="07398ED5"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FB05B8" w:rsidRPr="008471EF" w:rsidRDefault="00FB05B8" w:rsidP="00FB05B8">
            <w:pPr>
              <w:rPr>
                <w:sz w:val="16"/>
                <w:szCs w:val="16"/>
                <w:lang w:val="fr-FR"/>
              </w:rPr>
            </w:pPr>
            <w:r w:rsidRPr="008471EF">
              <w:rPr>
                <w:sz w:val="16"/>
                <w:szCs w:val="16"/>
                <w:lang w:val="fr-FR"/>
              </w:rPr>
              <w:t>8.3</w:t>
            </w:r>
          </w:p>
        </w:tc>
        <w:tc>
          <w:tcPr>
            <w:tcW w:w="824" w:type="pct"/>
            <w:gridSpan w:val="2"/>
            <w:tcBorders>
              <w:left w:val="single" w:sz="4" w:space="0" w:color="auto"/>
            </w:tcBorders>
            <w:vAlign w:val="center"/>
          </w:tcPr>
          <w:p w14:paraId="2FA53D2E" w14:textId="428673A6" w:rsidR="00FB05B8" w:rsidRPr="008471EF" w:rsidRDefault="00FB05B8" w:rsidP="00FB05B8">
            <w:pPr>
              <w:rPr>
                <w:sz w:val="16"/>
                <w:szCs w:val="16"/>
                <w:lang w:val="fr-FR"/>
              </w:rPr>
            </w:pPr>
            <w:r w:rsidRPr="008471EF">
              <w:rPr>
                <w:sz w:val="16"/>
                <w:szCs w:val="16"/>
                <w:lang w:val="fr-FR"/>
              </w:rPr>
              <w:t xml:space="preserve">Discipline violente </w:t>
            </w:r>
          </w:p>
        </w:tc>
        <w:tc>
          <w:tcPr>
            <w:tcW w:w="390" w:type="pct"/>
            <w:gridSpan w:val="2"/>
            <w:vAlign w:val="center"/>
          </w:tcPr>
          <w:p w14:paraId="7128E513" w14:textId="45AF37E3" w:rsidR="00FB05B8" w:rsidRPr="008471EF" w:rsidRDefault="00FB05B8" w:rsidP="00FB05B8">
            <w:pPr>
              <w:jc w:val="center"/>
              <w:rPr>
                <w:sz w:val="16"/>
                <w:szCs w:val="16"/>
                <w:lang w:val="fr-FR"/>
              </w:rPr>
            </w:pPr>
            <w:r w:rsidRPr="008471EF">
              <w:rPr>
                <w:sz w:val="16"/>
                <w:szCs w:val="16"/>
                <w:lang w:val="fr-FR"/>
              </w:rPr>
              <w:t>UCD, FCD</w:t>
            </w:r>
          </w:p>
        </w:tc>
        <w:tc>
          <w:tcPr>
            <w:tcW w:w="97" w:type="pct"/>
            <w:gridSpan w:val="2"/>
            <w:vAlign w:val="center"/>
          </w:tcPr>
          <w:p w14:paraId="48E90229" w14:textId="3F23B30E" w:rsidR="00FB05B8" w:rsidRPr="008471EF" w:rsidRDefault="00FB05B8" w:rsidP="00FB05B8">
            <w:pPr>
              <w:jc w:val="center"/>
              <w:rPr>
                <w:sz w:val="16"/>
                <w:szCs w:val="16"/>
                <w:lang w:val="fr-FR"/>
              </w:rPr>
            </w:pPr>
          </w:p>
        </w:tc>
        <w:tc>
          <w:tcPr>
            <w:tcW w:w="1931" w:type="pct"/>
            <w:gridSpan w:val="2"/>
            <w:vAlign w:val="center"/>
          </w:tcPr>
          <w:p w14:paraId="2E04CD44" w14:textId="1359F541" w:rsidR="00FB05B8" w:rsidRPr="008471EF" w:rsidRDefault="00FB05B8" w:rsidP="00FF25FD">
            <w:pPr>
              <w:rPr>
                <w:sz w:val="16"/>
                <w:szCs w:val="16"/>
                <w:lang w:val="fr-FR"/>
              </w:rPr>
            </w:pPr>
            <w:r w:rsidRPr="008471EF">
              <w:rPr>
                <w:sz w:val="16"/>
                <w:szCs w:val="16"/>
                <w:lang w:val="fr-FR"/>
              </w:rPr>
              <w:t>Nombre d’enfants âgés de 1-14 ans qui ont subi n’impo</w:t>
            </w:r>
            <w:r w:rsidR="002435DA">
              <w:rPr>
                <w:sz w:val="16"/>
                <w:szCs w:val="16"/>
                <w:lang w:val="fr-FR"/>
              </w:rPr>
              <w:t xml:space="preserve">rte quel châtiment corporel ou </w:t>
            </w:r>
            <w:r w:rsidRPr="008471EF">
              <w:rPr>
                <w:sz w:val="16"/>
                <w:szCs w:val="16"/>
                <w:lang w:val="fr-FR"/>
              </w:rPr>
              <w:t xml:space="preserve">agression psychologique </w:t>
            </w:r>
            <w:r w:rsidR="00FF25FD" w:rsidRPr="008471EF">
              <w:rPr>
                <w:sz w:val="16"/>
                <w:szCs w:val="16"/>
                <w:lang w:val="fr-FR"/>
              </w:rPr>
              <w:t xml:space="preserve">par leur gardien(ne) </w:t>
            </w:r>
            <w:r w:rsidRPr="008471EF">
              <w:rPr>
                <w:sz w:val="16"/>
                <w:szCs w:val="16"/>
                <w:lang w:val="fr-FR"/>
              </w:rPr>
              <w:t>durant le mois dernier</w:t>
            </w:r>
          </w:p>
        </w:tc>
        <w:tc>
          <w:tcPr>
            <w:tcW w:w="1144" w:type="pct"/>
            <w:gridSpan w:val="2"/>
            <w:vAlign w:val="center"/>
          </w:tcPr>
          <w:p w14:paraId="09437289" w14:textId="107C0711" w:rsidR="00FB05B8" w:rsidRPr="008471EF" w:rsidRDefault="00FB05B8" w:rsidP="00EB237C">
            <w:pPr>
              <w:rPr>
                <w:sz w:val="16"/>
                <w:szCs w:val="16"/>
                <w:lang w:val="fr-FR"/>
              </w:rPr>
            </w:pPr>
            <w:r w:rsidRPr="008471EF">
              <w:rPr>
                <w:sz w:val="16"/>
                <w:szCs w:val="16"/>
                <w:lang w:val="fr-FR"/>
              </w:rPr>
              <w:t>Nombre total d’enfant</w:t>
            </w:r>
            <w:r w:rsidR="00EB237C" w:rsidRPr="008471EF">
              <w:rPr>
                <w:sz w:val="16"/>
                <w:szCs w:val="16"/>
                <w:lang w:val="fr-FR"/>
              </w:rPr>
              <w:t>s de</w:t>
            </w:r>
            <w:r w:rsidRPr="008471EF">
              <w:rPr>
                <w:sz w:val="16"/>
                <w:szCs w:val="16"/>
                <w:lang w:val="fr-FR"/>
              </w:rPr>
              <w:t xml:space="preserve"> 1-14 ans</w:t>
            </w:r>
          </w:p>
        </w:tc>
        <w:tc>
          <w:tcPr>
            <w:tcW w:w="387" w:type="pct"/>
            <w:vAlign w:val="center"/>
          </w:tcPr>
          <w:p w14:paraId="7B8DBA86" w14:textId="287EED1A" w:rsidR="00FB05B8" w:rsidRPr="008471EF" w:rsidRDefault="00FB05B8" w:rsidP="00FB05B8">
            <w:pPr>
              <w:jc w:val="center"/>
              <w:rPr>
                <w:sz w:val="16"/>
                <w:szCs w:val="16"/>
                <w:highlight w:val="yellow"/>
                <w:lang w:val="fr-FR"/>
              </w:rPr>
            </w:pPr>
            <w:r w:rsidRPr="008471EF">
              <w:rPr>
                <w:sz w:val="16"/>
                <w:szCs w:val="16"/>
                <w:lang w:val="fr-FR"/>
              </w:rPr>
              <w:t>Indicateur ODD 16.2.1</w:t>
            </w:r>
          </w:p>
        </w:tc>
      </w:tr>
      <w:tr w:rsidR="008C062F" w:rsidRPr="008471EF" w14:paraId="351AC5C0" w14:textId="77777777" w:rsidTr="00992E7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11749C75" w:rsidR="008C062F" w:rsidRPr="008471EF" w:rsidRDefault="008C062F" w:rsidP="008C062F">
            <w:pPr>
              <w:rPr>
                <w:sz w:val="16"/>
                <w:szCs w:val="16"/>
                <w:lang w:val="fr-FR"/>
              </w:rPr>
            </w:pPr>
            <w:r w:rsidRPr="008471EF">
              <w:rPr>
                <w:sz w:val="16"/>
                <w:szCs w:val="16"/>
                <w:lang w:val="fr-FR"/>
              </w:rPr>
              <w:t>8.</w:t>
            </w:r>
            <w:r w:rsidR="00F47DCE">
              <w:rPr>
                <w:sz w:val="16"/>
                <w:szCs w:val="16"/>
                <w:lang w:val="fr-FR"/>
              </w:rPr>
              <w:t>4</w:t>
            </w:r>
            <w:r w:rsidRPr="008471EF">
              <w:rPr>
                <w:sz w:val="16"/>
                <w:szCs w:val="16"/>
                <w:lang w:val="fr-FR"/>
              </w:rPr>
              <w:t>a</w:t>
            </w:r>
          </w:p>
          <w:p w14:paraId="0E511386" w14:textId="223CF343" w:rsidR="008C062F" w:rsidRPr="008471EF" w:rsidRDefault="008C062F" w:rsidP="00F47DCE">
            <w:pPr>
              <w:rPr>
                <w:sz w:val="16"/>
                <w:szCs w:val="16"/>
                <w:lang w:val="fr-FR"/>
              </w:rPr>
            </w:pPr>
            <w:r w:rsidRPr="008471EF">
              <w:rPr>
                <w:sz w:val="16"/>
                <w:szCs w:val="16"/>
                <w:lang w:val="fr-FR"/>
              </w:rPr>
              <w:t>8.</w:t>
            </w:r>
            <w:r w:rsidR="00F47DCE">
              <w:rPr>
                <w:sz w:val="16"/>
                <w:szCs w:val="16"/>
                <w:lang w:val="fr-FR"/>
              </w:rPr>
              <w:t>4</w:t>
            </w:r>
            <w:r w:rsidRPr="008471EF">
              <w:rPr>
                <w:sz w:val="16"/>
                <w:szCs w:val="16"/>
                <w:lang w:val="fr-FR"/>
              </w:rPr>
              <w:t>b</w:t>
            </w:r>
          </w:p>
        </w:tc>
        <w:tc>
          <w:tcPr>
            <w:tcW w:w="824" w:type="pct"/>
            <w:gridSpan w:val="2"/>
            <w:tcBorders>
              <w:left w:val="single" w:sz="4" w:space="0" w:color="auto"/>
            </w:tcBorders>
            <w:vAlign w:val="center"/>
          </w:tcPr>
          <w:p w14:paraId="5766BFF0" w14:textId="69530E5A" w:rsidR="008C062F" w:rsidRPr="008471EF" w:rsidRDefault="00FB05B8" w:rsidP="00401B7D">
            <w:pPr>
              <w:rPr>
                <w:sz w:val="16"/>
                <w:szCs w:val="16"/>
                <w:lang w:val="fr-FR"/>
              </w:rPr>
            </w:pPr>
            <w:r w:rsidRPr="008471EF">
              <w:rPr>
                <w:sz w:val="16"/>
                <w:szCs w:val="16"/>
                <w:lang w:val="fr-FR"/>
              </w:rPr>
              <w:t>Mariage précoce</w:t>
            </w:r>
            <w:r w:rsidR="008C062F" w:rsidRPr="008471EF">
              <w:rPr>
                <w:sz w:val="16"/>
                <w:szCs w:val="16"/>
                <w:lang w:val="fr-FR"/>
              </w:rPr>
              <w:t xml:space="preserve"> </w:t>
            </w:r>
            <w:r w:rsidR="008C062F" w:rsidRPr="008471EF">
              <w:rPr>
                <w:sz w:val="16"/>
                <w:szCs w:val="16"/>
                <w:vertAlign w:val="superscript"/>
                <w:lang w:val="fr-FR"/>
              </w:rPr>
              <w:t>[M]</w:t>
            </w:r>
          </w:p>
        </w:tc>
        <w:tc>
          <w:tcPr>
            <w:tcW w:w="390" w:type="pct"/>
            <w:gridSpan w:val="2"/>
            <w:vAlign w:val="center"/>
          </w:tcPr>
          <w:p w14:paraId="1BDE463D" w14:textId="5FE88BA4" w:rsidR="008C062F" w:rsidRPr="008471EF" w:rsidRDefault="008C062F" w:rsidP="008C062F">
            <w:pPr>
              <w:jc w:val="center"/>
              <w:rPr>
                <w:sz w:val="16"/>
                <w:szCs w:val="16"/>
                <w:lang w:val="fr-FR"/>
              </w:rPr>
            </w:pPr>
            <w:r w:rsidRPr="008471EF">
              <w:rPr>
                <w:sz w:val="16"/>
                <w:szCs w:val="16"/>
                <w:lang w:val="fr-FR"/>
              </w:rPr>
              <w:t>MA</w:t>
            </w:r>
          </w:p>
        </w:tc>
        <w:tc>
          <w:tcPr>
            <w:tcW w:w="97" w:type="pct"/>
            <w:gridSpan w:val="2"/>
            <w:vAlign w:val="center"/>
          </w:tcPr>
          <w:p w14:paraId="393942CA" w14:textId="77777777" w:rsidR="008C062F" w:rsidRPr="008471EF" w:rsidRDefault="008C062F" w:rsidP="008C062F">
            <w:pPr>
              <w:jc w:val="center"/>
              <w:rPr>
                <w:sz w:val="16"/>
                <w:szCs w:val="16"/>
                <w:lang w:val="fr-FR"/>
              </w:rPr>
            </w:pPr>
          </w:p>
        </w:tc>
        <w:tc>
          <w:tcPr>
            <w:tcW w:w="1931" w:type="pct"/>
            <w:gridSpan w:val="2"/>
            <w:vAlign w:val="center"/>
          </w:tcPr>
          <w:p w14:paraId="2271B47D" w14:textId="6941DEEF" w:rsidR="00FF25FD" w:rsidRPr="008471EF" w:rsidRDefault="00FF25FD" w:rsidP="00FF25FD">
            <w:pPr>
              <w:rPr>
                <w:sz w:val="16"/>
                <w:szCs w:val="16"/>
                <w:lang w:val="fr-FR"/>
              </w:rPr>
            </w:pPr>
            <w:r w:rsidRPr="008471EF">
              <w:rPr>
                <w:sz w:val="16"/>
                <w:szCs w:val="16"/>
                <w:lang w:val="fr-FR"/>
              </w:rPr>
              <w:t>Nombre de f</w:t>
            </w:r>
            <w:r w:rsidR="002435DA">
              <w:rPr>
                <w:sz w:val="16"/>
                <w:szCs w:val="16"/>
                <w:lang w:val="fr-FR"/>
              </w:rPr>
              <w:t xml:space="preserve">emmes de 20-24 ans qui étaient </w:t>
            </w:r>
            <w:r w:rsidRPr="008471EF">
              <w:rPr>
                <w:sz w:val="16"/>
                <w:szCs w:val="16"/>
                <w:lang w:val="fr-FR"/>
              </w:rPr>
              <w:t xml:space="preserve">mariées ou en union la 1ère fois </w:t>
            </w:r>
          </w:p>
          <w:p w14:paraId="4B5420C3" w14:textId="6259493B" w:rsidR="008C062F" w:rsidRPr="008471EF" w:rsidRDefault="00FF25FD" w:rsidP="009D3869">
            <w:pPr>
              <w:pStyle w:val="ListParagraph"/>
              <w:numPr>
                <w:ilvl w:val="0"/>
                <w:numId w:val="22"/>
              </w:numPr>
              <w:rPr>
                <w:sz w:val="16"/>
                <w:szCs w:val="16"/>
                <w:lang w:val="fr-FR"/>
              </w:rPr>
            </w:pPr>
            <w:r w:rsidRPr="008471EF">
              <w:rPr>
                <w:sz w:val="16"/>
                <w:szCs w:val="16"/>
                <w:lang w:val="fr-FR"/>
              </w:rPr>
              <w:t>avant</w:t>
            </w:r>
            <w:r w:rsidR="008C062F" w:rsidRPr="008471EF">
              <w:rPr>
                <w:sz w:val="16"/>
                <w:szCs w:val="16"/>
                <w:lang w:val="fr-FR"/>
              </w:rPr>
              <w:t xml:space="preserve"> 15</w:t>
            </w:r>
            <w:r w:rsidRPr="008471EF">
              <w:rPr>
                <w:sz w:val="16"/>
                <w:szCs w:val="16"/>
                <w:lang w:val="fr-FR"/>
              </w:rPr>
              <w:t xml:space="preserve"> ans</w:t>
            </w:r>
            <w:r w:rsidR="008C062F" w:rsidRPr="008471EF">
              <w:rPr>
                <w:sz w:val="16"/>
                <w:szCs w:val="16"/>
                <w:lang w:val="fr-FR"/>
              </w:rPr>
              <w:t xml:space="preserve">, </w:t>
            </w:r>
          </w:p>
          <w:p w14:paraId="64C414CD" w14:textId="4D35ECB1" w:rsidR="008C062F" w:rsidRPr="008471EF" w:rsidRDefault="00FF25FD" w:rsidP="009D3869">
            <w:pPr>
              <w:pStyle w:val="ListParagraph"/>
              <w:numPr>
                <w:ilvl w:val="0"/>
                <w:numId w:val="14"/>
              </w:numPr>
              <w:rPr>
                <w:sz w:val="16"/>
                <w:szCs w:val="16"/>
                <w:lang w:val="fr-FR"/>
              </w:rPr>
            </w:pPr>
            <w:r w:rsidRPr="008471EF">
              <w:rPr>
                <w:sz w:val="16"/>
                <w:szCs w:val="16"/>
                <w:lang w:val="fr-FR"/>
              </w:rPr>
              <w:t>avant</w:t>
            </w:r>
            <w:r w:rsidR="008C062F" w:rsidRPr="008471EF">
              <w:rPr>
                <w:sz w:val="16"/>
                <w:szCs w:val="16"/>
                <w:lang w:val="fr-FR"/>
              </w:rPr>
              <w:t xml:space="preserve"> 18</w:t>
            </w:r>
            <w:r w:rsidRPr="008471EF">
              <w:rPr>
                <w:sz w:val="16"/>
                <w:szCs w:val="16"/>
                <w:lang w:val="fr-FR"/>
              </w:rPr>
              <w:t xml:space="preserve"> ans</w:t>
            </w:r>
          </w:p>
        </w:tc>
        <w:tc>
          <w:tcPr>
            <w:tcW w:w="1144" w:type="pct"/>
            <w:gridSpan w:val="2"/>
            <w:vAlign w:val="center"/>
          </w:tcPr>
          <w:p w14:paraId="515ED902" w14:textId="62C7EA07" w:rsidR="008C062F" w:rsidRPr="008471EF" w:rsidRDefault="008C062F" w:rsidP="00EB237C">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20-24 ans</w:t>
            </w:r>
          </w:p>
        </w:tc>
        <w:tc>
          <w:tcPr>
            <w:tcW w:w="387" w:type="pct"/>
            <w:vAlign w:val="center"/>
          </w:tcPr>
          <w:p w14:paraId="3EB80814" w14:textId="5820BE1D" w:rsidR="008C062F" w:rsidRPr="008471EF" w:rsidRDefault="008C062F" w:rsidP="008C062F">
            <w:pPr>
              <w:jc w:val="center"/>
              <w:rPr>
                <w:sz w:val="16"/>
                <w:szCs w:val="16"/>
                <w:lang w:val="fr-FR"/>
              </w:rPr>
            </w:pPr>
            <w:r w:rsidRPr="008471EF">
              <w:rPr>
                <w:sz w:val="16"/>
                <w:szCs w:val="16"/>
                <w:lang w:val="fr-FR"/>
              </w:rPr>
              <w:t>Indicateur ODD 5.3.1</w:t>
            </w:r>
          </w:p>
        </w:tc>
      </w:tr>
      <w:tr w:rsidR="00FB05B8" w:rsidRPr="006C6522" w14:paraId="730F7A51"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03ACD5D9" w:rsidR="00FB05B8" w:rsidRPr="008471EF" w:rsidRDefault="00FB05B8" w:rsidP="00F47DCE">
            <w:pPr>
              <w:rPr>
                <w:sz w:val="16"/>
                <w:szCs w:val="16"/>
                <w:lang w:val="fr-FR"/>
              </w:rPr>
            </w:pPr>
            <w:r w:rsidRPr="008471EF">
              <w:rPr>
                <w:sz w:val="16"/>
                <w:szCs w:val="16"/>
                <w:lang w:val="fr-FR"/>
              </w:rPr>
              <w:t>8.</w:t>
            </w:r>
            <w:r w:rsidR="00F47DCE">
              <w:rPr>
                <w:sz w:val="16"/>
                <w:szCs w:val="16"/>
                <w:lang w:val="fr-FR"/>
              </w:rPr>
              <w:t>5</w:t>
            </w:r>
          </w:p>
        </w:tc>
        <w:tc>
          <w:tcPr>
            <w:tcW w:w="824" w:type="pct"/>
            <w:gridSpan w:val="2"/>
            <w:tcBorders>
              <w:left w:val="single" w:sz="4" w:space="0" w:color="auto"/>
            </w:tcBorders>
            <w:vAlign w:val="center"/>
          </w:tcPr>
          <w:p w14:paraId="78CDBA87" w14:textId="7136CA8D" w:rsidR="00FB05B8" w:rsidRPr="008471EF" w:rsidRDefault="00FB05B8" w:rsidP="00FB05B8">
            <w:pPr>
              <w:rPr>
                <w:sz w:val="16"/>
                <w:szCs w:val="16"/>
                <w:lang w:val="fr-FR"/>
              </w:rPr>
            </w:pPr>
            <w:r w:rsidRPr="008471EF">
              <w:rPr>
                <w:sz w:val="16"/>
                <w:szCs w:val="16"/>
                <w:lang w:val="fr-FR"/>
              </w:rPr>
              <w:t xml:space="preserve">Femmes de 15-19 ans actuellement mariées ou en union </w:t>
            </w:r>
            <w:r w:rsidRPr="008471EF">
              <w:rPr>
                <w:sz w:val="16"/>
                <w:szCs w:val="16"/>
                <w:vertAlign w:val="superscript"/>
                <w:lang w:val="fr-FR"/>
              </w:rPr>
              <w:t>[M]</w:t>
            </w:r>
          </w:p>
        </w:tc>
        <w:tc>
          <w:tcPr>
            <w:tcW w:w="390" w:type="pct"/>
            <w:gridSpan w:val="2"/>
            <w:vAlign w:val="center"/>
          </w:tcPr>
          <w:p w14:paraId="0779BECA" w14:textId="77777777" w:rsidR="00FB05B8" w:rsidRPr="008471EF" w:rsidRDefault="00FB05B8" w:rsidP="00FB05B8">
            <w:pPr>
              <w:jc w:val="center"/>
              <w:rPr>
                <w:sz w:val="16"/>
                <w:szCs w:val="16"/>
                <w:lang w:val="fr-FR"/>
              </w:rPr>
            </w:pPr>
            <w:r w:rsidRPr="008471EF">
              <w:rPr>
                <w:sz w:val="16"/>
                <w:szCs w:val="16"/>
                <w:lang w:val="fr-FR"/>
              </w:rPr>
              <w:t>MA</w:t>
            </w:r>
          </w:p>
        </w:tc>
        <w:tc>
          <w:tcPr>
            <w:tcW w:w="97" w:type="pct"/>
            <w:gridSpan w:val="2"/>
            <w:vAlign w:val="center"/>
          </w:tcPr>
          <w:p w14:paraId="18EED087" w14:textId="77777777" w:rsidR="00FB05B8" w:rsidRPr="008471EF" w:rsidRDefault="00FB05B8" w:rsidP="00FB05B8">
            <w:pPr>
              <w:jc w:val="center"/>
              <w:rPr>
                <w:sz w:val="16"/>
                <w:szCs w:val="16"/>
                <w:lang w:val="fr-FR"/>
              </w:rPr>
            </w:pPr>
          </w:p>
        </w:tc>
        <w:tc>
          <w:tcPr>
            <w:tcW w:w="1931" w:type="pct"/>
            <w:gridSpan w:val="2"/>
            <w:vAlign w:val="center"/>
          </w:tcPr>
          <w:p w14:paraId="6498F4AB" w14:textId="26170DB2" w:rsidR="00FB05B8" w:rsidRPr="008471EF" w:rsidRDefault="00FF25FD" w:rsidP="00FF25FD">
            <w:pPr>
              <w:rPr>
                <w:sz w:val="16"/>
                <w:szCs w:val="16"/>
                <w:lang w:val="fr-FR"/>
              </w:rPr>
            </w:pPr>
            <w:r w:rsidRPr="008471EF">
              <w:rPr>
                <w:sz w:val="16"/>
                <w:szCs w:val="16"/>
                <w:lang w:val="fr-FR"/>
              </w:rPr>
              <w:t>Nombre de femmes de 15-19 ans qui sont mariées ou en union</w:t>
            </w:r>
          </w:p>
        </w:tc>
        <w:tc>
          <w:tcPr>
            <w:tcW w:w="1145" w:type="pct"/>
            <w:gridSpan w:val="2"/>
            <w:vAlign w:val="center"/>
          </w:tcPr>
          <w:p w14:paraId="5AEF212E" w14:textId="2A6A0C80" w:rsidR="00FB05B8" w:rsidRPr="008471EF" w:rsidRDefault="00FB05B8" w:rsidP="00EB237C">
            <w:pPr>
              <w:rPr>
                <w:sz w:val="16"/>
                <w:szCs w:val="16"/>
                <w:lang w:val="fr-FR"/>
              </w:rPr>
            </w:pPr>
            <w:r w:rsidRPr="008471EF">
              <w:rPr>
                <w:sz w:val="16"/>
                <w:szCs w:val="16"/>
                <w:lang w:val="fr-FR"/>
              </w:rPr>
              <w:t>Nombre total de femmes de 15-19 ans</w:t>
            </w:r>
          </w:p>
        </w:tc>
        <w:tc>
          <w:tcPr>
            <w:tcW w:w="388" w:type="pct"/>
            <w:vAlign w:val="center"/>
          </w:tcPr>
          <w:p w14:paraId="22D8D27B" w14:textId="77777777" w:rsidR="00FB05B8" w:rsidRPr="008471EF" w:rsidRDefault="00FB05B8" w:rsidP="00FB05B8">
            <w:pPr>
              <w:rPr>
                <w:sz w:val="16"/>
                <w:szCs w:val="16"/>
                <w:lang w:val="fr-FR"/>
              </w:rPr>
            </w:pPr>
          </w:p>
        </w:tc>
      </w:tr>
      <w:tr w:rsidR="00FB05B8" w:rsidRPr="006C6522" w14:paraId="6BA6418C"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1782609B" w:rsidR="00FB05B8" w:rsidRPr="008471EF" w:rsidRDefault="00FB05B8" w:rsidP="00F47DCE">
            <w:pPr>
              <w:rPr>
                <w:sz w:val="16"/>
                <w:szCs w:val="16"/>
                <w:lang w:val="fr-FR"/>
              </w:rPr>
            </w:pPr>
            <w:r w:rsidRPr="008471EF">
              <w:rPr>
                <w:sz w:val="16"/>
                <w:szCs w:val="16"/>
                <w:lang w:val="fr-FR"/>
              </w:rPr>
              <w:t>8.</w:t>
            </w:r>
            <w:r w:rsidR="00F47DCE">
              <w:rPr>
                <w:sz w:val="16"/>
                <w:szCs w:val="16"/>
                <w:lang w:val="fr-FR"/>
              </w:rPr>
              <w:t>6</w:t>
            </w:r>
          </w:p>
        </w:tc>
        <w:tc>
          <w:tcPr>
            <w:tcW w:w="824" w:type="pct"/>
            <w:gridSpan w:val="2"/>
            <w:tcBorders>
              <w:left w:val="single" w:sz="4" w:space="0" w:color="auto"/>
            </w:tcBorders>
            <w:vAlign w:val="center"/>
          </w:tcPr>
          <w:p w14:paraId="795DEB79" w14:textId="140004D0" w:rsidR="00FB05B8" w:rsidRPr="008471EF" w:rsidRDefault="00FB05B8" w:rsidP="00FB05B8">
            <w:pPr>
              <w:rPr>
                <w:sz w:val="16"/>
                <w:szCs w:val="16"/>
                <w:lang w:val="fr-FR"/>
              </w:rPr>
            </w:pPr>
            <w:r w:rsidRPr="008471EF">
              <w:rPr>
                <w:sz w:val="16"/>
                <w:szCs w:val="16"/>
                <w:lang w:val="fr-FR"/>
              </w:rPr>
              <w:t xml:space="preserve">Polygamie </w:t>
            </w:r>
            <w:r w:rsidRPr="008471EF">
              <w:rPr>
                <w:sz w:val="16"/>
                <w:szCs w:val="16"/>
                <w:vertAlign w:val="superscript"/>
                <w:lang w:val="fr-FR"/>
              </w:rPr>
              <w:t>[M]</w:t>
            </w:r>
          </w:p>
        </w:tc>
        <w:tc>
          <w:tcPr>
            <w:tcW w:w="390" w:type="pct"/>
            <w:gridSpan w:val="2"/>
            <w:vAlign w:val="center"/>
          </w:tcPr>
          <w:p w14:paraId="231F7699" w14:textId="77777777" w:rsidR="00FB05B8" w:rsidRPr="008471EF" w:rsidRDefault="00FB05B8" w:rsidP="00FB05B8">
            <w:pPr>
              <w:jc w:val="center"/>
              <w:rPr>
                <w:sz w:val="16"/>
                <w:szCs w:val="16"/>
                <w:lang w:val="fr-FR"/>
              </w:rPr>
            </w:pPr>
            <w:r w:rsidRPr="008471EF">
              <w:rPr>
                <w:sz w:val="16"/>
                <w:szCs w:val="16"/>
                <w:lang w:val="fr-FR"/>
              </w:rPr>
              <w:t>MA</w:t>
            </w:r>
          </w:p>
        </w:tc>
        <w:tc>
          <w:tcPr>
            <w:tcW w:w="97" w:type="pct"/>
            <w:gridSpan w:val="2"/>
            <w:vAlign w:val="center"/>
          </w:tcPr>
          <w:p w14:paraId="7092D6E9" w14:textId="77777777" w:rsidR="00FB05B8" w:rsidRPr="008471EF" w:rsidRDefault="00FB05B8" w:rsidP="00FB05B8">
            <w:pPr>
              <w:jc w:val="center"/>
              <w:rPr>
                <w:sz w:val="16"/>
                <w:szCs w:val="16"/>
                <w:lang w:val="fr-FR"/>
              </w:rPr>
            </w:pPr>
          </w:p>
        </w:tc>
        <w:tc>
          <w:tcPr>
            <w:tcW w:w="1931" w:type="pct"/>
            <w:gridSpan w:val="2"/>
            <w:vAlign w:val="center"/>
          </w:tcPr>
          <w:p w14:paraId="091585F4" w14:textId="51728C6B" w:rsidR="00FB05B8" w:rsidRPr="008471EF" w:rsidRDefault="00FF25FD" w:rsidP="00FB05B8">
            <w:pPr>
              <w:rPr>
                <w:sz w:val="16"/>
                <w:szCs w:val="16"/>
                <w:lang w:val="fr-FR"/>
              </w:rPr>
            </w:pPr>
            <w:r w:rsidRPr="008471EF">
              <w:rPr>
                <w:sz w:val="16"/>
                <w:szCs w:val="16"/>
                <w:lang w:val="fr-FR"/>
              </w:rPr>
              <w:t>Nombre de femmes de 15-49 ans en union polygamique</w:t>
            </w:r>
          </w:p>
        </w:tc>
        <w:tc>
          <w:tcPr>
            <w:tcW w:w="1145" w:type="pct"/>
            <w:gridSpan w:val="2"/>
            <w:vAlign w:val="center"/>
          </w:tcPr>
          <w:p w14:paraId="19C0A83A" w14:textId="416E4AF0" w:rsidR="00FB05B8" w:rsidRPr="008471EF" w:rsidRDefault="00FB05B8" w:rsidP="00FB05B8">
            <w:pPr>
              <w:rPr>
                <w:sz w:val="16"/>
                <w:szCs w:val="16"/>
                <w:lang w:val="fr-FR"/>
              </w:rPr>
            </w:pPr>
            <w:r w:rsidRPr="008471EF">
              <w:rPr>
                <w:sz w:val="16"/>
                <w:szCs w:val="16"/>
                <w:lang w:val="fr-FR"/>
              </w:rPr>
              <w:t xml:space="preserve">Nombre total de femmes de 15-49 </w:t>
            </w:r>
            <w:r w:rsidR="00FF25FD" w:rsidRPr="008471EF">
              <w:rPr>
                <w:sz w:val="16"/>
                <w:szCs w:val="16"/>
                <w:lang w:val="fr-FR"/>
              </w:rPr>
              <w:t>qui sont mariées ou en union</w:t>
            </w:r>
          </w:p>
        </w:tc>
        <w:tc>
          <w:tcPr>
            <w:tcW w:w="388" w:type="pct"/>
            <w:vAlign w:val="center"/>
          </w:tcPr>
          <w:p w14:paraId="0F027098" w14:textId="77777777" w:rsidR="00FB05B8" w:rsidRPr="008471EF" w:rsidRDefault="00FB05B8" w:rsidP="00FB05B8">
            <w:pPr>
              <w:rPr>
                <w:sz w:val="16"/>
                <w:szCs w:val="16"/>
                <w:lang w:val="fr-FR"/>
              </w:rPr>
            </w:pPr>
          </w:p>
        </w:tc>
      </w:tr>
      <w:tr w:rsidR="00FB05B8" w:rsidRPr="008471EF" w14:paraId="5D2132AF"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26831D13" w:rsidR="00FB05B8" w:rsidRPr="008471EF" w:rsidRDefault="00FB05B8" w:rsidP="00FB05B8">
            <w:pPr>
              <w:rPr>
                <w:sz w:val="16"/>
                <w:szCs w:val="16"/>
                <w:lang w:val="fr-FR"/>
              </w:rPr>
            </w:pPr>
            <w:r w:rsidRPr="008471EF">
              <w:rPr>
                <w:sz w:val="16"/>
                <w:szCs w:val="16"/>
                <w:lang w:val="fr-FR"/>
              </w:rPr>
              <w:t>8.</w:t>
            </w:r>
            <w:r w:rsidR="00F47DCE">
              <w:rPr>
                <w:sz w:val="16"/>
                <w:szCs w:val="16"/>
                <w:lang w:val="fr-FR"/>
              </w:rPr>
              <w:t>7</w:t>
            </w:r>
            <w:r w:rsidRPr="008471EF">
              <w:rPr>
                <w:sz w:val="16"/>
                <w:szCs w:val="16"/>
                <w:lang w:val="fr-FR"/>
              </w:rPr>
              <w:t>a</w:t>
            </w:r>
          </w:p>
          <w:p w14:paraId="3F83A55C" w14:textId="703C3E59" w:rsidR="00FB05B8" w:rsidRPr="008471EF" w:rsidRDefault="00FB05B8" w:rsidP="00F47DCE">
            <w:pPr>
              <w:rPr>
                <w:sz w:val="16"/>
                <w:szCs w:val="16"/>
                <w:lang w:val="fr-FR"/>
              </w:rPr>
            </w:pPr>
            <w:r w:rsidRPr="008471EF">
              <w:rPr>
                <w:sz w:val="16"/>
                <w:szCs w:val="16"/>
                <w:lang w:val="fr-FR"/>
              </w:rPr>
              <w:t>8.</w:t>
            </w:r>
            <w:r w:rsidR="00F47DCE">
              <w:rPr>
                <w:sz w:val="16"/>
                <w:szCs w:val="16"/>
                <w:lang w:val="fr-FR"/>
              </w:rPr>
              <w:t>7</w:t>
            </w:r>
            <w:r w:rsidRPr="008471EF">
              <w:rPr>
                <w:sz w:val="16"/>
                <w:szCs w:val="16"/>
                <w:lang w:val="fr-FR"/>
              </w:rPr>
              <w:t>b</w:t>
            </w:r>
          </w:p>
        </w:tc>
        <w:tc>
          <w:tcPr>
            <w:tcW w:w="824" w:type="pct"/>
            <w:gridSpan w:val="2"/>
            <w:tcBorders>
              <w:left w:val="single" w:sz="4" w:space="0" w:color="auto"/>
            </w:tcBorders>
            <w:vAlign w:val="center"/>
          </w:tcPr>
          <w:p w14:paraId="386B8ECB" w14:textId="332BB47C" w:rsidR="00FB05B8" w:rsidRPr="008471EF" w:rsidRDefault="00FB05B8" w:rsidP="00FB05B8">
            <w:pPr>
              <w:rPr>
                <w:sz w:val="16"/>
                <w:szCs w:val="16"/>
                <w:lang w:val="fr-FR"/>
              </w:rPr>
            </w:pPr>
            <w:r w:rsidRPr="008471EF">
              <w:rPr>
                <w:sz w:val="16"/>
                <w:szCs w:val="16"/>
                <w:lang w:val="fr-FR"/>
              </w:rPr>
              <w:t xml:space="preserve">Différence d’âge entre époux </w:t>
            </w:r>
          </w:p>
        </w:tc>
        <w:tc>
          <w:tcPr>
            <w:tcW w:w="390" w:type="pct"/>
            <w:gridSpan w:val="2"/>
            <w:vAlign w:val="center"/>
          </w:tcPr>
          <w:p w14:paraId="1151C975" w14:textId="77777777" w:rsidR="00FB05B8" w:rsidRPr="008471EF" w:rsidRDefault="00FB05B8" w:rsidP="00FB05B8">
            <w:pPr>
              <w:jc w:val="center"/>
              <w:rPr>
                <w:sz w:val="16"/>
                <w:szCs w:val="16"/>
                <w:lang w:val="fr-FR"/>
              </w:rPr>
            </w:pPr>
            <w:r w:rsidRPr="008471EF">
              <w:rPr>
                <w:sz w:val="16"/>
                <w:szCs w:val="16"/>
                <w:lang w:val="fr-FR"/>
              </w:rPr>
              <w:t>MA</w:t>
            </w:r>
          </w:p>
        </w:tc>
        <w:tc>
          <w:tcPr>
            <w:tcW w:w="97" w:type="pct"/>
            <w:gridSpan w:val="2"/>
            <w:vAlign w:val="center"/>
          </w:tcPr>
          <w:p w14:paraId="0CF2A615" w14:textId="77777777" w:rsidR="00FB05B8" w:rsidRPr="008471EF" w:rsidRDefault="00FB05B8" w:rsidP="00FB05B8">
            <w:pPr>
              <w:jc w:val="center"/>
              <w:rPr>
                <w:sz w:val="16"/>
                <w:szCs w:val="16"/>
                <w:lang w:val="fr-FR"/>
              </w:rPr>
            </w:pPr>
          </w:p>
        </w:tc>
        <w:tc>
          <w:tcPr>
            <w:tcW w:w="1931" w:type="pct"/>
            <w:gridSpan w:val="2"/>
            <w:vAlign w:val="center"/>
          </w:tcPr>
          <w:p w14:paraId="27F65C9E" w14:textId="77777777" w:rsidR="00FF25FD" w:rsidRPr="008471EF" w:rsidRDefault="00FF25FD" w:rsidP="00FF25FD">
            <w:pPr>
              <w:rPr>
                <w:sz w:val="16"/>
                <w:szCs w:val="16"/>
                <w:lang w:val="fr-FR"/>
              </w:rPr>
            </w:pPr>
            <w:r w:rsidRPr="008471EF">
              <w:rPr>
                <w:sz w:val="16"/>
                <w:szCs w:val="16"/>
                <w:lang w:val="fr-FR"/>
              </w:rPr>
              <w:t xml:space="preserve">Nombre total de femmes actuellement mariées ou en union dont le conjoint est 10 ans ou plus, plus âgé qu’elles </w:t>
            </w:r>
          </w:p>
          <w:p w14:paraId="17E94536" w14:textId="77777777" w:rsidR="00FF25FD" w:rsidRPr="008471EF" w:rsidRDefault="00FF25FD" w:rsidP="00FF25FD">
            <w:pPr>
              <w:rPr>
                <w:sz w:val="16"/>
                <w:szCs w:val="16"/>
                <w:lang w:val="fr-FR"/>
              </w:rPr>
            </w:pPr>
          </w:p>
          <w:p w14:paraId="314BDBA3" w14:textId="49F927F1" w:rsidR="00FF25FD" w:rsidRPr="008471EF" w:rsidRDefault="00FF25FD" w:rsidP="009D3869">
            <w:pPr>
              <w:pStyle w:val="ListParagraph"/>
              <w:numPr>
                <w:ilvl w:val="0"/>
                <w:numId w:val="23"/>
              </w:numPr>
              <w:rPr>
                <w:sz w:val="16"/>
                <w:szCs w:val="16"/>
                <w:lang w:val="fr-FR"/>
              </w:rPr>
            </w:pPr>
            <w:r w:rsidRPr="008471EF">
              <w:rPr>
                <w:sz w:val="16"/>
                <w:szCs w:val="16"/>
                <w:lang w:val="fr-FR"/>
              </w:rPr>
              <w:t xml:space="preserve">parmi les femmes de 15-19 ans, </w:t>
            </w:r>
          </w:p>
          <w:p w14:paraId="06D1E477" w14:textId="70E6FC7E" w:rsidR="00FB05B8" w:rsidRPr="008471EF" w:rsidRDefault="00FF25FD" w:rsidP="009D3869">
            <w:pPr>
              <w:pStyle w:val="ListParagraph"/>
              <w:numPr>
                <w:ilvl w:val="0"/>
                <w:numId w:val="23"/>
              </w:numPr>
              <w:rPr>
                <w:sz w:val="16"/>
                <w:szCs w:val="16"/>
                <w:lang w:val="fr-FR"/>
              </w:rPr>
            </w:pPr>
            <w:r w:rsidRPr="008471EF">
              <w:rPr>
                <w:sz w:val="16"/>
                <w:szCs w:val="16"/>
                <w:lang w:val="fr-FR"/>
              </w:rPr>
              <w:t>parmi les femmes de 20-24 ans</w:t>
            </w:r>
          </w:p>
        </w:tc>
        <w:tc>
          <w:tcPr>
            <w:tcW w:w="1145" w:type="pct"/>
            <w:gridSpan w:val="2"/>
            <w:vAlign w:val="center"/>
          </w:tcPr>
          <w:p w14:paraId="7C551EB8" w14:textId="77777777" w:rsidR="00FF25FD" w:rsidRPr="008471EF" w:rsidRDefault="00FB05B8" w:rsidP="00FF25FD">
            <w:pPr>
              <w:rPr>
                <w:sz w:val="16"/>
                <w:szCs w:val="16"/>
                <w:lang w:val="fr-FR"/>
              </w:rPr>
            </w:pPr>
            <w:r w:rsidRPr="008471EF">
              <w:rPr>
                <w:sz w:val="16"/>
                <w:szCs w:val="16"/>
                <w:lang w:val="fr-FR"/>
              </w:rPr>
              <w:t>Nombre total de femmes</w:t>
            </w:r>
            <w:r w:rsidR="00FF25FD" w:rsidRPr="008471EF">
              <w:rPr>
                <w:sz w:val="16"/>
                <w:szCs w:val="16"/>
                <w:lang w:val="fr-FR"/>
              </w:rPr>
              <w:t xml:space="preserve"> qui sont mariées ou en union </w:t>
            </w:r>
          </w:p>
          <w:p w14:paraId="44A57342" w14:textId="77777777" w:rsidR="00FF25FD" w:rsidRPr="008471EF" w:rsidRDefault="00FF25FD" w:rsidP="00FF25FD">
            <w:pPr>
              <w:rPr>
                <w:sz w:val="16"/>
                <w:szCs w:val="16"/>
                <w:lang w:val="fr-FR"/>
              </w:rPr>
            </w:pPr>
          </w:p>
          <w:p w14:paraId="68AF2783" w14:textId="656CE0D7" w:rsidR="00FB05B8" w:rsidRPr="008471EF" w:rsidRDefault="00FF25FD" w:rsidP="009D3869">
            <w:pPr>
              <w:pStyle w:val="ListParagraph"/>
              <w:numPr>
                <w:ilvl w:val="0"/>
                <w:numId w:val="5"/>
              </w:numPr>
              <w:rPr>
                <w:sz w:val="16"/>
                <w:szCs w:val="16"/>
                <w:lang w:val="fr-FR"/>
              </w:rPr>
            </w:pPr>
            <w:r w:rsidRPr="008471EF">
              <w:rPr>
                <w:sz w:val="16"/>
                <w:szCs w:val="16"/>
                <w:lang w:val="fr-FR"/>
              </w:rPr>
              <w:t>1</w:t>
            </w:r>
            <w:r w:rsidR="00FB05B8" w:rsidRPr="008471EF">
              <w:rPr>
                <w:sz w:val="16"/>
                <w:szCs w:val="16"/>
                <w:lang w:val="fr-FR"/>
              </w:rPr>
              <w:t>5-19 ans,</w:t>
            </w:r>
          </w:p>
          <w:p w14:paraId="228BB484" w14:textId="1CFA801C" w:rsidR="00FB05B8" w:rsidRPr="008471EF" w:rsidRDefault="00FB05B8" w:rsidP="009D3869">
            <w:pPr>
              <w:pStyle w:val="ListParagraph"/>
              <w:numPr>
                <w:ilvl w:val="0"/>
                <w:numId w:val="5"/>
              </w:numPr>
              <w:rPr>
                <w:sz w:val="16"/>
                <w:szCs w:val="16"/>
                <w:lang w:val="fr-FR"/>
              </w:rPr>
            </w:pPr>
            <w:r w:rsidRPr="008471EF">
              <w:rPr>
                <w:sz w:val="16"/>
                <w:szCs w:val="16"/>
                <w:lang w:val="fr-FR"/>
              </w:rPr>
              <w:t>20-24 ans</w:t>
            </w:r>
          </w:p>
        </w:tc>
        <w:tc>
          <w:tcPr>
            <w:tcW w:w="388" w:type="pct"/>
            <w:vAlign w:val="center"/>
          </w:tcPr>
          <w:p w14:paraId="64990351" w14:textId="77777777" w:rsidR="00FB05B8" w:rsidRPr="008471EF" w:rsidRDefault="00FB05B8" w:rsidP="00FB05B8">
            <w:pPr>
              <w:rPr>
                <w:sz w:val="16"/>
                <w:szCs w:val="16"/>
                <w:lang w:val="fr-FR"/>
              </w:rPr>
            </w:pPr>
          </w:p>
        </w:tc>
      </w:tr>
      <w:tr w:rsidR="00FB05B8" w:rsidRPr="006C6522" w14:paraId="43C411C4"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36B48F16" w:rsidR="00FB05B8" w:rsidRPr="008471EF" w:rsidRDefault="00FB05B8" w:rsidP="00F47DCE">
            <w:pPr>
              <w:rPr>
                <w:sz w:val="16"/>
                <w:szCs w:val="16"/>
                <w:lang w:val="fr-FR"/>
              </w:rPr>
            </w:pPr>
            <w:r w:rsidRPr="008471EF">
              <w:rPr>
                <w:sz w:val="16"/>
                <w:szCs w:val="16"/>
                <w:lang w:val="fr-FR"/>
              </w:rPr>
              <w:t>8.</w:t>
            </w:r>
            <w:r w:rsidR="00F47DCE">
              <w:rPr>
                <w:sz w:val="16"/>
                <w:szCs w:val="16"/>
                <w:lang w:val="fr-FR"/>
              </w:rPr>
              <w:t>8</w:t>
            </w:r>
          </w:p>
        </w:tc>
        <w:tc>
          <w:tcPr>
            <w:tcW w:w="824" w:type="pct"/>
            <w:gridSpan w:val="2"/>
            <w:tcBorders>
              <w:left w:val="single" w:sz="4" w:space="0" w:color="auto"/>
            </w:tcBorders>
            <w:vAlign w:val="center"/>
          </w:tcPr>
          <w:p w14:paraId="372B99E0" w14:textId="69AC58F1" w:rsidR="00FB05B8" w:rsidRPr="008471EF" w:rsidRDefault="00FB05B8" w:rsidP="0075688F">
            <w:pPr>
              <w:rPr>
                <w:sz w:val="16"/>
                <w:szCs w:val="16"/>
                <w:lang w:val="fr-FR"/>
              </w:rPr>
            </w:pPr>
            <w:r w:rsidRPr="008471EF">
              <w:rPr>
                <w:sz w:val="16"/>
                <w:szCs w:val="16"/>
                <w:lang w:val="fr-FR"/>
              </w:rPr>
              <w:t>Approbation de</w:t>
            </w:r>
            <w:r w:rsidR="0075688F" w:rsidRPr="008471EF">
              <w:rPr>
                <w:sz w:val="16"/>
                <w:szCs w:val="16"/>
                <w:lang w:val="fr-FR"/>
              </w:rPr>
              <w:t>s</w:t>
            </w:r>
            <w:r w:rsidRPr="008471EF">
              <w:rPr>
                <w:sz w:val="16"/>
                <w:szCs w:val="16"/>
                <w:lang w:val="fr-FR"/>
              </w:rPr>
              <w:t xml:space="preserve"> Mutilation</w:t>
            </w:r>
            <w:r w:rsidR="0075688F" w:rsidRPr="008471EF">
              <w:rPr>
                <w:sz w:val="16"/>
                <w:szCs w:val="16"/>
                <w:lang w:val="fr-FR"/>
              </w:rPr>
              <w:t>s</w:t>
            </w:r>
            <w:r w:rsidRPr="008471EF">
              <w:rPr>
                <w:sz w:val="16"/>
                <w:szCs w:val="16"/>
                <w:lang w:val="fr-FR"/>
              </w:rPr>
              <w:t xml:space="preserve"> Génitale</w:t>
            </w:r>
            <w:r w:rsidR="0075688F" w:rsidRPr="008471EF">
              <w:rPr>
                <w:sz w:val="16"/>
                <w:szCs w:val="16"/>
                <w:lang w:val="fr-FR"/>
              </w:rPr>
              <w:t>s</w:t>
            </w:r>
            <w:r w:rsidRPr="008471EF">
              <w:rPr>
                <w:sz w:val="16"/>
                <w:szCs w:val="16"/>
                <w:lang w:val="fr-FR"/>
              </w:rPr>
              <w:t xml:space="preserve"> Féminine</w:t>
            </w:r>
            <w:r w:rsidR="0075688F" w:rsidRPr="008471EF">
              <w:rPr>
                <w:sz w:val="16"/>
                <w:szCs w:val="16"/>
                <w:lang w:val="fr-FR"/>
              </w:rPr>
              <w:t>s</w:t>
            </w:r>
            <w:r w:rsidRPr="008471EF">
              <w:rPr>
                <w:sz w:val="16"/>
                <w:szCs w:val="16"/>
                <w:lang w:val="fr-FR"/>
              </w:rPr>
              <w:t xml:space="preserve"> </w:t>
            </w:r>
            <w:r w:rsidR="0075688F" w:rsidRPr="008471EF">
              <w:rPr>
                <w:sz w:val="16"/>
                <w:szCs w:val="16"/>
                <w:lang w:val="fr-FR"/>
              </w:rPr>
              <w:t xml:space="preserve">/Excision </w:t>
            </w:r>
            <w:r w:rsidRPr="008471EF">
              <w:rPr>
                <w:sz w:val="16"/>
                <w:szCs w:val="16"/>
                <w:lang w:val="fr-FR"/>
              </w:rPr>
              <w:t>(MGF</w:t>
            </w:r>
            <w:r w:rsidR="0075688F" w:rsidRPr="008471EF">
              <w:rPr>
                <w:sz w:val="16"/>
                <w:szCs w:val="16"/>
                <w:lang w:val="fr-FR"/>
              </w:rPr>
              <w:t>/E</w:t>
            </w:r>
            <w:r w:rsidRPr="008471EF">
              <w:rPr>
                <w:sz w:val="16"/>
                <w:szCs w:val="16"/>
                <w:lang w:val="fr-FR"/>
              </w:rPr>
              <w:t>)</w:t>
            </w:r>
          </w:p>
        </w:tc>
        <w:tc>
          <w:tcPr>
            <w:tcW w:w="390" w:type="pct"/>
            <w:gridSpan w:val="2"/>
            <w:vAlign w:val="center"/>
          </w:tcPr>
          <w:p w14:paraId="1EBAF341" w14:textId="77777777" w:rsidR="00FB05B8" w:rsidRPr="008471EF" w:rsidRDefault="00FB05B8" w:rsidP="00FB05B8">
            <w:pPr>
              <w:jc w:val="center"/>
              <w:rPr>
                <w:sz w:val="16"/>
                <w:szCs w:val="16"/>
                <w:lang w:val="fr-FR"/>
              </w:rPr>
            </w:pPr>
            <w:r w:rsidRPr="008471EF">
              <w:rPr>
                <w:sz w:val="16"/>
                <w:szCs w:val="16"/>
                <w:lang w:val="fr-FR"/>
              </w:rPr>
              <w:t>FG</w:t>
            </w:r>
          </w:p>
        </w:tc>
        <w:tc>
          <w:tcPr>
            <w:tcW w:w="97" w:type="pct"/>
            <w:gridSpan w:val="2"/>
            <w:vAlign w:val="center"/>
          </w:tcPr>
          <w:p w14:paraId="75684DF7" w14:textId="77777777" w:rsidR="00FB05B8" w:rsidRPr="008471EF" w:rsidRDefault="00FB05B8" w:rsidP="00FB05B8">
            <w:pPr>
              <w:jc w:val="center"/>
              <w:rPr>
                <w:sz w:val="16"/>
                <w:szCs w:val="16"/>
                <w:lang w:val="fr-FR"/>
              </w:rPr>
            </w:pPr>
          </w:p>
        </w:tc>
        <w:tc>
          <w:tcPr>
            <w:tcW w:w="1931" w:type="pct"/>
            <w:gridSpan w:val="2"/>
            <w:vAlign w:val="center"/>
          </w:tcPr>
          <w:p w14:paraId="0512C608" w14:textId="0A6AE133" w:rsidR="00FB05B8" w:rsidRPr="008471EF" w:rsidRDefault="00FB05B8" w:rsidP="00EB237C">
            <w:pPr>
              <w:rPr>
                <w:sz w:val="16"/>
                <w:szCs w:val="16"/>
                <w:lang w:val="fr-FR"/>
              </w:rPr>
            </w:pPr>
            <w:r w:rsidRPr="008471EF">
              <w:rPr>
                <w:sz w:val="16"/>
                <w:szCs w:val="16"/>
                <w:lang w:val="fr-FR"/>
              </w:rPr>
              <w:t>Nombre de femmes de 15-49</w:t>
            </w:r>
            <w:r w:rsidR="00EB237C" w:rsidRPr="008471EF">
              <w:rPr>
                <w:sz w:val="16"/>
                <w:szCs w:val="16"/>
                <w:lang w:val="fr-FR"/>
              </w:rPr>
              <w:t xml:space="preserve"> </w:t>
            </w:r>
            <w:r w:rsidRPr="008471EF">
              <w:rPr>
                <w:sz w:val="16"/>
                <w:szCs w:val="16"/>
                <w:lang w:val="fr-FR"/>
              </w:rPr>
              <w:t xml:space="preserve">ans </w:t>
            </w:r>
            <w:r w:rsidR="00EB237C" w:rsidRPr="008471EF">
              <w:rPr>
                <w:sz w:val="16"/>
                <w:szCs w:val="16"/>
                <w:lang w:val="fr-FR"/>
              </w:rPr>
              <w:t>qui disent que les MGF/E doivent continuer</w:t>
            </w:r>
          </w:p>
        </w:tc>
        <w:tc>
          <w:tcPr>
            <w:tcW w:w="1145" w:type="pct"/>
            <w:gridSpan w:val="2"/>
            <w:vAlign w:val="center"/>
          </w:tcPr>
          <w:p w14:paraId="3C43C3F9" w14:textId="3F3DBB1F" w:rsidR="00FB05B8" w:rsidRPr="008471EF" w:rsidRDefault="00FB05B8" w:rsidP="00EB237C">
            <w:pPr>
              <w:rPr>
                <w:sz w:val="16"/>
                <w:szCs w:val="16"/>
                <w:lang w:val="fr-FR"/>
              </w:rPr>
            </w:pPr>
            <w:r w:rsidRPr="008471EF">
              <w:rPr>
                <w:sz w:val="16"/>
                <w:szCs w:val="16"/>
                <w:lang w:val="fr-FR"/>
              </w:rPr>
              <w:t xml:space="preserve">Nombre total de femmes de 15-49 ans </w:t>
            </w:r>
            <w:r w:rsidR="00EB237C" w:rsidRPr="008471EF">
              <w:rPr>
                <w:sz w:val="16"/>
                <w:szCs w:val="16"/>
                <w:lang w:val="fr-FR"/>
              </w:rPr>
              <w:t>qui ont entendu parler des MGF/E</w:t>
            </w:r>
          </w:p>
        </w:tc>
        <w:tc>
          <w:tcPr>
            <w:tcW w:w="388" w:type="pct"/>
            <w:vAlign w:val="center"/>
          </w:tcPr>
          <w:p w14:paraId="0EC20199" w14:textId="77777777" w:rsidR="00FB05B8" w:rsidRPr="008471EF" w:rsidRDefault="00FB05B8" w:rsidP="00FB05B8">
            <w:pPr>
              <w:rPr>
                <w:sz w:val="16"/>
                <w:szCs w:val="16"/>
                <w:lang w:val="fr-FR"/>
              </w:rPr>
            </w:pPr>
          </w:p>
        </w:tc>
      </w:tr>
      <w:tr w:rsidR="00EB237C" w:rsidRPr="008471EF" w14:paraId="70054C69"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488ECD29" w:rsidR="00EB237C" w:rsidRPr="008471EF" w:rsidRDefault="00EB237C" w:rsidP="00F47DCE">
            <w:pPr>
              <w:rPr>
                <w:sz w:val="16"/>
                <w:szCs w:val="16"/>
                <w:lang w:val="fr-FR"/>
              </w:rPr>
            </w:pPr>
            <w:r w:rsidRPr="008471EF">
              <w:rPr>
                <w:sz w:val="16"/>
                <w:szCs w:val="16"/>
                <w:lang w:val="fr-FR"/>
              </w:rPr>
              <w:t>8.</w:t>
            </w:r>
            <w:r w:rsidR="00F47DCE">
              <w:rPr>
                <w:sz w:val="16"/>
                <w:szCs w:val="16"/>
                <w:lang w:val="fr-FR"/>
              </w:rPr>
              <w:t>9</w:t>
            </w:r>
          </w:p>
        </w:tc>
        <w:tc>
          <w:tcPr>
            <w:tcW w:w="824" w:type="pct"/>
            <w:gridSpan w:val="2"/>
            <w:tcBorders>
              <w:left w:val="single" w:sz="4" w:space="0" w:color="auto"/>
            </w:tcBorders>
            <w:vAlign w:val="center"/>
          </w:tcPr>
          <w:p w14:paraId="5FCFE2E5" w14:textId="2825E3D8" w:rsidR="00EB237C" w:rsidRPr="008471EF" w:rsidRDefault="00EB237C" w:rsidP="00EB237C">
            <w:pPr>
              <w:rPr>
                <w:sz w:val="16"/>
                <w:szCs w:val="16"/>
                <w:lang w:val="fr-FR"/>
              </w:rPr>
            </w:pPr>
            <w:r w:rsidRPr="008471EF">
              <w:rPr>
                <w:sz w:val="16"/>
                <w:szCs w:val="16"/>
                <w:lang w:val="fr-FR"/>
              </w:rPr>
              <w:t>Prévalence de</w:t>
            </w:r>
            <w:r w:rsidR="0075688F" w:rsidRPr="008471EF">
              <w:rPr>
                <w:sz w:val="16"/>
                <w:szCs w:val="16"/>
                <w:lang w:val="fr-FR"/>
              </w:rPr>
              <w:t>s</w:t>
            </w:r>
            <w:r w:rsidRPr="008471EF">
              <w:rPr>
                <w:sz w:val="16"/>
                <w:szCs w:val="16"/>
                <w:lang w:val="fr-FR"/>
              </w:rPr>
              <w:t xml:space="preserve"> </w:t>
            </w:r>
            <w:r w:rsidR="0075688F" w:rsidRPr="008471EF">
              <w:rPr>
                <w:sz w:val="16"/>
                <w:szCs w:val="16"/>
                <w:lang w:val="fr-FR"/>
              </w:rPr>
              <w:t xml:space="preserve">MGF/E </w:t>
            </w:r>
            <w:r w:rsidRPr="008471EF">
              <w:rPr>
                <w:sz w:val="16"/>
                <w:szCs w:val="16"/>
                <w:lang w:val="fr-FR"/>
              </w:rPr>
              <w:t>parmi les femmes</w:t>
            </w:r>
          </w:p>
        </w:tc>
        <w:tc>
          <w:tcPr>
            <w:tcW w:w="390" w:type="pct"/>
            <w:gridSpan w:val="2"/>
            <w:vAlign w:val="center"/>
          </w:tcPr>
          <w:p w14:paraId="45404F38" w14:textId="77777777" w:rsidR="00EB237C" w:rsidRPr="008471EF" w:rsidRDefault="00EB237C" w:rsidP="00EB237C">
            <w:pPr>
              <w:jc w:val="center"/>
              <w:rPr>
                <w:sz w:val="16"/>
                <w:szCs w:val="16"/>
                <w:lang w:val="fr-FR"/>
              </w:rPr>
            </w:pPr>
            <w:r w:rsidRPr="008471EF">
              <w:rPr>
                <w:sz w:val="16"/>
                <w:szCs w:val="16"/>
                <w:lang w:val="fr-FR"/>
              </w:rPr>
              <w:t>FG</w:t>
            </w:r>
          </w:p>
        </w:tc>
        <w:tc>
          <w:tcPr>
            <w:tcW w:w="97" w:type="pct"/>
            <w:gridSpan w:val="2"/>
            <w:vAlign w:val="center"/>
          </w:tcPr>
          <w:p w14:paraId="0B5A50D9" w14:textId="77777777" w:rsidR="00EB237C" w:rsidRPr="008471EF" w:rsidRDefault="00EB237C" w:rsidP="00EB237C">
            <w:pPr>
              <w:jc w:val="center"/>
              <w:rPr>
                <w:sz w:val="16"/>
                <w:szCs w:val="16"/>
                <w:lang w:val="fr-FR"/>
              </w:rPr>
            </w:pPr>
          </w:p>
        </w:tc>
        <w:tc>
          <w:tcPr>
            <w:tcW w:w="1931" w:type="pct"/>
            <w:gridSpan w:val="2"/>
            <w:vAlign w:val="center"/>
          </w:tcPr>
          <w:p w14:paraId="4F2C03FD" w14:textId="2BC9D9C4" w:rsidR="00EB237C" w:rsidRPr="008471EF" w:rsidRDefault="00EB237C" w:rsidP="00EB237C">
            <w:pPr>
              <w:rPr>
                <w:sz w:val="16"/>
                <w:szCs w:val="16"/>
                <w:lang w:val="fr-FR"/>
              </w:rPr>
            </w:pPr>
            <w:r w:rsidRPr="008471EF">
              <w:rPr>
                <w:sz w:val="16"/>
                <w:szCs w:val="16"/>
                <w:lang w:val="fr-FR"/>
              </w:rPr>
              <w:t xml:space="preserve">Nombre de femmes âgées de 15-49 ans déclarant avoir subi n’importe quelles formes </w:t>
            </w:r>
            <w:r w:rsidR="0075688F" w:rsidRPr="008471EF">
              <w:rPr>
                <w:sz w:val="16"/>
                <w:szCs w:val="16"/>
                <w:lang w:val="fr-FR"/>
              </w:rPr>
              <w:t>de MGF/E</w:t>
            </w:r>
          </w:p>
        </w:tc>
        <w:tc>
          <w:tcPr>
            <w:tcW w:w="1145" w:type="pct"/>
            <w:gridSpan w:val="2"/>
            <w:vAlign w:val="center"/>
          </w:tcPr>
          <w:p w14:paraId="66A1E949" w14:textId="7E3F1A1D" w:rsidR="00EB237C" w:rsidRPr="008471EF" w:rsidRDefault="00EB237C" w:rsidP="00EB237C">
            <w:pPr>
              <w:rPr>
                <w:sz w:val="16"/>
                <w:szCs w:val="16"/>
                <w:lang w:val="fr-FR"/>
              </w:rPr>
            </w:pPr>
            <w:r w:rsidRPr="008471EF">
              <w:rPr>
                <w:sz w:val="16"/>
                <w:szCs w:val="16"/>
                <w:lang w:val="fr-FR"/>
              </w:rPr>
              <w:t>Nombre total de femmes de 15-49 ans</w:t>
            </w:r>
          </w:p>
        </w:tc>
        <w:tc>
          <w:tcPr>
            <w:tcW w:w="388" w:type="pct"/>
            <w:vAlign w:val="center"/>
          </w:tcPr>
          <w:p w14:paraId="6C7F7055" w14:textId="73A92A03" w:rsidR="00EB237C" w:rsidRPr="008471EF" w:rsidRDefault="00EB237C" w:rsidP="00EB237C">
            <w:pPr>
              <w:jc w:val="center"/>
              <w:rPr>
                <w:sz w:val="16"/>
                <w:szCs w:val="16"/>
                <w:lang w:val="fr-FR"/>
              </w:rPr>
            </w:pPr>
            <w:r w:rsidRPr="008471EF">
              <w:rPr>
                <w:sz w:val="16"/>
                <w:szCs w:val="16"/>
                <w:lang w:val="fr-FR"/>
              </w:rPr>
              <w:t>Indicateur ODD</w:t>
            </w:r>
            <w:r w:rsidR="002435DA">
              <w:rPr>
                <w:sz w:val="16"/>
                <w:szCs w:val="16"/>
                <w:lang w:val="fr-FR"/>
              </w:rPr>
              <w:t xml:space="preserve"> </w:t>
            </w:r>
            <w:r w:rsidRPr="008471EF">
              <w:rPr>
                <w:sz w:val="16"/>
                <w:szCs w:val="16"/>
                <w:lang w:val="fr-FR"/>
              </w:rPr>
              <w:t>5.3.2</w:t>
            </w:r>
          </w:p>
        </w:tc>
      </w:tr>
      <w:tr w:rsidR="008C062F" w:rsidRPr="006C6522" w14:paraId="799A859B"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1DBC3C22" w:rsidR="008C062F" w:rsidRPr="008471EF" w:rsidRDefault="00F47DCE" w:rsidP="008C062F">
            <w:pPr>
              <w:rPr>
                <w:sz w:val="16"/>
                <w:szCs w:val="16"/>
                <w:lang w:val="fr-FR"/>
              </w:rPr>
            </w:pPr>
            <w:r>
              <w:rPr>
                <w:sz w:val="16"/>
                <w:szCs w:val="16"/>
                <w:lang w:val="fr-FR"/>
              </w:rPr>
              <w:t>8.10</w:t>
            </w:r>
          </w:p>
        </w:tc>
        <w:tc>
          <w:tcPr>
            <w:tcW w:w="824" w:type="pct"/>
            <w:gridSpan w:val="2"/>
            <w:tcBorders>
              <w:left w:val="single" w:sz="4" w:space="0" w:color="auto"/>
            </w:tcBorders>
            <w:vAlign w:val="center"/>
          </w:tcPr>
          <w:p w14:paraId="47613AFA" w14:textId="4B0D19B8" w:rsidR="008C062F" w:rsidRPr="008471EF" w:rsidRDefault="0075688F" w:rsidP="008C062F">
            <w:pPr>
              <w:rPr>
                <w:sz w:val="16"/>
                <w:szCs w:val="16"/>
                <w:lang w:val="fr-FR"/>
              </w:rPr>
            </w:pPr>
            <w:r w:rsidRPr="008471EF">
              <w:rPr>
                <w:sz w:val="16"/>
                <w:szCs w:val="16"/>
                <w:lang w:val="fr-FR"/>
              </w:rPr>
              <w:t xml:space="preserve">Prévalence des MGF/E </w:t>
            </w:r>
            <w:r w:rsidR="00EB237C" w:rsidRPr="008471EF">
              <w:rPr>
                <w:sz w:val="16"/>
                <w:szCs w:val="16"/>
                <w:lang w:val="fr-FR"/>
              </w:rPr>
              <w:t>parmi les filles</w:t>
            </w:r>
          </w:p>
        </w:tc>
        <w:tc>
          <w:tcPr>
            <w:tcW w:w="390" w:type="pct"/>
            <w:gridSpan w:val="2"/>
            <w:vAlign w:val="center"/>
          </w:tcPr>
          <w:p w14:paraId="7820765D" w14:textId="77777777" w:rsidR="008C062F" w:rsidRPr="008471EF" w:rsidRDefault="008C062F" w:rsidP="008C062F">
            <w:pPr>
              <w:jc w:val="center"/>
              <w:rPr>
                <w:sz w:val="16"/>
                <w:szCs w:val="16"/>
                <w:lang w:val="fr-FR"/>
              </w:rPr>
            </w:pPr>
            <w:r w:rsidRPr="008471EF">
              <w:rPr>
                <w:sz w:val="16"/>
                <w:szCs w:val="16"/>
                <w:lang w:val="fr-FR"/>
              </w:rPr>
              <w:t>FG</w:t>
            </w:r>
          </w:p>
        </w:tc>
        <w:tc>
          <w:tcPr>
            <w:tcW w:w="97" w:type="pct"/>
            <w:gridSpan w:val="2"/>
            <w:vAlign w:val="center"/>
          </w:tcPr>
          <w:p w14:paraId="78D46499" w14:textId="77777777" w:rsidR="008C062F" w:rsidRPr="008471EF" w:rsidRDefault="008C062F" w:rsidP="008C062F">
            <w:pPr>
              <w:jc w:val="center"/>
              <w:rPr>
                <w:sz w:val="16"/>
                <w:szCs w:val="16"/>
                <w:lang w:val="fr-FR"/>
              </w:rPr>
            </w:pPr>
          </w:p>
        </w:tc>
        <w:tc>
          <w:tcPr>
            <w:tcW w:w="1931" w:type="pct"/>
            <w:gridSpan w:val="2"/>
            <w:vAlign w:val="center"/>
          </w:tcPr>
          <w:p w14:paraId="1069BD0F" w14:textId="0944B469" w:rsidR="008C062F" w:rsidRPr="008471EF" w:rsidRDefault="00EB237C" w:rsidP="008C062F">
            <w:pPr>
              <w:rPr>
                <w:sz w:val="16"/>
                <w:szCs w:val="16"/>
                <w:lang w:val="fr-FR"/>
              </w:rPr>
            </w:pPr>
            <w:r w:rsidRPr="008471EF">
              <w:rPr>
                <w:sz w:val="16"/>
                <w:szCs w:val="16"/>
                <w:lang w:val="fr-FR"/>
              </w:rPr>
              <w:t xml:space="preserve">Nombre de filles âgées de 0-14 ans qui ont subi n’importe quelles formes </w:t>
            </w:r>
            <w:r w:rsidR="0075688F" w:rsidRPr="008471EF">
              <w:rPr>
                <w:sz w:val="16"/>
                <w:szCs w:val="16"/>
                <w:lang w:val="fr-FR"/>
              </w:rPr>
              <w:t>de MGF/E</w:t>
            </w:r>
            <w:r w:rsidRPr="008471EF">
              <w:rPr>
                <w:sz w:val="16"/>
                <w:szCs w:val="16"/>
                <w:lang w:val="fr-FR"/>
              </w:rPr>
              <w:t>, ainsi que reporté par les mères de 15-49 ans</w:t>
            </w:r>
          </w:p>
        </w:tc>
        <w:tc>
          <w:tcPr>
            <w:tcW w:w="1145" w:type="pct"/>
            <w:gridSpan w:val="2"/>
            <w:vAlign w:val="center"/>
          </w:tcPr>
          <w:p w14:paraId="438691E2" w14:textId="58053697" w:rsidR="008C062F" w:rsidRPr="008471EF" w:rsidRDefault="00E5768D" w:rsidP="00E5768D">
            <w:pPr>
              <w:rPr>
                <w:sz w:val="16"/>
                <w:szCs w:val="16"/>
                <w:lang w:val="fr-FR"/>
              </w:rPr>
            </w:pPr>
            <w:r w:rsidRPr="008471EF">
              <w:rPr>
                <w:sz w:val="16"/>
                <w:szCs w:val="16"/>
                <w:lang w:val="fr-FR"/>
              </w:rPr>
              <w:t xml:space="preserve">Nombre total de filles de 0-14 ans des mères de 15-49 ans </w:t>
            </w:r>
          </w:p>
        </w:tc>
        <w:tc>
          <w:tcPr>
            <w:tcW w:w="388" w:type="pct"/>
            <w:vAlign w:val="center"/>
          </w:tcPr>
          <w:p w14:paraId="1C97761A" w14:textId="77777777" w:rsidR="008C062F" w:rsidRPr="008471EF" w:rsidRDefault="008C062F" w:rsidP="008C062F">
            <w:pPr>
              <w:rPr>
                <w:sz w:val="16"/>
                <w:szCs w:val="16"/>
                <w:lang w:val="fr-FR"/>
              </w:rPr>
            </w:pPr>
          </w:p>
        </w:tc>
      </w:tr>
      <w:tr w:rsidR="00EB237C" w:rsidRPr="006C6522" w14:paraId="3764F745" w14:textId="77777777" w:rsidTr="00F47DCE">
        <w:trPr>
          <w:cantSplit/>
          <w:jc w:val="center"/>
        </w:trPr>
        <w:tc>
          <w:tcPr>
            <w:tcW w:w="225" w:type="pct"/>
            <w:gridSpan w:val="2"/>
            <w:tcMar>
              <w:top w:w="72" w:type="dxa"/>
              <w:left w:w="72" w:type="dxa"/>
              <w:bottom w:w="72" w:type="dxa"/>
              <w:right w:w="72" w:type="dxa"/>
            </w:tcMar>
            <w:vAlign w:val="center"/>
          </w:tcPr>
          <w:p w14:paraId="3804740F" w14:textId="2A0D4F7E" w:rsidR="00EB237C" w:rsidRPr="008471EF" w:rsidRDefault="00EB237C" w:rsidP="00F47DCE">
            <w:pPr>
              <w:rPr>
                <w:sz w:val="16"/>
                <w:szCs w:val="16"/>
                <w:lang w:val="fr-FR"/>
              </w:rPr>
            </w:pPr>
            <w:r w:rsidRPr="008471EF">
              <w:rPr>
                <w:sz w:val="16"/>
                <w:szCs w:val="16"/>
                <w:lang w:val="fr-FR"/>
              </w:rPr>
              <w:t>8.1</w:t>
            </w:r>
            <w:r w:rsidR="00F47DCE">
              <w:rPr>
                <w:sz w:val="16"/>
                <w:szCs w:val="16"/>
                <w:lang w:val="fr-FR"/>
              </w:rPr>
              <w:t>1</w:t>
            </w:r>
          </w:p>
        </w:tc>
        <w:tc>
          <w:tcPr>
            <w:tcW w:w="824" w:type="pct"/>
            <w:gridSpan w:val="2"/>
            <w:vAlign w:val="center"/>
          </w:tcPr>
          <w:p w14:paraId="1DE53AE5" w14:textId="3D503DC7" w:rsidR="00EB237C" w:rsidRPr="008471EF" w:rsidRDefault="00EB237C" w:rsidP="00EB237C">
            <w:pPr>
              <w:rPr>
                <w:sz w:val="16"/>
                <w:szCs w:val="16"/>
                <w:lang w:val="fr-FR"/>
              </w:rPr>
            </w:pPr>
            <w:r w:rsidRPr="008471EF">
              <w:rPr>
                <w:sz w:val="16"/>
                <w:szCs w:val="16"/>
                <w:lang w:val="fr-FR"/>
              </w:rPr>
              <w:t>Attitudes vis-à-vis de la violence domestique</w:t>
            </w:r>
            <w:r w:rsidRPr="008471EF">
              <w:rPr>
                <w:sz w:val="16"/>
                <w:szCs w:val="16"/>
                <w:vertAlign w:val="superscript"/>
                <w:lang w:val="fr-FR"/>
              </w:rPr>
              <w:t xml:space="preserve"> [M]</w:t>
            </w:r>
          </w:p>
        </w:tc>
        <w:tc>
          <w:tcPr>
            <w:tcW w:w="390" w:type="pct"/>
            <w:gridSpan w:val="2"/>
            <w:vAlign w:val="center"/>
          </w:tcPr>
          <w:p w14:paraId="7E1115B1" w14:textId="77777777" w:rsidR="00EB237C" w:rsidRPr="008471EF" w:rsidRDefault="00EB237C" w:rsidP="00EB237C">
            <w:pPr>
              <w:jc w:val="center"/>
              <w:rPr>
                <w:sz w:val="16"/>
                <w:szCs w:val="16"/>
                <w:lang w:val="fr-FR"/>
              </w:rPr>
            </w:pPr>
            <w:r w:rsidRPr="008471EF">
              <w:rPr>
                <w:sz w:val="16"/>
                <w:szCs w:val="16"/>
                <w:lang w:val="fr-FR"/>
              </w:rPr>
              <w:t>DV</w:t>
            </w:r>
          </w:p>
        </w:tc>
        <w:tc>
          <w:tcPr>
            <w:tcW w:w="97" w:type="pct"/>
            <w:gridSpan w:val="2"/>
            <w:vAlign w:val="center"/>
          </w:tcPr>
          <w:p w14:paraId="1635DF99" w14:textId="77777777" w:rsidR="00EB237C" w:rsidRPr="008471EF" w:rsidRDefault="00EB237C" w:rsidP="00EB237C">
            <w:pPr>
              <w:jc w:val="center"/>
              <w:rPr>
                <w:sz w:val="16"/>
                <w:szCs w:val="16"/>
                <w:lang w:val="fr-FR"/>
              </w:rPr>
            </w:pPr>
          </w:p>
        </w:tc>
        <w:tc>
          <w:tcPr>
            <w:tcW w:w="1931" w:type="pct"/>
            <w:gridSpan w:val="2"/>
            <w:vAlign w:val="center"/>
          </w:tcPr>
          <w:p w14:paraId="707A1179" w14:textId="0FBA7323" w:rsidR="00EB237C" w:rsidRPr="008471EF" w:rsidRDefault="00EB237C" w:rsidP="00EB237C">
            <w:pPr>
              <w:rPr>
                <w:sz w:val="16"/>
                <w:szCs w:val="16"/>
                <w:lang w:val="fr-FR"/>
              </w:rPr>
            </w:pPr>
            <w:r w:rsidRPr="008471EF">
              <w:rPr>
                <w:spacing w:val="-2"/>
                <w:sz w:val="16"/>
                <w:szCs w:val="16"/>
                <w:lang w:val="fr-FR"/>
              </w:rPr>
              <w:t>Nombre de femmes qui estiment qu’il est justifié qu’un mari frappe ou batte sa femme au moins dans les circonstances suivantes : (1) elle sort sans le lui dire, (2) elle néglige les enfants, (3) elle discute ses opinions, (4) elle refuse d’avoir des rapports sexuels avec lui, (5) elle brûle la nourriture</w:t>
            </w:r>
          </w:p>
        </w:tc>
        <w:tc>
          <w:tcPr>
            <w:tcW w:w="1145" w:type="pct"/>
            <w:gridSpan w:val="2"/>
            <w:vAlign w:val="center"/>
          </w:tcPr>
          <w:p w14:paraId="15FD37A2" w14:textId="023E7576" w:rsidR="00EB237C" w:rsidRPr="008471EF" w:rsidRDefault="002435DA" w:rsidP="00EB237C">
            <w:pPr>
              <w:rPr>
                <w:sz w:val="16"/>
                <w:szCs w:val="16"/>
                <w:lang w:val="fr-FR"/>
              </w:rPr>
            </w:pPr>
            <w:r>
              <w:rPr>
                <w:sz w:val="16"/>
                <w:szCs w:val="16"/>
                <w:lang w:val="fr-FR"/>
              </w:rPr>
              <w:t xml:space="preserve">Nombre total de femmes de </w:t>
            </w:r>
            <w:r w:rsidR="00EB237C" w:rsidRPr="008471EF">
              <w:rPr>
                <w:sz w:val="16"/>
                <w:szCs w:val="16"/>
                <w:lang w:val="fr-FR"/>
              </w:rPr>
              <w:t>15-49 ans</w:t>
            </w:r>
          </w:p>
        </w:tc>
        <w:tc>
          <w:tcPr>
            <w:tcW w:w="388" w:type="pct"/>
            <w:vAlign w:val="center"/>
          </w:tcPr>
          <w:p w14:paraId="2E4C1240" w14:textId="77777777" w:rsidR="00EB237C" w:rsidRPr="008471EF" w:rsidRDefault="00EB237C" w:rsidP="00EB237C">
            <w:pPr>
              <w:rPr>
                <w:sz w:val="16"/>
                <w:szCs w:val="16"/>
                <w:lang w:val="fr-FR"/>
              </w:rPr>
            </w:pPr>
          </w:p>
        </w:tc>
      </w:tr>
      <w:tr w:rsidR="00EB237C" w:rsidRPr="006C6522" w14:paraId="55156C37"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6F62262F" w:rsidR="00EB237C" w:rsidRPr="008471EF" w:rsidRDefault="00EB237C" w:rsidP="00F47DCE">
            <w:pPr>
              <w:rPr>
                <w:sz w:val="16"/>
                <w:szCs w:val="16"/>
                <w:lang w:val="fr-FR"/>
              </w:rPr>
            </w:pPr>
            <w:r w:rsidRPr="008471EF">
              <w:rPr>
                <w:sz w:val="16"/>
                <w:szCs w:val="16"/>
                <w:lang w:val="fr-FR"/>
              </w:rPr>
              <w:lastRenderedPageBreak/>
              <w:t>8.1</w:t>
            </w:r>
            <w:r w:rsidR="00F47DCE">
              <w:rPr>
                <w:sz w:val="16"/>
                <w:szCs w:val="16"/>
                <w:lang w:val="fr-FR"/>
              </w:rPr>
              <w:t>2</w:t>
            </w:r>
          </w:p>
        </w:tc>
        <w:tc>
          <w:tcPr>
            <w:tcW w:w="824" w:type="pct"/>
            <w:gridSpan w:val="2"/>
            <w:tcBorders>
              <w:left w:val="single" w:sz="4" w:space="0" w:color="auto"/>
            </w:tcBorders>
            <w:vAlign w:val="center"/>
          </w:tcPr>
          <w:p w14:paraId="329F9482" w14:textId="33376A1F" w:rsidR="00EB237C" w:rsidRPr="008471EF" w:rsidRDefault="00EB237C" w:rsidP="00EB237C">
            <w:pPr>
              <w:rPr>
                <w:sz w:val="16"/>
                <w:szCs w:val="16"/>
                <w:lang w:val="fr-FR"/>
              </w:rPr>
            </w:pPr>
            <w:r w:rsidRPr="008471EF">
              <w:rPr>
                <w:sz w:val="16"/>
                <w:szCs w:val="16"/>
                <w:lang w:val="fr-FR"/>
              </w:rPr>
              <w:t>Arrangement de vie des enfants</w:t>
            </w:r>
          </w:p>
        </w:tc>
        <w:tc>
          <w:tcPr>
            <w:tcW w:w="390" w:type="pct"/>
            <w:gridSpan w:val="2"/>
            <w:vAlign w:val="center"/>
          </w:tcPr>
          <w:p w14:paraId="2F1120B6" w14:textId="77777777" w:rsidR="00EB237C" w:rsidRPr="008471EF" w:rsidRDefault="00EB237C" w:rsidP="00EB237C">
            <w:pPr>
              <w:jc w:val="center"/>
              <w:rPr>
                <w:sz w:val="16"/>
                <w:szCs w:val="16"/>
                <w:lang w:val="fr-FR"/>
              </w:rPr>
            </w:pPr>
            <w:r w:rsidRPr="008471EF">
              <w:rPr>
                <w:sz w:val="16"/>
                <w:szCs w:val="16"/>
                <w:lang w:val="fr-FR"/>
              </w:rPr>
              <w:t>HL</w:t>
            </w:r>
          </w:p>
        </w:tc>
        <w:tc>
          <w:tcPr>
            <w:tcW w:w="97" w:type="pct"/>
            <w:gridSpan w:val="2"/>
            <w:vAlign w:val="center"/>
          </w:tcPr>
          <w:p w14:paraId="5970B2A0" w14:textId="77777777" w:rsidR="00EB237C" w:rsidRPr="008471EF" w:rsidRDefault="00EB237C" w:rsidP="00EB237C">
            <w:pPr>
              <w:jc w:val="center"/>
              <w:rPr>
                <w:sz w:val="16"/>
                <w:szCs w:val="16"/>
                <w:lang w:val="fr-FR"/>
              </w:rPr>
            </w:pPr>
          </w:p>
        </w:tc>
        <w:tc>
          <w:tcPr>
            <w:tcW w:w="1931" w:type="pct"/>
            <w:gridSpan w:val="2"/>
            <w:vAlign w:val="center"/>
          </w:tcPr>
          <w:p w14:paraId="3F20A5A8" w14:textId="66F8C82C" w:rsidR="00EB237C" w:rsidRPr="008471EF" w:rsidRDefault="00EB237C" w:rsidP="00EB237C">
            <w:pPr>
              <w:rPr>
                <w:sz w:val="16"/>
                <w:szCs w:val="16"/>
                <w:lang w:val="fr-FR"/>
              </w:rPr>
            </w:pPr>
            <w:r w:rsidRPr="008471EF">
              <w:rPr>
                <w:sz w:val="16"/>
                <w:szCs w:val="16"/>
                <w:lang w:val="fr-FR"/>
              </w:rPr>
              <w:t xml:space="preserve">Nombre d’enfants de 0-17 ans qui ne vivent avec aucun de leurs parents biologiques </w:t>
            </w:r>
          </w:p>
        </w:tc>
        <w:tc>
          <w:tcPr>
            <w:tcW w:w="1145" w:type="pct"/>
            <w:gridSpan w:val="2"/>
            <w:vAlign w:val="center"/>
          </w:tcPr>
          <w:p w14:paraId="627FF911" w14:textId="4493BDCA" w:rsidR="00EB237C" w:rsidRPr="008471EF" w:rsidRDefault="00EB237C" w:rsidP="00EB237C">
            <w:pPr>
              <w:rPr>
                <w:sz w:val="16"/>
                <w:szCs w:val="16"/>
                <w:lang w:val="fr-FR"/>
              </w:rPr>
            </w:pPr>
            <w:r w:rsidRPr="008471EF">
              <w:rPr>
                <w:sz w:val="16"/>
                <w:szCs w:val="16"/>
                <w:lang w:val="fr-FR"/>
              </w:rPr>
              <w:t xml:space="preserve">Nombre total d’enfants de 0-17 ans </w:t>
            </w:r>
          </w:p>
        </w:tc>
        <w:tc>
          <w:tcPr>
            <w:tcW w:w="388" w:type="pct"/>
            <w:vAlign w:val="center"/>
          </w:tcPr>
          <w:p w14:paraId="6282F59D" w14:textId="77777777" w:rsidR="00EB237C" w:rsidRPr="008471EF" w:rsidRDefault="00EB237C" w:rsidP="00EB237C">
            <w:pPr>
              <w:jc w:val="center"/>
              <w:rPr>
                <w:sz w:val="16"/>
                <w:szCs w:val="16"/>
                <w:lang w:val="fr-FR"/>
              </w:rPr>
            </w:pPr>
          </w:p>
        </w:tc>
      </w:tr>
      <w:tr w:rsidR="00EB237C" w:rsidRPr="006C6522" w14:paraId="34588C2C"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2F89A5AE" w:rsidR="00EB237C" w:rsidRPr="008471EF" w:rsidRDefault="00EB237C" w:rsidP="00F47DCE">
            <w:pPr>
              <w:rPr>
                <w:sz w:val="16"/>
                <w:szCs w:val="16"/>
                <w:lang w:val="fr-FR"/>
              </w:rPr>
            </w:pPr>
            <w:r w:rsidRPr="008471EF">
              <w:rPr>
                <w:sz w:val="16"/>
                <w:szCs w:val="16"/>
                <w:lang w:val="fr-FR"/>
              </w:rPr>
              <w:t>8.1</w:t>
            </w:r>
            <w:r w:rsidR="00F47DCE">
              <w:rPr>
                <w:sz w:val="16"/>
                <w:szCs w:val="16"/>
                <w:lang w:val="fr-FR"/>
              </w:rPr>
              <w:t>3</w:t>
            </w:r>
          </w:p>
        </w:tc>
        <w:tc>
          <w:tcPr>
            <w:tcW w:w="824" w:type="pct"/>
            <w:gridSpan w:val="2"/>
            <w:tcBorders>
              <w:left w:val="single" w:sz="4" w:space="0" w:color="auto"/>
            </w:tcBorders>
            <w:vAlign w:val="center"/>
          </w:tcPr>
          <w:p w14:paraId="44F5DAA9" w14:textId="3AA626AF" w:rsidR="00EB237C" w:rsidRPr="008471EF" w:rsidRDefault="00EB237C" w:rsidP="00EB237C">
            <w:pPr>
              <w:rPr>
                <w:sz w:val="16"/>
                <w:szCs w:val="16"/>
                <w:lang w:val="fr-FR"/>
              </w:rPr>
            </w:pPr>
            <w:r w:rsidRPr="008471EF">
              <w:rPr>
                <w:sz w:val="16"/>
                <w:szCs w:val="16"/>
                <w:lang w:val="fr-FR"/>
              </w:rPr>
              <w:t>Prévalence d’enfants dont un ou les deux parents sont décédés</w:t>
            </w:r>
          </w:p>
        </w:tc>
        <w:tc>
          <w:tcPr>
            <w:tcW w:w="390" w:type="pct"/>
            <w:gridSpan w:val="2"/>
            <w:vAlign w:val="center"/>
          </w:tcPr>
          <w:p w14:paraId="26D260F5" w14:textId="77777777" w:rsidR="00EB237C" w:rsidRPr="008471EF" w:rsidRDefault="00EB237C" w:rsidP="00EB237C">
            <w:pPr>
              <w:jc w:val="center"/>
              <w:rPr>
                <w:sz w:val="16"/>
                <w:szCs w:val="16"/>
                <w:lang w:val="fr-FR"/>
              </w:rPr>
            </w:pPr>
            <w:r w:rsidRPr="008471EF">
              <w:rPr>
                <w:sz w:val="16"/>
                <w:szCs w:val="16"/>
                <w:lang w:val="fr-FR"/>
              </w:rPr>
              <w:t>HL</w:t>
            </w:r>
          </w:p>
        </w:tc>
        <w:tc>
          <w:tcPr>
            <w:tcW w:w="97" w:type="pct"/>
            <w:gridSpan w:val="2"/>
            <w:vAlign w:val="center"/>
          </w:tcPr>
          <w:p w14:paraId="2D64F4E4" w14:textId="77777777" w:rsidR="00EB237C" w:rsidRPr="008471EF" w:rsidRDefault="00EB237C" w:rsidP="00EB237C">
            <w:pPr>
              <w:jc w:val="center"/>
              <w:rPr>
                <w:sz w:val="16"/>
                <w:szCs w:val="16"/>
                <w:lang w:val="fr-FR"/>
              </w:rPr>
            </w:pPr>
          </w:p>
        </w:tc>
        <w:tc>
          <w:tcPr>
            <w:tcW w:w="1931" w:type="pct"/>
            <w:gridSpan w:val="2"/>
            <w:vAlign w:val="center"/>
          </w:tcPr>
          <w:p w14:paraId="6FDE6F7E" w14:textId="11448239" w:rsidR="00EB237C" w:rsidRPr="008471EF" w:rsidRDefault="00EB237C" w:rsidP="00EB237C">
            <w:pPr>
              <w:rPr>
                <w:sz w:val="16"/>
                <w:szCs w:val="16"/>
                <w:lang w:val="fr-FR"/>
              </w:rPr>
            </w:pPr>
            <w:r w:rsidRPr="008471EF">
              <w:rPr>
                <w:sz w:val="16"/>
                <w:szCs w:val="16"/>
                <w:lang w:val="fr-FR"/>
              </w:rPr>
              <w:t xml:space="preserve">Nombre d’enfants de 0-17 ans dont un ou les deux parents biologiques sont décédés </w:t>
            </w:r>
          </w:p>
        </w:tc>
        <w:tc>
          <w:tcPr>
            <w:tcW w:w="1145" w:type="pct"/>
            <w:gridSpan w:val="2"/>
            <w:vAlign w:val="center"/>
          </w:tcPr>
          <w:p w14:paraId="43682278" w14:textId="0516CA9C" w:rsidR="00EB237C" w:rsidRPr="008471EF" w:rsidRDefault="00EB237C" w:rsidP="00EB237C">
            <w:pPr>
              <w:rPr>
                <w:sz w:val="16"/>
                <w:szCs w:val="16"/>
                <w:lang w:val="fr-FR"/>
              </w:rPr>
            </w:pPr>
            <w:r w:rsidRPr="008471EF">
              <w:rPr>
                <w:sz w:val="16"/>
                <w:szCs w:val="16"/>
                <w:lang w:val="fr-FR"/>
              </w:rPr>
              <w:t>Nombre total d’enfants de 0-17 ans</w:t>
            </w:r>
          </w:p>
        </w:tc>
        <w:tc>
          <w:tcPr>
            <w:tcW w:w="388" w:type="pct"/>
            <w:vAlign w:val="center"/>
          </w:tcPr>
          <w:p w14:paraId="0CFF2C70" w14:textId="77777777" w:rsidR="00EB237C" w:rsidRPr="008471EF" w:rsidRDefault="00EB237C" w:rsidP="00EB237C">
            <w:pPr>
              <w:jc w:val="center"/>
              <w:rPr>
                <w:sz w:val="16"/>
                <w:szCs w:val="16"/>
                <w:lang w:val="fr-FR"/>
              </w:rPr>
            </w:pPr>
          </w:p>
        </w:tc>
      </w:tr>
      <w:tr w:rsidR="00EB237C" w:rsidRPr="006C6522" w14:paraId="672D2D19" w14:textId="77777777" w:rsidTr="00F47DCE">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4C58897D" w:rsidR="00EB237C" w:rsidRPr="008471EF" w:rsidRDefault="00EB237C" w:rsidP="00F47DCE">
            <w:pPr>
              <w:rPr>
                <w:sz w:val="16"/>
                <w:szCs w:val="16"/>
                <w:lang w:val="fr-FR"/>
              </w:rPr>
            </w:pPr>
            <w:r w:rsidRPr="008471EF">
              <w:rPr>
                <w:sz w:val="16"/>
                <w:szCs w:val="16"/>
                <w:lang w:val="fr-FR"/>
              </w:rPr>
              <w:t>8.1</w:t>
            </w:r>
            <w:r w:rsidR="00F47DCE">
              <w:rPr>
                <w:sz w:val="16"/>
                <w:szCs w:val="16"/>
                <w:lang w:val="fr-FR"/>
              </w:rPr>
              <w:t>4</w:t>
            </w:r>
          </w:p>
        </w:tc>
        <w:tc>
          <w:tcPr>
            <w:tcW w:w="824" w:type="pct"/>
            <w:gridSpan w:val="2"/>
            <w:tcBorders>
              <w:left w:val="single" w:sz="4" w:space="0" w:color="auto"/>
              <w:bottom w:val="single" w:sz="4" w:space="0" w:color="auto"/>
            </w:tcBorders>
            <w:vAlign w:val="center"/>
          </w:tcPr>
          <w:p w14:paraId="3CC858A8" w14:textId="4E36934C" w:rsidR="00EB237C" w:rsidRPr="008471EF" w:rsidRDefault="00EB237C" w:rsidP="00EB237C">
            <w:pPr>
              <w:rPr>
                <w:sz w:val="16"/>
                <w:szCs w:val="16"/>
                <w:lang w:val="fr-FR"/>
              </w:rPr>
            </w:pPr>
            <w:r w:rsidRPr="008471EF">
              <w:rPr>
                <w:sz w:val="16"/>
                <w:szCs w:val="16"/>
                <w:lang w:val="fr-FR"/>
              </w:rPr>
              <w:t xml:space="preserve">Enfants dont au moins </w:t>
            </w:r>
            <w:r w:rsidR="002435DA">
              <w:rPr>
                <w:sz w:val="16"/>
                <w:szCs w:val="16"/>
                <w:lang w:val="fr-FR"/>
              </w:rPr>
              <w:t>un des parents vit à l’étranger</w:t>
            </w:r>
          </w:p>
        </w:tc>
        <w:tc>
          <w:tcPr>
            <w:tcW w:w="390" w:type="pct"/>
            <w:gridSpan w:val="2"/>
            <w:tcBorders>
              <w:bottom w:val="single" w:sz="4" w:space="0" w:color="auto"/>
            </w:tcBorders>
            <w:vAlign w:val="center"/>
          </w:tcPr>
          <w:p w14:paraId="6CFE0A8F" w14:textId="77777777" w:rsidR="00EB237C" w:rsidRPr="008471EF" w:rsidRDefault="00EB237C" w:rsidP="00EB237C">
            <w:pPr>
              <w:jc w:val="center"/>
              <w:rPr>
                <w:sz w:val="16"/>
                <w:szCs w:val="16"/>
                <w:lang w:val="fr-FR"/>
              </w:rPr>
            </w:pPr>
            <w:r w:rsidRPr="008471EF">
              <w:rPr>
                <w:sz w:val="16"/>
                <w:szCs w:val="16"/>
                <w:lang w:val="fr-FR"/>
              </w:rPr>
              <w:t>HL</w:t>
            </w:r>
          </w:p>
        </w:tc>
        <w:tc>
          <w:tcPr>
            <w:tcW w:w="97" w:type="pct"/>
            <w:gridSpan w:val="2"/>
            <w:tcBorders>
              <w:bottom w:val="single" w:sz="4" w:space="0" w:color="auto"/>
            </w:tcBorders>
            <w:vAlign w:val="center"/>
          </w:tcPr>
          <w:p w14:paraId="2B633A84" w14:textId="77777777" w:rsidR="00EB237C" w:rsidRPr="008471EF" w:rsidRDefault="00EB237C" w:rsidP="00EB237C">
            <w:pPr>
              <w:jc w:val="center"/>
              <w:rPr>
                <w:sz w:val="16"/>
                <w:szCs w:val="16"/>
                <w:lang w:val="fr-FR"/>
              </w:rPr>
            </w:pPr>
          </w:p>
        </w:tc>
        <w:tc>
          <w:tcPr>
            <w:tcW w:w="1931" w:type="pct"/>
            <w:gridSpan w:val="2"/>
            <w:tcBorders>
              <w:bottom w:val="single" w:sz="4" w:space="0" w:color="auto"/>
            </w:tcBorders>
            <w:vAlign w:val="center"/>
          </w:tcPr>
          <w:p w14:paraId="68E7EE82" w14:textId="04EF637F" w:rsidR="00EB237C" w:rsidRPr="008471EF" w:rsidRDefault="00EB237C" w:rsidP="00EB237C">
            <w:pPr>
              <w:rPr>
                <w:sz w:val="16"/>
                <w:szCs w:val="16"/>
                <w:lang w:val="fr-FR"/>
              </w:rPr>
            </w:pPr>
            <w:r w:rsidRPr="008471EF">
              <w:rPr>
                <w:sz w:val="16"/>
                <w:szCs w:val="16"/>
                <w:lang w:val="fr-FR"/>
              </w:rPr>
              <w:t>Nombre d’enfants de 0-17 ans dont ont au moins un pare</w:t>
            </w:r>
            <w:r w:rsidR="002435DA">
              <w:rPr>
                <w:sz w:val="16"/>
                <w:szCs w:val="16"/>
                <w:lang w:val="fr-FR"/>
              </w:rPr>
              <w:t>nt biologique vit à l’étranger</w:t>
            </w:r>
          </w:p>
        </w:tc>
        <w:tc>
          <w:tcPr>
            <w:tcW w:w="1145" w:type="pct"/>
            <w:gridSpan w:val="2"/>
            <w:tcBorders>
              <w:bottom w:val="single" w:sz="4" w:space="0" w:color="auto"/>
            </w:tcBorders>
            <w:vAlign w:val="center"/>
          </w:tcPr>
          <w:p w14:paraId="24B5D40F" w14:textId="490797D1" w:rsidR="00EB237C" w:rsidRPr="008471EF" w:rsidRDefault="00EB237C" w:rsidP="00EB237C">
            <w:pPr>
              <w:rPr>
                <w:sz w:val="16"/>
                <w:szCs w:val="16"/>
                <w:lang w:val="fr-FR"/>
              </w:rPr>
            </w:pPr>
            <w:r w:rsidRPr="008471EF">
              <w:rPr>
                <w:sz w:val="16"/>
                <w:szCs w:val="16"/>
                <w:lang w:val="fr-FR"/>
              </w:rPr>
              <w:t>Nombre total d’enfants de 0-17 ans</w:t>
            </w:r>
          </w:p>
        </w:tc>
        <w:tc>
          <w:tcPr>
            <w:tcW w:w="388" w:type="pct"/>
            <w:tcBorders>
              <w:bottom w:val="single" w:sz="4" w:space="0" w:color="auto"/>
            </w:tcBorders>
            <w:vAlign w:val="center"/>
          </w:tcPr>
          <w:p w14:paraId="6E950D53" w14:textId="77777777" w:rsidR="00EB237C" w:rsidRPr="008471EF" w:rsidRDefault="00EB237C" w:rsidP="00EB237C">
            <w:pPr>
              <w:jc w:val="center"/>
              <w:rPr>
                <w:sz w:val="16"/>
                <w:szCs w:val="16"/>
                <w:lang w:val="fr-FR"/>
              </w:rPr>
            </w:pPr>
          </w:p>
        </w:tc>
      </w:tr>
      <w:tr w:rsidR="008C062F" w:rsidRPr="006C6522" w14:paraId="250C2D2F" w14:textId="77777777" w:rsidTr="00F47DCE">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4B281357" w14:textId="77777777" w:rsidR="008C062F" w:rsidRPr="008471EF" w:rsidRDefault="008C062F" w:rsidP="008C062F">
            <w:pPr>
              <w:rPr>
                <w:sz w:val="16"/>
                <w:szCs w:val="16"/>
                <w:lang w:val="fr-FR"/>
              </w:rPr>
            </w:pPr>
          </w:p>
        </w:tc>
        <w:tc>
          <w:tcPr>
            <w:tcW w:w="824" w:type="pct"/>
            <w:gridSpan w:val="2"/>
            <w:tcBorders>
              <w:left w:val="nil"/>
              <w:right w:val="nil"/>
            </w:tcBorders>
            <w:vAlign w:val="center"/>
          </w:tcPr>
          <w:p w14:paraId="5B7AC2BA" w14:textId="77777777" w:rsidR="008C062F" w:rsidRPr="008471EF" w:rsidRDefault="008C062F" w:rsidP="008C062F">
            <w:pPr>
              <w:rPr>
                <w:sz w:val="16"/>
                <w:szCs w:val="16"/>
                <w:lang w:val="fr-FR"/>
              </w:rPr>
            </w:pPr>
          </w:p>
        </w:tc>
        <w:tc>
          <w:tcPr>
            <w:tcW w:w="390" w:type="pct"/>
            <w:gridSpan w:val="2"/>
            <w:tcBorders>
              <w:left w:val="nil"/>
              <w:right w:val="nil"/>
            </w:tcBorders>
            <w:vAlign w:val="center"/>
          </w:tcPr>
          <w:p w14:paraId="0F8D3669" w14:textId="77777777" w:rsidR="008C062F" w:rsidRPr="008471EF" w:rsidRDefault="008C062F" w:rsidP="008C062F">
            <w:pPr>
              <w:jc w:val="center"/>
              <w:rPr>
                <w:sz w:val="16"/>
                <w:szCs w:val="16"/>
                <w:lang w:val="fr-FR"/>
              </w:rPr>
            </w:pPr>
          </w:p>
        </w:tc>
        <w:tc>
          <w:tcPr>
            <w:tcW w:w="97" w:type="pct"/>
            <w:gridSpan w:val="2"/>
            <w:tcBorders>
              <w:left w:val="nil"/>
              <w:right w:val="nil"/>
            </w:tcBorders>
          </w:tcPr>
          <w:p w14:paraId="61DADBA3" w14:textId="77777777" w:rsidR="008C062F" w:rsidRPr="008471EF" w:rsidRDefault="008C062F" w:rsidP="008C062F">
            <w:pPr>
              <w:rPr>
                <w:sz w:val="16"/>
                <w:szCs w:val="16"/>
                <w:lang w:val="fr-FR"/>
              </w:rPr>
            </w:pPr>
          </w:p>
        </w:tc>
        <w:tc>
          <w:tcPr>
            <w:tcW w:w="1931" w:type="pct"/>
            <w:gridSpan w:val="2"/>
            <w:tcBorders>
              <w:left w:val="nil"/>
              <w:right w:val="nil"/>
            </w:tcBorders>
            <w:vAlign w:val="center"/>
          </w:tcPr>
          <w:p w14:paraId="376D0FA5" w14:textId="18C893CD" w:rsidR="008C062F" w:rsidRPr="008471EF" w:rsidRDefault="008C062F" w:rsidP="008C062F">
            <w:pPr>
              <w:rPr>
                <w:sz w:val="16"/>
                <w:szCs w:val="16"/>
                <w:lang w:val="fr-FR"/>
              </w:rPr>
            </w:pPr>
          </w:p>
        </w:tc>
        <w:tc>
          <w:tcPr>
            <w:tcW w:w="1145" w:type="pct"/>
            <w:gridSpan w:val="2"/>
            <w:tcBorders>
              <w:left w:val="nil"/>
              <w:right w:val="nil"/>
            </w:tcBorders>
            <w:vAlign w:val="center"/>
          </w:tcPr>
          <w:p w14:paraId="6DFDFAF0" w14:textId="77777777" w:rsidR="008C062F" w:rsidRPr="008471EF" w:rsidRDefault="008C062F" w:rsidP="008C062F">
            <w:pPr>
              <w:rPr>
                <w:sz w:val="16"/>
                <w:szCs w:val="16"/>
                <w:lang w:val="fr-FR"/>
              </w:rPr>
            </w:pPr>
          </w:p>
        </w:tc>
        <w:tc>
          <w:tcPr>
            <w:tcW w:w="388" w:type="pct"/>
            <w:tcBorders>
              <w:left w:val="nil"/>
              <w:right w:val="nil"/>
            </w:tcBorders>
            <w:vAlign w:val="center"/>
          </w:tcPr>
          <w:p w14:paraId="4390CCC3" w14:textId="77777777" w:rsidR="008C062F" w:rsidRPr="008471EF" w:rsidRDefault="008C062F" w:rsidP="008C062F">
            <w:pPr>
              <w:jc w:val="center"/>
              <w:rPr>
                <w:sz w:val="16"/>
                <w:szCs w:val="16"/>
                <w:lang w:val="fr-FR"/>
              </w:rPr>
            </w:pPr>
          </w:p>
        </w:tc>
      </w:tr>
      <w:tr w:rsidR="008C062F" w:rsidRPr="008471EF" w14:paraId="072D63AE" w14:textId="77777777" w:rsidTr="00F47DCE">
        <w:trPr>
          <w:cantSplit/>
          <w:trHeight w:val="242"/>
          <w:jc w:val="center"/>
        </w:trPr>
        <w:tc>
          <w:tcPr>
            <w:tcW w:w="1489" w:type="pct"/>
            <w:gridSpan w:val="7"/>
            <w:shd w:val="clear" w:color="auto" w:fill="000000"/>
          </w:tcPr>
          <w:p w14:paraId="52968FFC" w14:textId="7989D594" w:rsidR="008C062F" w:rsidRPr="008471EF" w:rsidRDefault="00760C13" w:rsidP="00760C13">
            <w:pPr>
              <w:rPr>
                <w:b/>
                <w:color w:val="FFFFFF"/>
                <w:sz w:val="18"/>
                <w:szCs w:val="18"/>
                <w:lang w:val="fr-FR"/>
              </w:rPr>
            </w:pPr>
            <w:r>
              <w:rPr>
                <w:b/>
                <w:sz w:val="18"/>
                <w:szCs w:val="18"/>
                <w:lang w:val="fr-FR"/>
              </w:rPr>
              <w:t>VIH</w:t>
            </w:r>
            <w:r w:rsidR="00EB237C" w:rsidRPr="008471EF">
              <w:rPr>
                <w:b/>
                <w:sz w:val="18"/>
                <w:szCs w:val="18"/>
                <w:lang w:val="fr-FR"/>
              </w:rPr>
              <w:t>/SIDA, COMPORTEMENT SEXUEL</w:t>
            </w:r>
          </w:p>
        </w:tc>
        <w:tc>
          <w:tcPr>
            <w:tcW w:w="3511" w:type="pct"/>
            <w:gridSpan w:val="6"/>
            <w:shd w:val="clear" w:color="auto" w:fill="000000"/>
            <w:tcMar>
              <w:top w:w="72" w:type="dxa"/>
              <w:left w:w="72" w:type="dxa"/>
              <w:bottom w:w="72" w:type="dxa"/>
              <w:right w:w="72" w:type="dxa"/>
            </w:tcMar>
            <w:vAlign w:val="center"/>
          </w:tcPr>
          <w:p w14:paraId="5F2E1D78" w14:textId="3A6C215B" w:rsidR="008C062F" w:rsidRPr="008471EF" w:rsidRDefault="008C062F" w:rsidP="00760C13">
            <w:pPr>
              <w:rPr>
                <w:b/>
                <w:color w:val="FFFFFF"/>
                <w:sz w:val="18"/>
                <w:szCs w:val="18"/>
                <w:lang w:val="fr-FR"/>
              </w:rPr>
            </w:pPr>
          </w:p>
        </w:tc>
      </w:tr>
      <w:tr w:rsidR="00EB237C" w:rsidRPr="006C6522" w14:paraId="7C3A2D71"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EB237C" w:rsidRPr="008471EF" w:rsidRDefault="00EB237C" w:rsidP="00EB237C">
            <w:pPr>
              <w:rPr>
                <w:sz w:val="16"/>
                <w:szCs w:val="16"/>
                <w:lang w:val="fr-FR"/>
              </w:rPr>
            </w:pPr>
            <w:r w:rsidRPr="008471EF">
              <w:rPr>
                <w:sz w:val="16"/>
                <w:szCs w:val="16"/>
                <w:lang w:val="fr-FR"/>
              </w:rPr>
              <w:t>9.1</w:t>
            </w:r>
          </w:p>
        </w:tc>
        <w:tc>
          <w:tcPr>
            <w:tcW w:w="824" w:type="pct"/>
            <w:gridSpan w:val="2"/>
            <w:tcBorders>
              <w:left w:val="single" w:sz="4" w:space="0" w:color="auto"/>
            </w:tcBorders>
            <w:vAlign w:val="center"/>
          </w:tcPr>
          <w:p w14:paraId="3E3D995F" w14:textId="66B2D8D1" w:rsidR="00EB237C" w:rsidRPr="008471EF" w:rsidRDefault="00EB237C" w:rsidP="00EB237C">
            <w:pPr>
              <w:rPr>
                <w:sz w:val="16"/>
                <w:szCs w:val="16"/>
                <w:lang w:val="fr-FR"/>
              </w:rPr>
            </w:pPr>
            <w:r w:rsidRPr="008471EF">
              <w:rPr>
                <w:sz w:val="16"/>
                <w:szCs w:val="16"/>
                <w:lang w:val="fr-FR"/>
              </w:rPr>
              <w:t xml:space="preserve">Connaissance de la prévention du VIH parmi les jeunes femmes </w:t>
            </w:r>
            <w:r w:rsidRPr="008471EF">
              <w:rPr>
                <w:sz w:val="16"/>
                <w:szCs w:val="16"/>
                <w:vertAlign w:val="superscript"/>
                <w:lang w:val="fr-FR"/>
              </w:rPr>
              <w:t xml:space="preserve">[M] </w:t>
            </w:r>
          </w:p>
        </w:tc>
        <w:tc>
          <w:tcPr>
            <w:tcW w:w="390" w:type="pct"/>
            <w:gridSpan w:val="2"/>
            <w:vAlign w:val="center"/>
          </w:tcPr>
          <w:p w14:paraId="5C31BA09"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2F9BE2E4" w14:textId="77777777" w:rsidR="00EB237C" w:rsidRPr="008471EF" w:rsidRDefault="00EB237C" w:rsidP="00EB237C">
            <w:pPr>
              <w:jc w:val="center"/>
              <w:rPr>
                <w:sz w:val="16"/>
                <w:szCs w:val="16"/>
                <w:lang w:val="fr-FR"/>
              </w:rPr>
            </w:pPr>
          </w:p>
        </w:tc>
        <w:tc>
          <w:tcPr>
            <w:tcW w:w="1931" w:type="pct"/>
            <w:gridSpan w:val="2"/>
            <w:vAlign w:val="center"/>
          </w:tcPr>
          <w:p w14:paraId="7ABAD404" w14:textId="325A80B1" w:rsidR="00EB237C" w:rsidRPr="008471EF" w:rsidRDefault="00E5768D" w:rsidP="00401B7D">
            <w:pPr>
              <w:rPr>
                <w:sz w:val="16"/>
                <w:szCs w:val="16"/>
                <w:lang w:val="fr-FR"/>
              </w:rPr>
            </w:pPr>
            <w:r w:rsidRPr="008471EF">
              <w:rPr>
                <w:sz w:val="16"/>
                <w:szCs w:val="16"/>
                <w:lang w:val="fr-FR"/>
              </w:rPr>
              <w:t>Nombre de femmes de 15</w:t>
            </w:r>
            <w:r w:rsidR="00EB237C" w:rsidRPr="008471EF">
              <w:rPr>
                <w:sz w:val="16"/>
                <w:szCs w:val="16"/>
                <w:lang w:val="fr-FR"/>
              </w:rPr>
              <w:t xml:space="preserve">-24 ans </w:t>
            </w:r>
            <w:r w:rsidRPr="008471EF">
              <w:rPr>
                <w:sz w:val="16"/>
                <w:szCs w:val="16"/>
                <w:lang w:val="fr-FR"/>
              </w:rPr>
              <w:t>qui identifient correctement les moyens de prévenir la transmission sexuelle du VIH et qui rejettent les principales idées fausses sur la transmission du VIH</w:t>
            </w:r>
            <w:r w:rsidRPr="008471EF">
              <w:rPr>
                <w:rStyle w:val="FootnoteReference"/>
                <w:sz w:val="16"/>
                <w:szCs w:val="16"/>
                <w:lang w:val="fr-FR"/>
              </w:rPr>
              <w:footnoteReference w:id="20"/>
            </w:r>
          </w:p>
        </w:tc>
        <w:tc>
          <w:tcPr>
            <w:tcW w:w="1145" w:type="pct"/>
            <w:gridSpan w:val="2"/>
            <w:vAlign w:val="center"/>
          </w:tcPr>
          <w:p w14:paraId="6C649B1B" w14:textId="1EF5820C" w:rsidR="00EB237C" w:rsidRPr="008471EF" w:rsidRDefault="002435DA" w:rsidP="00EB237C">
            <w:pPr>
              <w:rPr>
                <w:sz w:val="16"/>
                <w:szCs w:val="16"/>
                <w:lang w:val="fr-FR"/>
              </w:rPr>
            </w:pPr>
            <w:r>
              <w:rPr>
                <w:sz w:val="16"/>
                <w:szCs w:val="16"/>
                <w:lang w:val="fr-FR"/>
              </w:rPr>
              <w:t>Nombre total de femmes de</w:t>
            </w:r>
            <w:r w:rsidR="00EB237C" w:rsidRPr="008471EF">
              <w:rPr>
                <w:sz w:val="16"/>
                <w:szCs w:val="16"/>
                <w:lang w:val="fr-FR"/>
              </w:rPr>
              <w:t xml:space="preserve"> 15-24 ans </w:t>
            </w:r>
          </w:p>
        </w:tc>
        <w:tc>
          <w:tcPr>
            <w:tcW w:w="388" w:type="pct"/>
            <w:vAlign w:val="center"/>
          </w:tcPr>
          <w:p w14:paraId="6A9F4C2C" w14:textId="762BAE19" w:rsidR="00EB237C" w:rsidRPr="008471EF" w:rsidRDefault="00EB237C" w:rsidP="00EB237C">
            <w:pPr>
              <w:jc w:val="center"/>
              <w:rPr>
                <w:sz w:val="16"/>
                <w:szCs w:val="16"/>
                <w:lang w:val="fr-FR"/>
              </w:rPr>
            </w:pPr>
          </w:p>
        </w:tc>
      </w:tr>
      <w:tr w:rsidR="00EB237C" w:rsidRPr="006C6522" w14:paraId="6BE71AAB"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EB237C" w:rsidRPr="008471EF" w:rsidRDefault="00EB237C" w:rsidP="00EB237C">
            <w:pPr>
              <w:rPr>
                <w:sz w:val="16"/>
                <w:szCs w:val="16"/>
                <w:lang w:val="fr-FR"/>
              </w:rPr>
            </w:pPr>
            <w:r w:rsidRPr="008471EF">
              <w:rPr>
                <w:sz w:val="16"/>
                <w:szCs w:val="16"/>
                <w:lang w:val="fr-FR"/>
              </w:rPr>
              <w:t>9.2</w:t>
            </w:r>
          </w:p>
        </w:tc>
        <w:tc>
          <w:tcPr>
            <w:tcW w:w="824" w:type="pct"/>
            <w:gridSpan w:val="2"/>
            <w:tcBorders>
              <w:left w:val="single" w:sz="4" w:space="0" w:color="auto"/>
            </w:tcBorders>
            <w:vAlign w:val="center"/>
          </w:tcPr>
          <w:p w14:paraId="731DBC66" w14:textId="61C82AD5" w:rsidR="00EB237C" w:rsidRPr="008471EF" w:rsidRDefault="00EB237C" w:rsidP="00EB237C">
            <w:pPr>
              <w:rPr>
                <w:sz w:val="16"/>
                <w:szCs w:val="16"/>
                <w:lang w:val="fr-FR"/>
              </w:rPr>
            </w:pPr>
            <w:r w:rsidRPr="008471EF">
              <w:rPr>
                <w:sz w:val="16"/>
                <w:szCs w:val="16"/>
                <w:lang w:val="fr-FR"/>
              </w:rPr>
              <w:t xml:space="preserve">Connaissance de la transmission mère-enfant du VIH </w:t>
            </w:r>
            <w:r w:rsidRPr="008471EF">
              <w:rPr>
                <w:sz w:val="16"/>
                <w:szCs w:val="16"/>
                <w:vertAlign w:val="superscript"/>
                <w:lang w:val="fr-FR"/>
              </w:rPr>
              <w:t>[M]</w:t>
            </w:r>
          </w:p>
        </w:tc>
        <w:tc>
          <w:tcPr>
            <w:tcW w:w="390" w:type="pct"/>
            <w:gridSpan w:val="2"/>
            <w:vAlign w:val="center"/>
          </w:tcPr>
          <w:p w14:paraId="56D18E4A"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074003C4" w14:textId="77777777" w:rsidR="00EB237C" w:rsidRPr="008471EF" w:rsidRDefault="00EB237C" w:rsidP="00EB237C">
            <w:pPr>
              <w:jc w:val="center"/>
              <w:rPr>
                <w:sz w:val="16"/>
                <w:szCs w:val="16"/>
                <w:lang w:val="fr-FR"/>
              </w:rPr>
            </w:pPr>
          </w:p>
        </w:tc>
        <w:tc>
          <w:tcPr>
            <w:tcW w:w="1931" w:type="pct"/>
            <w:gridSpan w:val="2"/>
            <w:vAlign w:val="center"/>
          </w:tcPr>
          <w:p w14:paraId="404C82D3" w14:textId="11F68DA9" w:rsidR="00EB237C" w:rsidRPr="008471EF" w:rsidRDefault="00EB237C" w:rsidP="00E5768D">
            <w:pPr>
              <w:rPr>
                <w:sz w:val="16"/>
                <w:szCs w:val="16"/>
                <w:lang w:val="fr-FR"/>
              </w:rPr>
            </w:pPr>
            <w:r w:rsidRPr="008471EF">
              <w:rPr>
                <w:sz w:val="16"/>
                <w:szCs w:val="16"/>
                <w:lang w:val="fr-FR"/>
              </w:rPr>
              <w:t>Nombre de femmes de 15-49</w:t>
            </w:r>
            <w:r w:rsidR="00E5768D" w:rsidRPr="008471EF">
              <w:rPr>
                <w:sz w:val="16"/>
                <w:szCs w:val="16"/>
                <w:lang w:val="fr-FR"/>
              </w:rPr>
              <w:t xml:space="preserve"> </w:t>
            </w:r>
            <w:r w:rsidRPr="008471EF">
              <w:rPr>
                <w:sz w:val="16"/>
                <w:szCs w:val="16"/>
                <w:lang w:val="fr-FR"/>
              </w:rPr>
              <w:t xml:space="preserve">ans </w:t>
            </w:r>
            <w:r w:rsidR="00E5768D" w:rsidRPr="008471EF">
              <w:rPr>
                <w:sz w:val="16"/>
                <w:szCs w:val="16"/>
                <w:lang w:val="fr-FR"/>
              </w:rPr>
              <w:t>qui identifient correctement les trois modes</w:t>
            </w:r>
            <w:r w:rsidR="00E5768D" w:rsidRPr="008471EF">
              <w:rPr>
                <w:rStyle w:val="FootnoteReference"/>
                <w:sz w:val="16"/>
                <w:szCs w:val="16"/>
                <w:lang w:val="fr-FR"/>
              </w:rPr>
              <w:footnoteReference w:id="21"/>
            </w:r>
            <w:r w:rsidR="002435DA">
              <w:rPr>
                <w:sz w:val="16"/>
                <w:szCs w:val="16"/>
                <w:lang w:val="fr-FR"/>
              </w:rPr>
              <w:t xml:space="preserve"> </w:t>
            </w:r>
            <w:r w:rsidR="00E5768D" w:rsidRPr="008471EF">
              <w:rPr>
                <w:sz w:val="16"/>
                <w:szCs w:val="16"/>
                <w:lang w:val="fr-FR"/>
              </w:rPr>
              <w:t>de transmission du VIH de la mère à l'enfant</w:t>
            </w:r>
          </w:p>
        </w:tc>
        <w:tc>
          <w:tcPr>
            <w:tcW w:w="1145" w:type="pct"/>
            <w:gridSpan w:val="2"/>
            <w:vAlign w:val="center"/>
          </w:tcPr>
          <w:p w14:paraId="5243BF9A" w14:textId="7AE599C8" w:rsidR="00EB237C" w:rsidRPr="008471EF" w:rsidRDefault="00EB237C" w:rsidP="00EB237C">
            <w:pPr>
              <w:rPr>
                <w:sz w:val="16"/>
                <w:szCs w:val="16"/>
                <w:lang w:val="fr-FR"/>
              </w:rPr>
            </w:pPr>
            <w:r w:rsidRPr="008471EF">
              <w:rPr>
                <w:sz w:val="16"/>
                <w:szCs w:val="16"/>
                <w:lang w:val="fr-FR"/>
              </w:rPr>
              <w:t>Nombre total de femmes de 15-49 ans</w:t>
            </w:r>
          </w:p>
        </w:tc>
        <w:tc>
          <w:tcPr>
            <w:tcW w:w="388" w:type="pct"/>
            <w:vAlign w:val="center"/>
          </w:tcPr>
          <w:p w14:paraId="0C1A66D1" w14:textId="77777777" w:rsidR="00EB237C" w:rsidRPr="008471EF" w:rsidRDefault="00EB237C" w:rsidP="00EB237C">
            <w:pPr>
              <w:jc w:val="center"/>
              <w:rPr>
                <w:sz w:val="16"/>
                <w:szCs w:val="16"/>
                <w:lang w:val="fr-FR"/>
              </w:rPr>
            </w:pPr>
          </w:p>
        </w:tc>
      </w:tr>
      <w:tr w:rsidR="008C062F" w:rsidRPr="006C6522" w14:paraId="7550F6B5"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8C062F" w:rsidRPr="008471EF" w:rsidRDefault="008C062F" w:rsidP="008C062F">
            <w:pPr>
              <w:rPr>
                <w:sz w:val="16"/>
                <w:szCs w:val="16"/>
                <w:lang w:val="fr-FR"/>
              </w:rPr>
            </w:pPr>
            <w:r w:rsidRPr="008471EF">
              <w:rPr>
                <w:sz w:val="16"/>
                <w:szCs w:val="16"/>
                <w:lang w:val="fr-FR"/>
              </w:rPr>
              <w:t>9.3</w:t>
            </w:r>
          </w:p>
        </w:tc>
        <w:tc>
          <w:tcPr>
            <w:tcW w:w="824" w:type="pct"/>
            <w:gridSpan w:val="2"/>
            <w:tcBorders>
              <w:left w:val="single" w:sz="4" w:space="0" w:color="auto"/>
            </w:tcBorders>
            <w:vAlign w:val="center"/>
          </w:tcPr>
          <w:p w14:paraId="6D1CF336" w14:textId="1C3B1CB7" w:rsidR="008C062F" w:rsidRPr="008471EF" w:rsidRDefault="00EB237C" w:rsidP="00EB237C">
            <w:pPr>
              <w:rPr>
                <w:sz w:val="16"/>
                <w:szCs w:val="16"/>
                <w:lang w:val="fr-FR"/>
              </w:rPr>
            </w:pPr>
            <w:r w:rsidRPr="008471EF">
              <w:rPr>
                <w:sz w:val="16"/>
                <w:szCs w:val="16"/>
                <w:lang w:val="fr-FR"/>
              </w:rPr>
              <w:t>Attitudes d</w:t>
            </w:r>
            <w:r w:rsidR="008C062F" w:rsidRPr="008471EF">
              <w:rPr>
                <w:sz w:val="16"/>
                <w:szCs w:val="16"/>
                <w:lang w:val="fr-FR"/>
              </w:rPr>
              <w:t>iscriminato</w:t>
            </w:r>
            <w:r w:rsidRPr="008471EF">
              <w:rPr>
                <w:sz w:val="16"/>
                <w:szCs w:val="16"/>
                <w:lang w:val="fr-FR"/>
              </w:rPr>
              <w:t>ires vis-à-vis des personnes vivant avec le VIH</w:t>
            </w:r>
            <w:r w:rsidR="008C062F" w:rsidRPr="008471EF">
              <w:rPr>
                <w:sz w:val="16"/>
                <w:szCs w:val="16"/>
                <w:vertAlign w:val="superscript"/>
                <w:lang w:val="fr-FR"/>
              </w:rPr>
              <w:t>[M]</w:t>
            </w:r>
          </w:p>
        </w:tc>
        <w:tc>
          <w:tcPr>
            <w:tcW w:w="390" w:type="pct"/>
            <w:gridSpan w:val="2"/>
            <w:vAlign w:val="center"/>
          </w:tcPr>
          <w:p w14:paraId="0AAB5828" w14:textId="77777777" w:rsidR="008C062F" w:rsidRPr="008471EF" w:rsidRDefault="008C062F" w:rsidP="008C062F">
            <w:pPr>
              <w:jc w:val="center"/>
              <w:rPr>
                <w:sz w:val="16"/>
                <w:szCs w:val="16"/>
                <w:lang w:val="fr-FR"/>
              </w:rPr>
            </w:pPr>
            <w:r w:rsidRPr="008471EF">
              <w:rPr>
                <w:sz w:val="16"/>
                <w:szCs w:val="16"/>
                <w:lang w:val="fr-FR"/>
              </w:rPr>
              <w:t>HA</w:t>
            </w:r>
          </w:p>
        </w:tc>
        <w:tc>
          <w:tcPr>
            <w:tcW w:w="97" w:type="pct"/>
            <w:gridSpan w:val="2"/>
            <w:vAlign w:val="center"/>
          </w:tcPr>
          <w:p w14:paraId="6B85E7FF" w14:textId="77777777" w:rsidR="008C062F" w:rsidRPr="008471EF" w:rsidRDefault="008C062F" w:rsidP="008C062F">
            <w:pPr>
              <w:jc w:val="center"/>
              <w:rPr>
                <w:sz w:val="16"/>
                <w:szCs w:val="16"/>
                <w:lang w:val="fr-FR"/>
              </w:rPr>
            </w:pPr>
          </w:p>
        </w:tc>
        <w:tc>
          <w:tcPr>
            <w:tcW w:w="1931" w:type="pct"/>
            <w:gridSpan w:val="2"/>
            <w:vAlign w:val="center"/>
          </w:tcPr>
          <w:p w14:paraId="6A619B9E" w14:textId="21A970FD" w:rsidR="008C062F" w:rsidRPr="008471EF" w:rsidRDefault="008C062F" w:rsidP="00EB237C">
            <w:pPr>
              <w:rPr>
                <w:sz w:val="16"/>
                <w:szCs w:val="16"/>
                <w:lang w:val="fr-FR"/>
              </w:rPr>
            </w:pPr>
            <w:r w:rsidRPr="008471EF">
              <w:rPr>
                <w:sz w:val="16"/>
                <w:szCs w:val="16"/>
                <w:lang w:val="fr-FR"/>
              </w:rPr>
              <w:t>Nombre de femmes de 15-49</w:t>
            </w:r>
            <w:r w:rsidR="00EB237C" w:rsidRPr="008471EF">
              <w:rPr>
                <w:sz w:val="16"/>
                <w:szCs w:val="16"/>
                <w:lang w:val="fr-FR"/>
              </w:rPr>
              <w:t xml:space="preserve"> ans qui rapportent des attitudes </w:t>
            </w:r>
            <w:r w:rsidRPr="008471EF">
              <w:rPr>
                <w:sz w:val="16"/>
                <w:szCs w:val="16"/>
                <w:lang w:val="fr-FR"/>
              </w:rPr>
              <w:t>discriminato</w:t>
            </w:r>
            <w:r w:rsidR="00EB237C" w:rsidRPr="008471EF">
              <w:rPr>
                <w:sz w:val="16"/>
                <w:szCs w:val="16"/>
                <w:lang w:val="fr-FR"/>
              </w:rPr>
              <w:t>ires</w:t>
            </w:r>
            <w:r w:rsidRPr="008471EF">
              <w:rPr>
                <w:rStyle w:val="FootnoteReference"/>
                <w:sz w:val="16"/>
                <w:szCs w:val="16"/>
                <w:lang w:val="fr-FR"/>
              </w:rPr>
              <w:footnoteReference w:id="22"/>
            </w:r>
            <w:r w:rsidRPr="008471EF">
              <w:rPr>
                <w:sz w:val="16"/>
                <w:szCs w:val="16"/>
                <w:lang w:val="fr-FR"/>
              </w:rPr>
              <w:t xml:space="preserve"> </w:t>
            </w:r>
            <w:r w:rsidR="00EB237C" w:rsidRPr="008471EF">
              <w:rPr>
                <w:sz w:val="16"/>
                <w:szCs w:val="16"/>
                <w:lang w:val="fr-FR"/>
              </w:rPr>
              <w:t>vis-à-vis des personnes vivant avec le VIH</w:t>
            </w:r>
          </w:p>
        </w:tc>
        <w:tc>
          <w:tcPr>
            <w:tcW w:w="1145" w:type="pct"/>
            <w:gridSpan w:val="2"/>
            <w:vAlign w:val="center"/>
          </w:tcPr>
          <w:p w14:paraId="3D9BF93B" w14:textId="3BCD4162" w:rsidR="008C062F" w:rsidRPr="008471EF" w:rsidRDefault="008C062F" w:rsidP="008C062F">
            <w:pPr>
              <w:rPr>
                <w:sz w:val="16"/>
                <w:szCs w:val="16"/>
                <w:lang w:val="fr-FR"/>
              </w:rPr>
            </w:pPr>
            <w:r w:rsidRPr="008471EF">
              <w:rPr>
                <w:sz w:val="16"/>
                <w:szCs w:val="16"/>
                <w:lang w:val="fr-FR"/>
              </w:rPr>
              <w:t xml:space="preserve">Nombre total de </w:t>
            </w:r>
            <w:r w:rsidR="00201D21" w:rsidRPr="008471EF">
              <w:rPr>
                <w:sz w:val="16"/>
                <w:szCs w:val="16"/>
                <w:lang w:val="fr-FR"/>
              </w:rPr>
              <w:t>femmes de</w:t>
            </w:r>
            <w:r w:rsidRPr="008471EF">
              <w:rPr>
                <w:sz w:val="16"/>
                <w:szCs w:val="16"/>
                <w:lang w:val="fr-FR"/>
              </w:rPr>
              <w:t xml:space="preserve"> 15-49 ans </w:t>
            </w:r>
            <w:r w:rsidR="009261F9" w:rsidRPr="008471EF">
              <w:rPr>
                <w:sz w:val="16"/>
                <w:szCs w:val="16"/>
                <w:lang w:val="fr-FR"/>
              </w:rPr>
              <w:t>qui ont entendu parler du VIH</w:t>
            </w:r>
          </w:p>
        </w:tc>
        <w:tc>
          <w:tcPr>
            <w:tcW w:w="388" w:type="pct"/>
            <w:vAlign w:val="center"/>
          </w:tcPr>
          <w:p w14:paraId="23B51770" w14:textId="77777777" w:rsidR="008C062F" w:rsidRPr="008471EF" w:rsidRDefault="008C062F" w:rsidP="008C062F">
            <w:pPr>
              <w:jc w:val="center"/>
              <w:rPr>
                <w:sz w:val="16"/>
                <w:szCs w:val="16"/>
                <w:highlight w:val="green"/>
                <w:lang w:val="fr-FR"/>
              </w:rPr>
            </w:pPr>
          </w:p>
        </w:tc>
      </w:tr>
      <w:tr w:rsidR="00EB237C" w:rsidRPr="006C6522" w14:paraId="74256D62"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EB237C" w:rsidRPr="008471EF" w:rsidRDefault="00EB237C" w:rsidP="00EB237C">
            <w:pPr>
              <w:rPr>
                <w:sz w:val="16"/>
                <w:szCs w:val="16"/>
                <w:lang w:val="fr-FR"/>
              </w:rPr>
            </w:pPr>
            <w:r w:rsidRPr="008471EF">
              <w:rPr>
                <w:sz w:val="16"/>
                <w:szCs w:val="16"/>
                <w:lang w:val="fr-FR"/>
              </w:rPr>
              <w:t>9.4</w:t>
            </w:r>
          </w:p>
        </w:tc>
        <w:tc>
          <w:tcPr>
            <w:tcW w:w="824" w:type="pct"/>
            <w:gridSpan w:val="2"/>
            <w:tcBorders>
              <w:left w:val="single" w:sz="4" w:space="0" w:color="auto"/>
            </w:tcBorders>
            <w:vAlign w:val="center"/>
          </w:tcPr>
          <w:p w14:paraId="5549A2E5" w14:textId="2F51380E" w:rsidR="00EB237C" w:rsidRPr="008471EF" w:rsidRDefault="00EB237C" w:rsidP="00EB237C">
            <w:pPr>
              <w:rPr>
                <w:sz w:val="16"/>
                <w:szCs w:val="16"/>
                <w:lang w:val="fr-FR"/>
              </w:rPr>
            </w:pPr>
            <w:r w:rsidRPr="008471EF">
              <w:rPr>
                <w:sz w:val="16"/>
                <w:szCs w:val="16"/>
                <w:lang w:val="fr-FR"/>
              </w:rPr>
              <w:t xml:space="preserve">Femmes qui savent où être testées pour le VIH </w:t>
            </w:r>
            <w:r w:rsidRPr="008471EF">
              <w:rPr>
                <w:sz w:val="16"/>
                <w:szCs w:val="16"/>
                <w:vertAlign w:val="superscript"/>
                <w:lang w:val="fr-FR"/>
              </w:rPr>
              <w:t>[M]</w:t>
            </w:r>
          </w:p>
        </w:tc>
        <w:tc>
          <w:tcPr>
            <w:tcW w:w="390" w:type="pct"/>
            <w:gridSpan w:val="2"/>
            <w:vAlign w:val="center"/>
          </w:tcPr>
          <w:p w14:paraId="04FB04A9"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36931133" w14:textId="77777777" w:rsidR="00EB237C" w:rsidRPr="008471EF" w:rsidRDefault="00EB237C" w:rsidP="00EB237C">
            <w:pPr>
              <w:jc w:val="center"/>
              <w:rPr>
                <w:sz w:val="16"/>
                <w:szCs w:val="16"/>
                <w:lang w:val="fr-FR"/>
              </w:rPr>
            </w:pPr>
          </w:p>
        </w:tc>
        <w:tc>
          <w:tcPr>
            <w:tcW w:w="1931" w:type="pct"/>
            <w:gridSpan w:val="2"/>
            <w:vAlign w:val="center"/>
          </w:tcPr>
          <w:p w14:paraId="2CEE763A" w14:textId="5AC5579A" w:rsidR="00EB237C" w:rsidRPr="008471EF" w:rsidRDefault="009261F9" w:rsidP="00EB237C">
            <w:pPr>
              <w:rPr>
                <w:sz w:val="16"/>
                <w:szCs w:val="16"/>
                <w:lang w:val="fr-FR"/>
              </w:rPr>
            </w:pPr>
            <w:r w:rsidRPr="008471EF">
              <w:rPr>
                <w:sz w:val="16"/>
                <w:szCs w:val="16"/>
                <w:lang w:val="fr-FR"/>
              </w:rPr>
              <w:t>Nombre de femmes de 15-49 ans qui déclarent connaitre un lieu où se faire tester pour le VIH</w:t>
            </w:r>
          </w:p>
        </w:tc>
        <w:tc>
          <w:tcPr>
            <w:tcW w:w="1145" w:type="pct"/>
            <w:gridSpan w:val="2"/>
            <w:vAlign w:val="center"/>
          </w:tcPr>
          <w:p w14:paraId="533A56B3" w14:textId="67EA4D2F" w:rsidR="00EB237C" w:rsidRPr="008471EF" w:rsidRDefault="00EB237C" w:rsidP="009261F9">
            <w:pPr>
              <w:rPr>
                <w:sz w:val="16"/>
                <w:szCs w:val="16"/>
                <w:lang w:val="fr-FR"/>
              </w:rPr>
            </w:pPr>
            <w:r w:rsidRPr="008471EF">
              <w:rPr>
                <w:sz w:val="16"/>
                <w:szCs w:val="16"/>
                <w:lang w:val="fr-FR"/>
              </w:rPr>
              <w:t>Nombre total de femmes de 15-49 ans</w:t>
            </w:r>
          </w:p>
        </w:tc>
        <w:tc>
          <w:tcPr>
            <w:tcW w:w="388" w:type="pct"/>
            <w:vAlign w:val="center"/>
          </w:tcPr>
          <w:p w14:paraId="001D03BF" w14:textId="77777777" w:rsidR="00EB237C" w:rsidRPr="008471EF" w:rsidRDefault="00EB237C" w:rsidP="00EB237C">
            <w:pPr>
              <w:jc w:val="center"/>
              <w:rPr>
                <w:sz w:val="16"/>
                <w:szCs w:val="16"/>
                <w:lang w:val="fr-FR"/>
              </w:rPr>
            </w:pPr>
          </w:p>
        </w:tc>
      </w:tr>
      <w:tr w:rsidR="00EB237C" w:rsidRPr="006C6522" w14:paraId="1D263FDE" w14:textId="77777777" w:rsidTr="00F47DCE">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EB237C" w:rsidRPr="008471EF" w:rsidRDefault="00EB237C" w:rsidP="00EB237C">
            <w:pPr>
              <w:rPr>
                <w:sz w:val="16"/>
                <w:szCs w:val="16"/>
                <w:lang w:val="fr-FR"/>
              </w:rPr>
            </w:pPr>
            <w:r w:rsidRPr="008471EF">
              <w:rPr>
                <w:sz w:val="16"/>
                <w:szCs w:val="16"/>
                <w:lang w:val="fr-FR"/>
              </w:rPr>
              <w:t>9.5</w:t>
            </w:r>
          </w:p>
        </w:tc>
        <w:tc>
          <w:tcPr>
            <w:tcW w:w="824" w:type="pct"/>
            <w:gridSpan w:val="2"/>
            <w:tcBorders>
              <w:left w:val="single" w:sz="4" w:space="0" w:color="auto"/>
            </w:tcBorders>
            <w:vAlign w:val="center"/>
          </w:tcPr>
          <w:p w14:paraId="322D53B8" w14:textId="0B5F8684" w:rsidR="00EB237C" w:rsidRPr="008471EF" w:rsidRDefault="00EB237C" w:rsidP="00EB237C">
            <w:pPr>
              <w:rPr>
                <w:sz w:val="16"/>
                <w:szCs w:val="16"/>
                <w:lang w:val="fr-FR"/>
              </w:rPr>
            </w:pPr>
            <w:r w:rsidRPr="008471EF">
              <w:rPr>
                <w:sz w:val="16"/>
                <w:szCs w:val="16"/>
                <w:lang w:val="fr-FR"/>
              </w:rPr>
              <w:t xml:space="preserve">Femmes qui ont eu un test de dépistage du VIH et qui en connaissent le résultat </w:t>
            </w:r>
            <w:r w:rsidRPr="008471EF">
              <w:rPr>
                <w:sz w:val="16"/>
                <w:szCs w:val="16"/>
                <w:vertAlign w:val="superscript"/>
                <w:lang w:val="fr-FR"/>
              </w:rPr>
              <w:t>[M]</w:t>
            </w:r>
          </w:p>
        </w:tc>
        <w:tc>
          <w:tcPr>
            <w:tcW w:w="390" w:type="pct"/>
            <w:gridSpan w:val="2"/>
            <w:vAlign w:val="center"/>
          </w:tcPr>
          <w:p w14:paraId="0FF1757D"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16EA3679" w14:textId="77777777" w:rsidR="00EB237C" w:rsidRPr="008471EF" w:rsidRDefault="00EB237C" w:rsidP="00EB237C">
            <w:pPr>
              <w:jc w:val="center"/>
              <w:rPr>
                <w:sz w:val="16"/>
                <w:szCs w:val="16"/>
                <w:lang w:val="fr-FR"/>
              </w:rPr>
            </w:pPr>
          </w:p>
        </w:tc>
        <w:tc>
          <w:tcPr>
            <w:tcW w:w="1931" w:type="pct"/>
            <w:gridSpan w:val="2"/>
            <w:vAlign w:val="center"/>
          </w:tcPr>
          <w:p w14:paraId="3D35065D" w14:textId="60D6794B" w:rsidR="00EB237C" w:rsidRPr="008471EF" w:rsidRDefault="009261F9" w:rsidP="00EB237C">
            <w:pPr>
              <w:rPr>
                <w:sz w:val="16"/>
                <w:szCs w:val="16"/>
                <w:lang w:val="fr-FR"/>
              </w:rPr>
            </w:pPr>
            <w:r w:rsidRPr="008471EF">
              <w:rPr>
                <w:sz w:val="16"/>
                <w:szCs w:val="16"/>
                <w:lang w:val="fr-FR"/>
              </w:rPr>
              <w:t>Nombre de femmes de 15-49 ans qui ont eu un test de dépistage du VIH durant les 12 derniers mois et qui connaissent leur résultat</w:t>
            </w:r>
          </w:p>
        </w:tc>
        <w:tc>
          <w:tcPr>
            <w:tcW w:w="1145" w:type="pct"/>
            <w:gridSpan w:val="2"/>
            <w:vAlign w:val="center"/>
          </w:tcPr>
          <w:p w14:paraId="36420257" w14:textId="22A000D5" w:rsidR="00EB237C" w:rsidRPr="008471EF" w:rsidRDefault="00EB237C" w:rsidP="009261F9">
            <w:pPr>
              <w:rPr>
                <w:sz w:val="16"/>
                <w:szCs w:val="16"/>
                <w:lang w:val="fr-FR"/>
              </w:rPr>
            </w:pPr>
            <w:r w:rsidRPr="008471EF">
              <w:rPr>
                <w:sz w:val="16"/>
                <w:szCs w:val="16"/>
                <w:lang w:val="fr-FR"/>
              </w:rPr>
              <w:t>Nombre total de femmes de 15-49 ans</w:t>
            </w:r>
          </w:p>
        </w:tc>
        <w:tc>
          <w:tcPr>
            <w:tcW w:w="388" w:type="pct"/>
            <w:vAlign w:val="center"/>
          </w:tcPr>
          <w:p w14:paraId="1D60944E" w14:textId="77777777" w:rsidR="00EB237C" w:rsidRPr="008471EF" w:rsidRDefault="00EB237C" w:rsidP="00EB237C">
            <w:pPr>
              <w:jc w:val="center"/>
              <w:rPr>
                <w:sz w:val="16"/>
                <w:szCs w:val="16"/>
                <w:lang w:val="fr-FR"/>
              </w:rPr>
            </w:pPr>
          </w:p>
        </w:tc>
      </w:tr>
      <w:tr w:rsidR="00EB237C" w:rsidRPr="006C6522" w14:paraId="5E4EC5FC" w14:textId="77777777" w:rsidTr="00F47DCE">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EB237C" w:rsidRPr="008471EF" w:rsidRDefault="00EB237C" w:rsidP="00EB237C">
            <w:pPr>
              <w:rPr>
                <w:sz w:val="16"/>
                <w:szCs w:val="16"/>
                <w:lang w:val="fr-FR"/>
              </w:rPr>
            </w:pPr>
            <w:r w:rsidRPr="008471EF">
              <w:rPr>
                <w:sz w:val="16"/>
                <w:szCs w:val="16"/>
                <w:lang w:val="fr-FR"/>
              </w:rPr>
              <w:t>9.6</w:t>
            </w:r>
          </w:p>
        </w:tc>
        <w:tc>
          <w:tcPr>
            <w:tcW w:w="824" w:type="pct"/>
            <w:gridSpan w:val="2"/>
            <w:tcBorders>
              <w:left w:val="single" w:sz="4" w:space="0" w:color="auto"/>
            </w:tcBorders>
            <w:vAlign w:val="center"/>
          </w:tcPr>
          <w:p w14:paraId="6EA92616" w14:textId="3773231D" w:rsidR="00EB237C" w:rsidRPr="008471EF" w:rsidRDefault="00EB237C" w:rsidP="00EB237C">
            <w:pPr>
              <w:rPr>
                <w:sz w:val="16"/>
                <w:szCs w:val="16"/>
                <w:lang w:val="fr-FR"/>
              </w:rPr>
            </w:pPr>
            <w:r w:rsidRPr="008471EF">
              <w:rPr>
                <w:sz w:val="16"/>
                <w:szCs w:val="16"/>
                <w:lang w:val="fr-FR"/>
              </w:rPr>
              <w:t xml:space="preserve">Jeunes femmes sexuellement actives qui ont eu un test de dépistage du VIH et qui en connaissent le résultat </w:t>
            </w:r>
            <w:r w:rsidRPr="008471EF">
              <w:rPr>
                <w:sz w:val="16"/>
                <w:szCs w:val="16"/>
                <w:vertAlign w:val="superscript"/>
                <w:lang w:val="fr-FR"/>
              </w:rPr>
              <w:t>[M]</w:t>
            </w:r>
          </w:p>
        </w:tc>
        <w:tc>
          <w:tcPr>
            <w:tcW w:w="390" w:type="pct"/>
            <w:gridSpan w:val="2"/>
            <w:vAlign w:val="center"/>
          </w:tcPr>
          <w:p w14:paraId="6A2713C0"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3A9D1BE7" w14:textId="77777777" w:rsidR="00EB237C" w:rsidRPr="008471EF" w:rsidRDefault="00EB237C" w:rsidP="00EB237C">
            <w:pPr>
              <w:jc w:val="center"/>
              <w:rPr>
                <w:sz w:val="16"/>
                <w:szCs w:val="16"/>
                <w:lang w:val="fr-FR"/>
              </w:rPr>
            </w:pPr>
          </w:p>
        </w:tc>
        <w:tc>
          <w:tcPr>
            <w:tcW w:w="1931" w:type="pct"/>
            <w:gridSpan w:val="2"/>
            <w:vAlign w:val="center"/>
          </w:tcPr>
          <w:p w14:paraId="782D8D08" w14:textId="7CE4930D" w:rsidR="00EB237C" w:rsidRPr="008471EF" w:rsidRDefault="009261F9" w:rsidP="00EB237C">
            <w:pPr>
              <w:rPr>
                <w:sz w:val="16"/>
                <w:szCs w:val="16"/>
                <w:lang w:val="fr-FR"/>
              </w:rPr>
            </w:pPr>
            <w:r w:rsidRPr="008471EF">
              <w:rPr>
                <w:sz w:val="16"/>
                <w:szCs w:val="16"/>
                <w:lang w:val="fr-FR"/>
              </w:rPr>
              <w:t>Nombre de femmes de 15-24 ans qui ont eu des rapports sexuels dans les 12 derniers mois, ont eu un test de VIH durant les 12 derniers mois et qui connaissent leur résultat</w:t>
            </w:r>
          </w:p>
        </w:tc>
        <w:tc>
          <w:tcPr>
            <w:tcW w:w="1145" w:type="pct"/>
            <w:gridSpan w:val="2"/>
            <w:vAlign w:val="center"/>
          </w:tcPr>
          <w:p w14:paraId="06885569" w14:textId="49CF52CD" w:rsidR="00EB237C" w:rsidRPr="008471EF" w:rsidRDefault="009261F9" w:rsidP="009261F9">
            <w:pPr>
              <w:rPr>
                <w:sz w:val="16"/>
                <w:szCs w:val="16"/>
                <w:lang w:val="fr-FR"/>
              </w:rPr>
            </w:pPr>
            <w:r w:rsidRPr="008471EF">
              <w:rPr>
                <w:sz w:val="16"/>
                <w:szCs w:val="16"/>
                <w:lang w:val="fr-FR"/>
              </w:rPr>
              <w:t>Nombre total de femmes de 15-24 ans qui ont eu des rapports sexuels dans 12 derniers mois</w:t>
            </w:r>
          </w:p>
        </w:tc>
        <w:tc>
          <w:tcPr>
            <w:tcW w:w="388" w:type="pct"/>
            <w:vAlign w:val="center"/>
          </w:tcPr>
          <w:p w14:paraId="37414708" w14:textId="77777777" w:rsidR="00EB237C" w:rsidRPr="008471EF" w:rsidRDefault="00EB237C" w:rsidP="00EB237C">
            <w:pPr>
              <w:jc w:val="center"/>
              <w:rPr>
                <w:sz w:val="16"/>
                <w:szCs w:val="16"/>
                <w:highlight w:val="green"/>
                <w:lang w:val="fr-FR"/>
              </w:rPr>
            </w:pPr>
          </w:p>
        </w:tc>
      </w:tr>
      <w:tr w:rsidR="008C062F" w:rsidRPr="006C6522" w14:paraId="40886DF3"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8C062F" w:rsidRPr="008471EF" w:rsidRDefault="008C062F" w:rsidP="008C062F">
            <w:pPr>
              <w:rPr>
                <w:sz w:val="16"/>
                <w:szCs w:val="16"/>
                <w:lang w:val="fr-FR"/>
              </w:rPr>
            </w:pPr>
            <w:r w:rsidRPr="008471EF">
              <w:rPr>
                <w:sz w:val="16"/>
                <w:szCs w:val="16"/>
                <w:lang w:val="fr-FR"/>
              </w:rPr>
              <w:t>9.7a</w:t>
            </w:r>
          </w:p>
          <w:p w14:paraId="0F0E4AB6" w14:textId="0BD6FE09" w:rsidR="008C062F" w:rsidRPr="008471EF" w:rsidRDefault="008C062F" w:rsidP="008C062F">
            <w:pPr>
              <w:rPr>
                <w:sz w:val="16"/>
                <w:szCs w:val="16"/>
                <w:lang w:val="fr-FR"/>
              </w:rPr>
            </w:pPr>
            <w:r w:rsidRPr="008471EF">
              <w:rPr>
                <w:sz w:val="16"/>
                <w:szCs w:val="16"/>
                <w:lang w:val="fr-FR"/>
              </w:rPr>
              <w:t>9.7b</w:t>
            </w:r>
          </w:p>
        </w:tc>
        <w:tc>
          <w:tcPr>
            <w:tcW w:w="824" w:type="pct"/>
            <w:gridSpan w:val="2"/>
            <w:tcBorders>
              <w:left w:val="single" w:sz="4" w:space="0" w:color="auto"/>
            </w:tcBorders>
            <w:vAlign w:val="center"/>
          </w:tcPr>
          <w:p w14:paraId="3254ECC1" w14:textId="7C7D7359" w:rsidR="008C062F" w:rsidRPr="008471EF" w:rsidRDefault="002435DA" w:rsidP="008C062F">
            <w:pPr>
              <w:rPr>
                <w:sz w:val="16"/>
                <w:szCs w:val="16"/>
                <w:lang w:val="fr-FR"/>
              </w:rPr>
            </w:pPr>
            <w:r>
              <w:rPr>
                <w:sz w:val="16"/>
                <w:szCs w:val="16"/>
                <w:lang w:val="fr-FR"/>
              </w:rPr>
              <w:t>Counseling sur le VIH pendant</w:t>
            </w:r>
            <w:r w:rsidR="009261F9" w:rsidRPr="008471EF">
              <w:rPr>
                <w:sz w:val="16"/>
                <w:szCs w:val="16"/>
                <w:lang w:val="fr-FR"/>
              </w:rPr>
              <w:t xml:space="preserve"> les consultations prénatales</w:t>
            </w:r>
          </w:p>
        </w:tc>
        <w:tc>
          <w:tcPr>
            <w:tcW w:w="390" w:type="pct"/>
            <w:gridSpan w:val="2"/>
            <w:vAlign w:val="center"/>
          </w:tcPr>
          <w:p w14:paraId="7F0B6A45" w14:textId="77777777" w:rsidR="008C062F" w:rsidRPr="008471EF" w:rsidRDefault="008C062F" w:rsidP="008C062F">
            <w:pPr>
              <w:jc w:val="center"/>
              <w:rPr>
                <w:sz w:val="16"/>
                <w:szCs w:val="16"/>
                <w:lang w:val="fr-FR"/>
              </w:rPr>
            </w:pPr>
            <w:r w:rsidRPr="008471EF">
              <w:rPr>
                <w:sz w:val="16"/>
                <w:szCs w:val="16"/>
                <w:lang w:val="fr-FR"/>
              </w:rPr>
              <w:t>HA</w:t>
            </w:r>
          </w:p>
        </w:tc>
        <w:tc>
          <w:tcPr>
            <w:tcW w:w="97" w:type="pct"/>
            <w:gridSpan w:val="2"/>
            <w:vAlign w:val="center"/>
          </w:tcPr>
          <w:p w14:paraId="2CDD035A" w14:textId="77777777" w:rsidR="008C062F" w:rsidRPr="008471EF" w:rsidRDefault="008C062F" w:rsidP="008C062F">
            <w:pPr>
              <w:jc w:val="center"/>
              <w:rPr>
                <w:sz w:val="16"/>
                <w:szCs w:val="16"/>
                <w:lang w:val="fr-FR"/>
              </w:rPr>
            </w:pPr>
          </w:p>
        </w:tc>
        <w:tc>
          <w:tcPr>
            <w:tcW w:w="1931" w:type="pct"/>
            <w:gridSpan w:val="2"/>
            <w:vAlign w:val="center"/>
          </w:tcPr>
          <w:p w14:paraId="1DF6177A" w14:textId="42B2FAAE" w:rsidR="008C062F" w:rsidRPr="008471EF" w:rsidRDefault="008C062F" w:rsidP="008C062F">
            <w:pPr>
              <w:rPr>
                <w:sz w:val="16"/>
                <w:szCs w:val="16"/>
                <w:lang w:val="fr-FR"/>
              </w:rPr>
            </w:pPr>
            <w:r w:rsidRPr="008471EF">
              <w:rPr>
                <w:sz w:val="16"/>
                <w:szCs w:val="16"/>
                <w:lang w:val="fr-FR"/>
              </w:rPr>
              <w:t>Nombre de femmes de 15-49</w:t>
            </w:r>
            <w:r w:rsidR="009261F9" w:rsidRPr="008471EF">
              <w:rPr>
                <w:sz w:val="16"/>
                <w:szCs w:val="16"/>
                <w:lang w:val="fr-FR"/>
              </w:rPr>
              <w:t xml:space="preserve"> </w:t>
            </w:r>
            <w:r w:rsidRPr="008471EF">
              <w:rPr>
                <w:sz w:val="16"/>
                <w:szCs w:val="16"/>
                <w:lang w:val="fr-FR"/>
              </w:rPr>
              <w:t xml:space="preserve">ans </w:t>
            </w:r>
            <w:r w:rsidR="009261F9" w:rsidRPr="008471EF">
              <w:rPr>
                <w:sz w:val="16"/>
                <w:szCs w:val="16"/>
                <w:lang w:val="fr-FR"/>
              </w:rPr>
              <w:t xml:space="preserve">qui ont eu une naissance vivante dans les 2 dernières années et qui ont eu des consultations prénatales durant la grossesse de leur plus récente naissance et qui disent avoir reçu pendant ces CPN : </w:t>
            </w:r>
          </w:p>
          <w:p w14:paraId="74610483" w14:textId="24FD51DC" w:rsidR="008C062F" w:rsidRPr="008471EF" w:rsidRDefault="006D6219" w:rsidP="009D3869">
            <w:pPr>
              <w:pStyle w:val="ListParagraph"/>
              <w:numPr>
                <w:ilvl w:val="0"/>
                <w:numId w:val="9"/>
              </w:numPr>
              <w:rPr>
                <w:sz w:val="16"/>
                <w:szCs w:val="16"/>
                <w:lang w:val="fr-FR"/>
              </w:rPr>
            </w:pPr>
            <w:r w:rsidRPr="008471EF">
              <w:rPr>
                <w:sz w:val="16"/>
                <w:szCs w:val="16"/>
                <w:lang w:val="fr-FR"/>
              </w:rPr>
              <w:t>Counseling</w:t>
            </w:r>
            <w:r w:rsidR="008C062F" w:rsidRPr="008471EF">
              <w:rPr>
                <w:sz w:val="16"/>
                <w:szCs w:val="16"/>
                <w:lang w:val="fr-FR"/>
              </w:rPr>
              <w:t xml:space="preserve"> </w:t>
            </w:r>
            <w:r w:rsidR="009261F9" w:rsidRPr="008471EF">
              <w:rPr>
                <w:sz w:val="16"/>
                <w:szCs w:val="16"/>
                <w:lang w:val="fr-FR"/>
              </w:rPr>
              <w:t>sur le VIH</w:t>
            </w:r>
          </w:p>
          <w:p w14:paraId="73F8E82D" w14:textId="5EDEBC48" w:rsidR="008C062F" w:rsidRPr="008471EF" w:rsidRDefault="008C062F" w:rsidP="009D3869">
            <w:pPr>
              <w:pStyle w:val="ListParagraph"/>
              <w:numPr>
                <w:ilvl w:val="0"/>
                <w:numId w:val="9"/>
              </w:numPr>
              <w:rPr>
                <w:sz w:val="16"/>
                <w:szCs w:val="16"/>
                <w:lang w:val="fr-FR"/>
              </w:rPr>
            </w:pPr>
            <w:r w:rsidRPr="008471EF">
              <w:rPr>
                <w:sz w:val="16"/>
                <w:szCs w:val="16"/>
                <w:lang w:val="fr-FR"/>
              </w:rPr>
              <w:t xml:space="preserve">information </w:t>
            </w:r>
            <w:r w:rsidR="009261F9" w:rsidRPr="008471EF">
              <w:rPr>
                <w:sz w:val="16"/>
                <w:szCs w:val="16"/>
                <w:lang w:val="fr-FR"/>
              </w:rPr>
              <w:t xml:space="preserve">ou </w:t>
            </w:r>
            <w:r w:rsidR="006D6219" w:rsidRPr="008471EF">
              <w:rPr>
                <w:sz w:val="16"/>
                <w:szCs w:val="16"/>
                <w:lang w:val="fr-FR"/>
              </w:rPr>
              <w:t>counseling</w:t>
            </w:r>
            <w:r w:rsidRPr="008471EF">
              <w:rPr>
                <w:sz w:val="16"/>
                <w:szCs w:val="16"/>
                <w:lang w:val="fr-FR"/>
              </w:rPr>
              <w:t xml:space="preserve"> </w:t>
            </w:r>
            <w:r w:rsidR="009261F9" w:rsidRPr="008471EF">
              <w:rPr>
                <w:sz w:val="16"/>
                <w:szCs w:val="16"/>
                <w:lang w:val="fr-FR"/>
              </w:rPr>
              <w:t>sur le VIH après avoir reçu les résultats de leur test</w:t>
            </w:r>
            <w:r w:rsidRPr="008471EF">
              <w:rPr>
                <w:sz w:val="16"/>
                <w:szCs w:val="16"/>
                <w:lang w:val="fr-FR"/>
              </w:rPr>
              <w:t xml:space="preserve">on HIV </w:t>
            </w:r>
          </w:p>
        </w:tc>
        <w:tc>
          <w:tcPr>
            <w:tcW w:w="1145" w:type="pct"/>
            <w:gridSpan w:val="2"/>
            <w:vAlign w:val="center"/>
          </w:tcPr>
          <w:p w14:paraId="2EF00427" w14:textId="33D8DA89" w:rsidR="008C062F" w:rsidRPr="008471EF" w:rsidRDefault="008C062F" w:rsidP="009261F9">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 xml:space="preserve">15-49 ans </w:t>
            </w:r>
            <w:r w:rsidR="009261F9" w:rsidRPr="008471EF">
              <w:rPr>
                <w:sz w:val="16"/>
                <w:szCs w:val="16"/>
                <w:lang w:val="fr-FR"/>
              </w:rPr>
              <w:t xml:space="preserve">qui ont eu une naissance vivante dans les 2 dernières années </w:t>
            </w:r>
          </w:p>
        </w:tc>
        <w:tc>
          <w:tcPr>
            <w:tcW w:w="388" w:type="pct"/>
            <w:vAlign w:val="center"/>
          </w:tcPr>
          <w:p w14:paraId="48DC251C" w14:textId="77777777" w:rsidR="008C062F" w:rsidRPr="008471EF" w:rsidRDefault="008C062F" w:rsidP="008C062F">
            <w:pPr>
              <w:rPr>
                <w:sz w:val="16"/>
                <w:szCs w:val="16"/>
                <w:lang w:val="fr-FR"/>
              </w:rPr>
            </w:pPr>
          </w:p>
        </w:tc>
      </w:tr>
      <w:tr w:rsidR="008C062F" w:rsidRPr="006C6522" w14:paraId="50EA75FA" w14:textId="77777777" w:rsidTr="00F47DCE">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8C062F" w:rsidRPr="008471EF" w:rsidRDefault="008C062F" w:rsidP="008C062F">
            <w:pPr>
              <w:rPr>
                <w:sz w:val="16"/>
                <w:szCs w:val="16"/>
                <w:lang w:val="fr-FR"/>
              </w:rPr>
            </w:pPr>
            <w:r w:rsidRPr="008471EF">
              <w:rPr>
                <w:sz w:val="16"/>
                <w:szCs w:val="16"/>
                <w:lang w:val="fr-FR"/>
              </w:rPr>
              <w:lastRenderedPageBreak/>
              <w:t>9.8</w:t>
            </w:r>
          </w:p>
        </w:tc>
        <w:tc>
          <w:tcPr>
            <w:tcW w:w="824" w:type="pct"/>
            <w:gridSpan w:val="2"/>
            <w:tcBorders>
              <w:left w:val="single" w:sz="4" w:space="0" w:color="auto"/>
            </w:tcBorders>
            <w:vAlign w:val="center"/>
          </w:tcPr>
          <w:p w14:paraId="043DC736" w14:textId="3161E99C" w:rsidR="008C062F" w:rsidRPr="008471EF" w:rsidRDefault="009261F9" w:rsidP="008C062F">
            <w:pPr>
              <w:rPr>
                <w:sz w:val="16"/>
                <w:szCs w:val="16"/>
                <w:lang w:val="fr-FR"/>
              </w:rPr>
            </w:pPr>
            <w:r w:rsidRPr="008471EF">
              <w:rPr>
                <w:sz w:val="16"/>
                <w:szCs w:val="16"/>
                <w:lang w:val="fr-FR"/>
              </w:rPr>
              <w:t>Test du VIH pendant les consultations prénatales</w:t>
            </w:r>
          </w:p>
        </w:tc>
        <w:tc>
          <w:tcPr>
            <w:tcW w:w="390" w:type="pct"/>
            <w:gridSpan w:val="2"/>
            <w:vAlign w:val="center"/>
          </w:tcPr>
          <w:p w14:paraId="51100BE7" w14:textId="77777777" w:rsidR="008C062F" w:rsidRPr="008471EF" w:rsidRDefault="008C062F" w:rsidP="008C062F">
            <w:pPr>
              <w:jc w:val="center"/>
              <w:rPr>
                <w:sz w:val="16"/>
                <w:szCs w:val="16"/>
                <w:lang w:val="fr-FR"/>
              </w:rPr>
            </w:pPr>
            <w:r w:rsidRPr="008471EF">
              <w:rPr>
                <w:sz w:val="16"/>
                <w:szCs w:val="16"/>
                <w:lang w:val="fr-FR"/>
              </w:rPr>
              <w:t>HA</w:t>
            </w:r>
          </w:p>
        </w:tc>
        <w:tc>
          <w:tcPr>
            <w:tcW w:w="97" w:type="pct"/>
            <w:gridSpan w:val="2"/>
            <w:vAlign w:val="center"/>
          </w:tcPr>
          <w:p w14:paraId="7A0A826B" w14:textId="77777777" w:rsidR="008C062F" w:rsidRPr="008471EF" w:rsidRDefault="008C062F" w:rsidP="008C062F">
            <w:pPr>
              <w:jc w:val="center"/>
              <w:rPr>
                <w:sz w:val="16"/>
                <w:szCs w:val="16"/>
                <w:lang w:val="fr-FR"/>
              </w:rPr>
            </w:pPr>
          </w:p>
        </w:tc>
        <w:tc>
          <w:tcPr>
            <w:tcW w:w="1931" w:type="pct"/>
            <w:gridSpan w:val="2"/>
            <w:vAlign w:val="center"/>
          </w:tcPr>
          <w:p w14:paraId="6FA579FA" w14:textId="4F0334D6" w:rsidR="008C062F" w:rsidRPr="008471EF" w:rsidRDefault="009261F9" w:rsidP="008C062F">
            <w:pPr>
              <w:rPr>
                <w:sz w:val="16"/>
                <w:szCs w:val="16"/>
                <w:lang w:val="fr-FR"/>
              </w:rPr>
            </w:pPr>
            <w:r w:rsidRPr="008471EF">
              <w:rPr>
                <w:sz w:val="16"/>
                <w:szCs w:val="16"/>
                <w:lang w:val="fr-FR"/>
              </w:rPr>
              <w:t>Nombre de femmes de 15-49 ans qui ont eu une naissance vivante dans les 2 dernières années et ont eu des consultations prénatales durant la grossesse de leur naissance la plus récente qui rapportent qu’on leur a proposé et qu’elles ont accepté un test de dépistage VIH pendant</w:t>
            </w:r>
            <w:r w:rsidRPr="008471EF" w:rsidDel="0006539C">
              <w:rPr>
                <w:sz w:val="16"/>
                <w:szCs w:val="16"/>
                <w:lang w:val="fr-FR"/>
              </w:rPr>
              <w:t xml:space="preserve"> </w:t>
            </w:r>
            <w:r w:rsidRPr="008471EF">
              <w:rPr>
                <w:sz w:val="16"/>
                <w:szCs w:val="16"/>
                <w:lang w:val="fr-FR"/>
              </w:rPr>
              <w:t>leurs consultations prénatales et qui ont reçu leur résultat</w:t>
            </w:r>
          </w:p>
        </w:tc>
        <w:tc>
          <w:tcPr>
            <w:tcW w:w="1145" w:type="pct"/>
            <w:gridSpan w:val="2"/>
            <w:vAlign w:val="center"/>
          </w:tcPr>
          <w:p w14:paraId="3A455C97" w14:textId="06A10240" w:rsidR="008C062F" w:rsidRPr="008471EF" w:rsidRDefault="009261F9" w:rsidP="008C062F">
            <w:pPr>
              <w:rPr>
                <w:sz w:val="16"/>
                <w:szCs w:val="16"/>
                <w:lang w:val="fr-FR"/>
              </w:rPr>
            </w:pPr>
            <w:r w:rsidRPr="008471EF">
              <w:rPr>
                <w:sz w:val="16"/>
                <w:szCs w:val="16"/>
                <w:lang w:val="fr-FR"/>
              </w:rPr>
              <w:t>Nombre total de femmes de 15-49 ans qui ont eu une naissance vivante dans les 2 dernières années</w:t>
            </w:r>
          </w:p>
        </w:tc>
        <w:tc>
          <w:tcPr>
            <w:tcW w:w="388" w:type="pct"/>
            <w:vAlign w:val="center"/>
          </w:tcPr>
          <w:p w14:paraId="11FDCE92" w14:textId="77777777" w:rsidR="008C062F" w:rsidRPr="008471EF" w:rsidRDefault="008C062F" w:rsidP="008C062F">
            <w:pPr>
              <w:rPr>
                <w:sz w:val="16"/>
                <w:szCs w:val="16"/>
                <w:lang w:val="fr-FR"/>
              </w:rPr>
            </w:pPr>
          </w:p>
        </w:tc>
      </w:tr>
      <w:tr w:rsidR="008C062F" w:rsidRPr="006C6522" w14:paraId="181FCBAF"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8C062F" w:rsidRPr="008471EF" w:rsidRDefault="008C062F" w:rsidP="008C062F">
            <w:pPr>
              <w:rPr>
                <w:sz w:val="16"/>
                <w:szCs w:val="16"/>
                <w:lang w:val="fr-FR"/>
              </w:rPr>
            </w:pPr>
            <w:r w:rsidRPr="008471EF">
              <w:rPr>
                <w:sz w:val="16"/>
                <w:szCs w:val="16"/>
                <w:lang w:val="fr-FR"/>
              </w:rPr>
              <w:t>9.9</w:t>
            </w:r>
          </w:p>
        </w:tc>
        <w:tc>
          <w:tcPr>
            <w:tcW w:w="824" w:type="pct"/>
            <w:gridSpan w:val="2"/>
            <w:tcBorders>
              <w:left w:val="single" w:sz="4" w:space="0" w:color="auto"/>
            </w:tcBorders>
            <w:vAlign w:val="center"/>
          </w:tcPr>
          <w:p w14:paraId="6316EBC9" w14:textId="5C93D8DD" w:rsidR="008C062F" w:rsidRPr="008471EF" w:rsidRDefault="009261F9" w:rsidP="008C062F">
            <w:pPr>
              <w:rPr>
                <w:sz w:val="16"/>
                <w:szCs w:val="16"/>
                <w:lang w:val="fr-FR"/>
              </w:rPr>
            </w:pPr>
            <w:r w:rsidRPr="008471EF">
              <w:rPr>
                <w:sz w:val="16"/>
                <w:szCs w:val="16"/>
                <w:lang w:val="fr-FR"/>
              </w:rPr>
              <w:t xml:space="preserve">Jeunes femmes qui n’ont jamais eu de rapports sexuels </w:t>
            </w:r>
            <w:r w:rsidRPr="008471EF">
              <w:rPr>
                <w:sz w:val="16"/>
                <w:szCs w:val="16"/>
                <w:vertAlign w:val="superscript"/>
                <w:lang w:val="fr-FR"/>
              </w:rPr>
              <w:t>[M]</w:t>
            </w:r>
          </w:p>
        </w:tc>
        <w:tc>
          <w:tcPr>
            <w:tcW w:w="390" w:type="pct"/>
            <w:gridSpan w:val="2"/>
            <w:vAlign w:val="center"/>
          </w:tcPr>
          <w:p w14:paraId="01605F35"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55432C33" w14:textId="77777777" w:rsidR="008C062F" w:rsidRPr="008471EF" w:rsidRDefault="008C062F" w:rsidP="008C062F">
            <w:pPr>
              <w:jc w:val="center"/>
              <w:rPr>
                <w:sz w:val="16"/>
                <w:szCs w:val="16"/>
                <w:lang w:val="fr-FR"/>
              </w:rPr>
            </w:pPr>
          </w:p>
        </w:tc>
        <w:tc>
          <w:tcPr>
            <w:tcW w:w="1931" w:type="pct"/>
            <w:gridSpan w:val="2"/>
            <w:vAlign w:val="center"/>
          </w:tcPr>
          <w:p w14:paraId="693117EB" w14:textId="5C6EC4D7" w:rsidR="008C062F" w:rsidRPr="008471EF" w:rsidRDefault="009261F9" w:rsidP="009261F9">
            <w:pPr>
              <w:rPr>
                <w:sz w:val="16"/>
                <w:szCs w:val="16"/>
                <w:lang w:val="fr-FR"/>
              </w:rPr>
            </w:pPr>
            <w:r w:rsidRPr="008471EF">
              <w:rPr>
                <w:sz w:val="16"/>
                <w:szCs w:val="16"/>
                <w:lang w:val="fr-FR"/>
              </w:rPr>
              <w:t>Nombre total de femmes de 15-24 ans jamais mariées qui n’ont jamais eu de rapports sexuels</w:t>
            </w:r>
          </w:p>
        </w:tc>
        <w:tc>
          <w:tcPr>
            <w:tcW w:w="1145" w:type="pct"/>
            <w:gridSpan w:val="2"/>
            <w:vAlign w:val="center"/>
          </w:tcPr>
          <w:p w14:paraId="1B6F7DE6" w14:textId="0C48A840" w:rsidR="008C062F" w:rsidRPr="008471EF" w:rsidRDefault="009261F9" w:rsidP="009261F9">
            <w:pPr>
              <w:rPr>
                <w:sz w:val="16"/>
                <w:szCs w:val="16"/>
                <w:lang w:val="fr-FR"/>
              </w:rPr>
            </w:pPr>
            <w:r w:rsidRPr="008471EF">
              <w:rPr>
                <w:sz w:val="16"/>
                <w:szCs w:val="16"/>
                <w:lang w:val="fr-FR"/>
              </w:rPr>
              <w:t>Nombre total de femmes de 15-24 ans jamais mariées</w:t>
            </w:r>
          </w:p>
        </w:tc>
        <w:tc>
          <w:tcPr>
            <w:tcW w:w="388" w:type="pct"/>
            <w:vAlign w:val="center"/>
          </w:tcPr>
          <w:p w14:paraId="1F3D923C" w14:textId="77777777" w:rsidR="008C062F" w:rsidRPr="008471EF" w:rsidRDefault="008C062F" w:rsidP="008C062F">
            <w:pPr>
              <w:jc w:val="center"/>
              <w:rPr>
                <w:sz w:val="16"/>
                <w:szCs w:val="16"/>
                <w:highlight w:val="green"/>
                <w:lang w:val="fr-FR"/>
              </w:rPr>
            </w:pPr>
          </w:p>
        </w:tc>
      </w:tr>
      <w:tr w:rsidR="008C062F" w:rsidRPr="006C6522" w14:paraId="2EBE124F" w14:textId="77777777" w:rsidTr="00F47DCE">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8C062F" w:rsidRPr="008471EF" w:rsidRDefault="008C062F" w:rsidP="008C062F">
            <w:pPr>
              <w:rPr>
                <w:sz w:val="16"/>
                <w:szCs w:val="16"/>
                <w:lang w:val="fr-FR"/>
              </w:rPr>
            </w:pPr>
            <w:r w:rsidRPr="008471EF">
              <w:rPr>
                <w:sz w:val="16"/>
                <w:szCs w:val="16"/>
                <w:lang w:val="fr-FR"/>
              </w:rPr>
              <w:t>9.10</w:t>
            </w:r>
          </w:p>
        </w:tc>
        <w:tc>
          <w:tcPr>
            <w:tcW w:w="824" w:type="pct"/>
            <w:gridSpan w:val="2"/>
            <w:tcBorders>
              <w:left w:val="single" w:sz="4" w:space="0" w:color="auto"/>
            </w:tcBorders>
            <w:vAlign w:val="center"/>
          </w:tcPr>
          <w:p w14:paraId="2177DAE4" w14:textId="558F3BA2" w:rsidR="008C062F" w:rsidRPr="008471EF" w:rsidRDefault="009261F9" w:rsidP="008C062F">
            <w:pPr>
              <w:rPr>
                <w:sz w:val="16"/>
                <w:szCs w:val="16"/>
                <w:lang w:val="fr-FR"/>
              </w:rPr>
            </w:pPr>
            <w:r w:rsidRPr="008471EF">
              <w:rPr>
                <w:sz w:val="16"/>
                <w:szCs w:val="16"/>
                <w:lang w:val="fr-FR"/>
              </w:rPr>
              <w:t xml:space="preserve">Rapports sexuels avant 15 ans parmi les jeunes femmes </w:t>
            </w:r>
            <w:r w:rsidRPr="008471EF">
              <w:rPr>
                <w:sz w:val="16"/>
                <w:szCs w:val="16"/>
                <w:vertAlign w:val="superscript"/>
                <w:lang w:val="fr-FR"/>
              </w:rPr>
              <w:t>[M]</w:t>
            </w:r>
          </w:p>
        </w:tc>
        <w:tc>
          <w:tcPr>
            <w:tcW w:w="390" w:type="pct"/>
            <w:gridSpan w:val="2"/>
            <w:vAlign w:val="center"/>
          </w:tcPr>
          <w:p w14:paraId="0E153060"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59C7E4B7" w14:textId="77777777" w:rsidR="008C062F" w:rsidRPr="008471EF" w:rsidRDefault="008C062F" w:rsidP="008C062F">
            <w:pPr>
              <w:jc w:val="center"/>
              <w:rPr>
                <w:sz w:val="16"/>
                <w:szCs w:val="16"/>
                <w:lang w:val="fr-FR"/>
              </w:rPr>
            </w:pPr>
          </w:p>
        </w:tc>
        <w:tc>
          <w:tcPr>
            <w:tcW w:w="1931" w:type="pct"/>
            <w:gridSpan w:val="2"/>
            <w:vAlign w:val="center"/>
          </w:tcPr>
          <w:p w14:paraId="5DED9AA8" w14:textId="2D915FED" w:rsidR="008C062F" w:rsidRPr="008471EF" w:rsidRDefault="009261F9" w:rsidP="008C062F">
            <w:pPr>
              <w:rPr>
                <w:sz w:val="16"/>
                <w:szCs w:val="16"/>
                <w:lang w:val="fr-FR"/>
              </w:rPr>
            </w:pPr>
            <w:r w:rsidRPr="008471EF">
              <w:rPr>
                <w:sz w:val="16"/>
                <w:szCs w:val="16"/>
                <w:lang w:val="fr-FR"/>
              </w:rPr>
              <w:t>Nombre de femmes de 15-24 ans qui ont eu des rapports sexuels avant l’âge de 15 ans</w:t>
            </w:r>
          </w:p>
        </w:tc>
        <w:tc>
          <w:tcPr>
            <w:tcW w:w="1145" w:type="pct"/>
            <w:gridSpan w:val="2"/>
            <w:vAlign w:val="center"/>
          </w:tcPr>
          <w:p w14:paraId="7F52F951" w14:textId="6DCD223D" w:rsidR="008C062F" w:rsidRPr="008471EF" w:rsidRDefault="008C062F" w:rsidP="009261F9">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15-24 ans</w:t>
            </w:r>
          </w:p>
        </w:tc>
        <w:tc>
          <w:tcPr>
            <w:tcW w:w="388" w:type="pct"/>
            <w:vAlign w:val="center"/>
          </w:tcPr>
          <w:p w14:paraId="2D3393E9" w14:textId="77777777" w:rsidR="008C062F" w:rsidRPr="008471EF" w:rsidRDefault="008C062F" w:rsidP="008C062F">
            <w:pPr>
              <w:jc w:val="center"/>
              <w:rPr>
                <w:sz w:val="16"/>
                <w:szCs w:val="16"/>
                <w:lang w:val="fr-FR"/>
              </w:rPr>
            </w:pPr>
          </w:p>
        </w:tc>
      </w:tr>
      <w:tr w:rsidR="008C062F" w:rsidRPr="006C6522" w14:paraId="74620C6A"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8C062F" w:rsidRPr="008471EF" w:rsidRDefault="008C062F" w:rsidP="008C062F">
            <w:pPr>
              <w:rPr>
                <w:sz w:val="16"/>
                <w:szCs w:val="16"/>
                <w:lang w:val="fr-FR"/>
              </w:rPr>
            </w:pPr>
            <w:r w:rsidRPr="008471EF">
              <w:rPr>
                <w:sz w:val="16"/>
                <w:szCs w:val="16"/>
                <w:lang w:val="fr-FR"/>
              </w:rPr>
              <w:t>9.11</w:t>
            </w:r>
          </w:p>
        </w:tc>
        <w:tc>
          <w:tcPr>
            <w:tcW w:w="824" w:type="pct"/>
            <w:gridSpan w:val="2"/>
            <w:tcBorders>
              <w:left w:val="single" w:sz="4" w:space="0" w:color="auto"/>
            </w:tcBorders>
            <w:vAlign w:val="center"/>
          </w:tcPr>
          <w:p w14:paraId="105841F9" w14:textId="1F75E0CB" w:rsidR="008C062F" w:rsidRPr="008471EF" w:rsidRDefault="009261F9" w:rsidP="008C062F">
            <w:pPr>
              <w:rPr>
                <w:sz w:val="16"/>
                <w:szCs w:val="16"/>
                <w:lang w:val="fr-FR"/>
              </w:rPr>
            </w:pPr>
            <w:r w:rsidRPr="008471EF">
              <w:rPr>
                <w:sz w:val="16"/>
                <w:szCs w:val="16"/>
                <w:lang w:val="fr-FR"/>
              </w:rPr>
              <w:t>Différence d’âges entre partenaires sexuels</w:t>
            </w:r>
            <w:r w:rsidRPr="008471EF">
              <w:rPr>
                <w:sz w:val="16"/>
                <w:szCs w:val="16"/>
                <w:vertAlign w:val="superscript"/>
                <w:lang w:val="fr-FR"/>
              </w:rPr>
              <w:t xml:space="preserve"> </w:t>
            </w:r>
          </w:p>
        </w:tc>
        <w:tc>
          <w:tcPr>
            <w:tcW w:w="390" w:type="pct"/>
            <w:gridSpan w:val="2"/>
            <w:vAlign w:val="center"/>
          </w:tcPr>
          <w:p w14:paraId="24E7B0E5"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202DEFEC" w14:textId="77777777" w:rsidR="008C062F" w:rsidRPr="008471EF" w:rsidRDefault="008C062F" w:rsidP="008C062F">
            <w:pPr>
              <w:jc w:val="center"/>
              <w:rPr>
                <w:sz w:val="16"/>
                <w:szCs w:val="16"/>
                <w:lang w:val="fr-FR"/>
              </w:rPr>
            </w:pPr>
          </w:p>
        </w:tc>
        <w:tc>
          <w:tcPr>
            <w:tcW w:w="1931" w:type="pct"/>
            <w:gridSpan w:val="2"/>
            <w:vAlign w:val="center"/>
          </w:tcPr>
          <w:p w14:paraId="677A06F3" w14:textId="1D45683B" w:rsidR="008C062F" w:rsidRPr="008471EF" w:rsidRDefault="009261F9" w:rsidP="008C062F">
            <w:pPr>
              <w:rPr>
                <w:sz w:val="16"/>
                <w:szCs w:val="16"/>
                <w:lang w:val="fr-FR"/>
              </w:rPr>
            </w:pPr>
            <w:r w:rsidRPr="008471EF">
              <w:rPr>
                <w:spacing w:val="-2"/>
                <w:sz w:val="16"/>
                <w:szCs w:val="16"/>
                <w:lang w:val="fr-FR"/>
              </w:rPr>
              <w:t xml:space="preserve">Nombre de jeunes femmes de 15-24 ans ayant eu des rapports sexuels dans les </w:t>
            </w:r>
            <w:r w:rsidRPr="008471EF">
              <w:rPr>
                <w:sz w:val="16"/>
                <w:szCs w:val="16"/>
                <w:lang w:val="fr-FR"/>
              </w:rPr>
              <w:t xml:space="preserve">12 derniers mois </w:t>
            </w:r>
            <w:r w:rsidRPr="008471EF">
              <w:rPr>
                <w:spacing w:val="-2"/>
                <w:sz w:val="16"/>
                <w:szCs w:val="16"/>
                <w:lang w:val="fr-FR"/>
              </w:rPr>
              <w:t>avec un partenaire de 10 ans ou plus leur aîné</w:t>
            </w:r>
          </w:p>
        </w:tc>
        <w:tc>
          <w:tcPr>
            <w:tcW w:w="1145" w:type="pct"/>
            <w:gridSpan w:val="2"/>
            <w:vAlign w:val="center"/>
          </w:tcPr>
          <w:p w14:paraId="4F69763D" w14:textId="2D66635F" w:rsidR="008C062F" w:rsidRPr="008471EF" w:rsidRDefault="008C062F" w:rsidP="00600BEA">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 xml:space="preserve">15-24 ans </w:t>
            </w:r>
            <w:r w:rsidR="00600BEA" w:rsidRPr="008471EF">
              <w:rPr>
                <w:sz w:val="16"/>
                <w:szCs w:val="16"/>
                <w:lang w:val="fr-FR"/>
              </w:rPr>
              <w:t xml:space="preserve">qui ont </w:t>
            </w:r>
            <w:r w:rsidR="00600BEA" w:rsidRPr="008471EF">
              <w:rPr>
                <w:spacing w:val="-2"/>
                <w:sz w:val="16"/>
                <w:szCs w:val="16"/>
                <w:lang w:val="fr-FR"/>
              </w:rPr>
              <w:t xml:space="preserve">eu des rapports sexuels dans les </w:t>
            </w:r>
            <w:r w:rsidR="00600BEA" w:rsidRPr="008471EF">
              <w:rPr>
                <w:sz w:val="16"/>
                <w:szCs w:val="16"/>
                <w:lang w:val="fr-FR"/>
              </w:rPr>
              <w:t>12 derniers mois</w:t>
            </w:r>
          </w:p>
        </w:tc>
        <w:tc>
          <w:tcPr>
            <w:tcW w:w="388" w:type="pct"/>
            <w:vAlign w:val="center"/>
          </w:tcPr>
          <w:p w14:paraId="1BE9D376" w14:textId="77777777" w:rsidR="008C062F" w:rsidRPr="008471EF" w:rsidRDefault="008C062F" w:rsidP="008C062F">
            <w:pPr>
              <w:rPr>
                <w:sz w:val="16"/>
                <w:szCs w:val="16"/>
                <w:lang w:val="fr-FR"/>
              </w:rPr>
            </w:pPr>
          </w:p>
        </w:tc>
      </w:tr>
      <w:tr w:rsidR="008C062F" w:rsidRPr="006C6522" w14:paraId="42B335F3" w14:textId="77777777" w:rsidTr="00F47DCE">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8C062F" w:rsidRPr="008471EF" w:rsidRDefault="008C062F" w:rsidP="008C062F">
            <w:pPr>
              <w:rPr>
                <w:sz w:val="16"/>
                <w:szCs w:val="16"/>
                <w:lang w:val="fr-FR"/>
              </w:rPr>
            </w:pPr>
            <w:r w:rsidRPr="008471EF">
              <w:rPr>
                <w:sz w:val="16"/>
                <w:szCs w:val="16"/>
                <w:lang w:val="fr-FR"/>
              </w:rPr>
              <w:t>9.12</w:t>
            </w:r>
          </w:p>
        </w:tc>
        <w:tc>
          <w:tcPr>
            <w:tcW w:w="824" w:type="pct"/>
            <w:gridSpan w:val="2"/>
            <w:tcBorders>
              <w:left w:val="single" w:sz="4" w:space="0" w:color="auto"/>
            </w:tcBorders>
            <w:vAlign w:val="center"/>
          </w:tcPr>
          <w:p w14:paraId="71A2D08F" w14:textId="57789048" w:rsidR="008C062F" w:rsidRPr="008471EF" w:rsidRDefault="009261F9" w:rsidP="008C062F">
            <w:pPr>
              <w:rPr>
                <w:sz w:val="16"/>
                <w:szCs w:val="16"/>
                <w:lang w:val="fr-FR"/>
              </w:rPr>
            </w:pPr>
            <w:r w:rsidRPr="008471EF">
              <w:rPr>
                <w:sz w:val="16"/>
                <w:szCs w:val="16"/>
                <w:lang w:val="fr-FR"/>
              </w:rPr>
              <w:t xml:space="preserve">Partenaires sexuels multiples </w:t>
            </w:r>
            <w:r w:rsidRPr="008471EF">
              <w:rPr>
                <w:sz w:val="16"/>
                <w:szCs w:val="16"/>
                <w:vertAlign w:val="superscript"/>
                <w:lang w:val="fr-FR"/>
              </w:rPr>
              <w:t>[M]</w:t>
            </w:r>
          </w:p>
        </w:tc>
        <w:tc>
          <w:tcPr>
            <w:tcW w:w="390" w:type="pct"/>
            <w:gridSpan w:val="2"/>
            <w:vAlign w:val="center"/>
          </w:tcPr>
          <w:p w14:paraId="0E27E295"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1CBFDB5A" w14:textId="77777777" w:rsidR="008C062F" w:rsidRPr="008471EF" w:rsidRDefault="008C062F" w:rsidP="008C062F">
            <w:pPr>
              <w:jc w:val="center"/>
              <w:rPr>
                <w:sz w:val="16"/>
                <w:szCs w:val="16"/>
                <w:lang w:val="fr-FR"/>
              </w:rPr>
            </w:pPr>
          </w:p>
        </w:tc>
        <w:tc>
          <w:tcPr>
            <w:tcW w:w="1931" w:type="pct"/>
            <w:gridSpan w:val="2"/>
            <w:vAlign w:val="center"/>
          </w:tcPr>
          <w:p w14:paraId="2B2C1F82" w14:textId="36825C19" w:rsidR="008C062F" w:rsidRPr="008471EF" w:rsidRDefault="009261F9" w:rsidP="008C062F">
            <w:pPr>
              <w:rPr>
                <w:sz w:val="16"/>
                <w:szCs w:val="16"/>
                <w:lang w:val="fr-FR"/>
              </w:rPr>
            </w:pPr>
            <w:r w:rsidRPr="008471EF">
              <w:rPr>
                <w:sz w:val="16"/>
                <w:szCs w:val="16"/>
                <w:lang w:val="fr-FR"/>
              </w:rPr>
              <w:t>Nombre de femmes 15-49 ans qui ont eu des rapports sexuels avec plus d’un partenaire dans les 12 derniers mois</w:t>
            </w:r>
          </w:p>
        </w:tc>
        <w:tc>
          <w:tcPr>
            <w:tcW w:w="1145" w:type="pct"/>
            <w:gridSpan w:val="2"/>
            <w:vAlign w:val="center"/>
          </w:tcPr>
          <w:p w14:paraId="56C18C9A" w14:textId="4BFEFE07" w:rsidR="008C062F" w:rsidRPr="008471EF" w:rsidRDefault="008C062F" w:rsidP="00600BEA">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15-49 ans</w:t>
            </w:r>
          </w:p>
        </w:tc>
        <w:tc>
          <w:tcPr>
            <w:tcW w:w="388" w:type="pct"/>
            <w:vAlign w:val="center"/>
          </w:tcPr>
          <w:p w14:paraId="5A3BC9A2" w14:textId="77777777" w:rsidR="008C062F" w:rsidRPr="008471EF" w:rsidRDefault="008C062F" w:rsidP="008C062F">
            <w:pPr>
              <w:jc w:val="center"/>
              <w:rPr>
                <w:sz w:val="16"/>
                <w:szCs w:val="16"/>
                <w:lang w:val="fr-FR"/>
              </w:rPr>
            </w:pPr>
          </w:p>
        </w:tc>
      </w:tr>
      <w:tr w:rsidR="008C062F" w:rsidRPr="006C6522" w14:paraId="7A5206EB"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8C062F" w:rsidRPr="008471EF" w:rsidRDefault="008C062F" w:rsidP="008C062F">
            <w:pPr>
              <w:rPr>
                <w:sz w:val="16"/>
                <w:szCs w:val="16"/>
                <w:lang w:val="fr-FR"/>
              </w:rPr>
            </w:pPr>
            <w:r w:rsidRPr="008471EF">
              <w:rPr>
                <w:sz w:val="16"/>
                <w:szCs w:val="16"/>
                <w:lang w:val="fr-FR"/>
              </w:rPr>
              <w:t>9.13</w:t>
            </w:r>
          </w:p>
        </w:tc>
        <w:tc>
          <w:tcPr>
            <w:tcW w:w="824" w:type="pct"/>
            <w:gridSpan w:val="2"/>
            <w:tcBorders>
              <w:left w:val="single" w:sz="4" w:space="0" w:color="auto"/>
            </w:tcBorders>
            <w:vAlign w:val="center"/>
          </w:tcPr>
          <w:p w14:paraId="050F9420" w14:textId="722AD568" w:rsidR="008C062F" w:rsidRPr="008471EF" w:rsidRDefault="009261F9" w:rsidP="008C062F">
            <w:pPr>
              <w:rPr>
                <w:sz w:val="16"/>
                <w:szCs w:val="16"/>
                <w:lang w:val="fr-FR"/>
              </w:rPr>
            </w:pPr>
            <w:r w:rsidRPr="008471EF">
              <w:rPr>
                <w:sz w:val="16"/>
                <w:szCs w:val="16"/>
                <w:lang w:val="fr-FR"/>
              </w:rPr>
              <w:t>Utilisation de condom lors du dernier rapport sexuel parmi les personnes qui ont de multiples partenaires</w:t>
            </w:r>
            <w:r w:rsidRPr="008471EF">
              <w:rPr>
                <w:sz w:val="16"/>
                <w:szCs w:val="16"/>
                <w:vertAlign w:val="superscript"/>
                <w:lang w:val="fr-FR"/>
              </w:rPr>
              <w:t xml:space="preserve"> [M]</w:t>
            </w:r>
          </w:p>
        </w:tc>
        <w:tc>
          <w:tcPr>
            <w:tcW w:w="390" w:type="pct"/>
            <w:gridSpan w:val="2"/>
            <w:vAlign w:val="center"/>
          </w:tcPr>
          <w:p w14:paraId="41B23C35"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753393B2" w14:textId="77777777" w:rsidR="008C062F" w:rsidRPr="008471EF" w:rsidRDefault="008C062F" w:rsidP="008C062F">
            <w:pPr>
              <w:jc w:val="center"/>
              <w:rPr>
                <w:sz w:val="16"/>
                <w:szCs w:val="16"/>
                <w:lang w:val="fr-FR"/>
              </w:rPr>
            </w:pPr>
          </w:p>
        </w:tc>
        <w:tc>
          <w:tcPr>
            <w:tcW w:w="1931" w:type="pct"/>
            <w:gridSpan w:val="2"/>
            <w:vAlign w:val="center"/>
          </w:tcPr>
          <w:p w14:paraId="6DBC9A03" w14:textId="5FFDA1BA" w:rsidR="008C062F" w:rsidRPr="008471EF" w:rsidRDefault="009261F9" w:rsidP="008C062F">
            <w:pPr>
              <w:rPr>
                <w:sz w:val="16"/>
                <w:szCs w:val="16"/>
                <w:lang w:val="fr-FR"/>
              </w:rPr>
            </w:pPr>
            <w:r w:rsidRPr="008471EF">
              <w:rPr>
                <w:sz w:val="16"/>
                <w:szCs w:val="16"/>
                <w:lang w:val="fr-FR"/>
              </w:rPr>
              <w:t>Nombre de femmes 15-49 ans qui rapportent avoir eu des rapports sexuels avec plus d’un partenaire dans les 12 derniers mois et rapportent également qu’un condom a été utilisé</w:t>
            </w:r>
            <w:r w:rsidR="002435DA">
              <w:rPr>
                <w:sz w:val="16"/>
                <w:szCs w:val="16"/>
                <w:lang w:val="fr-FR"/>
              </w:rPr>
              <w:t xml:space="preserve"> lors du dernier rapport sexuel</w:t>
            </w:r>
          </w:p>
        </w:tc>
        <w:tc>
          <w:tcPr>
            <w:tcW w:w="1145" w:type="pct"/>
            <w:gridSpan w:val="2"/>
            <w:vAlign w:val="center"/>
          </w:tcPr>
          <w:p w14:paraId="776D6058" w14:textId="1264BE38" w:rsidR="008C062F" w:rsidRPr="008471EF" w:rsidRDefault="009D25FB" w:rsidP="008C062F">
            <w:pPr>
              <w:rPr>
                <w:sz w:val="16"/>
                <w:szCs w:val="16"/>
                <w:lang w:val="fr-FR"/>
              </w:rPr>
            </w:pPr>
            <w:r w:rsidRPr="008471EF">
              <w:rPr>
                <w:sz w:val="16"/>
                <w:szCs w:val="16"/>
                <w:lang w:val="fr-FR"/>
              </w:rPr>
              <w:t>Nomb</w:t>
            </w:r>
            <w:r w:rsidR="002435DA">
              <w:rPr>
                <w:sz w:val="16"/>
                <w:szCs w:val="16"/>
                <w:lang w:val="fr-FR"/>
              </w:rPr>
              <w:t>re total de femmes de 15-49 ans</w:t>
            </w:r>
            <w:r w:rsidRPr="008471EF">
              <w:rPr>
                <w:sz w:val="16"/>
                <w:szCs w:val="16"/>
                <w:lang w:val="fr-FR"/>
              </w:rPr>
              <w:t xml:space="preserve"> qui ont rapporté avoir plus d’un partenaire sexuel dans les 12 derniers mois</w:t>
            </w:r>
          </w:p>
        </w:tc>
        <w:tc>
          <w:tcPr>
            <w:tcW w:w="388" w:type="pct"/>
            <w:vAlign w:val="center"/>
          </w:tcPr>
          <w:p w14:paraId="3A160887" w14:textId="77777777" w:rsidR="008C062F" w:rsidRPr="008471EF" w:rsidRDefault="008C062F" w:rsidP="008C062F">
            <w:pPr>
              <w:jc w:val="center"/>
              <w:rPr>
                <w:sz w:val="16"/>
                <w:szCs w:val="16"/>
                <w:lang w:val="fr-FR"/>
              </w:rPr>
            </w:pPr>
          </w:p>
        </w:tc>
      </w:tr>
      <w:tr w:rsidR="008C062F" w:rsidRPr="006C6522" w14:paraId="1CE82DB8"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8C062F" w:rsidRPr="008471EF" w:rsidRDefault="008C062F" w:rsidP="008C062F">
            <w:pPr>
              <w:rPr>
                <w:sz w:val="16"/>
                <w:szCs w:val="16"/>
                <w:lang w:val="fr-FR"/>
              </w:rPr>
            </w:pPr>
            <w:r w:rsidRPr="008471EF">
              <w:rPr>
                <w:sz w:val="16"/>
                <w:szCs w:val="16"/>
                <w:lang w:val="fr-FR"/>
              </w:rPr>
              <w:t>9.14</w:t>
            </w:r>
          </w:p>
        </w:tc>
        <w:tc>
          <w:tcPr>
            <w:tcW w:w="824" w:type="pct"/>
            <w:gridSpan w:val="2"/>
            <w:tcBorders>
              <w:left w:val="single" w:sz="4" w:space="0" w:color="auto"/>
            </w:tcBorders>
            <w:vAlign w:val="center"/>
          </w:tcPr>
          <w:p w14:paraId="376061AB" w14:textId="7FE7A083" w:rsidR="008C062F" w:rsidRPr="008471EF" w:rsidRDefault="009261F9" w:rsidP="008C062F">
            <w:pPr>
              <w:rPr>
                <w:sz w:val="16"/>
                <w:szCs w:val="16"/>
                <w:lang w:val="fr-FR"/>
              </w:rPr>
            </w:pPr>
            <w:r w:rsidRPr="008471EF">
              <w:rPr>
                <w:sz w:val="16"/>
                <w:szCs w:val="16"/>
                <w:lang w:val="fr-FR"/>
              </w:rPr>
              <w:t xml:space="preserve">Rapports sexuels avec partenaires non-réguliers </w:t>
            </w:r>
            <w:r w:rsidRPr="008471EF">
              <w:rPr>
                <w:sz w:val="16"/>
                <w:szCs w:val="16"/>
                <w:vertAlign w:val="superscript"/>
                <w:lang w:val="fr-FR"/>
              </w:rPr>
              <w:t>[M]</w:t>
            </w:r>
          </w:p>
        </w:tc>
        <w:tc>
          <w:tcPr>
            <w:tcW w:w="390" w:type="pct"/>
            <w:gridSpan w:val="2"/>
            <w:vAlign w:val="center"/>
          </w:tcPr>
          <w:p w14:paraId="078FB730"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1DDDCEBF" w14:textId="77777777" w:rsidR="008C062F" w:rsidRPr="008471EF" w:rsidRDefault="008C062F" w:rsidP="008C062F">
            <w:pPr>
              <w:jc w:val="center"/>
              <w:rPr>
                <w:sz w:val="16"/>
                <w:szCs w:val="16"/>
                <w:lang w:val="fr-FR"/>
              </w:rPr>
            </w:pPr>
          </w:p>
        </w:tc>
        <w:tc>
          <w:tcPr>
            <w:tcW w:w="1931" w:type="pct"/>
            <w:gridSpan w:val="2"/>
            <w:vAlign w:val="center"/>
          </w:tcPr>
          <w:p w14:paraId="2F736CA7" w14:textId="198D21E0" w:rsidR="008C062F" w:rsidRPr="008471EF" w:rsidRDefault="009261F9" w:rsidP="008C062F">
            <w:pPr>
              <w:rPr>
                <w:sz w:val="16"/>
                <w:szCs w:val="16"/>
                <w:lang w:val="fr-FR"/>
              </w:rPr>
            </w:pPr>
            <w:r w:rsidRPr="008471EF">
              <w:rPr>
                <w:sz w:val="16"/>
                <w:szCs w:val="16"/>
                <w:lang w:val="fr-FR"/>
              </w:rPr>
              <w:t>Nombre de femmes de 15-24 ans sexuellement actives qui ont eu des rapports sexuels dans les 12 derniers mois avec un partenaire autre que le mari ou le partenaire cohabitant</w:t>
            </w:r>
          </w:p>
        </w:tc>
        <w:tc>
          <w:tcPr>
            <w:tcW w:w="1145" w:type="pct"/>
            <w:gridSpan w:val="2"/>
            <w:vAlign w:val="center"/>
          </w:tcPr>
          <w:p w14:paraId="7A1C0FB1" w14:textId="57A0DB7C" w:rsidR="008C062F" w:rsidRPr="008471EF" w:rsidRDefault="009D25FB" w:rsidP="008C062F">
            <w:pPr>
              <w:rPr>
                <w:sz w:val="16"/>
                <w:szCs w:val="16"/>
                <w:lang w:val="fr-FR"/>
              </w:rPr>
            </w:pPr>
            <w:r w:rsidRPr="008471EF">
              <w:rPr>
                <w:sz w:val="16"/>
                <w:szCs w:val="16"/>
                <w:lang w:val="fr-FR"/>
              </w:rPr>
              <w:t>Nombre total de femmes de 15-24 ans qui ont eu des rapports sexuels dans les 12 derniers mois</w:t>
            </w:r>
          </w:p>
        </w:tc>
        <w:tc>
          <w:tcPr>
            <w:tcW w:w="388" w:type="pct"/>
            <w:vAlign w:val="center"/>
          </w:tcPr>
          <w:p w14:paraId="2192EF04" w14:textId="77777777" w:rsidR="008C062F" w:rsidRPr="008471EF" w:rsidRDefault="008C062F" w:rsidP="008C062F">
            <w:pPr>
              <w:rPr>
                <w:sz w:val="16"/>
                <w:szCs w:val="16"/>
                <w:lang w:val="fr-FR"/>
              </w:rPr>
            </w:pPr>
          </w:p>
        </w:tc>
      </w:tr>
      <w:tr w:rsidR="009261F9" w:rsidRPr="006C6522" w14:paraId="631987C7" w14:textId="77777777" w:rsidTr="00F47DC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9261F9" w:rsidRPr="008471EF" w:rsidRDefault="009261F9" w:rsidP="009261F9">
            <w:pPr>
              <w:rPr>
                <w:sz w:val="16"/>
                <w:szCs w:val="16"/>
                <w:lang w:val="fr-FR"/>
              </w:rPr>
            </w:pPr>
            <w:r w:rsidRPr="008471EF">
              <w:rPr>
                <w:sz w:val="16"/>
                <w:szCs w:val="16"/>
                <w:lang w:val="fr-FR"/>
              </w:rPr>
              <w:t>9.15</w:t>
            </w:r>
          </w:p>
        </w:tc>
        <w:tc>
          <w:tcPr>
            <w:tcW w:w="824" w:type="pct"/>
            <w:gridSpan w:val="2"/>
            <w:tcBorders>
              <w:left w:val="single" w:sz="4" w:space="0" w:color="auto"/>
            </w:tcBorders>
            <w:vAlign w:val="center"/>
          </w:tcPr>
          <w:p w14:paraId="22D670A0" w14:textId="3D4F5A8C" w:rsidR="009261F9" w:rsidRPr="008471EF" w:rsidRDefault="009261F9" w:rsidP="009261F9">
            <w:pPr>
              <w:rPr>
                <w:sz w:val="16"/>
                <w:szCs w:val="16"/>
                <w:lang w:val="fr-FR"/>
              </w:rPr>
            </w:pPr>
            <w:r w:rsidRPr="008471EF">
              <w:rPr>
                <w:sz w:val="16"/>
                <w:szCs w:val="16"/>
                <w:lang w:val="fr-FR"/>
              </w:rPr>
              <w:t xml:space="preserve">Utilisation de condom avec partenaires non-réguliers </w:t>
            </w:r>
            <w:r w:rsidRPr="008471EF">
              <w:rPr>
                <w:sz w:val="16"/>
                <w:szCs w:val="16"/>
                <w:vertAlign w:val="superscript"/>
                <w:lang w:val="fr-FR"/>
              </w:rPr>
              <w:t>[M]</w:t>
            </w:r>
          </w:p>
        </w:tc>
        <w:tc>
          <w:tcPr>
            <w:tcW w:w="390" w:type="pct"/>
            <w:gridSpan w:val="2"/>
            <w:vAlign w:val="center"/>
          </w:tcPr>
          <w:p w14:paraId="17AB708F" w14:textId="77777777" w:rsidR="009261F9" w:rsidRPr="008471EF" w:rsidRDefault="009261F9" w:rsidP="009261F9">
            <w:pPr>
              <w:jc w:val="center"/>
              <w:rPr>
                <w:sz w:val="16"/>
                <w:szCs w:val="16"/>
                <w:lang w:val="fr-FR"/>
              </w:rPr>
            </w:pPr>
            <w:r w:rsidRPr="008471EF">
              <w:rPr>
                <w:sz w:val="16"/>
                <w:szCs w:val="16"/>
                <w:lang w:val="fr-FR"/>
              </w:rPr>
              <w:t>SB</w:t>
            </w:r>
          </w:p>
        </w:tc>
        <w:tc>
          <w:tcPr>
            <w:tcW w:w="97" w:type="pct"/>
            <w:gridSpan w:val="2"/>
            <w:vAlign w:val="center"/>
          </w:tcPr>
          <w:p w14:paraId="03348578" w14:textId="77777777" w:rsidR="009261F9" w:rsidRPr="008471EF" w:rsidRDefault="009261F9" w:rsidP="009261F9">
            <w:pPr>
              <w:jc w:val="center"/>
              <w:rPr>
                <w:sz w:val="16"/>
                <w:szCs w:val="16"/>
                <w:lang w:val="fr-FR"/>
              </w:rPr>
            </w:pPr>
          </w:p>
        </w:tc>
        <w:tc>
          <w:tcPr>
            <w:tcW w:w="1931" w:type="pct"/>
            <w:gridSpan w:val="2"/>
            <w:vAlign w:val="center"/>
          </w:tcPr>
          <w:p w14:paraId="2709EDE6" w14:textId="272423B0" w:rsidR="009261F9" w:rsidRPr="008471EF" w:rsidRDefault="009261F9" w:rsidP="009261F9">
            <w:pPr>
              <w:rPr>
                <w:sz w:val="16"/>
                <w:szCs w:val="16"/>
                <w:lang w:val="fr-FR"/>
              </w:rPr>
            </w:pPr>
            <w:r w:rsidRPr="008471EF">
              <w:rPr>
                <w:sz w:val="16"/>
                <w:szCs w:val="16"/>
                <w:lang w:val="fr-FR"/>
              </w:rPr>
              <w:t xml:space="preserve">Nombre de femmes de </w:t>
            </w:r>
            <w:r w:rsidR="002435DA">
              <w:rPr>
                <w:sz w:val="16"/>
                <w:szCs w:val="16"/>
                <w:lang w:val="fr-FR"/>
              </w:rPr>
              <w:t xml:space="preserve">15-24 ans qui rapportent avoir </w:t>
            </w:r>
            <w:r w:rsidRPr="008471EF">
              <w:rPr>
                <w:sz w:val="16"/>
                <w:szCs w:val="16"/>
                <w:lang w:val="fr-FR"/>
              </w:rPr>
              <w:t>utilisé un condom durant le dernier rapp</w:t>
            </w:r>
            <w:r w:rsidR="002435DA">
              <w:rPr>
                <w:sz w:val="16"/>
                <w:szCs w:val="16"/>
                <w:lang w:val="fr-FR"/>
              </w:rPr>
              <w:t xml:space="preserve">ort sexuel avec un partenaire </w:t>
            </w:r>
            <w:r w:rsidRPr="008471EF">
              <w:rPr>
                <w:sz w:val="16"/>
                <w:szCs w:val="16"/>
                <w:lang w:val="fr-FR"/>
              </w:rPr>
              <w:t xml:space="preserve">autre que le mari ou le partenaire cohabitant, dans les 12 derniers mois </w:t>
            </w:r>
          </w:p>
        </w:tc>
        <w:tc>
          <w:tcPr>
            <w:tcW w:w="1145" w:type="pct"/>
            <w:gridSpan w:val="2"/>
            <w:vAlign w:val="center"/>
          </w:tcPr>
          <w:p w14:paraId="42F86320" w14:textId="5487687F" w:rsidR="009261F9" w:rsidRPr="008471EF" w:rsidRDefault="009D25FB" w:rsidP="009261F9">
            <w:pPr>
              <w:rPr>
                <w:sz w:val="16"/>
                <w:szCs w:val="16"/>
                <w:lang w:val="fr-FR"/>
              </w:rPr>
            </w:pPr>
            <w:r w:rsidRPr="008471EF">
              <w:rPr>
                <w:sz w:val="16"/>
                <w:szCs w:val="16"/>
                <w:lang w:val="fr-FR"/>
              </w:rPr>
              <w:t>Nombre total de femmes de 15-24 ans qui ont eu des relations sexuelles avec un partenaire autre que le mari ou le partenaire cohabitant dans les 12 derniers mois</w:t>
            </w:r>
          </w:p>
        </w:tc>
        <w:tc>
          <w:tcPr>
            <w:tcW w:w="388" w:type="pct"/>
            <w:vAlign w:val="center"/>
          </w:tcPr>
          <w:p w14:paraId="4DFFA2E8" w14:textId="04C2F8A9" w:rsidR="009261F9" w:rsidRPr="008471EF" w:rsidRDefault="009261F9" w:rsidP="009261F9">
            <w:pPr>
              <w:jc w:val="center"/>
              <w:rPr>
                <w:sz w:val="16"/>
                <w:szCs w:val="16"/>
                <w:lang w:val="fr-FR"/>
              </w:rPr>
            </w:pPr>
          </w:p>
        </w:tc>
      </w:tr>
      <w:tr w:rsidR="009261F9" w:rsidRPr="006C6522" w14:paraId="2564C607" w14:textId="77777777" w:rsidTr="00F47DCE">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9261F9" w:rsidRPr="008471EF" w:rsidRDefault="009261F9" w:rsidP="009261F9">
            <w:pPr>
              <w:rPr>
                <w:sz w:val="16"/>
                <w:szCs w:val="16"/>
                <w:lang w:val="fr-FR"/>
              </w:rPr>
            </w:pPr>
            <w:r w:rsidRPr="008471EF">
              <w:rPr>
                <w:sz w:val="16"/>
                <w:szCs w:val="16"/>
                <w:lang w:val="fr-FR"/>
              </w:rPr>
              <w:t>9.16</w:t>
            </w:r>
          </w:p>
        </w:tc>
        <w:tc>
          <w:tcPr>
            <w:tcW w:w="824" w:type="pct"/>
            <w:gridSpan w:val="2"/>
            <w:tcBorders>
              <w:left w:val="single" w:sz="4" w:space="0" w:color="auto"/>
              <w:bottom w:val="single" w:sz="4" w:space="0" w:color="auto"/>
            </w:tcBorders>
            <w:vAlign w:val="center"/>
          </w:tcPr>
          <w:p w14:paraId="3420335D" w14:textId="591CA48C" w:rsidR="009261F9" w:rsidRPr="008471EF" w:rsidRDefault="009261F9" w:rsidP="009261F9">
            <w:pPr>
              <w:rPr>
                <w:sz w:val="16"/>
                <w:szCs w:val="16"/>
                <w:lang w:val="fr-FR"/>
              </w:rPr>
            </w:pPr>
            <w:r w:rsidRPr="008471EF">
              <w:rPr>
                <w:sz w:val="16"/>
                <w:szCs w:val="16"/>
                <w:lang w:val="fr-FR"/>
              </w:rPr>
              <w:t>Ratio de fréquentation scolaire des orphelins par rapport aux non orphelins</w:t>
            </w:r>
          </w:p>
        </w:tc>
        <w:tc>
          <w:tcPr>
            <w:tcW w:w="390" w:type="pct"/>
            <w:gridSpan w:val="2"/>
            <w:tcBorders>
              <w:bottom w:val="single" w:sz="4" w:space="0" w:color="auto"/>
            </w:tcBorders>
            <w:vAlign w:val="center"/>
          </w:tcPr>
          <w:p w14:paraId="525F4695" w14:textId="77777777" w:rsidR="009261F9" w:rsidRPr="008471EF" w:rsidRDefault="009261F9" w:rsidP="009261F9">
            <w:pPr>
              <w:jc w:val="center"/>
              <w:rPr>
                <w:sz w:val="16"/>
                <w:szCs w:val="16"/>
                <w:lang w:val="fr-FR"/>
              </w:rPr>
            </w:pPr>
            <w:r w:rsidRPr="008471EF">
              <w:rPr>
                <w:sz w:val="16"/>
                <w:szCs w:val="16"/>
                <w:lang w:val="fr-FR"/>
              </w:rPr>
              <w:t>HL - ED</w:t>
            </w:r>
          </w:p>
        </w:tc>
        <w:tc>
          <w:tcPr>
            <w:tcW w:w="97" w:type="pct"/>
            <w:gridSpan w:val="2"/>
            <w:tcBorders>
              <w:bottom w:val="single" w:sz="4" w:space="0" w:color="auto"/>
            </w:tcBorders>
            <w:vAlign w:val="center"/>
          </w:tcPr>
          <w:p w14:paraId="06777CEB" w14:textId="5798F487" w:rsidR="009261F9" w:rsidRPr="008471EF" w:rsidRDefault="009261F9" w:rsidP="009261F9">
            <w:pPr>
              <w:jc w:val="center"/>
              <w:rPr>
                <w:sz w:val="16"/>
                <w:szCs w:val="16"/>
                <w:lang w:val="fr-FR"/>
              </w:rPr>
            </w:pPr>
          </w:p>
        </w:tc>
        <w:tc>
          <w:tcPr>
            <w:tcW w:w="1931" w:type="pct"/>
            <w:gridSpan w:val="2"/>
            <w:tcBorders>
              <w:bottom w:val="single" w:sz="4" w:space="0" w:color="auto"/>
            </w:tcBorders>
            <w:vAlign w:val="center"/>
          </w:tcPr>
          <w:p w14:paraId="2C23AD21" w14:textId="6EA61E9F" w:rsidR="009261F9" w:rsidRPr="008471EF" w:rsidRDefault="009261F9" w:rsidP="009261F9">
            <w:pPr>
              <w:rPr>
                <w:sz w:val="16"/>
                <w:szCs w:val="16"/>
                <w:lang w:val="fr-FR"/>
              </w:rPr>
            </w:pPr>
            <w:r w:rsidRPr="008471EF">
              <w:rPr>
                <w:sz w:val="16"/>
                <w:szCs w:val="16"/>
                <w:lang w:val="fr-FR"/>
              </w:rPr>
              <w:t xml:space="preserve">Proportion qui fréquente l’école parmi les enfants de 10-14 ans qui ont perdu leurs 2 parents </w:t>
            </w:r>
          </w:p>
        </w:tc>
        <w:tc>
          <w:tcPr>
            <w:tcW w:w="1145" w:type="pct"/>
            <w:gridSpan w:val="2"/>
            <w:tcBorders>
              <w:bottom w:val="single" w:sz="4" w:space="0" w:color="auto"/>
            </w:tcBorders>
            <w:vAlign w:val="center"/>
          </w:tcPr>
          <w:p w14:paraId="6FB58D26" w14:textId="3ED5BDDF" w:rsidR="009261F9" w:rsidRPr="008471EF" w:rsidRDefault="009D25FB" w:rsidP="009261F9">
            <w:pPr>
              <w:rPr>
                <w:sz w:val="16"/>
                <w:szCs w:val="16"/>
                <w:lang w:val="fr-FR"/>
              </w:rPr>
            </w:pPr>
            <w:r w:rsidRPr="008471EF">
              <w:rPr>
                <w:sz w:val="16"/>
                <w:szCs w:val="16"/>
                <w:lang w:val="fr-FR"/>
              </w:rPr>
              <w:t>Proportion qui fréquente l’école parmi les enfants de 10-14 ans dont les 2 parents sont vivants et qui vivent avec un ou les deux parents</w:t>
            </w:r>
          </w:p>
        </w:tc>
        <w:tc>
          <w:tcPr>
            <w:tcW w:w="388" w:type="pct"/>
            <w:tcBorders>
              <w:bottom w:val="single" w:sz="4" w:space="0" w:color="auto"/>
            </w:tcBorders>
            <w:vAlign w:val="center"/>
          </w:tcPr>
          <w:p w14:paraId="22F4D38E" w14:textId="46CA1D5F" w:rsidR="009261F9" w:rsidRPr="008471EF" w:rsidRDefault="009261F9" w:rsidP="009261F9">
            <w:pPr>
              <w:jc w:val="center"/>
              <w:rPr>
                <w:sz w:val="16"/>
                <w:szCs w:val="16"/>
                <w:lang w:val="fr-FR"/>
              </w:rPr>
            </w:pPr>
          </w:p>
        </w:tc>
      </w:tr>
      <w:tr w:rsidR="009261F9" w:rsidRPr="006C6522" w14:paraId="4E98A3CF" w14:textId="77777777" w:rsidTr="00F47DCE">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9261F9" w:rsidRPr="008471EF" w:rsidRDefault="009261F9" w:rsidP="009261F9">
            <w:pPr>
              <w:rPr>
                <w:sz w:val="16"/>
                <w:szCs w:val="16"/>
                <w:lang w:val="fr-FR"/>
              </w:rPr>
            </w:pPr>
            <w:r w:rsidRPr="008471EF">
              <w:rPr>
                <w:sz w:val="16"/>
                <w:szCs w:val="16"/>
                <w:lang w:val="fr-FR"/>
              </w:rPr>
              <w:t>9.17</w:t>
            </w:r>
          </w:p>
        </w:tc>
        <w:tc>
          <w:tcPr>
            <w:tcW w:w="824" w:type="pct"/>
            <w:gridSpan w:val="2"/>
            <w:tcBorders>
              <w:left w:val="single" w:sz="4" w:space="0" w:color="auto"/>
              <w:bottom w:val="single" w:sz="4" w:space="0" w:color="auto"/>
            </w:tcBorders>
            <w:vAlign w:val="center"/>
          </w:tcPr>
          <w:p w14:paraId="7B7426F4" w14:textId="7366791D" w:rsidR="009261F9" w:rsidRPr="008471EF" w:rsidRDefault="009261F9" w:rsidP="009261F9">
            <w:pPr>
              <w:rPr>
                <w:sz w:val="16"/>
                <w:szCs w:val="16"/>
                <w:lang w:val="fr-FR"/>
              </w:rPr>
            </w:pPr>
            <w:r w:rsidRPr="008471EF">
              <w:rPr>
                <w:sz w:val="16"/>
                <w:szCs w:val="16"/>
                <w:lang w:val="fr-FR"/>
              </w:rPr>
              <w:t>Circoncision masculine</w:t>
            </w:r>
          </w:p>
        </w:tc>
        <w:tc>
          <w:tcPr>
            <w:tcW w:w="390" w:type="pct"/>
            <w:gridSpan w:val="2"/>
            <w:tcBorders>
              <w:bottom w:val="single" w:sz="4" w:space="0" w:color="auto"/>
            </w:tcBorders>
            <w:vAlign w:val="center"/>
          </w:tcPr>
          <w:p w14:paraId="3207473E" w14:textId="77777777" w:rsidR="009261F9" w:rsidRPr="008471EF" w:rsidRDefault="009261F9" w:rsidP="009261F9">
            <w:pPr>
              <w:jc w:val="center"/>
              <w:rPr>
                <w:sz w:val="16"/>
                <w:szCs w:val="16"/>
                <w:lang w:val="fr-FR"/>
              </w:rPr>
            </w:pPr>
            <w:r w:rsidRPr="008471EF">
              <w:rPr>
                <w:sz w:val="16"/>
                <w:szCs w:val="16"/>
                <w:lang w:val="fr-FR"/>
              </w:rPr>
              <w:t>MMC</w:t>
            </w:r>
          </w:p>
        </w:tc>
        <w:tc>
          <w:tcPr>
            <w:tcW w:w="97" w:type="pct"/>
            <w:gridSpan w:val="2"/>
            <w:tcBorders>
              <w:bottom w:val="single" w:sz="4" w:space="0" w:color="auto"/>
            </w:tcBorders>
            <w:vAlign w:val="center"/>
          </w:tcPr>
          <w:p w14:paraId="6748ED85" w14:textId="77777777" w:rsidR="009261F9" w:rsidRPr="008471EF" w:rsidRDefault="009261F9" w:rsidP="009261F9">
            <w:pPr>
              <w:jc w:val="center"/>
              <w:rPr>
                <w:sz w:val="16"/>
                <w:szCs w:val="16"/>
                <w:lang w:val="fr-FR"/>
              </w:rPr>
            </w:pPr>
          </w:p>
        </w:tc>
        <w:tc>
          <w:tcPr>
            <w:tcW w:w="1931" w:type="pct"/>
            <w:gridSpan w:val="2"/>
            <w:tcBorders>
              <w:bottom w:val="single" w:sz="4" w:space="0" w:color="auto"/>
            </w:tcBorders>
            <w:vAlign w:val="center"/>
          </w:tcPr>
          <w:p w14:paraId="5C44DEE0" w14:textId="51D1D495" w:rsidR="009261F9" w:rsidRPr="008471EF" w:rsidRDefault="009261F9" w:rsidP="009261F9">
            <w:pPr>
              <w:rPr>
                <w:sz w:val="16"/>
                <w:szCs w:val="16"/>
                <w:lang w:val="fr-FR"/>
              </w:rPr>
            </w:pPr>
            <w:r w:rsidRPr="008471EF">
              <w:rPr>
                <w:sz w:val="16"/>
                <w:szCs w:val="16"/>
                <w:lang w:val="fr-FR"/>
              </w:rPr>
              <w:t xml:space="preserve">Nombre d’hommes de15-49 ans rapportant avoir été circoncis </w:t>
            </w:r>
          </w:p>
        </w:tc>
        <w:tc>
          <w:tcPr>
            <w:tcW w:w="1145" w:type="pct"/>
            <w:gridSpan w:val="2"/>
            <w:tcBorders>
              <w:bottom w:val="single" w:sz="4" w:space="0" w:color="auto"/>
            </w:tcBorders>
            <w:vAlign w:val="center"/>
          </w:tcPr>
          <w:p w14:paraId="592730E8" w14:textId="6E7B41D5" w:rsidR="009261F9" w:rsidRPr="008471EF" w:rsidRDefault="009D25FB" w:rsidP="009261F9">
            <w:pPr>
              <w:rPr>
                <w:sz w:val="16"/>
                <w:szCs w:val="16"/>
                <w:lang w:val="fr-FR"/>
              </w:rPr>
            </w:pPr>
            <w:r w:rsidRPr="008471EF">
              <w:rPr>
                <w:sz w:val="16"/>
                <w:szCs w:val="16"/>
                <w:lang w:val="fr-FR"/>
              </w:rPr>
              <w:t>Nombre total d’hommes de 15-49 ans</w:t>
            </w:r>
          </w:p>
        </w:tc>
        <w:tc>
          <w:tcPr>
            <w:tcW w:w="388" w:type="pct"/>
            <w:tcBorders>
              <w:bottom w:val="single" w:sz="4" w:space="0" w:color="auto"/>
            </w:tcBorders>
            <w:vAlign w:val="center"/>
          </w:tcPr>
          <w:p w14:paraId="4F8C25F2" w14:textId="77777777" w:rsidR="009261F9" w:rsidRPr="008471EF" w:rsidRDefault="009261F9" w:rsidP="009261F9">
            <w:pPr>
              <w:jc w:val="center"/>
              <w:rPr>
                <w:sz w:val="16"/>
                <w:szCs w:val="16"/>
                <w:lang w:val="fr-FR"/>
              </w:rPr>
            </w:pPr>
          </w:p>
        </w:tc>
      </w:tr>
      <w:tr w:rsidR="008C062F" w:rsidRPr="006C6522" w14:paraId="118291D6" w14:textId="77777777" w:rsidTr="00F47DCE">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8C062F" w:rsidRPr="008471EF" w:rsidRDefault="008C062F" w:rsidP="008C062F">
            <w:pPr>
              <w:rPr>
                <w:sz w:val="16"/>
                <w:szCs w:val="16"/>
                <w:lang w:val="fr-FR"/>
              </w:rPr>
            </w:pPr>
          </w:p>
        </w:tc>
        <w:tc>
          <w:tcPr>
            <w:tcW w:w="824" w:type="pct"/>
            <w:gridSpan w:val="2"/>
            <w:tcBorders>
              <w:left w:val="nil"/>
              <w:bottom w:val="single" w:sz="4" w:space="0" w:color="auto"/>
              <w:right w:val="nil"/>
            </w:tcBorders>
            <w:vAlign w:val="center"/>
          </w:tcPr>
          <w:p w14:paraId="7F4A5AAF" w14:textId="77777777" w:rsidR="008C062F" w:rsidRPr="008471EF" w:rsidRDefault="008C062F" w:rsidP="008C062F">
            <w:pPr>
              <w:rPr>
                <w:sz w:val="16"/>
                <w:szCs w:val="16"/>
                <w:lang w:val="fr-FR"/>
              </w:rPr>
            </w:pPr>
          </w:p>
        </w:tc>
        <w:tc>
          <w:tcPr>
            <w:tcW w:w="390" w:type="pct"/>
            <w:gridSpan w:val="2"/>
            <w:tcBorders>
              <w:left w:val="nil"/>
              <w:bottom w:val="single" w:sz="4" w:space="0" w:color="auto"/>
              <w:right w:val="nil"/>
            </w:tcBorders>
            <w:vAlign w:val="center"/>
          </w:tcPr>
          <w:p w14:paraId="6285D658" w14:textId="77777777" w:rsidR="008C062F" w:rsidRPr="008471EF" w:rsidRDefault="008C062F" w:rsidP="008C062F">
            <w:pPr>
              <w:jc w:val="center"/>
              <w:rPr>
                <w:sz w:val="16"/>
                <w:szCs w:val="16"/>
                <w:lang w:val="fr-FR"/>
              </w:rPr>
            </w:pPr>
          </w:p>
        </w:tc>
        <w:tc>
          <w:tcPr>
            <w:tcW w:w="97" w:type="pct"/>
            <w:gridSpan w:val="2"/>
            <w:tcBorders>
              <w:left w:val="nil"/>
              <w:bottom w:val="single" w:sz="4" w:space="0" w:color="auto"/>
              <w:right w:val="nil"/>
            </w:tcBorders>
          </w:tcPr>
          <w:p w14:paraId="16FA80CA" w14:textId="77777777" w:rsidR="008C062F" w:rsidRPr="008471EF" w:rsidRDefault="008C062F" w:rsidP="008C062F">
            <w:pPr>
              <w:rPr>
                <w:sz w:val="16"/>
                <w:szCs w:val="16"/>
                <w:lang w:val="fr-FR"/>
              </w:rPr>
            </w:pPr>
          </w:p>
        </w:tc>
        <w:tc>
          <w:tcPr>
            <w:tcW w:w="1931" w:type="pct"/>
            <w:gridSpan w:val="2"/>
            <w:tcBorders>
              <w:left w:val="nil"/>
              <w:bottom w:val="single" w:sz="4" w:space="0" w:color="auto"/>
              <w:right w:val="nil"/>
            </w:tcBorders>
            <w:vAlign w:val="center"/>
          </w:tcPr>
          <w:p w14:paraId="437CE807" w14:textId="73CCE859" w:rsidR="008C062F" w:rsidRPr="008471EF" w:rsidRDefault="008C062F" w:rsidP="008C062F">
            <w:pPr>
              <w:rPr>
                <w:sz w:val="16"/>
                <w:szCs w:val="16"/>
                <w:lang w:val="fr-FR"/>
              </w:rPr>
            </w:pPr>
          </w:p>
        </w:tc>
        <w:tc>
          <w:tcPr>
            <w:tcW w:w="1145" w:type="pct"/>
            <w:gridSpan w:val="2"/>
            <w:tcBorders>
              <w:left w:val="nil"/>
              <w:bottom w:val="single" w:sz="4" w:space="0" w:color="auto"/>
              <w:right w:val="nil"/>
            </w:tcBorders>
            <w:vAlign w:val="center"/>
          </w:tcPr>
          <w:p w14:paraId="29DE2A43" w14:textId="77777777" w:rsidR="008C062F" w:rsidRPr="008471EF" w:rsidRDefault="008C062F" w:rsidP="008C062F">
            <w:pPr>
              <w:rPr>
                <w:sz w:val="16"/>
                <w:szCs w:val="16"/>
                <w:lang w:val="fr-FR"/>
              </w:rPr>
            </w:pPr>
          </w:p>
        </w:tc>
        <w:tc>
          <w:tcPr>
            <w:tcW w:w="388" w:type="pct"/>
            <w:tcBorders>
              <w:left w:val="nil"/>
              <w:bottom w:val="single" w:sz="4" w:space="0" w:color="auto"/>
              <w:right w:val="nil"/>
            </w:tcBorders>
            <w:vAlign w:val="center"/>
          </w:tcPr>
          <w:p w14:paraId="4B081E63" w14:textId="77777777" w:rsidR="008C062F" w:rsidRPr="008471EF" w:rsidRDefault="008C062F" w:rsidP="008C062F">
            <w:pPr>
              <w:jc w:val="center"/>
              <w:rPr>
                <w:sz w:val="16"/>
                <w:szCs w:val="16"/>
                <w:lang w:val="fr-FR"/>
              </w:rPr>
            </w:pPr>
          </w:p>
        </w:tc>
      </w:tr>
      <w:tr w:rsidR="008C062F" w:rsidRPr="006C6522" w14:paraId="74135568" w14:textId="77777777" w:rsidTr="00F47DCE">
        <w:trPr>
          <w:cantSplit/>
          <w:jc w:val="center"/>
        </w:trPr>
        <w:tc>
          <w:tcPr>
            <w:tcW w:w="5000" w:type="pct"/>
            <w:gridSpan w:val="13"/>
            <w:tcBorders>
              <w:top w:val="nil"/>
              <w:tr2bl w:val="nil"/>
            </w:tcBorders>
            <w:shd w:val="clear" w:color="auto" w:fill="000000"/>
          </w:tcPr>
          <w:p w14:paraId="5921785C" w14:textId="20950B2B" w:rsidR="008C062F" w:rsidRPr="008471EF" w:rsidRDefault="008C062F" w:rsidP="008C062F">
            <w:pPr>
              <w:rPr>
                <w:b/>
                <w:color w:val="FFFFFF"/>
                <w:sz w:val="18"/>
                <w:szCs w:val="18"/>
                <w:lang w:val="fr-FR"/>
              </w:rPr>
            </w:pPr>
            <w:r w:rsidRPr="008471EF">
              <w:rPr>
                <w:b/>
                <w:color w:val="FFFFFF"/>
                <w:sz w:val="18"/>
                <w:szCs w:val="18"/>
                <w:lang w:val="fr-FR"/>
              </w:rPr>
              <w:t xml:space="preserve">MASS MEDIA </w:t>
            </w:r>
            <w:r w:rsidR="0028411E" w:rsidRPr="008471EF">
              <w:rPr>
                <w:b/>
                <w:color w:val="FFFFFF"/>
                <w:sz w:val="18"/>
                <w:szCs w:val="18"/>
                <w:lang w:val="fr-FR"/>
              </w:rPr>
              <w:t>ET TECHNOLOGIES DE L’INFORMATION ET DE LA COMMUNICATION (TIC)</w:t>
            </w:r>
          </w:p>
        </w:tc>
      </w:tr>
      <w:tr w:rsidR="008C062F" w:rsidRPr="006C6522" w14:paraId="4812B80C" w14:textId="77777777" w:rsidTr="00F47DCE">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8C062F" w:rsidRPr="008471EF" w:rsidRDefault="008C062F" w:rsidP="008C062F">
            <w:pPr>
              <w:rPr>
                <w:sz w:val="16"/>
                <w:szCs w:val="16"/>
                <w:lang w:val="fr-FR"/>
              </w:rPr>
            </w:pPr>
            <w:r w:rsidRPr="008471EF">
              <w:rPr>
                <w:sz w:val="16"/>
                <w:szCs w:val="16"/>
                <w:lang w:val="fr-FR"/>
              </w:rPr>
              <w:t>10.1</w:t>
            </w:r>
          </w:p>
        </w:tc>
        <w:tc>
          <w:tcPr>
            <w:tcW w:w="824" w:type="pct"/>
            <w:gridSpan w:val="2"/>
            <w:tcBorders>
              <w:left w:val="single" w:sz="4" w:space="0" w:color="auto"/>
            </w:tcBorders>
            <w:vAlign w:val="center"/>
          </w:tcPr>
          <w:p w14:paraId="07A9E766" w14:textId="3011EA37" w:rsidR="008C062F" w:rsidRPr="008471EF" w:rsidRDefault="009D25FB" w:rsidP="008C062F">
            <w:pPr>
              <w:rPr>
                <w:sz w:val="16"/>
                <w:szCs w:val="16"/>
                <w:lang w:val="fr-FR"/>
              </w:rPr>
            </w:pPr>
            <w:r w:rsidRPr="008471EF">
              <w:rPr>
                <w:sz w:val="16"/>
                <w:szCs w:val="16"/>
                <w:lang w:val="fr-FR"/>
              </w:rPr>
              <w:t xml:space="preserve">Exposition aux mass media </w:t>
            </w:r>
            <w:r w:rsidRPr="008471EF">
              <w:rPr>
                <w:sz w:val="16"/>
                <w:szCs w:val="16"/>
                <w:vertAlign w:val="superscript"/>
                <w:lang w:val="fr-FR"/>
              </w:rPr>
              <w:t>[M]</w:t>
            </w:r>
          </w:p>
        </w:tc>
        <w:tc>
          <w:tcPr>
            <w:tcW w:w="390" w:type="pct"/>
            <w:gridSpan w:val="2"/>
            <w:vAlign w:val="center"/>
          </w:tcPr>
          <w:p w14:paraId="1C1EF28C" w14:textId="77777777" w:rsidR="008C062F" w:rsidRPr="008471EF" w:rsidRDefault="008C062F" w:rsidP="008C062F">
            <w:pPr>
              <w:jc w:val="center"/>
              <w:rPr>
                <w:sz w:val="16"/>
                <w:szCs w:val="16"/>
                <w:lang w:val="fr-FR"/>
              </w:rPr>
            </w:pPr>
            <w:r w:rsidRPr="008471EF">
              <w:rPr>
                <w:sz w:val="16"/>
                <w:szCs w:val="16"/>
                <w:lang w:val="fr-FR"/>
              </w:rPr>
              <w:t>MT</w:t>
            </w:r>
          </w:p>
        </w:tc>
        <w:tc>
          <w:tcPr>
            <w:tcW w:w="97" w:type="pct"/>
            <w:gridSpan w:val="2"/>
            <w:vAlign w:val="center"/>
          </w:tcPr>
          <w:p w14:paraId="65837E75" w14:textId="1BF96847" w:rsidR="008C062F" w:rsidRPr="008471EF" w:rsidRDefault="008C062F" w:rsidP="008C062F">
            <w:pPr>
              <w:jc w:val="center"/>
              <w:rPr>
                <w:sz w:val="16"/>
                <w:szCs w:val="16"/>
                <w:lang w:val="fr-FR"/>
              </w:rPr>
            </w:pPr>
          </w:p>
        </w:tc>
        <w:tc>
          <w:tcPr>
            <w:tcW w:w="1931" w:type="pct"/>
            <w:gridSpan w:val="2"/>
            <w:vAlign w:val="center"/>
          </w:tcPr>
          <w:p w14:paraId="6A4BAB11" w14:textId="0A9B8CB9" w:rsidR="008C062F" w:rsidRPr="008471EF" w:rsidRDefault="009D25FB" w:rsidP="008C062F">
            <w:pPr>
              <w:rPr>
                <w:sz w:val="16"/>
                <w:szCs w:val="16"/>
                <w:lang w:val="fr-FR"/>
              </w:rPr>
            </w:pPr>
            <w:r w:rsidRPr="008471EF">
              <w:rPr>
                <w:sz w:val="16"/>
                <w:szCs w:val="16"/>
                <w:lang w:val="fr-FR"/>
              </w:rPr>
              <w:t>Nombre de femmes de 15-49 ans qui, au moins une fois par semaine, lisent un journal ou un magazine, écoutent la radio et regardent la télévision</w:t>
            </w:r>
          </w:p>
        </w:tc>
        <w:tc>
          <w:tcPr>
            <w:tcW w:w="1145" w:type="pct"/>
            <w:gridSpan w:val="2"/>
            <w:vAlign w:val="center"/>
          </w:tcPr>
          <w:p w14:paraId="73EE8C94" w14:textId="0A72CE2A" w:rsidR="008C062F" w:rsidRPr="008471EF" w:rsidRDefault="008C062F" w:rsidP="008C062F">
            <w:pPr>
              <w:rPr>
                <w:sz w:val="16"/>
                <w:szCs w:val="16"/>
                <w:lang w:val="fr-FR"/>
              </w:rPr>
            </w:pPr>
            <w:r w:rsidRPr="008471EF">
              <w:rPr>
                <w:sz w:val="16"/>
                <w:szCs w:val="16"/>
                <w:lang w:val="fr-FR"/>
              </w:rPr>
              <w:t xml:space="preserve">Nombre total de </w:t>
            </w:r>
            <w:r w:rsidR="002435DA">
              <w:rPr>
                <w:sz w:val="16"/>
                <w:szCs w:val="16"/>
                <w:lang w:val="fr-FR"/>
              </w:rPr>
              <w:t>femmes de</w:t>
            </w:r>
            <w:r w:rsidRPr="008471EF">
              <w:rPr>
                <w:sz w:val="16"/>
                <w:szCs w:val="16"/>
                <w:lang w:val="fr-FR"/>
              </w:rPr>
              <w:t xml:space="preserve"> 15-49 ans</w:t>
            </w:r>
          </w:p>
        </w:tc>
        <w:tc>
          <w:tcPr>
            <w:tcW w:w="388" w:type="pct"/>
            <w:vAlign w:val="center"/>
          </w:tcPr>
          <w:p w14:paraId="21940F11" w14:textId="77777777" w:rsidR="008C062F" w:rsidRPr="008471EF" w:rsidRDefault="008C062F" w:rsidP="008C062F">
            <w:pPr>
              <w:jc w:val="center"/>
              <w:rPr>
                <w:sz w:val="16"/>
                <w:szCs w:val="16"/>
                <w:lang w:val="fr-FR"/>
              </w:rPr>
            </w:pPr>
          </w:p>
        </w:tc>
      </w:tr>
      <w:tr w:rsidR="008C062F" w:rsidRPr="008471EF" w14:paraId="0C8691B8" w14:textId="77777777" w:rsidTr="00F47DCE">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8C062F" w:rsidRPr="008471EF" w:rsidRDefault="008C062F" w:rsidP="008C062F">
            <w:pPr>
              <w:rPr>
                <w:sz w:val="16"/>
                <w:szCs w:val="16"/>
                <w:lang w:val="fr-FR"/>
              </w:rPr>
            </w:pPr>
            <w:r w:rsidRPr="008471EF">
              <w:rPr>
                <w:sz w:val="16"/>
                <w:szCs w:val="16"/>
                <w:lang w:val="fr-FR"/>
              </w:rPr>
              <w:t>10.2</w:t>
            </w:r>
          </w:p>
        </w:tc>
        <w:tc>
          <w:tcPr>
            <w:tcW w:w="824" w:type="pct"/>
            <w:gridSpan w:val="2"/>
            <w:tcBorders>
              <w:left w:val="single" w:sz="4" w:space="0" w:color="auto"/>
            </w:tcBorders>
            <w:vAlign w:val="center"/>
          </w:tcPr>
          <w:p w14:paraId="15B8407D" w14:textId="5B3B4F01" w:rsidR="008C062F" w:rsidRPr="008471EF" w:rsidRDefault="009D25FB" w:rsidP="009D25FB">
            <w:pPr>
              <w:rPr>
                <w:sz w:val="16"/>
                <w:szCs w:val="16"/>
                <w:lang w:val="fr-FR"/>
              </w:rPr>
            </w:pPr>
            <w:r w:rsidRPr="008471EF">
              <w:rPr>
                <w:sz w:val="16"/>
                <w:szCs w:val="16"/>
                <w:lang w:val="fr-FR"/>
              </w:rPr>
              <w:t>Ménages qui ont une</w:t>
            </w:r>
            <w:r w:rsidR="008C062F" w:rsidRPr="008471EF">
              <w:rPr>
                <w:sz w:val="16"/>
                <w:szCs w:val="16"/>
                <w:lang w:val="fr-FR"/>
              </w:rPr>
              <w:t xml:space="preserve"> radio</w:t>
            </w:r>
          </w:p>
        </w:tc>
        <w:tc>
          <w:tcPr>
            <w:tcW w:w="390" w:type="pct"/>
            <w:gridSpan w:val="2"/>
            <w:vAlign w:val="center"/>
          </w:tcPr>
          <w:p w14:paraId="588EBFF8" w14:textId="364C600C" w:rsidR="008C062F" w:rsidRPr="008471EF" w:rsidRDefault="008C062F" w:rsidP="008C062F">
            <w:pPr>
              <w:jc w:val="center"/>
              <w:rPr>
                <w:sz w:val="16"/>
                <w:szCs w:val="16"/>
                <w:lang w:val="fr-FR"/>
              </w:rPr>
            </w:pPr>
            <w:r w:rsidRPr="008471EF">
              <w:rPr>
                <w:sz w:val="16"/>
                <w:szCs w:val="16"/>
                <w:lang w:val="fr-FR"/>
              </w:rPr>
              <w:t>HC</w:t>
            </w:r>
          </w:p>
        </w:tc>
        <w:tc>
          <w:tcPr>
            <w:tcW w:w="97" w:type="pct"/>
            <w:gridSpan w:val="2"/>
            <w:vAlign w:val="center"/>
          </w:tcPr>
          <w:p w14:paraId="77676EA6" w14:textId="4A2226FC" w:rsidR="008C062F" w:rsidRPr="008471EF" w:rsidRDefault="008C062F" w:rsidP="008C062F">
            <w:pPr>
              <w:jc w:val="center"/>
              <w:rPr>
                <w:sz w:val="16"/>
                <w:szCs w:val="16"/>
                <w:lang w:val="fr-FR"/>
              </w:rPr>
            </w:pPr>
          </w:p>
        </w:tc>
        <w:tc>
          <w:tcPr>
            <w:tcW w:w="1931" w:type="pct"/>
            <w:gridSpan w:val="2"/>
            <w:vAlign w:val="center"/>
          </w:tcPr>
          <w:p w14:paraId="560CC32D" w14:textId="0C72574C" w:rsidR="008C062F" w:rsidRPr="008471EF" w:rsidRDefault="009D25FB" w:rsidP="008C062F">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 xml:space="preserve">qui ont une </w:t>
            </w:r>
            <w:r w:rsidR="008C062F" w:rsidRPr="008471EF">
              <w:rPr>
                <w:sz w:val="16"/>
                <w:szCs w:val="16"/>
                <w:lang w:val="fr-FR"/>
              </w:rPr>
              <w:t>radio</w:t>
            </w:r>
          </w:p>
        </w:tc>
        <w:tc>
          <w:tcPr>
            <w:tcW w:w="1145" w:type="pct"/>
            <w:gridSpan w:val="2"/>
            <w:vAlign w:val="center"/>
          </w:tcPr>
          <w:p w14:paraId="42A86C57" w14:textId="440D70D6" w:rsidR="008C062F" w:rsidRPr="008471EF" w:rsidRDefault="009D25FB" w:rsidP="008C062F">
            <w:pPr>
              <w:rPr>
                <w:sz w:val="16"/>
                <w:szCs w:val="16"/>
                <w:lang w:val="fr-FR"/>
              </w:rPr>
            </w:pPr>
            <w:r w:rsidRPr="008471EF">
              <w:rPr>
                <w:sz w:val="16"/>
                <w:szCs w:val="16"/>
                <w:lang w:val="fr-FR"/>
              </w:rPr>
              <w:t>Nombre total de ménages</w:t>
            </w:r>
          </w:p>
        </w:tc>
        <w:tc>
          <w:tcPr>
            <w:tcW w:w="388" w:type="pct"/>
            <w:vAlign w:val="center"/>
          </w:tcPr>
          <w:p w14:paraId="52511B06" w14:textId="77777777" w:rsidR="008C062F" w:rsidRPr="008471EF" w:rsidRDefault="008C062F" w:rsidP="008C062F">
            <w:pPr>
              <w:jc w:val="center"/>
              <w:rPr>
                <w:sz w:val="16"/>
                <w:szCs w:val="16"/>
                <w:lang w:val="fr-FR"/>
              </w:rPr>
            </w:pPr>
          </w:p>
        </w:tc>
      </w:tr>
      <w:tr w:rsidR="008C062F" w:rsidRPr="008471EF" w14:paraId="4C46F8BB" w14:textId="77777777" w:rsidTr="00F47DCE">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8C062F" w:rsidRPr="008471EF" w:rsidRDefault="008C062F" w:rsidP="008C062F">
            <w:pPr>
              <w:rPr>
                <w:sz w:val="16"/>
                <w:szCs w:val="16"/>
                <w:lang w:val="fr-FR"/>
              </w:rPr>
            </w:pPr>
            <w:r w:rsidRPr="008471EF">
              <w:rPr>
                <w:sz w:val="16"/>
                <w:szCs w:val="16"/>
                <w:lang w:val="fr-FR"/>
              </w:rPr>
              <w:t>10.3</w:t>
            </w:r>
          </w:p>
        </w:tc>
        <w:tc>
          <w:tcPr>
            <w:tcW w:w="824" w:type="pct"/>
            <w:gridSpan w:val="2"/>
            <w:tcBorders>
              <w:left w:val="single" w:sz="4" w:space="0" w:color="auto"/>
            </w:tcBorders>
            <w:vAlign w:val="center"/>
          </w:tcPr>
          <w:p w14:paraId="46C6DFBE" w14:textId="172BEA36" w:rsidR="008C062F" w:rsidRPr="008471EF" w:rsidRDefault="009D25FB" w:rsidP="009D25FB">
            <w:pPr>
              <w:rPr>
                <w:sz w:val="16"/>
                <w:szCs w:val="16"/>
                <w:lang w:val="fr-FR"/>
              </w:rPr>
            </w:pPr>
            <w:r w:rsidRPr="008471EF">
              <w:rPr>
                <w:sz w:val="16"/>
                <w:szCs w:val="16"/>
                <w:lang w:val="fr-FR"/>
              </w:rPr>
              <w:t>Ménages qui ont une</w:t>
            </w:r>
            <w:r w:rsidR="008C062F" w:rsidRPr="008471EF">
              <w:rPr>
                <w:sz w:val="16"/>
                <w:szCs w:val="16"/>
                <w:lang w:val="fr-FR"/>
              </w:rPr>
              <w:t xml:space="preserve"> </w:t>
            </w:r>
            <w:r w:rsidRPr="008471EF">
              <w:rPr>
                <w:sz w:val="16"/>
                <w:szCs w:val="16"/>
                <w:lang w:val="fr-FR"/>
              </w:rPr>
              <w:t>télévision</w:t>
            </w:r>
          </w:p>
        </w:tc>
        <w:tc>
          <w:tcPr>
            <w:tcW w:w="390" w:type="pct"/>
            <w:gridSpan w:val="2"/>
            <w:vAlign w:val="center"/>
          </w:tcPr>
          <w:p w14:paraId="5682575C" w14:textId="39D414D8" w:rsidR="008C062F" w:rsidRPr="008471EF" w:rsidRDefault="008C062F" w:rsidP="008C062F">
            <w:pPr>
              <w:jc w:val="center"/>
              <w:rPr>
                <w:sz w:val="16"/>
                <w:szCs w:val="16"/>
                <w:lang w:val="fr-FR"/>
              </w:rPr>
            </w:pPr>
            <w:r w:rsidRPr="008471EF">
              <w:rPr>
                <w:sz w:val="16"/>
                <w:szCs w:val="16"/>
                <w:lang w:val="fr-FR"/>
              </w:rPr>
              <w:t>HC</w:t>
            </w:r>
          </w:p>
        </w:tc>
        <w:tc>
          <w:tcPr>
            <w:tcW w:w="97" w:type="pct"/>
            <w:gridSpan w:val="2"/>
            <w:vAlign w:val="center"/>
          </w:tcPr>
          <w:p w14:paraId="615E4E5E" w14:textId="1B3E7E6C" w:rsidR="008C062F" w:rsidRPr="008471EF" w:rsidRDefault="008C062F" w:rsidP="008C062F">
            <w:pPr>
              <w:jc w:val="center"/>
              <w:rPr>
                <w:sz w:val="16"/>
                <w:szCs w:val="16"/>
                <w:lang w:val="fr-FR"/>
              </w:rPr>
            </w:pPr>
          </w:p>
        </w:tc>
        <w:tc>
          <w:tcPr>
            <w:tcW w:w="1931" w:type="pct"/>
            <w:gridSpan w:val="2"/>
            <w:vAlign w:val="center"/>
          </w:tcPr>
          <w:p w14:paraId="79F16634" w14:textId="7C8F768E" w:rsidR="008C062F" w:rsidRPr="008471EF" w:rsidRDefault="009D25FB" w:rsidP="008C062F">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qui ont une télévision</w:t>
            </w:r>
          </w:p>
        </w:tc>
        <w:tc>
          <w:tcPr>
            <w:tcW w:w="1145" w:type="pct"/>
            <w:gridSpan w:val="2"/>
            <w:vAlign w:val="center"/>
          </w:tcPr>
          <w:p w14:paraId="3CEAD4F9" w14:textId="0E6E41FF" w:rsidR="008C062F" w:rsidRPr="008471EF" w:rsidRDefault="009D25FB" w:rsidP="008C062F">
            <w:pPr>
              <w:rPr>
                <w:sz w:val="16"/>
                <w:szCs w:val="16"/>
                <w:lang w:val="fr-FR"/>
              </w:rPr>
            </w:pPr>
            <w:r w:rsidRPr="008471EF">
              <w:rPr>
                <w:sz w:val="16"/>
                <w:szCs w:val="16"/>
                <w:lang w:val="fr-FR"/>
              </w:rPr>
              <w:t>Nombre total de ménages</w:t>
            </w:r>
          </w:p>
        </w:tc>
        <w:tc>
          <w:tcPr>
            <w:tcW w:w="388" w:type="pct"/>
            <w:vAlign w:val="center"/>
          </w:tcPr>
          <w:p w14:paraId="17F92682" w14:textId="77777777" w:rsidR="008C062F" w:rsidRPr="008471EF" w:rsidRDefault="008C062F" w:rsidP="008C062F">
            <w:pPr>
              <w:jc w:val="center"/>
              <w:rPr>
                <w:sz w:val="16"/>
                <w:szCs w:val="16"/>
                <w:lang w:val="fr-FR"/>
              </w:rPr>
            </w:pPr>
          </w:p>
        </w:tc>
      </w:tr>
      <w:tr w:rsidR="008C062F" w:rsidRPr="008471EF" w14:paraId="0DA6E633" w14:textId="77777777" w:rsidTr="00F47DCE">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8C062F" w:rsidRPr="008471EF" w:rsidRDefault="008C062F" w:rsidP="008C062F">
            <w:pPr>
              <w:rPr>
                <w:sz w:val="16"/>
                <w:szCs w:val="16"/>
                <w:lang w:val="fr-FR"/>
              </w:rPr>
            </w:pPr>
            <w:r w:rsidRPr="008471EF">
              <w:rPr>
                <w:sz w:val="16"/>
                <w:szCs w:val="16"/>
                <w:lang w:val="fr-FR"/>
              </w:rPr>
              <w:lastRenderedPageBreak/>
              <w:t>10.4</w:t>
            </w:r>
          </w:p>
        </w:tc>
        <w:tc>
          <w:tcPr>
            <w:tcW w:w="824" w:type="pct"/>
            <w:gridSpan w:val="2"/>
            <w:tcBorders>
              <w:left w:val="single" w:sz="4" w:space="0" w:color="auto"/>
            </w:tcBorders>
            <w:vAlign w:val="center"/>
          </w:tcPr>
          <w:p w14:paraId="2E599493" w14:textId="0AC4D93C" w:rsidR="008C062F" w:rsidRPr="008471EF" w:rsidRDefault="009D25FB" w:rsidP="009D25FB">
            <w:pPr>
              <w:rPr>
                <w:sz w:val="16"/>
                <w:szCs w:val="16"/>
                <w:lang w:val="fr-FR"/>
              </w:rPr>
            </w:pPr>
            <w:r w:rsidRPr="008471EF">
              <w:rPr>
                <w:sz w:val="16"/>
                <w:szCs w:val="16"/>
                <w:lang w:val="fr-FR"/>
              </w:rPr>
              <w:t>Ménages qui ont un téléphone</w:t>
            </w:r>
          </w:p>
        </w:tc>
        <w:tc>
          <w:tcPr>
            <w:tcW w:w="390" w:type="pct"/>
            <w:gridSpan w:val="2"/>
            <w:vAlign w:val="center"/>
          </w:tcPr>
          <w:p w14:paraId="3DA59E33" w14:textId="67FBD0F4" w:rsidR="008C062F" w:rsidRPr="008471EF" w:rsidRDefault="008C062F" w:rsidP="008C062F">
            <w:pPr>
              <w:jc w:val="center"/>
              <w:rPr>
                <w:sz w:val="16"/>
                <w:szCs w:val="16"/>
                <w:lang w:val="fr-FR"/>
              </w:rPr>
            </w:pPr>
            <w:r w:rsidRPr="008471EF">
              <w:rPr>
                <w:sz w:val="16"/>
                <w:szCs w:val="16"/>
                <w:lang w:val="fr-FR"/>
              </w:rPr>
              <w:t>HC – MT</w:t>
            </w:r>
          </w:p>
        </w:tc>
        <w:tc>
          <w:tcPr>
            <w:tcW w:w="97" w:type="pct"/>
            <w:gridSpan w:val="2"/>
            <w:shd w:val="clear" w:color="auto" w:fill="auto"/>
            <w:vAlign w:val="center"/>
          </w:tcPr>
          <w:p w14:paraId="15B2D95B" w14:textId="4784A5CA" w:rsidR="008C062F" w:rsidRPr="008471EF" w:rsidRDefault="008C062F" w:rsidP="008C062F">
            <w:pPr>
              <w:jc w:val="center"/>
              <w:rPr>
                <w:sz w:val="16"/>
                <w:szCs w:val="16"/>
                <w:lang w:val="fr-FR"/>
              </w:rPr>
            </w:pPr>
          </w:p>
        </w:tc>
        <w:tc>
          <w:tcPr>
            <w:tcW w:w="1931" w:type="pct"/>
            <w:gridSpan w:val="2"/>
            <w:vAlign w:val="center"/>
          </w:tcPr>
          <w:p w14:paraId="09492ED6" w14:textId="1D1F2B1A" w:rsidR="008C062F" w:rsidRPr="008471EF" w:rsidRDefault="009D25FB" w:rsidP="009D25FB">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 xml:space="preserve">qui ont un </w:t>
            </w:r>
            <w:r w:rsidR="008C062F" w:rsidRPr="008471EF">
              <w:rPr>
                <w:sz w:val="16"/>
                <w:szCs w:val="16"/>
                <w:lang w:val="fr-FR"/>
              </w:rPr>
              <w:t>(</w:t>
            </w:r>
            <w:r w:rsidRPr="008471EF">
              <w:rPr>
                <w:sz w:val="16"/>
                <w:szCs w:val="16"/>
                <w:lang w:val="fr-FR"/>
              </w:rPr>
              <w:t>ligne fixe ou téléphone mobile</w:t>
            </w:r>
            <w:r w:rsidR="008C062F" w:rsidRPr="008471EF">
              <w:rPr>
                <w:sz w:val="16"/>
                <w:szCs w:val="16"/>
                <w:lang w:val="fr-FR"/>
              </w:rPr>
              <w:t>)</w:t>
            </w:r>
          </w:p>
        </w:tc>
        <w:tc>
          <w:tcPr>
            <w:tcW w:w="1145" w:type="pct"/>
            <w:gridSpan w:val="2"/>
            <w:vAlign w:val="center"/>
          </w:tcPr>
          <w:p w14:paraId="579672C0" w14:textId="4489B8D4" w:rsidR="008C062F" w:rsidRPr="008471EF" w:rsidRDefault="009D25FB" w:rsidP="008C062F">
            <w:pPr>
              <w:rPr>
                <w:sz w:val="16"/>
                <w:szCs w:val="16"/>
                <w:lang w:val="fr-FR"/>
              </w:rPr>
            </w:pPr>
            <w:r w:rsidRPr="008471EF">
              <w:rPr>
                <w:sz w:val="16"/>
                <w:szCs w:val="16"/>
                <w:lang w:val="fr-FR"/>
              </w:rPr>
              <w:t>Nombre total de ménages</w:t>
            </w:r>
          </w:p>
        </w:tc>
        <w:tc>
          <w:tcPr>
            <w:tcW w:w="388" w:type="pct"/>
            <w:vAlign w:val="center"/>
          </w:tcPr>
          <w:p w14:paraId="41BD13A1" w14:textId="77777777" w:rsidR="008C062F" w:rsidRPr="008471EF" w:rsidRDefault="008C062F" w:rsidP="008C062F">
            <w:pPr>
              <w:jc w:val="center"/>
              <w:rPr>
                <w:sz w:val="16"/>
                <w:szCs w:val="16"/>
                <w:lang w:val="fr-FR"/>
              </w:rPr>
            </w:pPr>
          </w:p>
        </w:tc>
      </w:tr>
      <w:tr w:rsidR="008C062F" w:rsidRPr="008471EF" w14:paraId="4391F611" w14:textId="77777777" w:rsidTr="00F47DCE">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8C062F" w:rsidRPr="008471EF" w:rsidRDefault="008C062F" w:rsidP="008C062F">
            <w:pPr>
              <w:rPr>
                <w:sz w:val="16"/>
                <w:szCs w:val="16"/>
                <w:lang w:val="fr-FR"/>
              </w:rPr>
            </w:pPr>
            <w:r w:rsidRPr="008471EF">
              <w:rPr>
                <w:sz w:val="16"/>
                <w:szCs w:val="16"/>
                <w:lang w:val="fr-FR"/>
              </w:rPr>
              <w:t>10.5</w:t>
            </w:r>
          </w:p>
        </w:tc>
        <w:tc>
          <w:tcPr>
            <w:tcW w:w="824" w:type="pct"/>
            <w:gridSpan w:val="2"/>
            <w:tcBorders>
              <w:left w:val="single" w:sz="4" w:space="0" w:color="auto"/>
            </w:tcBorders>
            <w:vAlign w:val="center"/>
          </w:tcPr>
          <w:p w14:paraId="430A578C" w14:textId="7FECCCEB" w:rsidR="008C062F" w:rsidRPr="008471EF" w:rsidRDefault="009D25FB" w:rsidP="009D25FB">
            <w:pPr>
              <w:rPr>
                <w:sz w:val="16"/>
                <w:szCs w:val="16"/>
                <w:lang w:val="fr-FR"/>
              </w:rPr>
            </w:pPr>
            <w:r w:rsidRPr="008471EF">
              <w:rPr>
                <w:sz w:val="16"/>
                <w:szCs w:val="16"/>
                <w:lang w:val="fr-FR"/>
              </w:rPr>
              <w:t>Ménages qui ont un ordinateur</w:t>
            </w:r>
          </w:p>
        </w:tc>
        <w:tc>
          <w:tcPr>
            <w:tcW w:w="390" w:type="pct"/>
            <w:gridSpan w:val="2"/>
            <w:vAlign w:val="center"/>
          </w:tcPr>
          <w:p w14:paraId="7ECD6E92" w14:textId="325B4673" w:rsidR="008C062F" w:rsidRPr="008471EF" w:rsidRDefault="008C062F" w:rsidP="008C062F">
            <w:pPr>
              <w:jc w:val="center"/>
              <w:rPr>
                <w:sz w:val="16"/>
                <w:szCs w:val="16"/>
                <w:lang w:val="fr-FR"/>
              </w:rPr>
            </w:pPr>
            <w:r w:rsidRPr="008471EF">
              <w:rPr>
                <w:sz w:val="16"/>
                <w:szCs w:val="16"/>
                <w:lang w:val="fr-FR"/>
              </w:rPr>
              <w:t>HC</w:t>
            </w:r>
          </w:p>
        </w:tc>
        <w:tc>
          <w:tcPr>
            <w:tcW w:w="97" w:type="pct"/>
            <w:gridSpan w:val="2"/>
            <w:shd w:val="clear" w:color="auto" w:fill="auto"/>
            <w:vAlign w:val="center"/>
          </w:tcPr>
          <w:p w14:paraId="2A17D9A4" w14:textId="46D904D5" w:rsidR="008C062F" w:rsidRPr="008471EF" w:rsidRDefault="008C062F" w:rsidP="008C062F">
            <w:pPr>
              <w:jc w:val="center"/>
              <w:rPr>
                <w:sz w:val="16"/>
                <w:szCs w:val="16"/>
                <w:lang w:val="fr-FR"/>
              </w:rPr>
            </w:pPr>
          </w:p>
        </w:tc>
        <w:tc>
          <w:tcPr>
            <w:tcW w:w="1931" w:type="pct"/>
            <w:gridSpan w:val="2"/>
            <w:vAlign w:val="center"/>
          </w:tcPr>
          <w:p w14:paraId="70053321" w14:textId="0D83AE50" w:rsidR="008C062F" w:rsidRPr="008471EF" w:rsidRDefault="009D25FB" w:rsidP="009D25FB">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qui ont un ordinateur</w:t>
            </w:r>
          </w:p>
        </w:tc>
        <w:tc>
          <w:tcPr>
            <w:tcW w:w="1145" w:type="pct"/>
            <w:gridSpan w:val="2"/>
            <w:vAlign w:val="center"/>
          </w:tcPr>
          <w:p w14:paraId="12876EEE" w14:textId="5ECAC17D" w:rsidR="008C062F" w:rsidRPr="008471EF" w:rsidRDefault="009D25FB" w:rsidP="008C062F">
            <w:pPr>
              <w:rPr>
                <w:sz w:val="16"/>
                <w:szCs w:val="16"/>
                <w:lang w:val="fr-FR"/>
              </w:rPr>
            </w:pPr>
            <w:r w:rsidRPr="008471EF">
              <w:rPr>
                <w:sz w:val="16"/>
                <w:szCs w:val="16"/>
                <w:lang w:val="fr-FR"/>
              </w:rPr>
              <w:t>Nombre total de ménages</w:t>
            </w:r>
          </w:p>
        </w:tc>
        <w:tc>
          <w:tcPr>
            <w:tcW w:w="388" w:type="pct"/>
            <w:vAlign w:val="center"/>
          </w:tcPr>
          <w:p w14:paraId="70B75056" w14:textId="77777777" w:rsidR="008C062F" w:rsidRPr="008471EF" w:rsidRDefault="008C062F" w:rsidP="008C062F">
            <w:pPr>
              <w:jc w:val="center"/>
              <w:rPr>
                <w:sz w:val="16"/>
                <w:szCs w:val="16"/>
                <w:lang w:val="fr-FR"/>
              </w:rPr>
            </w:pPr>
          </w:p>
        </w:tc>
      </w:tr>
      <w:tr w:rsidR="008C062F" w:rsidRPr="008471EF" w14:paraId="5A6B2E3B" w14:textId="77777777" w:rsidTr="00F47DCE">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8C062F" w:rsidRPr="008471EF" w:rsidRDefault="008C062F" w:rsidP="008C062F">
            <w:pPr>
              <w:rPr>
                <w:sz w:val="16"/>
                <w:szCs w:val="16"/>
                <w:lang w:val="fr-FR"/>
              </w:rPr>
            </w:pPr>
            <w:r w:rsidRPr="008471EF">
              <w:rPr>
                <w:sz w:val="16"/>
                <w:szCs w:val="16"/>
                <w:lang w:val="fr-FR"/>
              </w:rPr>
              <w:t>10.6</w:t>
            </w:r>
          </w:p>
        </w:tc>
        <w:tc>
          <w:tcPr>
            <w:tcW w:w="824" w:type="pct"/>
            <w:gridSpan w:val="2"/>
            <w:tcBorders>
              <w:left w:val="single" w:sz="4" w:space="0" w:color="auto"/>
            </w:tcBorders>
            <w:vAlign w:val="center"/>
          </w:tcPr>
          <w:p w14:paraId="013E43EA" w14:textId="1558D5B1" w:rsidR="008C062F" w:rsidRPr="008471EF" w:rsidRDefault="009D25FB" w:rsidP="008C062F">
            <w:pPr>
              <w:rPr>
                <w:sz w:val="16"/>
                <w:szCs w:val="16"/>
                <w:lang w:val="fr-FR"/>
              </w:rPr>
            </w:pPr>
            <w:r w:rsidRPr="008471EF">
              <w:rPr>
                <w:sz w:val="16"/>
                <w:szCs w:val="16"/>
                <w:lang w:val="fr-FR"/>
              </w:rPr>
              <w:t>Ménages avec Internet</w:t>
            </w:r>
          </w:p>
        </w:tc>
        <w:tc>
          <w:tcPr>
            <w:tcW w:w="390" w:type="pct"/>
            <w:gridSpan w:val="2"/>
            <w:vAlign w:val="center"/>
          </w:tcPr>
          <w:p w14:paraId="4CC019AF" w14:textId="05FE456F" w:rsidR="008C062F" w:rsidRPr="008471EF" w:rsidRDefault="008C062F" w:rsidP="008C062F">
            <w:pPr>
              <w:jc w:val="center"/>
              <w:rPr>
                <w:sz w:val="16"/>
                <w:szCs w:val="16"/>
                <w:lang w:val="fr-FR"/>
              </w:rPr>
            </w:pPr>
            <w:r w:rsidRPr="008471EF">
              <w:rPr>
                <w:sz w:val="16"/>
                <w:szCs w:val="16"/>
                <w:lang w:val="fr-FR"/>
              </w:rPr>
              <w:t>HC</w:t>
            </w:r>
          </w:p>
        </w:tc>
        <w:tc>
          <w:tcPr>
            <w:tcW w:w="97" w:type="pct"/>
            <w:gridSpan w:val="2"/>
            <w:shd w:val="clear" w:color="auto" w:fill="auto"/>
            <w:vAlign w:val="center"/>
          </w:tcPr>
          <w:p w14:paraId="00A638D4" w14:textId="0E9B400A" w:rsidR="008C062F" w:rsidRPr="008471EF" w:rsidRDefault="008C062F" w:rsidP="008C062F">
            <w:pPr>
              <w:jc w:val="center"/>
              <w:rPr>
                <w:sz w:val="16"/>
                <w:szCs w:val="16"/>
                <w:lang w:val="fr-FR"/>
              </w:rPr>
            </w:pPr>
          </w:p>
        </w:tc>
        <w:tc>
          <w:tcPr>
            <w:tcW w:w="1931" w:type="pct"/>
            <w:gridSpan w:val="2"/>
            <w:vAlign w:val="center"/>
          </w:tcPr>
          <w:p w14:paraId="03DECB53" w14:textId="5DDD8CB9" w:rsidR="008C062F" w:rsidRPr="008471EF" w:rsidRDefault="009D25FB" w:rsidP="009D25FB">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 xml:space="preserve">qui ont accès à Internet par n'importe quel appareil de la maison </w:t>
            </w:r>
          </w:p>
        </w:tc>
        <w:tc>
          <w:tcPr>
            <w:tcW w:w="1145" w:type="pct"/>
            <w:gridSpan w:val="2"/>
            <w:vAlign w:val="center"/>
          </w:tcPr>
          <w:p w14:paraId="152AEC5F" w14:textId="43870579" w:rsidR="008C062F" w:rsidRPr="008471EF" w:rsidRDefault="009D25FB" w:rsidP="008C062F">
            <w:pPr>
              <w:rPr>
                <w:sz w:val="16"/>
                <w:szCs w:val="16"/>
                <w:lang w:val="fr-FR"/>
              </w:rPr>
            </w:pPr>
            <w:r w:rsidRPr="008471EF">
              <w:rPr>
                <w:sz w:val="16"/>
                <w:szCs w:val="16"/>
                <w:lang w:val="fr-FR"/>
              </w:rPr>
              <w:t>Nombre total de ménages</w:t>
            </w:r>
          </w:p>
        </w:tc>
        <w:tc>
          <w:tcPr>
            <w:tcW w:w="388" w:type="pct"/>
            <w:vAlign w:val="center"/>
          </w:tcPr>
          <w:p w14:paraId="2ABAC6D9" w14:textId="77777777" w:rsidR="008C062F" w:rsidRPr="008471EF" w:rsidRDefault="008C062F" w:rsidP="008C062F">
            <w:pPr>
              <w:jc w:val="center"/>
              <w:rPr>
                <w:sz w:val="16"/>
                <w:szCs w:val="16"/>
                <w:lang w:val="fr-FR"/>
              </w:rPr>
            </w:pPr>
          </w:p>
        </w:tc>
      </w:tr>
      <w:tr w:rsidR="008C062F" w:rsidRPr="006C6522" w14:paraId="37830092" w14:textId="77777777" w:rsidTr="00F47DCE">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8C062F" w:rsidRPr="008471EF" w:rsidRDefault="008C062F" w:rsidP="008C062F">
            <w:pPr>
              <w:rPr>
                <w:sz w:val="16"/>
                <w:szCs w:val="16"/>
                <w:lang w:val="fr-FR"/>
              </w:rPr>
            </w:pPr>
            <w:r w:rsidRPr="008471EF">
              <w:rPr>
                <w:sz w:val="16"/>
                <w:szCs w:val="16"/>
                <w:lang w:val="fr-FR"/>
              </w:rPr>
              <w:t>10.7</w:t>
            </w:r>
          </w:p>
        </w:tc>
        <w:tc>
          <w:tcPr>
            <w:tcW w:w="824" w:type="pct"/>
            <w:gridSpan w:val="2"/>
            <w:tcBorders>
              <w:left w:val="single" w:sz="4" w:space="0" w:color="auto"/>
            </w:tcBorders>
            <w:vAlign w:val="center"/>
          </w:tcPr>
          <w:p w14:paraId="4BCEE51F" w14:textId="2F51257F" w:rsidR="008C062F" w:rsidRPr="008471EF" w:rsidRDefault="008C062F" w:rsidP="009D25FB">
            <w:pPr>
              <w:rPr>
                <w:sz w:val="16"/>
                <w:szCs w:val="16"/>
                <w:lang w:val="fr-FR"/>
              </w:rPr>
            </w:pPr>
            <w:r w:rsidRPr="008471EF">
              <w:rPr>
                <w:sz w:val="16"/>
                <w:szCs w:val="16"/>
                <w:lang w:val="fr-FR"/>
              </w:rPr>
              <w:t>U</w:t>
            </w:r>
            <w:r w:rsidR="009D25FB" w:rsidRPr="008471EF">
              <w:rPr>
                <w:sz w:val="16"/>
                <w:szCs w:val="16"/>
                <w:lang w:val="fr-FR"/>
              </w:rPr>
              <w:t>tilisation d’un ordinateur</w:t>
            </w:r>
            <w:r w:rsidRPr="008471EF">
              <w:rPr>
                <w:sz w:val="16"/>
                <w:szCs w:val="16"/>
                <w:lang w:val="fr-FR"/>
              </w:rPr>
              <w:t xml:space="preserve"> </w:t>
            </w:r>
            <w:r w:rsidRPr="008471EF">
              <w:rPr>
                <w:sz w:val="16"/>
                <w:szCs w:val="16"/>
                <w:vertAlign w:val="superscript"/>
                <w:lang w:val="fr-FR"/>
              </w:rPr>
              <w:t>[M]</w:t>
            </w:r>
          </w:p>
        </w:tc>
        <w:tc>
          <w:tcPr>
            <w:tcW w:w="390" w:type="pct"/>
            <w:gridSpan w:val="2"/>
            <w:vAlign w:val="center"/>
          </w:tcPr>
          <w:p w14:paraId="5B38BF76" w14:textId="77777777" w:rsidR="008C062F" w:rsidRPr="008471EF" w:rsidRDefault="008C062F" w:rsidP="008C062F">
            <w:pPr>
              <w:jc w:val="center"/>
              <w:rPr>
                <w:sz w:val="16"/>
                <w:szCs w:val="16"/>
                <w:lang w:val="fr-FR"/>
              </w:rPr>
            </w:pPr>
            <w:r w:rsidRPr="008471EF">
              <w:rPr>
                <w:sz w:val="16"/>
                <w:szCs w:val="16"/>
                <w:lang w:val="fr-FR"/>
              </w:rPr>
              <w:t>MT</w:t>
            </w:r>
          </w:p>
        </w:tc>
        <w:tc>
          <w:tcPr>
            <w:tcW w:w="97" w:type="pct"/>
            <w:gridSpan w:val="2"/>
            <w:vAlign w:val="center"/>
          </w:tcPr>
          <w:p w14:paraId="45E75C1E" w14:textId="74F47F3E" w:rsidR="008C062F" w:rsidRPr="008471EF" w:rsidRDefault="008C062F" w:rsidP="008C062F">
            <w:pPr>
              <w:jc w:val="center"/>
              <w:rPr>
                <w:sz w:val="16"/>
                <w:szCs w:val="16"/>
                <w:lang w:val="fr-FR"/>
              </w:rPr>
            </w:pPr>
          </w:p>
        </w:tc>
        <w:tc>
          <w:tcPr>
            <w:tcW w:w="1931" w:type="pct"/>
            <w:gridSpan w:val="2"/>
            <w:vAlign w:val="center"/>
          </w:tcPr>
          <w:p w14:paraId="2B15EC9B" w14:textId="1F81E3DA" w:rsidR="008C062F" w:rsidRPr="008471EF" w:rsidRDefault="008C062F" w:rsidP="009D25FB">
            <w:pPr>
              <w:rPr>
                <w:sz w:val="16"/>
                <w:szCs w:val="16"/>
                <w:lang w:val="fr-FR"/>
              </w:rPr>
            </w:pPr>
            <w:r w:rsidRPr="008471EF">
              <w:rPr>
                <w:sz w:val="16"/>
                <w:szCs w:val="16"/>
                <w:lang w:val="fr-FR"/>
              </w:rPr>
              <w:t>Nombre de femmes de 15-49</w:t>
            </w:r>
            <w:r w:rsidR="009D25FB" w:rsidRPr="008471EF">
              <w:rPr>
                <w:sz w:val="16"/>
                <w:szCs w:val="16"/>
                <w:lang w:val="fr-FR"/>
              </w:rPr>
              <w:t xml:space="preserve"> </w:t>
            </w:r>
            <w:r w:rsidRPr="008471EF">
              <w:rPr>
                <w:sz w:val="16"/>
                <w:szCs w:val="16"/>
                <w:lang w:val="fr-FR"/>
              </w:rPr>
              <w:t xml:space="preserve">ans </w:t>
            </w:r>
            <w:r w:rsidR="009D25FB" w:rsidRPr="008471EF">
              <w:rPr>
                <w:sz w:val="16"/>
                <w:szCs w:val="16"/>
                <w:lang w:val="fr-FR"/>
              </w:rPr>
              <w:t xml:space="preserve">qui ont utilisé un ordinateur durant les 3 derniers mois </w:t>
            </w:r>
          </w:p>
        </w:tc>
        <w:tc>
          <w:tcPr>
            <w:tcW w:w="1145" w:type="pct"/>
            <w:gridSpan w:val="2"/>
            <w:vAlign w:val="center"/>
          </w:tcPr>
          <w:p w14:paraId="0322CEE1" w14:textId="33B5EC85" w:rsidR="008C062F" w:rsidRPr="008471EF" w:rsidRDefault="008C062F" w:rsidP="008C062F">
            <w:pPr>
              <w:rPr>
                <w:sz w:val="16"/>
                <w:szCs w:val="16"/>
                <w:lang w:val="fr-FR"/>
              </w:rPr>
            </w:pPr>
            <w:r w:rsidRPr="008471EF">
              <w:rPr>
                <w:sz w:val="16"/>
                <w:szCs w:val="16"/>
                <w:lang w:val="fr-FR"/>
              </w:rPr>
              <w:t xml:space="preserve">Nombre total de </w:t>
            </w:r>
            <w:r w:rsidR="00201D21" w:rsidRPr="008471EF">
              <w:rPr>
                <w:sz w:val="16"/>
                <w:szCs w:val="16"/>
                <w:lang w:val="fr-FR"/>
              </w:rPr>
              <w:t>femmes de</w:t>
            </w:r>
            <w:r w:rsidRPr="008471EF">
              <w:rPr>
                <w:sz w:val="16"/>
                <w:szCs w:val="16"/>
                <w:lang w:val="fr-FR"/>
              </w:rPr>
              <w:t xml:space="preserve"> 15-49 ans</w:t>
            </w:r>
          </w:p>
        </w:tc>
        <w:tc>
          <w:tcPr>
            <w:tcW w:w="388" w:type="pct"/>
            <w:vAlign w:val="center"/>
          </w:tcPr>
          <w:p w14:paraId="696735AC" w14:textId="03B7B5CB" w:rsidR="008C062F" w:rsidRPr="008471EF" w:rsidRDefault="008C062F" w:rsidP="008C062F">
            <w:pPr>
              <w:jc w:val="center"/>
              <w:rPr>
                <w:sz w:val="16"/>
                <w:szCs w:val="16"/>
                <w:lang w:val="fr-FR"/>
              </w:rPr>
            </w:pPr>
          </w:p>
        </w:tc>
      </w:tr>
      <w:tr w:rsidR="008C062F" w:rsidRPr="008471EF" w14:paraId="7BDBF5FB" w14:textId="77777777" w:rsidTr="00F47DCE">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8C062F" w:rsidRPr="008471EF" w:rsidRDefault="008C062F" w:rsidP="008C062F">
            <w:pPr>
              <w:rPr>
                <w:sz w:val="16"/>
                <w:szCs w:val="16"/>
                <w:lang w:val="fr-FR"/>
              </w:rPr>
            </w:pPr>
            <w:r w:rsidRPr="008471EF">
              <w:rPr>
                <w:sz w:val="16"/>
                <w:szCs w:val="16"/>
                <w:lang w:val="fr-FR"/>
              </w:rPr>
              <w:t>10.8</w:t>
            </w:r>
          </w:p>
        </w:tc>
        <w:tc>
          <w:tcPr>
            <w:tcW w:w="824" w:type="pct"/>
            <w:gridSpan w:val="2"/>
            <w:tcBorders>
              <w:left w:val="single" w:sz="4" w:space="0" w:color="auto"/>
              <w:bottom w:val="single" w:sz="4" w:space="0" w:color="auto"/>
            </w:tcBorders>
            <w:vAlign w:val="center"/>
          </w:tcPr>
          <w:p w14:paraId="378284E7" w14:textId="11F2D584" w:rsidR="008C062F" w:rsidRPr="008471EF" w:rsidRDefault="009D25FB" w:rsidP="009D25FB">
            <w:pPr>
              <w:rPr>
                <w:sz w:val="16"/>
                <w:szCs w:val="16"/>
                <w:lang w:val="fr-FR"/>
              </w:rPr>
            </w:pPr>
            <w:r w:rsidRPr="008471EF">
              <w:rPr>
                <w:sz w:val="16"/>
                <w:szCs w:val="16"/>
                <w:lang w:val="fr-FR"/>
              </w:rPr>
              <w:t>Possession d’un t</w:t>
            </w:r>
            <w:r w:rsidR="006D0BDF" w:rsidRPr="008471EF">
              <w:rPr>
                <w:sz w:val="16"/>
                <w:szCs w:val="16"/>
                <w:lang w:val="fr-FR"/>
              </w:rPr>
              <w:t>élé</w:t>
            </w:r>
            <w:r w:rsidRPr="008471EF">
              <w:rPr>
                <w:sz w:val="16"/>
                <w:szCs w:val="16"/>
                <w:lang w:val="fr-FR"/>
              </w:rPr>
              <w:t xml:space="preserve">phone </w:t>
            </w:r>
            <w:r w:rsidR="008C062F" w:rsidRPr="008471EF">
              <w:rPr>
                <w:sz w:val="16"/>
                <w:szCs w:val="16"/>
                <w:lang w:val="fr-FR"/>
              </w:rPr>
              <w:t>mobile</w:t>
            </w:r>
            <w:r w:rsidR="008C062F" w:rsidRPr="008471EF">
              <w:rPr>
                <w:sz w:val="16"/>
                <w:szCs w:val="16"/>
                <w:vertAlign w:val="superscript"/>
                <w:lang w:val="fr-FR"/>
              </w:rPr>
              <w:t>[M]</w:t>
            </w:r>
          </w:p>
        </w:tc>
        <w:tc>
          <w:tcPr>
            <w:tcW w:w="390" w:type="pct"/>
            <w:gridSpan w:val="2"/>
            <w:tcBorders>
              <w:bottom w:val="single" w:sz="4" w:space="0" w:color="auto"/>
            </w:tcBorders>
            <w:vAlign w:val="center"/>
          </w:tcPr>
          <w:p w14:paraId="25315518" w14:textId="4954C60A" w:rsidR="008C062F" w:rsidRPr="008471EF" w:rsidRDefault="008C062F" w:rsidP="008C062F">
            <w:pPr>
              <w:jc w:val="center"/>
              <w:rPr>
                <w:sz w:val="16"/>
                <w:szCs w:val="16"/>
                <w:lang w:val="fr-FR"/>
              </w:rPr>
            </w:pPr>
            <w:r w:rsidRPr="008471EF">
              <w:rPr>
                <w:sz w:val="16"/>
                <w:szCs w:val="16"/>
                <w:lang w:val="fr-FR"/>
              </w:rPr>
              <w:t>MT</w:t>
            </w:r>
          </w:p>
        </w:tc>
        <w:tc>
          <w:tcPr>
            <w:tcW w:w="97" w:type="pct"/>
            <w:gridSpan w:val="2"/>
            <w:tcBorders>
              <w:bottom w:val="single" w:sz="4" w:space="0" w:color="auto"/>
            </w:tcBorders>
            <w:vAlign w:val="center"/>
          </w:tcPr>
          <w:p w14:paraId="709A3A4E" w14:textId="62C275E4" w:rsidR="008C062F" w:rsidRPr="008471EF" w:rsidRDefault="008C062F" w:rsidP="008C062F">
            <w:pPr>
              <w:jc w:val="center"/>
              <w:rPr>
                <w:sz w:val="16"/>
                <w:szCs w:val="16"/>
                <w:lang w:val="fr-FR"/>
              </w:rPr>
            </w:pPr>
          </w:p>
        </w:tc>
        <w:tc>
          <w:tcPr>
            <w:tcW w:w="1931" w:type="pct"/>
            <w:gridSpan w:val="2"/>
            <w:tcBorders>
              <w:bottom w:val="single" w:sz="4" w:space="0" w:color="auto"/>
            </w:tcBorders>
            <w:vAlign w:val="center"/>
          </w:tcPr>
          <w:p w14:paraId="67BBB234" w14:textId="27B88349" w:rsidR="008C062F" w:rsidRPr="008471EF" w:rsidRDefault="008C062F" w:rsidP="0028411E">
            <w:pPr>
              <w:rPr>
                <w:sz w:val="16"/>
                <w:szCs w:val="16"/>
                <w:lang w:val="fr-FR"/>
              </w:rPr>
            </w:pPr>
            <w:r w:rsidRPr="008471EF">
              <w:rPr>
                <w:sz w:val="16"/>
                <w:szCs w:val="16"/>
                <w:lang w:val="fr-FR"/>
              </w:rPr>
              <w:t>Nombre de femmes de 15-49</w:t>
            </w:r>
            <w:r w:rsidR="0028411E" w:rsidRPr="008471EF">
              <w:rPr>
                <w:sz w:val="16"/>
                <w:szCs w:val="16"/>
                <w:lang w:val="fr-FR"/>
              </w:rPr>
              <w:t xml:space="preserve"> </w:t>
            </w:r>
            <w:r w:rsidRPr="008471EF">
              <w:rPr>
                <w:sz w:val="16"/>
                <w:szCs w:val="16"/>
                <w:lang w:val="fr-FR"/>
              </w:rPr>
              <w:t xml:space="preserve">ans </w:t>
            </w:r>
            <w:r w:rsidR="0028411E" w:rsidRPr="008471EF">
              <w:rPr>
                <w:sz w:val="16"/>
                <w:szCs w:val="16"/>
                <w:lang w:val="fr-FR"/>
              </w:rPr>
              <w:t>qui possèdent un téléphone mobile</w:t>
            </w:r>
          </w:p>
        </w:tc>
        <w:tc>
          <w:tcPr>
            <w:tcW w:w="1145" w:type="pct"/>
            <w:gridSpan w:val="2"/>
            <w:tcBorders>
              <w:bottom w:val="single" w:sz="4" w:space="0" w:color="auto"/>
            </w:tcBorders>
            <w:vAlign w:val="center"/>
          </w:tcPr>
          <w:p w14:paraId="26B05613" w14:textId="44B2606E" w:rsidR="008C062F" w:rsidRPr="008471EF" w:rsidRDefault="008C062F" w:rsidP="008C062F">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15-49 ans</w:t>
            </w:r>
          </w:p>
        </w:tc>
        <w:tc>
          <w:tcPr>
            <w:tcW w:w="388" w:type="pct"/>
            <w:tcBorders>
              <w:bottom w:val="single" w:sz="4" w:space="0" w:color="auto"/>
            </w:tcBorders>
            <w:vAlign w:val="center"/>
          </w:tcPr>
          <w:p w14:paraId="55E2E0EE" w14:textId="42E88F9C" w:rsidR="008C062F" w:rsidRPr="008471EF" w:rsidRDefault="0028411E" w:rsidP="008C062F">
            <w:pPr>
              <w:jc w:val="center"/>
              <w:rPr>
                <w:sz w:val="16"/>
                <w:szCs w:val="16"/>
                <w:lang w:val="fr-FR"/>
              </w:rPr>
            </w:pPr>
            <w:r w:rsidRPr="008471EF">
              <w:rPr>
                <w:sz w:val="16"/>
                <w:szCs w:val="16"/>
                <w:lang w:val="fr-FR"/>
              </w:rPr>
              <w:t xml:space="preserve">Indicateur ODD </w:t>
            </w:r>
            <w:r w:rsidR="008C062F" w:rsidRPr="008471EF">
              <w:rPr>
                <w:sz w:val="16"/>
                <w:szCs w:val="16"/>
                <w:lang w:val="fr-FR"/>
              </w:rPr>
              <w:t>5.b.1</w:t>
            </w:r>
          </w:p>
        </w:tc>
      </w:tr>
      <w:tr w:rsidR="008C062F" w:rsidRPr="006C6522" w14:paraId="09C75081" w14:textId="77777777" w:rsidTr="00F47DCE">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8C062F" w:rsidRPr="008471EF" w:rsidRDefault="008C062F" w:rsidP="008C062F">
            <w:pPr>
              <w:rPr>
                <w:sz w:val="16"/>
                <w:szCs w:val="16"/>
                <w:lang w:val="fr-FR"/>
              </w:rPr>
            </w:pPr>
            <w:r w:rsidRPr="008471EF">
              <w:rPr>
                <w:sz w:val="16"/>
                <w:szCs w:val="16"/>
                <w:lang w:val="fr-FR"/>
              </w:rPr>
              <w:t>10.9</w:t>
            </w:r>
          </w:p>
        </w:tc>
        <w:tc>
          <w:tcPr>
            <w:tcW w:w="824" w:type="pct"/>
            <w:gridSpan w:val="2"/>
            <w:tcBorders>
              <w:left w:val="single" w:sz="4" w:space="0" w:color="auto"/>
              <w:bottom w:val="single" w:sz="4" w:space="0" w:color="auto"/>
            </w:tcBorders>
            <w:vAlign w:val="center"/>
          </w:tcPr>
          <w:p w14:paraId="6462AF42" w14:textId="1B7F6691" w:rsidR="008C062F" w:rsidRPr="008471EF" w:rsidRDefault="008C062F" w:rsidP="009D25FB">
            <w:pPr>
              <w:rPr>
                <w:sz w:val="16"/>
                <w:szCs w:val="16"/>
                <w:lang w:val="fr-FR"/>
              </w:rPr>
            </w:pPr>
            <w:r w:rsidRPr="008471EF">
              <w:rPr>
                <w:sz w:val="16"/>
                <w:szCs w:val="16"/>
                <w:lang w:val="fr-FR"/>
              </w:rPr>
              <w:t>U</w:t>
            </w:r>
            <w:r w:rsidR="009D25FB" w:rsidRPr="008471EF">
              <w:rPr>
                <w:sz w:val="16"/>
                <w:szCs w:val="16"/>
                <w:lang w:val="fr-FR"/>
              </w:rPr>
              <w:t>tilisation</w:t>
            </w:r>
            <w:r w:rsidRPr="008471EF">
              <w:rPr>
                <w:sz w:val="16"/>
                <w:szCs w:val="16"/>
                <w:lang w:val="fr-FR"/>
              </w:rPr>
              <w:t xml:space="preserve"> </w:t>
            </w:r>
            <w:r w:rsidR="009D25FB" w:rsidRPr="008471EF">
              <w:rPr>
                <w:sz w:val="16"/>
                <w:szCs w:val="16"/>
                <w:lang w:val="fr-FR"/>
              </w:rPr>
              <w:t xml:space="preserve">d’un </w:t>
            </w:r>
            <w:r w:rsidR="0028411E" w:rsidRPr="008471EF">
              <w:rPr>
                <w:sz w:val="16"/>
                <w:szCs w:val="16"/>
                <w:lang w:val="fr-FR"/>
              </w:rPr>
              <w:t>téléphone</w:t>
            </w:r>
            <w:r w:rsidR="009D25FB" w:rsidRPr="008471EF">
              <w:rPr>
                <w:sz w:val="16"/>
                <w:szCs w:val="16"/>
                <w:lang w:val="fr-FR"/>
              </w:rPr>
              <w:t xml:space="preserve"> mobile</w:t>
            </w:r>
            <w:r w:rsidR="009D25FB" w:rsidRPr="008471EF">
              <w:rPr>
                <w:sz w:val="16"/>
                <w:szCs w:val="16"/>
                <w:vertAlign w:val="superscript"/>
                <w:lang w:val="fr-FR"/>
              </w:rPr>
              <w:t>[M]</w:t>
            </w:r>
          </w:p>
        </w:tc>
        <w:tc>
          <w:tcPr>
            <w:tcW w:w="390" w:type="pct"/>
            <w:gridSpan w:val="2"/>
            <w:tcBorders>
              <w:bottom w:val="single" w:sz="4" w:space="0" w:color="auto"/>
            </w:tcBorders>
            <w:vAlign w:val="center"/>
          </w:tcPr>
          <w:p w14:paraId="38EA6007" w14:textId="77777777" w:rsidR="008C062F" w:rsidRPr="008471EF" w:rsidRDefault="008C062F" w:rsidP="008C062F">
            <w:pPr>
              <w:jc w:val="center"/>
              <w:rPr>
                <w:sz w:val="16"/>
                <w:szCs w:val="16"/>
                <w:lang w:val="fr-FR"/>
              </w:rPr>
            </w:pPr>
            <w:r w:rsidRPr="008471EF">
              <w:rPr>
                <w:sz w:val="16"/>
                <w:szCs w:val="16"/>
                <w:lang w:val="fr-FR"/>
              </w:rPr>
              <w:t>MT</w:t>
            </w:r>
          </w:p>
        </w:tc>
        <w:tc>
          <w:tcPr>
            <w:tcW w:w="97" w:type="pct"/>
            <w:gridSpan w:val="2"/>
            <w:tcBorders>
              <w:bottom w:val="single" w:sz="4" w:space="0" w:color="auto"/>
            </w:tcBorders>
            <w:vAlign w:val="center"/>
          </w:tcPr>
          <w:p w14:paraId="1272B959" w14:textId="59319C25" w:rsidR="008C062F" w:rsidRPr="008471EF" w:rsidRDefault="008C062F" w:rsidP="008C062F">
            <w:pPr>
              <w:jc w:val="center"/>
              <w:rPr>
                <w:sz w:val="16"/>
                <w:szCs w:val="16"/>
                <w:lang w:val="fr-FR"/>
              </w:rPr>
            </w:pPr>
          </w:p>
        </w:tc>
        <w:tc>
          <w:tcPr>
            <w:tcW w:w="1931" w:type="pct"/>
            <w:gridSpan w:val="2"/>
            <w:tcBorders>
              <w:bottom w:val="single" w:sz="4" w:space="0" w:color="auto"/>
            </w:tcBorders>
            <w:vAlign w:val="center"/>
          </w:tcPr>
          <w:p w14:paraId="563D45C6" w14:textId="4CA8FDCB" w:rsidR="008C062F" w:rsidRPr="008471EF" w:rsidRDefault="008C062F" w:rsidP="0028411E">
            <w:pPr>
              <w:rPr>
                <w:sz w:val="16"/>
                <w:szCs w:val="16"/>
                <w:lang w:val="fr-FR"/>
              </w:rPr>
            </w:pPr>
            <w:r w:rsidRPr="008471EF">
              <w:rPr>
                <w:sz w:val="16"/>
                <w:szCs w:val="16"/>
                <w:lang w:val="fr-FR"/>
              </w:rPr>
              <w:t>Nombre de femmes de 15-49</w:t>
            </w:r>
            <w:r w:rsidR="0028411E" w:rsidRPr="008471EF">
              <w:rPr>
                <w:sz w:val="16"/>
                <w:szCs w:val="16"/>
                <w:lang w:val="fr-FR"/>
              </w:rPr>
              <w:t xml:space="preserve"> ans qui ont utilisé un téléphone mobile durant les 3 derniers mois</w:t>
            </w:r>
          </w:p>
        </w:tc>
        <w:tc>
          <w:tcPr>
            <w:tcW w:w="1145" w:type="pct"/>
            <w:gridSpan w:val="2"/>
            <w:tcBorders>
              <w:bottom w:val="single" w:sz="4" w:space="0" w:color="auto"/>
            </w:tcBorders>
            <w:vAlign w:val="center"/>
          </w:tcPr>
          <w:p w14:paraId="07AAB0D9" w14:textId="6066A647" w:rsidR="008C062F" w:rsidRPr="008471EF" w:rsidRDefault="008C062F" w:rsidP="009D25FB">
            <w:pPr>
              <w:rPr>
                <w:sz w:val="16"/>
                <w:szCs w:val="16"/>
                <w:lang w:val="fr-FR"/>
              </w:rPr>
            </w:pPr>
            <w:r w:rsidRPr="008471EF">
              <w:rPr>
                <w:sz w:val="16"/>
                <w:szCs w:val="16"/>
                <w:lang w:val="fr-FR"/>
              </w:rPr>
              <w:t xml:space="preserve">Nombre total de </w:t>
            </w:r>
            <w:r w:rsidR="00201D21" w:rsidRPr="008471EF">
              <w:rPr>
                <w:sz w:val="16"/>
                <w:szCs w:val="16"/>
                <w:lang w:val="fr-FR"/>
              </w:rPr>
              <w:t>femmes de</w:t>
            </w:r>
            <w:r w:rsidRPr="008471EF">
              <w:rPr>
                <w:sz w:val="16"/>
                <w:szCs w:val="16"/>
                <w:lang w:val="fr-FR"/>
              </w:rPr>
              <w:t xml:space="preserve"> 15-49 ans</w:t>
            </w:r>
          </w:p>
        </w:tc>
        <w:tc>
          <w:tcPr>
            <w:tcW w:w="388" w:type="pct"/>
            <w:tcBorders>
              <w:bottom w:val="single" w:sz="4" w:space="0" w:color="auto"/>
            </w:tcBorders>
            <w:vAlign w:val="center"/>
          </w:tcPr>
          <w:p w14:paraId="3A4F283C" w14:textId="77777777" w:rsidR="008C062F" w:rsidRPr="008471EF" w:rsidRDefault="008C062F" w:rsidP="008C062F">
            <w:pPr>
              <w:jc w:val="center"/>
              <w:rPr>
                <w:sz w:val="16"/>
                <w:szCs w:val="16"/>
                <w:lang w:val="fr-FR"/>
              </w:rPr>
            </w:pPr>
          </w:p>
        </w:tc>
      </w:tr>
      <w:tr w:rsidR="008C062F" w:rsidRPr="008471EF" w14:paraId="6DC1A54F" w14:textId="77777777" w:rsidTr="00F47DCE">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8C062F" w:rsidRPr="008471EF" w:rsidRDefault="008C062F" w:rsidP="008C062F">
            <w:pPr>
              <w:rPr>
                <w:sz w:val="16"/>
                <w:szCs w:val="16"/>
                <w:lang w:val="fr-FR"/>
              </w:rPr>
            </w:pPr>
            <w:r w:rsidRPr="008471EF">
              <w:rPr>
                <w:sz w:val="16"/>
                <w:szCs w:val="16"/>
                <w:lang w:val="fr-FR"/>
              </w:rPr>
              <w:t>10.10a</w:t>
            </w:r>
          </w:p>
          <w:p w14:paraId="5AC03104" w14:textId="1EB27108" w:rsidR="008C062F" w:rsidRPr="008471EF" w:rsidRDefault="008C062F" w:rsidP="008C062F">
            <w:pPr>
              <w:rPr>
                <w:sz w:val="16"/>
                <w:szCs w:val="16"/>
                <w:lang w:val="fr-FR"/>
              </w:rPr>
            </w:pPr>
            <w:r w:rsidRPr="008471EF">
              <w:rPr>
                <w:sz w:val="16"/>
                <w:szCs w:val="16"/>
                <w:lang w:val="fr-FR"/>
              </w:rPr>
              <w:t>10.10b</w:t>
            </w:r>
          </w:p>
        </w:tc>
        <w:tc>
          <w:tcPr>
            <w:tcW w:w="824" w:type="pct"/>
            <w:gridSpan w:val="2"/>
            <w:tcBorders>
              <w:left w:val="single" w:sz="4" w:space="0" w:color="auto"/>
              <w:bottom w:val="single" w:sz="4" w:space="0" w:color="auto"/>
            </w:tcBorders>
            <w:vAlign w:val="center"/>
          </w:tcPr>
          <w:p w14:paraId="1A254324" w14:textId="21718F02" w:rsidR="008C062F" w:rsidRPr="008471EF" w:rsidRDefault="009D25FB" w:rsidP="009D25FB">
            <w:pPr>
              <w:rPr>
                <w:sz w:val="16"/>
                <w:szCs w:val="16"/>
                <w:lang w:val="fr-FR"/>
              </w:rPr>
            </w:pPr>
            <w:r w:rsidRPr="008471EF">
              <w:rPr>
                <w:sz w:val="16"/>
                <w:szCs w:val="16"/>
                <w:lang w:val="fr-FR"/>
              </w:rPr>
              <w:t>Utilisation d’I</w:t>
            </w:r>
            <w:r w:rsidR="008C062F" w:rsidRPr="008471EF">
              <w:rPr>
                <w:sz w:val="16"/>
                <w:szCs w:val="16"/>
                <w:lang w:val="fr-FR"/>
              </w:rPr>
              <w:t>nternet</w:t>
            </w:r>
            <w:r w:rsidR="008C062F" w:rsidRPr="008471EF">
              <w:rPr>
                <w:sz w:val="16"/>
                <w:szCs w:val="16"/>
                <w:vertAlign w:val="superscript"/>
                <w:lang w:val="fr-FR"/>
              </w:rPr>
              <w:t>[M]</w:t>
            </w:r>
          </w:p>
        </w:tc>
        <w:tc>
          <w:tcPr>
            <w:tcW w:w="390" w:type="pct"/>
            <w:gridSpan w:val="2"/>
            <w:tcBorders>
              <w:bottom w:val="single" w:sz="4" w:space="0" w:color="auto"/>
            </w:tcBorders>
            <w:vAlign w:val="center"/>
          </w:tcPr>
          <w:p w14:paraId="228D8A01" w14:textId="77777777" w:rsidR="008C062F" w:rsidRPr="008471EF" w:rsidRDefault="008C062F" w:rsidP="008C062F">
            <w:pPr>
              <w:jc w:val="center"/>
              <w:rPr>
                <w:sz w:val="16"/>
                <w:szCs w:val="16"/>
                <w:lang w:val="fr-FR"/>
              </w:rPr>
            </w:pPr>
            <w:r w:rsidRPr="008471EF">
              <w:rPr>
                <w:sz w:val="16"/>
                <w:szCs w:val="16"/>
                <w:lang w:val="fr-FR"/>
              </w:rPr>
              <w:t>MT</w:t>
            </w:r>
          </w:p>
        </w:tc>
        <w:tc>
          <w:tcPr>
            <w:tcW w:w="97" w:type="pct"/>
            <w:gridSpan w:val="2"/>
            <w:tcBorders>
              <w:bottom w:val="single" w:sz="4" w:space="0" w:color="auto"/>
            </w:tcBorders>
            <w:vAlign w:val="center"/>
          </w:tcPr>
          <w:p w14:paraId="2AF41E9B" w14:textId="5F401BFE" w:rsidR="008C062F" w:rsidRPr="008471EF" w:rsidRDefault="008C062F" w:rsidP="008C062F">
            <w:pPr>
              <w:jc w:val="center"/>
              <w:rPr>
                <w:sz w:val="16"/>
                <w:szCs w:val="16"/>
                <w:lang w:val="fr-FR"/>
              </w:rPr>
            </w:pPr>
          </w:p>
        </w:tc>
        <w:tc>
          <w:tcPr>
            <w:tcW w:w="1931" w:type="pct"/>
            <w:gridSpan w:val="2"/>
            <w:tcBorders>
              <w:bottom w:val="single" w:sz="4" w:space="0" w:color="auto"/>
            </w:tcBorders>
            <w:vAlign w:val="center"/>
          </w:tcPr>
          <w:p w14:paraId="5C832C24" w14:textId="12E25074" w:rsidR="008C062F" w:rsidRPr="008471EF" w:rsidRDefault="008C062F" w:rsidP="008C062F">
            <w:pPr>
              <w:rPr>
                <w:sz w:val="16"/>
                <w:szCs w:val="16"/>
                <w:lang w:val="fr-FR"/>
              </w:rPr>
            </w:pPr>
            <w:r w:rsidRPr="008471EF">
              <w:rPr>
                <w:sz w:val="16"/>
                <w:szCs w:val="16"/>
                <w:lang w:val="fr-FR"/>
              </w:rPr>
              <w:t>Nombre de femmes de 15-49</w:t>
            </w:r>
            <w:r w:rsidR="0028411E" w:rsidRPr="008471EF">
              <w:rPr>
                <w:sz w:val="16"/>
                <w:szCs w:val="16"/>
                <w:lang w:val="fr-FR"/>
              </w:rPr>
              <w:t xml:space="preserve"> qui ont utilisé </w:t>
            </w:r>
            <w:r w:rsidR="006D0BDF" w:rsidRPr="008471EF">
              <w:rPr>
                <w:sz w:val="16"/>
                <w:szCs w:val="16"/>
                <w:lang w:val="fr-FR"/>
              </w:rPr>
              <w:t>I</w:t>
            </w:r>
            <w:r w:rsidRPr="008471EF">
              <w:rPr>
                <w:sz w:val="16"/>
                <w:szCs w:val="16"/>
                <w:lang w:val="fr-FR"/>
              </w:rPr>
              <w:t xml:space="preserve">nternet </w:t>
            </w:r>
          </w:p>
          <w:p w14:paraId="6ED0843F" w14:textId="0B26301C" w:rsidR="008C062F" w:rsidRPr="008471EF" w:rsidRDefault="008C062F" w:rsidP="008C062F">
            <w:pPr>
              <w:ind w:firstLine="286"/>
              <w:rPr>
                <w:sz w:val="16"/>
                <w:szCs w:val="16"/>
                <w:lang w:val="fr-FR"/>
              </w:rPr>
            </w:pPr>
            <w:r w:rsidRPr="008471EF">
              <w:rPr>
                <w:sz w:val="16"/>
                <w:szCs w:val="16"/>
                <w:lang w:val="fr-FR"/>
              </w:rPr>
              <w:t xml:space="preserve">(a) </w:t>
            </w:r>
            <w:r w:rsidR="0028411E" w:rsidRPr="008471EF">
              <w:rPr>
                <w:sz w:val="16"/>
                <w:szCs w:val="16"/>
                <w:lang w:val="fr-FR"/>
              </w:rPr>
              <w:t>durant les 3 derniers mois</w:t>
            </w:r>
          </w:p>
          <w:p w14:paraId="7246FCC4" w14:textId="6D7DA92E" w:rsidR="008C062F" w:rsidRPr="008471EF" w:rsidRDefault="008C062F" w:rsidP="0028411E">
            <w:pPr>
              <w:ind w:firstLine="286"/>
              <w:rPr>
                <w:sz w:val="16"/>
                <w:szCs w:val="16"/>
                <w:lang w:val="fr-FR"/>
              </w:rPr>
            </w:pPr>
            <w:r w:rsidRPr="008471EF">
              <w:rPr>
                <w:sz w:val="16"/>
                <w:szCs w:val="16"/>
                <w:lang w:val="fr-FR"/>
              </w:rPr>
              <w:t xml:space="preserve">(b) </w:t>
            </w:r>
            <w:r w:rsidR="0028411E" w:rsidRPr="008471EF">
              <w:rPr>
                <w:sz w:val="16"/>
                <w:szCs w:val="16"/>
                <w:lang w:val="fr-FR"/>
              </w:rPr>
              <w:t>au moins une fois par semaine durant les 3 derniers mois</w:t>
            </w:r>
          </w:p>
        </w:tc>
        <w:tc>
          <w:tcPr>
            <w:tcW w:w="1145" w:type="pct"/>
            <w:gridSpan w:val="2"/>
            <w:tcBorders>
              <w:bottom w:val="single" w:sz="4" w:space="0" w:color="auto"/>
            </w:tcBorders>
            <w:vAlign w:val="center"/>
          </w:tcPr>
          <w:p w14:paraId="285BF0F4" w14:textId="5D05D778" w:rsidR="008C062F" w:rsidRPr="008471EF" w:rsidRDefault="008C062F" w:rsidP="009D25FB">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15-49 ans</w:t>
            </w:r>
          </w:p>
        </w:tc>
        <w:tc>
          <w:tcPr>
            <w:tcW w:w="388" w:type="pct"/>
            <w:tcBorders>
              <w:bottom w:val="single" w:sz="4" w:space="0" w:color="auto"/>
            </w:tcBorders>
            <w:vAlign w:val="center"/>
          </w:tcPr>
          <w:p w14:paraId="6A377CF5" w14:textId="0B3F1DCF" w:rsidR="008C062F" w:rsidRPr="008471EF" w:rsidRDefault="008C062F" w:rsidP="008C062F">
            <w:pPr>
              <w:jc w:val="center"/>
              <w:rPr>
                <w:sz w:val="16"/>
                <w:szCs w:val="16"/>
                <w:lang w:val="fr-FR"/>
              </w:rPr>
            </w:pPr>
            <w:r w:rsidRPr="008471EF">
              <w:rPr>
                <w:sz w:val="16"/>
                <w:szCs w:val="16"/>
                <w:lang w:val="fr-FR"/>
              </w:rPr>
              <w:t>Indicateur ODD</w:t>
            </w:r>
            <w:r w:rsidR="0028411E" w:rsidRPr="008471EF">
              <w:rPr>
                <w:sz w:val="16"/>
                <w:szCs w:val="16"/>
                <w:lang w:val="fr-FR"/>
              </w:rPr>
              <w:t xml:space="preserve"> </w:t>
            </w:r>
            <w:r w:rsidRPr="008471EF">
              <w:rPr>
                <w:sz w:val="16"/>
                <w:szCs w:val="16"/>
                <w:lang w:val="fr-FR"/>
              </w:rPr>
              <w:t>17.8.1</w:t>
            </w:r>
          </w:p>
        </w:tc>
      </w:tr>
      <w:tr w:rsidR="008C062F" w:rsidRPr="008471EF" w14:paraId="58E27865" w14:textId="77777777" w:rsidTr="00F47DCE">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8C062F" w:rsidRPr="008471EF" w:rsidRDefault="008C062F" w:rsidP="008C062F">
            <w:pPr>
              <w:rPr>
                <w:sz w:val="16"/>
                <w:szCs w:val="16"/>
                <w:lang w:val="fr-FR"/>
              </w:rPr>
            </w:pPr>
            <w:r w:rsidRPr="008471EF">
              <w:rPr>
                <w:sz w:val="16"/>
                <w:szCs w:val="16"/>
                <w:lang w:val="fr-FR"/>
              </w:rPr>
              <w:t>10.11</w:t>
            </w:r>
          </w:p>
        </w:tc>
        <w:tc>
          <w:tcPr>
            <w:tcW w:w="824" w:type="pct"/>
            <w:gridSpan w:val="2"/>
            <w:tcBorders>
              <w:left w:val="single" w:sz="4" w:space="0" w:color="auto"/>
              <w:bottom w:val="single" w:sz="4" w:space="0" w:color="auto"/>
            </w:tcBorders>
            <w:vAlign w:val="center"/>
          </w:tcPr>
          <w:p w14:paraId="63FDD933" w14:textId="089FEFC7" w:rsidR="008C062F" w:rsidRPr="008471EF" w:rsidRDefault="0028411E" w:rsidP="0028411E">
            <w:pPr>
              <w:rPr>
                <w:sz w:val="16"/>
                <w:szCs w:val="16"/>
                <w:lang w:val="fr-FR"/>
              </w:rPr>
            </w:pPr>
            <w:r w:rsidRPr="008471EF">
              <w:rPr>
                <w:sz w:val="16"/>
                <w:szCs w:val="16"/>
                <w:lang w:val="fr-FR"/>
              </w:rPr>
              <w:t>Compétences en TIC</w:t>
            </w:r>
            <w:r w:rsidR="008C062F" w:rsidRPr="008471EF">
              <w:rPr>
                <w:sz w:val="16"/>
                <w:szCs w:val="16"/>
                <w:vertAlign w:val="superscript"/>
                <w:lang w:val="fr-FR"/>
              </w:rPr>
              <w:t>[M]</w:t>
            </w:r>
          </w:p>
        </w:tc>
        <w:tc>
          <w:tcPr>
            <w:tcW w:w="390" w:type="pct"/>
            <w:gridSpan w:val="2"/>
            <w:tcBorders>
              <w:bottom w:val="single" w:sz="4" w:space="0" w:color="auto"/>
            </w:tcBorders>
            <w:vAlign w:val="center"/>
          </w:tcPr>
          <w:p w14:paraId="1C8274B6" w14:textId="78F692BE" w:rsidR="008C062F" w:rsidRPr="008471EF" w:rsidRDefault="008C062F" w:rsidP="008C062F">
            <w:pPr>
              <w:jc w:val="center"/>
              <w:rPr>
                <w:sz w:val="16"/>
                <w:szCs w:val="16"/>
                <w:lang w:val="fr-FR"/>
              </w:rPr>
            </w:pPr>
            <w:r w:rsidRPr="008471EF">
              <w:rPr>
                <w:sz w:val="16"/>
                <w:szCs w:val="16"/>
                <w:lang w:val="fr-FR"/>
              </w:rPr>
              <w:t>MT</w:t>
            </w:r>
          </w:p>
        </w:tc>
        <w:tc>
          <w:tcPr>
            <w:tcW w:w="97" w:type="pct"/>
            <w:gridSpan w:val="2"/>
            <w:tcBorders>
              <w:bottom w:val="single" w:sz="4" w:space="0" w:color="auto"/>
            </w:tcBorders>
            <w:vAlign w:val="center"/>
          </w:tcPr>
          <w:p w14:paraId="53C43545" w14:textId="397ED656" w:rsidR="008C062F" w:rsidRPr="008471EF" w:rsidRDefault="008C062F" w:rsidP="008C062F">
            <w:pPr>
              <w:jc w:val="center"/>
              <w:rPr>
                <w:sz w:val="16"/>
                <w:szCs w:val="16"/>
                <w:lang w:val="fr-FR"/>
              </w:rPr>
            </w:pPr>
          </w:p>
        </w:tc>
        <w:tc>
          <w:tcPr>
            <w:tcW w:w="1931" w:type="pct"/>
            <w:gridSpan w:val="2"/>
            <w:tcBorders>
              <w:bottom w:val="single" w:sz="4" w:space="0" w:color="auto"/>
            </w:tcBorders>
            <w:vAlign w:val="center"/>
          </w:tcPr>
          <w:p w14:paraId="293C7906" w14:textId="409CC39C" w:rsidR="008C062F" w:rsidRPr="008471EF" w:rsidRDefault="0028411E" w:rsidP="008C062F">
            <w:pPr>
              <w:rPr>
                <w:sz w:val="16"/>
                <w:szCs w:val="16"/>
                <w:lang w:val="fr-FR"/>
              </w:rPr>
            </w:pPr>
            <w:r w:rsidRPr="008471EF">
              <w:rPr>
                <w:sz w:val="16"/>
                <w:szCs w:val="16"/>
                <w:lang w:val="fr-FR"/>
              </w:rPr>
              <w:t>Nombre de femmes ayant effectué au moins une des neuf activités spécifiques liées à l'ordinateur</w:t>
            </w:r>
          </w:p>
        </w:tc>
        <w:tc>
          <w:tcPr>
            <w:tcW w:w="1145" w:type="pct"/>
            <w:gridSpan w:val="2"/>
            <w:tcBorders>
              <w:bottom w:val="single" w:sz="4" w:space="0" w:color="auto"/>
            </w:tcBorders>
            <w:vAlign w:val="center"/>
          </w:tcPr>
          <w:p w14:paraId="0FFBB6AC" w14:textId="79635315" w:rsidR="008C062F" w:rsidRPr="008471EF" w:rsidRDefault="008C062F" w:rsidP="009D25FB">
            <w:pPr>
              <w:rPr>
                <w:sz w:val="16"/>
                <w:szCs w:val="16"/>
                <w:lang w:val="fr-FR"/>
              </w:rPr>
            </w:pPr>
            <w:r w:rsidRPr="008471EF">
              <w:rPr>
                <w:sz w:val="16"/>
                <w:szCs w:val="16"/>
                <w:lang w:val="fr-FR"/>
              </w:rPr>
              <w:t xml:space="preserve">Nombre total de </w:t>
            </w:r>
            <w:r w:rsidR="00201D21" w:rsidRPr="008471EF">
              <w:rPr>
                <w:sz w:val="16"/>
                <w:szCs w:val="16"/>
                <w:lang w:val="fr-FR"/>
              </w:rPr>
              <w:t>femmes de</w:t>
            </w:r>
            <w:r w:rsidRPr="008471EF">
              <w:rPr>
                <w:sz w:val="16"/>
                <w:szCs w:val="16"/>
                <w:lang w:val="fr-FR"/>
              </w:rPr>
              <w:t xml:space="preserve"> 15-49 ans</w:t>
            </w:r>
          </w:p>
        </w:tc>
        <w:tc>
          <w:tcPr>
            <w:tcW w:w="388" w:type="pct"/>
            <w:tcBorders>
              <w:bottom w:val="single" w:sz="4" w:space="0" w:color="auto"/>
            </w:tcBorders>
            <w:vAlign w:val="center"/>
          </w:tcPr>
          <w:p w14:paraId="469B8FA5" w14:textId="0F673D1C" w:rsidR="008C062F" w:rsidRPr="008471EF" w:rsidRDefault="008C062F" w:rsidP="008C062F">
            <w:pPr>
              <w:jc w:val="center"/>
              <w:rPr>
                <w:sz w:val="16"/>
                <w:szCs w:val="16"/>
                <w:lang w:val="fr-FR"/>
              </w:rPr>
            </w:pPr>
            <w:r w:rsidRPr="008471EF">
              <w:rPr>
                <w:sz w:val="16"/>
                <w:szCs w:val="16"/>
                <w:lang w:val="fr-FR"/>
              </w:rPr>
              <w:t>Indicateur ODD</w:t>
            </w:r>
            <w:r w:rsidR="0028411E" w:rsidRPr="008471EF">
              <w:rPr>
                <w:sz w:val="16"/>
                <w:szCs w:val="16"/>
                <w:lang w:val="fr-FR"/>
              </w:rPr>
              <w:t xml:space="preserve"> </w:t>
            </w:r>
            <w:r w:rsidRPr="008471EF">
              <w:rPr>
                <w:sz w:val="16"/>
                <w:szCs w:val="16"/>
                <w:lang w:val="fr-FR"/>
              </w:rPr>
              <w:t>4.4.1</w:t>
            </w:r>
          </w:p>
        </w:tc>
      </w:tr>
      <w:tr w:rsidR="0028411E" w:rsidRPr="008471EF" w14:paraId="4EEF0E67" w14:textId="77777777" w:rsidTr="00F47DCE">
        <w:trPr>
          <w:cantSplit/>
          <w:jc w:val="center"/>
        </w:trPr>
        <w:tc>
          <w:tcPr>
            <w:tcW w:w="1489" w:type="pct"/>
            <w:gridSpan w:val="7"/>
            <w:tcBorders>
              <w:top w:val="nil"/>
              <w:tr2bl w:val="nil"/>
            </w:tcBorders>
            <w:shd w:val="clear" w:color="auto" w:fill="000000"/>
            <w:vAlign w:val="center"/>
          </w:tcPr>
          <w:p w14:paraId="7B783803" w14:textId="11C90F24" w:rsidR="0028411E" w:rsidRPr="008471EF" w:rsidRDefault="0028411E" w:rsidP="00760C13">
            <w:pPr>
              <w:pageBreakBefore/>
              <w:rPr>
                <w:b/>
                <w:color w:val="FFFFFF"/>
                <w:sz w:val="18"/>
                <w:szCs w:val="18"/>
                <w:lang w:val="fr-FR"/>
              </w:rPr>
            </w:pPr>
            <w:r w:rsidRPr="008471EF">
              <w:rPr>
                <w:b/>
                <w:color w:val="FFFFFF"/>
                <w:sz w:val="18"/>
                <w:szCs w:val="18"/>
                <w:lang w:val="fr-FR"/>
              </w:rPr>
              <w:lastRenderedPageBreak/>
              <w:t>BIEN-ETRE SUBJECTIF</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28411E" w:rsidRPr="008471EF" w:rsidRDefault="0028411E" w:rsidP="00760C13">
            <w:pPr>
              <w:pageBreakBefore/>
              <w:rPr>
                <w:b/>
                <w:color w:val="FFFFFF"/>
                <w:sz w:val="18"/>
                <w:szCs w:val="18"/>
                <w:lang w:val="fr-FR"/>
              </w:rPr>
            </w:pPr>
          </w:p>
        </w:tc>
      </w:tr>
      <w:tr w:rsidR="0028411E" w:rsidRPr="008471EF" w14:paraId="742253CF"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28411E" w:rsidRPr="008471EF" w:rsidRDefault="0028411E" w:rsidP="0028411E">
            <w:pPr>
              <w:rPr>
                <w:sz w:val="16"/>
                <w:szCs w:val="16"/>
                <w:lang w:val="fr-FR"/>
              </w:rPr>
            </w:pPr>
            <w:r w:rsidRPr="008471EF">
              <w:rPr>
                <w:sz w:val="16"/>
                <w:szCs w:val="16"/>
                <w:lang w:val="fr-FR"/>
              </w:rPr>
              <w:t>11.1a</w:t>
            </w:r>
          </w:p>
          <w:p w14:paraId="44086DDE" w14:textId="529D9C92" w:rsidR="0028411E" w:rsidRPr="008471EF" w:rsidRDefault="0028411E" w:rsidP="0028411E">
            <w:pPr>
              <w:rPr>
                <w:sz w:val="16"/>
                <w:szCs w:val="16"/>
                <w:lang w:val="fr-FR"/>
              </w:rPr>
            </w:pPr>
            <w:r w:rsidRPr="008471EF">
              <w:rPr>
                <w:sz w:val="16"/>
                <w:szCs w:val="16"/>
                <w:lang w:val="fr-FR"/>
              </w:rPr>
              <w:t>11.1b</w:t>
            </w:r>
          </w:p>
        </w:tc>
        <w:tc>
          <w:tcPr>
            <w:tcW w:w="824" w:type="pct"/>
            <w:gridSpan w:val="2"/>
            <w:tcBorders>
              <w:left w:val="single" w:sz="4" w:space="0" w:color="auto"/>
            </w:tcBorders>
            <w:vAlign w:val="center"/>
          </w:tcPr>
          <w:p w14:paraId="126BBF6F" w14:textId="28EB52BB" w:rsidR="0028411E" w:rsidRPr="008471EF" w:rsidRDefault="0028411E" w:rsidP="0028411E">
            <w:pPr>
              <w:rPr>
                <w:sz w:val="16"/>
                <w:szCs w:val="16"/>
                <w:lang w:val="fr-FR"/>
              </w:rPr>
            </w:pPr>
            <w:r w:rsidRPr="008471EF">
              <w:rPr>
                <w:sz w:val="16"/>
                <w:szCs w:val="16"/>
                <w:lang w:val="fr-FR"/>
              </w:rPr>
              <w:t>Index global de satisfaction de vie</w:t>
            </w:r>
            <w:r w:rsidRPr="008471EF">
              <w:rPr>
                <w:sz w:val="16"/>
                <w:szCs w:val="16"/>
                <w:vertAlign w:val="superscript"/>
                <w:lang w:val="fr-FR"/>
              </w:rPr>
              <w:t>[M]</w:t>
            </w:r>
          </w:p>
        </w:tc>
        <w:tc>
          <w:tcPr>
            <w:tcW w:w="390" w:type="pct"/>
            <w:gridSpan w:val="2"/>
            <w:vAlign w:val="center"/>
          </w:tcPr>
          <w:p w14:paraId="4A9BBA60" w14:textId="77777777" w:rsidR="0028411E" w:rsidRPr="008471EF" w:rsidRDefault="0028411E" w:rsidP="0028411E">
            <w:pPr>
              <w:jc w:val="center"/>
              <w:rPr>
                <w:sz w:val="16"/>
                <w:szCs w:val="16"/>
                <w:lang w:val="fr-FR"/>
              </w:rPr>
            </w:pPr>
            <w:r w:rsidRPr="008471EF">
              <w:rPr>
                <w:sz w:val="16"/>
                <w:szCs w:val="16"/>
                <w:lang w:val="fr-FR"/>
              </w:rPr>
              <w:t>LS</w:t>
            </w:r>
          </w:p>
        </w:tc>
        <w:tc>
          <w:tcPr>
            <w:tcW w:w="97" w:type="pct"/>
            <w:gridSpan w:val="2"/>
            <w:vAlign w:val="center"/>
          </w:tcPr>
          <w:p w14:paraId="69BA4321" w14:textId="51F16CC5" w:rsidR="0028411E" w:rsidRPr="008471EF" w:rsidRDefault="0028411E" w:rsidP="0028411E">
            <w:pPr>
              <w:jc w:val="center"/>
              <w:rPr>
                <w:sz w:val="16"/>
                <w:szCs w:val="16"/>
                <w:lang w:val="fr-FR"/>
              </w:rPr>
            </w:pPr>
          </w:p>
        </w:tc>
        <w:tc>
          <w:tcPr>
            <w:tcW w:w="1931" w:type="pct"/>
            <w:gridSpan w:val="2"/>
            <w:vAlign w:val="center"/>
          </w:tcPr>
          <w:p w14:paraId="4F9076D1" w14:textId="77777777" w:rsidR="0028411E" w:rsidRPr="008471EF" w:rsidRDefault="0028411E" w:rsidP="0028411E">
            <w:pPr>
              <w:rPr>
                <w:sz w:val="16"/>
                <w:szCs w:val="16"/>
                <w:lang w:val="fr-FR"/>
              </w:rPr>
            </w:pPr>
            <w:r w:rsidRPr="008471EF">
              <w:rPr>
                <w:sz w:val="16"/>
                <w:szCs w:val="16"/>
                <w:lang w:val="fr-FR"/>
              </w:rPr>
              <w:t xml:space="preserve">Score moyen de satisfaction de vie moyenne chez les femmes </w:t>
            </w:r>
          </w:p>
          <w:p w14:paraId="4C6ABF87" w14:textId="4AF77924" w:rsidR="0028411E" w:rsidRPr="008471EF" w:rsidRDefault="0028411E" w:rsidP="009D3869">
            <w:pPr>
              <w:pStyle w:val="ListParagraph"/>
              <w:numPr>
                <w:ilvl w:val="0"/>
                <w:numId w:val="24"/>
              </w:numPr>
              <w:rPr>
                <w:sz w:val="16"/>
                <w:szCs w:val="16"/>
                <w:lang w:val="fr-FR"/>
              </w:rPr>
            </w:pPr>
            <w:r w:rsidRPr="008471EF">
              <w:rPr>
                <w:sz w:val="16"/>
                <w:szCs w:val="16"/>
                <w:lang w:val="fr-FR"/>
              </w:rPr>
              <w:t xml:space="preserve"> 15-24 ans</w:t>
            </w:r>
          </w:p>
          <w:p w14:paraId="5349BF6E" w14:textId="7C967C53" w:rsidR="0028411E" w:rsidRPr="008471EF" w:rsidRDefault="0028411E" w:rsidP="009D3869">
            <w:pPr>
              <w:pStyle w:val="ListParagraph"/>
              <w:numPr>
                <w:ilvl w:val="0"/>
                <w:numId w:val="24"/>
              </w:numPr>
              <w:rPr>
                <w:sz w:val="16"/>
                <w:szCs w:val="16"/>
                <w:lang w:val="fr-FR"/>
              </w:rPr>
            </w:pPr>
            <w:r w:rsidRPr="008471EF">
              <w:rPr>
                <w:sz w:val="16"/>
                <w:szCs w:val="16"/>
                <w:lang w:val="fr-FR"/>
              </w:rPr>
              <w:t xml:space="preserve"> 15-49 ans</w:t>
            </w:r>
          </w:p>
        </w:tc>
        <w:tc>
          <w:tcPr>
            <w:tcW w:w="1145" w:type="pct"/>
            <w:gridSpan w:val="2"/>
            <w:vAlign w:val="center"/>
          </w:tcPr>
          <w:p w14:paraId="308FDE3D" w14:textId="3E83394C" w:rsidR="0028411E" w:rsidRPr="008471EF" w:rsidRDefault="0028411E" w:rsidP="0028411E">
            <w:pPr>
              <w:rPr>
                <w:sz w:val="16"/>
                <w:szCs w:val="16"/>
                <w:lang w:val="fr-FR"/>
              </w:rPr>
            </w:pPr>
            <w:r w:rsidRPr="008471EF">
              <w:rPr>
                <w:sz w:val="16"/>
                <w:szCs w:val="16"/>
                <w:lang w:val="fr-FR"/>
              </w:rPr>
              <w:t>Nombre total de femmes</w:t>
            </w:r>
          </w:p>
          <w:p w14:paraId="24D945C6" w14:textId="0F35337B" w:rsidR="0028411E" w:rsidRPr="008471EF" w:rsidRDefault="0028411E" w:rsidP="009D3869">
            <w:pPr>
              <w:pStyle w:val="ListParagraph"/>
              <w:numPr>
                <w:ilvl w:val="0"/>
                <w:numId w:val="15"/>
              </w:numPr>
              <w:rPr>
                <w:sz w:val="16"/>
                <w:szCs w:val="16"/>
                <w:lang w:val="fr-FR"/>
              </w:rPr>
            </w:pPr>
            <w:r w:rsidRPr="008471EF">
              <w:rPr>
                <w:sz w:val="16"/>
                <w:szCs w:val="16"/>
                <w:lang w:val="fr-FR"/>
              </w:rPr>
              <w:t>15-24 ans</w:t>
            </w:r>
          </w:p>
          <w:p w14:paraId="4F41AE89" w14:textId="0704B826" w:rsidR="0028411E" w:rsidRPr="008471EF" w:rsidRDefault="0028411E" w:rsidP="009D3869">
            <w:pPr>
              <w:pStyle w:val="ListParagraph"/>
              <w:numPr>
                <w:ilvl w:val="0"/>
                <w:numId w:val="15"/>
              </w:numPr>
              <w:rPr>
                <w:sz w:val="16"/>
                <w:szCs w:val="16"/>
                <w:lang w:val="fr-FR"/>
              </w:rPr>
            </w:pPr>
            <w:r w:rsidRPr="008471EF">
              <w:rPr>
                <w:sz w:val="16"/>
                <w:szCs w:val="16"/>
                <w:lang w:val="fr-FR"/>
              </w:rPr>
              <w:t>15-49 ans</w:t>
            </w:r>
          </w:p>
        </w:tc>
        <w:tc>
          <w:tcPr>
            <w:tcW w:w="388" w:type="pct"/>
            <w:vAlign w:val="center"/>
          </w:tcPr>
          <w:p w14:paraId="25D193DD" w14:textId="77777777" w:rsidR="0028411E" w:rsidRPr="008471EF" w:rsidRDefault="0028411E" w:rsidP="0028411E">
            <w:pPr>
              <w:jc w:val="center"/>
              <w:rPr>
                <w:sz w:val="16"/>
                <w:szCs w:val="16"/>
                <w:lang w:val="fr-FR"/>
              </w:rPr>
            </w:pPr>
          </w:p>
        </w:tc>
      </w:tr>
      <w:tr w:rsidR="0028411E" w:rsidRPr="008471EF" w14:paraId="34DCBEF5"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28411E" w:rsidRPr="008471EF" w:rsidRDefault="0028411E" w:rsidP="0028411E">
            <w:pPr>
              <w:rPr>
                <w:sz w:val="16"/>
                <w:szCs w:val="16"/>
                <w:lang w:val="fr-FR"/>
              </w:rPr>
            </w:pPr>
            <w:r w:rsidRPr="008471EF">
              <w:rPr>
                <w:sz w:val="16"/>
                <w:szCs w:val="16"/>
                <w:lang w:val="fr-FR"/>
              </w:rPr>
              <w:t>11.2a</w:t>
            </w:r>
          </w:p>
          <w:p w14:paraId="63F613D3" w14:textId="5007ED62" w:rsidR="0028411E" w:rsidRPr="008471EF" w:rsidRDefault="0028411E" w:rsidP="0028411E">
            <w:pPr>
              <w:rPr>
                <w:sz w:val="16"/>
                <w:szCs w:val="16"/>
                <w:lang w:val="fr-FR"/>
              </w:rPr>
            </w:pPr>
            <w:r w:rsidRPr="008471EF">
              <w:rPr>
                <w:sz w:val="16"/>
                <w:szCs w:val="16"/>
                <w:lang w:val="fr-FR"/>
              </w:rPr>
              <w:t>11.2b</w:t>
            </w:r>
          </w:p>
        </w:tc>
        <w:tc>
          <w:tcPr>
            <w:tcW w:w="824" w:type="pct"/>
            <w:gridSpan w:val="2"/>
            <w:tcBorders>
              <w:left w:val="single" w:sz="4" w:space="0" w:color="auto"/>
            </w:tcBorders>
            <w:vAlign w:val="center"/>
          </w:tcPr>
          <w:p w14:paraId="47F96AFD" w14:textId="2C37952C" w:rsidR="0028411E" w:rsidRPr="008471EF" w:rsidRDefault="0028411E" w:rsidP="0028411E">
            <w:pPr>
              <w:rPr>
                <w:sz w:val="16"/>
                <w:szCs w:val="16"/>
                <w:lang w:val="fr-FR"/>
              </w:rPr>
            </w:pPr>
            <w:r w:rsidRPr="008471EF">
              <w:rPr>
                <w:sz w:val="16"/>
                <w:szCs w:val="16"/>
                <w:lang w:val="fr-FR"/>
              </w:rPr>
              <w:t>Bonheur</w:t>
            </w:r>
            <w:r w:rsidRPr="008471EF">
              <w:rPr>
                <w:sz w:val="16"/>
                <w:szCs w:val="16"/>
                <w:vertAlign w:val="superscript"/>
                <w:lang w:val="fr-FR"/>
              </w:rPr>
              <w:t>[M]</w:t>
            </w:r>
          </w:p>
        </w:tc>
        <w:tc>
          <w:tcPr>
            <w:tcW w:w="390" w:type="pct"/>
            <w:gridSpan w:val="2"/>
            <w:vAlign w:val="center"/>
          </w:tcPr>
          <w:p w14:paraId="6A89A87A" w14:textId="77777777" w:rsidR="0028411E" w:rsidRPr="008471EF" w:rsidRDefault="0028411E" w:rsidP="0028411E">
            <w:pPr>
              <w:jc w:val="center"/>
              <w:rPr>
                <w:sz w:val="16"/>
                <w:szCs w:val="16"/>
                <w:lang w:val="fr-FR"/>
              </w:rPr>
            </w:pPr>
            <w:r w:rsidRPr="008471EF">
              <w:rPr>
                <w:sz w:val="16"/>
                <w:szCs w:val="16"/>
                <w:lang w:val="fr-FR"/>
              </w:rPr>
              <w:t>LS</w:t>
            </w:r>
          </w:p>
        </w:tc>
        <w:tc>
          <w:tcPr>
            <w:tcW w:w="97" w:type="pct"/>
            <w:gridSpan w:val="2"/>
            <w:vAlign w:val="center"/>
          </w:tcPr>
          <w:p w14:paraId="195286FE" w14:textId="35E69F01" w:rsidR="0028411E" w:rsidRPr="008471EF" w:rsidRDefault="0028411E" w:rsidP="0028411E">
            <w:pPr>
              <w:jc w:val="center"/>
              <w:rPr>
                <w:sz w:val="16"/>
                <w:szCs w:val="16"/>
                <w:lang w:val="fr-FR"/>
              </w:rPr>
            </w:pPr>
          </w:p>
        </w:tc>
        <w:tc>
          <w:tcPr>
            <w:tcW w:w="1931" w:type="pct"/>
            <w:gridSpan w:val="2"/>
            <w:vAlign w:val="center"/>
          </w:tcPr>
          <w:p w14:paraId="53C6406A" w14:textId="01553DEF" w:rsidR="0028411E" w:rsidRPr="008471EF" w:rsidRDefault="0028411E" w:rsidP="0028411E">
            <w:pPr>
              <w:rPr>
                <w:sz w:val="16"/>
                <w:szCs w:val="16"/>
                <w:lang w:val="fr-FR"/>
              </w:rPr>
            </w:pPr>
            <w:r w:rsidRPr="008471EF">
              <w:rPr>
                <w:sz w:val="16"/>
                <w:szCs w:val="16"/>
                <w:lang w:val="fr-FR"/>
              </w:rPr>
              <w:t xml:space="preserve">Nombre de femmes qui sont très heureuses ou heureuses </w:t>
            </w:r>
          </w:p>
          <w:p w14:paraId="2C89A825" w14:textId="613B5504" w:rsidR="0028411E" w:rsidRPr="008471EF" w:rsidRDefault="0028411E" w:rsidP="009D3869">
            <w:pPr>
              <w:pStyle w:val="ListParagraph"/>
              <w:numPr>
                <w:ilvl w:val="0"/>
                <w:numId w:val="16"/>
              </w:numPr>
              <w:rPr>
                <w:sz w:val="16"/>
                <w:szCs w:val="16"/>
                <w:lang w:val="fr-FR"/>
              </w:rPr>
            </w:pPr>
            <w:r w:rsidRPr="008471EF">
              <w:rPr>
                <w:sz w:val="16"/>
                <w:szCs w:val="16"/>
                <w:lang w:val="fr-FR"/>
              </w:rPr>
              <w:t xml:space="preserve"> 15-24 ans</w:t>
            </w:r>
          </w:p>
          <w:p w14:paraId="3E113925" w14:textId="72151A8E" w:rsidR="0028411E" w:rsidRPr="008471EF" w:rsidRDefault="0028411E" w:rsidP="009D3869">
            <w:pPr>
              <w:pStyle w:val="ListParagraph"/>
              <w:numPr>
                <w:ilvl w:val="0"/>
                <w:numId w:val="16"/>
              </w:numPr>
              <w:rPr>
                <w:sz w:val="16"/>
                <w:szCs w:val="16"/>
                <w:lang w:val="fr-FR"/>
              </w:rPr>
            </w:pPr>
            <w:r w:rsidRPr="008471EF">
              <w:rPr>
                <w:sz w:val="16"/>
                <w:szCs w:val="16"/>
                <w:lang w:val="fr-FR"/>
              </w:rPr>
              <w:t xml:space="preserve"> 15-49 ans</w:t>
            </w:r>
          </w:p>
        </w:tc>
        <w:tc>
          <w:tcPr>
            <w:tcW w:w="1145" w:type="pct"/>
            <w:gridSpan w:val="2"/>
            <w:vAlign w:val="center"/>
          </w:tcPr>
          <w:p w14:paraId="4C6D0041" w14:textId="05C9DD7A" w:rsidR="0028411E" w:rsidRPr="008471EF" w:rsidRDefault="0028411E" w:rsidP="0028411E">
            <w:pPr>
              <w:rPr>
                <w:sz w:val="16"/>
                <w:szCs w:val="16"/>
                <w:lang w:val="fr-FR"/>
              </w:rPr>
            </w:pPr>
            <w:r w:rsidRPr="008471EF">
              <w:rPr>
                <w:sz w:val="16"/>
                <w:szCs w:val="16"/>
                <w:lang w:val="fr-FR"/>
              </w:rPr>
              <w:t>Nombre total de femmes</w:t>
            </w:r>
          </w:p>
          <w:p w14:paraId="33E42168" w14:textId="5B1941B3" w:rsidR="0028411E" w:rsidRPr="008471EF" w:rsidRDefault="0028411E" w:rsidP="009D3869">
            <w:pPr>
              <w:pStyle w:val="ListParagraph"/>
              <w:numPr>
                <w:ilvl w:val="0"/>
                <w:numId w:val="26"/>
              </w:numPr>
              <w:rPr>
                <w:sz w:val="16"/>
                <w:szCs w:val="16"/>
                <w:lang w:val="fr-FR"/>
              </w:rPr>
            </w:pPr>
            <w:r w:rsidRPr="008471EF">
              <w:rPr>
                <w:sz w:val="16"/>
                <w:szCs w:val="16"/>
                <w:lang w:val="fr-FR"/>
              </w:rPr>
              <w:t>15-24 ans</w:t>
            </w:r>
          </w:p>
          <w:p w14:paraId="35CA1EB4" w14:textId="7A7A29F7" w:rsidR="0028411E" w:rsidRPr="008471EF" w:rsidRDefault="0028411E" w:rsidP="006D0BDF">
            <w:pPr>
              <w:pStyle w:val="ListParagraph"/>
              <w:numPr>
                <w:ilvl w:val="0"/>
                <w:numId w:val="26"/>
              </w:numPr>
              <w:rPr>
                <w:sz w:val="16"/>
                <w:szCs w:val="16"/>
                <w:lang w:val="fr-FR"/>
              </w:rPr>
            </w:pPr>
            <w:r w:rsidRPr="008471EF">
              <w:rPr>
                <w:sz w:val="16"/>
                <w:szCs w:val="16"/>
                <w:lang w:val="fr-FR"/>
              </w:rPr>
              <w:t>15-49 ans</w:t>
            </w:r>
          </w:p>
        </w:tc>
        <w:tc>
          <w:tcPr>
            <w:tcW w:w="388" w:type="pct"/>
            <w:vAlign w:val="center"/>
          </w:tcPr>
          <w:p w14:paraId="2608A633" w14:textId="77777777" w:rsidR="0028411E" w:rsidRPr="008471EF" w:rsidRDefault="0028411E" w:rsidP="0028411E">
            <w:pPr>
              <w:jc w:val="center"/>
              <w:rPr>
                <w:sz w:val="16"/>
                <w:szCs w:val="16"/>
                <w:lang w:val="fr-FR"/>
              </w:rPr>
            </w:pPr>
          </w:p>
        </w:tc>
      </w:tr>
      <w:tr w:rsidR="0028411E" w:rsidRPr="008471EF" w14:paraId="142809E2" w14:textId="77777777" w:rsidTr="00F47DCE">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0C1DF1B" w14:textId="77777777" w:rsidR="002B0972" w:rsidRDefault="002B0972" w:rsidP="002B0972">
            <w:pPr>
              <w:rPr>
                <w:sz w:val="16"/>
                <w:szCs w:val="16"/>
                <w:lang w:val="en-GB"/>
              </w:rPr>
            </w:pPr>
            <w:r w:rsidRPr="008B2A8A">
              <w:rPr>
                <w:sz w:val="16"/>
                <w:szCs w:val="16"/>
                <w:lang w:val="en-GB"/>
              </w:rPr>
              <w:t>11.3</w:t>
            </w:r>
            <w:r>
              <w:rPr>
                <w:sz w:val="16"/>
                <w:szCs w:val="16"/>
                <w:lang w:val="en-GB"/>
              </w:rPr>
              <w:t>a</w:t>
            </w:r>
          </w:p>
          <w:p w14:paraId="13967AF9" w14:textId="0898F4B7" w:rsidR="0028411E" w:rsidRPr="008471EF" w:rsidRDefault="002B0972" w:rsidP="002B0972">
            <w:pPr>
              <w:rPr>
                <w:sz w:val="16"/>
                <w:szCs w:val="16"/>
                <w:lang w:val="fr-FR"/>
              </w:rPr>
            </w:pPr>
            <w:r>
              <w:rPr>
                <w:sz w:val="16"/>
                <w:szCs w:val="16"/>
                <w:lang w:val="en-GB"/>
              </w:rPr>
              <w:t>11.3b</w:t>
            </w:r>
          </w:p>
        </w:tc>
        <w:tc>
          <w:tcPr>
            <w:tcW w:w="824" w:type="pct"/>
            <w:gridSpan w:val="2"/>
            <w:tcBorders>
              <w:left w:val="single" w:sz="4" w:space="0" w:color="auto"/>
              <w:bottom w:val="single" w:sz="4" w:space="0" w:color="auto"/>
            </w:tcBorders>
            <w:vAlign w:val="center"/>
          </w:tcPr>
          <w:p w14:paraId="0EF85E41" w14:textId="466DFACE" w:rsidR="0028411E" w:rsidRPr="008471EF" w:rsidRDefault="0028411E" w:rsidP="0028411E">
            <w:pPr>
              <w:rPr>
                <w:sz w:val="16"/>
                <w:szCs w:val="16"/>
                <w:lang w:val="fr-FR"/>
              </w:rPr>
            </w:pPr>
            <w:r w:rsidRPr="008471EF">
              <w:rPr>
                <w:sz w:val="16"/>
                <w:szCs w:val="16"/>
                <w:lang w:val="fr-FR"/>
              </w:rPr>
              <w:t xml:space="preserve">Perception d’une vie meilleure </w:t>
            </w:r>
            <w:r w:rsidRPr="008471EF">
              <w:rPr>
                <w:sz w:val="16"/>
                <w:szCs w:val="16"/>
                <w:vertAlign w:val="superscript"/>
                <w:lang w:val="fr-FR"/>
              </w:rPr>
              <w:t>[M]</w:t>
            </w:r>
          </w:p>
        </w:tc>
        <w:tc>
          <w:tcPr>
            <w:tcW w:w="390" w:type="pct"/>
            <w:gridSpan w:val="2"/>
            <w:tcBorders>
              <w:bottom w:val="single" w:sz="4" w:space="0" w:color="auto"/>
            </w:tcBorders>
            <w:vAlign w:val="center"/>
          </w:tcPr>
          <w:p w14:paraId="69449524" w14:textId="77777777" w:rsidR="0028411E" w:rsidRPr="008471EF" w:rsidRDefault="0028411E" w:rsidP="0028411E">
            <w:pPr>
              <w:jc w:val="center"/>
              <w:rPr>
                <w:sz w:val="16"/>
                <w:szCs w:val="16"/>
                <w:lang w:val="fr-FR"/>
              </w:rPr>
            </w:pPr>
            <w:r w:rsidRPr="008471EF">
              <w:rPr>
                <w:sz w:val="16"/>
                <w:szCs w:val="16"/>
                <w:lang w:val="fr-FR"/>
              </w:rPr>
              <w:t>LS</w:t>
            </w:r>
          </w:p>
        </w:tc>
        <w:tc>
          <w:tcPr>
            <w:tcW w:w="97" w:type="pct"/>
            <w:gridSpan w:val="2"/>
            <w:tcBorders>
              <w:bottom w:val="single" w:sz="4" w:space="0" w:color="auto"/>
            </w:tcBorders>
            <w:vAlign w:val="center"/>
          </w:tcPr>
          <w:p w14:paraId="4DE108F3" w14:textId="6B6EB03E" w:rsidR="0028411E" w:rsidRPr="008471EF" w:rsidRDefault="0028411E" w:rsidP="0028411E">
            <w:pPr>
              <w:jc w:val="center"/>
              <w:rPr>
                <w:sz w:val="16"/>
                <w:szCs w:val="16"/>
                <w:lang w:val="fr-FR"/>
              </w:rPr>
            </w:pPr>
          </w:p>
        </w:tc>
        <w:tc>
          <w:tcPr>
            <w:tcW w:w="1931" w:type="pct"/>
            <w:gridSpan w:val="2"/>
            <w:tcBorders>
              <w:bottom w:val="single" w:sz="4" w:space="0" w:color="auto"/>
            </w:tcBorders>
            <w:vAlign w:val="center"/>
          </w:tcPr>
          <w:p w14:paraId="7EBD000B" w14:textId="24710377" w:rsidR="0028411E" w:rsidRPr="008471EF" w:rsidRDefault="0028411E" w:rsidP="0028411E">
            <w:pPr>
              <w:rPr>
                <w:sz w:val="16"/>
                <w:szCs w:val="16"/>
                <w:lang w:val="fr-FR"/>
              </w:rPr>
            </w:pPr>
            <w:r w:rsidRPr="008471EF">
              <w:rPr>
                <w:sz w:val="16"/>
                <w:szCs w:val="16"/>
                <w:lang w:val="fr-FR"/>
              </w:rPr>
              <w:t>Nombre de femmes de 15-24 ans dont la vie s’est améliorée durant la dernière</w:t>
            </w:r>
            <w:r w:rsidR="002435DA">
              <w:rPr>
                <w:sz w:val="16"/>
                <w:szCs w:val="16"/>
                <w:lang w:val="fr-FR"/>
              </w:rPr>
              <w:t xml:space="preserve"> année et qui s’attendent à ce </w:t>
            </w:r>
            <w:r w:rsidRPr="008471EF">
              <w:rPr>
                <w:sz w:val="16"/>
                <w:szCs w:val="16"/>
                <w:lang w:val="fr-FR"/>
              </w:rPr>
              <w:t xml:space="preserve">que leur vie soit meilleure dans un an </w:t>
            </w:r>
          </w:p>
          <w:p w14:paraId="765A5BED" w14:textId="33B78FCC" w:rsidR="0028411E" w:rsidRPr="008471EF" w:rsidRDefault="0028411E" w:rsidP="009D3869">
            <w:pPr>
              <w:pStyle w:val="ListParagraph"/>
              <w:numPr>
                <w:ilvl w:val="0"/>
                <w:numId w:val="25"/>
              </w:numPr>
              <w:rPr>
                <w:sz w:val="16"/>
                <w:szCs w:val="16"/>
                <w:lang w:val="fr-FR"/>
              </w:rPr>
            </w:pPr>
            <w:r w:rsidRPr="008471EF">
              <w:rPr>
                <w:sz w:val="16"/>
                <w:szCs w:val="16"/>
                <w:lang w:val="fr-FR"/>
              </w:rPr>
              <w:t>15-24 ans</w:t>
            </w:r>
          </w:p>
          <w:p w14:paraId="071A6265" w14:textId="274A8D22" w:rsidR="0028411E" w:rsidRPr="008471EF" w:rsidRDefault="0028411E" w:rsidP="009D3869">
            <w:pPr>
              <w:pStyle w:val="ListParagraph"/>
              <w:numPr>
                <w:ilvl w:val="0"/>
                <w:numId w:val="25"/>
              </w:numPr>
              <w:rPr>
                <w:sz w:val="16"/>
                <w:szCs w:val="16"/>
                <w:lang w:val="fr-FR"/>
              </w:rPr>
            </w:pPr>
            <w:r w:rsidRPr="008471EF">
              <w:rPr>
                <w:sz w:val="16"/>
                <w:szCs w:val="16"/>
                <w:lang w:val="fr-FR"/>
              </w:rPr>
              <w:t>15-49 ans</w:t>
            </w:r>
          </w:p>
        </w:tc>
        <w:tc>
          <w:tcPr>
            <w:tcW w:w="1145" w:type="pct"/>
            <w:gridSpan w:val="2"/>
            <w:tcBorders>
              <w:bottom w:val="single" w:sz="4" w:space="0" w:color="auto"/>
            </w:tcBorders>
            <w:vAlign w:val="center"/>
          </w:tcPr>
          <w:p w14:paraId="031EE766" w14:textId="02DDB43D" w:rsidR="0028411E" w:rsidRPr="008471EF" w:rsidRDefault="0028411E" w:rsidP="0028411E">
            <w:pPr>
              <w:rPr>
                <w:sz w:val="16"/>
                <w:szCs w:val="16"/>
                <w:lang w:val="fr-FR"/>
              </w:rPr>
            </w:pPr>
            <w:r w:rsidRPr="008471EF">
              <w:rPr>
                <w:sz w:val="16"/>
                <w:szCs w:val="16"/>
                <w:lang w:val="fr-FR"/>
              </w:rPr>
              <w:t>Nombre total de femmes</w:t>
            </w:r>
          </w:p>
          <w:p w14:paraId="2CAD6519" w14:textId="3BA8F140" w:rsidR="0028411E" w:rsidRPr="008471EF" w:rsidRDefault="0028411E" w:rsidP="009D3869">
            <w:pPr>
              <w:pStyle w:val="ListParagraph"/>
              <w:numPr>
                <w:ilvl w:val="0"/>
                <w:numId w:val="27"/>
              </w:numPr>
              <w:rPr>
                <w:sz w:val="16"/>
                <w:szCs w:val="16"/>
                <w:lang w:val="fr-FR"/>
              </w:rPr>
            </w:pPr>
            <w:r w:rsidRPr="008471EF">
              <w:rPr>
                <w:sz w:val="16"/>
                <w:szCs w:val="16"/>
                <w:lang w:val="fr-FR"/>
              </w:rPr>
              <w:t>15-24 ans</w:t>
            </w:r>
          </w:p>
          <w:p w14:paraId="1A3D67C7" w14:textId="5B3BFC4A" w:rsidR="0028411E" w:rsidRPr="008471EF" w:rsidRDefault="0028411E" w:rsidP="009D3869">
            <w:pPr>
              <w:pStyle w:val="ListParagraph"/>
              <w:numPr>
                <w:ilvl w:val="0"/>
                <w:numId w:val="27"/>
              </w:numPr>
              <w:rPr>
                <w:sz w:val="16"/>
                <w:szCs w:val="16"/>
                <w:lang w:val="fr-FR"/>
              </w:rPr>
            </w:pPr>
            <w:r w:rsidRPr="008471EF">
              <w:rPr>
                <w:sz w:val="16"/>
                <w:szCs w:val="16"/>
                <w:lang w:val="fr-FR"/>
              </w:rPr>
              <w:t>15-49 ans</w:t>
            </w:r>
          </w:p>
        </w:tc>
        <w:tc>
          <w:tcPr>
            <w:tcW w:w="388" w:type="pct"/>
            <w:tcBorders>
              <w:bottom w:val="single" w:sz="4" w:space="0" w:color="auto"/>
            </w:tcBorders>
            <w:vAlign w:val="center"/>
          </w:tcPr>
          <w:p w14:paraId="40C301C7" w14:textId="77777777" w:rsidR="0028411E" w:rsidRPr="008471EF" w:rsidRDefault="0028411E" w:rsidP="0028411E">
            <w:pPr>
              <w:jc w:val="center"/>
              <w:rPr>
                <w:sz w:val="16"/>
                <w:szCs w:val="16"/>
                <w:lang w:val="fr-FR"/>
              </w:rPr>
            </w:pPr>
          </w:p>
        </w:tc>
      </w:tr>
      <w:tr w:rsidR="0028411E" w:rsidRPr="008471EF" w14:paraId="35BC75B3" w14:textId="77777777" w:rsidTr="00F47DCE">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28411E" w:rsidRPr="008471EF" w:rsidRDefault="0028411E" w:rsidP="0028411E">
            <w:pPr>
              <w:rPr>
                <w:sz w:val="16"/>
                <w:szCs w:val="16"/>
                <w:lang w:val="fr-FR"/>
              </w:rPr>
            </w:pPr>
          </w:p>
        </w:tc>
        <w:tc>
          <w:tcPr>
            <w:tcW w:w="824" w:type="pct"/>
            <w:gridSpan w:val="2"/>
            <w:tcBorders>
              <w:left w:val="nil"/>
              <w:bottom w:val="single" w:sz="4" w:space="0" w:color="auto"/>
              <w:right w:val="nil"/>
            </w:tcBorders>
            <w:vAlign w:val="center"/>
          </w:tcPr>
          <w:p w14:paraId="011FF57B" w14:textId="77777777" w:rsidR="0028411E" w:rsidRPr="008471EF" w:rsidRDefault="0028411E" w:rsidP="0028411E">
            <w:pPr>
              <w:rPr>
                <w:sz w:val="16"/>
                <w:szCs w:val="16"/>
                <w:lang w:val="fr-FR"/>
              </w:rPr>
            </w:pPr>
          </w:p>
        </w:tc>
        <w:tc>
          <w:tcPr>
            <w:tcW w:w="390" w:type="pct"/>
            <w:gridSpan w:val="2"/>
            <w:tcBorders>
              <w:left w:val="nil"/>
              <w:bottom w:val="single" w:sz="4" w:space="0" w:color="auto"/>
              <w:right w:val="nil"/>
            </w:tcBorders>
            <w:vAlign w:val="center"/>
          </w:tcPr>
          <w:p w14:paraId="42191B4B" w14:textId="77777777" w:rsidR="0028411E" w:rsidRPr="008471EF" w:rsidRDefault="0028411E" w:rsidP="0028411E">
            <w:pPr>
              <w:jc w:val="center"/>
              <w:rPr>
                <w:sz w:val="16"/>
                <w:szCs w:val="16"/>
                <w:lang w:val="fr-FR"/>
              </w:rPr>
            </w:pPr>
          </w:p>
        </w:tc>
        <w:tc>
          <w:tcPr>
            <w:tcW w:w="97" w:type="pct"/>
            <w:gridSpan w:val="2"/>
            <w:tcBorders>
              <w:left w:val="nil"/>
              <w:bottom w:val="single" w:sz="4" w:space="0" w:color="auto"/>
              <w:right w:val="nil"/>
            </w:tcBorders>
          </w:tcPr>
          <w:p w14:paraId="0B337D42" w14:textId="77777777" w:rsidR="0028411E" w:rsidRPr="008471EF" w:rsidRDefault="0028411E" w:rsidP="0028411E">
            <w:pPr>
              <w:rPr>
                <w:sz w:val="16"/>
                <w:szCs w:val="16"/>
                <w:lang w:val="fr-FR"/>
              </w:rPr>
            </w:pPr>
          </w:p>
        </w:tc>
        <w:tc>
          <w:tcPr>
            <w:tcW w:w="1931" w:type="pct"/>
            <w:gridSpan w:val="2"/>
            <w:tcBorders>
              <w:left w:val="nil"/>
              <w:bottom w:val="single" w:sz="4" w:space="0" w:color="auto"/>
              <w:right w:val="nil"/>
            </w:tcBorders>
            <w:vAlign w:val="center"/>
          </w:tcPr>
          <w:p w14:paraId="5838DB25" w14:textId="4D212273" w:rsidR="0028411E" w:rsidRPr="008471EF" w:rsidRDefault="0028411E" w:rsidP="0028411E">
            <w:pPr>
              <w:rPr>
                <w:sz w:val="16"/>
                <w:szCs w:val="16"/>
                <w:lang w:val="fr-FR"/>
              </w:rPr>
            </w:pPr>
          </w:p>
        </w:tc>
        <w:tc>
          <w:tcPr>
            <w:tcW w:w="1145" w:type="pct"/>
            <w:gridSpan w:val="2"/>
            <w:tcBorders>
              <w:left w:val="nil"/>
              <w:bottom w:val="single" w:sz="4" w:space="0" w:color="auto"/>
              <w:right w:val="nil"/>
            </w:tcBorders>
            <w:vAlign w:val="center"/>
          </w:tcPr>
          <w:p w14:paraId="183C0A03" w14:textId="77777777" w:rsidR="0028411E" w:rsidRPr="008471EF" w:rsidRDefault="0028411E" w:rsidP="0028411E">
            <w:pPr>
              <w:rPr>
                <w:sz w:val="16"/>
                <w:szCs w:val="16"/>
                <w:lang w:val="fr-FR"/>
              </w:rPr>
            </w:pPr>
          </w:p>
        </w:tc>
        <w:tc>
          <w:tcPr>
            <w:tcW w:w="388" w:type="pct"/>
            <w:tcBorders>
              <w:left w:val="nil"/>
              <w:bottom w:val="single" w:sz="4" w:space="0" w:color="auto"/>
              <w:right w:val="nil"/>
            </w:tcBorders>
            <w:vAlign w:val="center"/>
          </w:tcPr>
          <w:p w14:paraId="5258DA53" w14:textId="77777777" w:rsidR="0028411E" w:rsidRPr="008471EF" w:rsidRDefault="0028411E" w:rsidP="0028411E">
            <w:pPr>
              <w:jc w:val="center"/>
              <w:rPr>
                <w:sz w:val="16"/>
                <w:szCs w:val="16"/>
                <w:lang w:val="fr-FR"/>
              </w:rPr>
            </w:pPr>
          </w:p>
        </w:tc>
      </w:tr>
      <w:tr w:rsidR="0028411E" w:rsidRPr="006C6522" w14:paraId="77C3AE7C" w14:textId="77777777" w:rsidTr="00F47DCE">
        <w:trPr>
          <w:cantSplit/>
          <w:jc w:val="center"/>
        </w:trPr>
        <w:tc>
          <w:tcPr>
            <w:tcW w:w="1489" w:type="pct"/>
            <w:gridSpan w:val="7"/>
            <w:tcBorders>
              <w:top w:val="nil"/>
              <w:tr2bl w:val="nil"/>
            </w:tcBorders>
            <w:shd w:val="clear" w:color="auto" w:fill="000000"/>
          </w:tcPr>
          <w:p w14:paraId="5D901E07" w14:textId="33363B8F" w:rsidR="0028411E" w:rsidRPr="008471EF" w:rsidRDefault="00600BEA" w:rsidP="00600BEA">
            <w:pPr>
              <w:rPr>
                <w:b/>
                <w:color w:val="FFFFFF"/>
                <w:sz w:val="18"/>
                <w:szCs w:val="18"/>
                <w:lang w:val="fr-FR"/>
              </w:rPr>
            </w:pPr>
            <w:r w:rsidRPr="008471EF">
              <w:rPr>
                <w:b/>
                <w:color w:val="FFFFFF"/>
                <w:sz w:val="18"/>
                <w:szCs w:val="18"/>
                <w:lang w:val="fr-FR"/>
              </w:rPr>
              <w:t>CONSOMMATION DE TABAC ET D’ALCOOL</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28411E" w:rsidRPr="008471EF" w:rsidRDefault="0028411E" w:rsidP="0028411E">
            <w:pPr>
              <w:rPr>
                <w:b/>
                <w:color w:val="FFFFFF"/>
                <w:sz w:val="18"/>
                <w:szCs w:val="18"/>
                <w:lang w:val="fr-FR"/>
              </w:rPr>
            </w:pPr>
          </w:p>
        </w:tc>
      </w:tr>
      <w:tr w:rsidR="0028411E" w:rsidRPr="008471EF" w14:paraId="77A946A1"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28411E" w:rsidRPr="008471EF" w:rsidRDefault="0028411E" w:rsidP="0028411E">
            <w:pPr>
              <w:rPr>
                <w:sz w:val="16"/>
                <w:szCs w:val="16"/>
                <w:lang w:val="fr-FR"/>
              </w:rPr>
            </w:pPr>
            <w:r w:rsidRPr="008471EF">
              <w:rPr>
                <w:sz w:val="16"/>
                <w:szCs w:val="16"/>
                <w:lang w:val="fr-FR"/>
              </w:rPr>
              <w:t>12.1</w:t>
            </w:r>
          </w:p>
        </w:tc>
        <w:tc>
          <w:tcPr>
            <w:tcW w:w="824" w:type="pct"/>
            <w:gridSpan w:val="2"/>
            <w:tcBorders>
              <w:left w:val="single" w:sz="4" w:space="0" w:color="auto"/>
            </w:tcBorders>
            <w:vAlign w:val="center"/>
          </w:tcPr>
          <w:p w14:paraId="77121011" w14:textId="3E908295" w:rsidR="0028411E" w:rsidRPr="008471EF" w:rsidRDefault="0028411E" w:rsidP="0028411E">
            <w:pPr>
              <w:rPr>
                <w:sz w:val="16"/>
                <w:szCs w:val="16"/>
                <w:lang w:val="fr-FR"/>
              </w:rPr>
            </w:pPr>
            <w:r w:rsidRPr="008471EF">
              <w:rPr>
                <w:sz w:val="16"/>
                <w:szCs w:val="16"/>
                <w:lang w:val="fr-FR"/>
              </w:rPr>
              <w:t xml:space="preserve">Consommation de tabac </w:t>
            </w:r>
            <w:r w:rsidRPr="008471EF">
              <w:rPr>
                <w:sz w:val="16"/>
                <w:szCs w:val="16"/>
                <w:vertAlign w:val="superscript"/>
                <w:lang w:val="fr-FR"/>
              </w:rPr>
              <w:t>[M]</w:t>
            </w:r>
          </w:p>
        </w:tc>
        <w:tc>
          <w:tcPr>
            <w:tcW w:w="390" w:type="pct"/>
            <w:gridSpan w:val="2"/>
            <w:vAlign w:val="center"/>
          </w:tcPr>
          <w:p w14:paraId="0AFF5304" w14:textId="77777777" w:rsidR="0028411E" w:rsidRPr="008471EF" w:rsidRDefault="0028411E" w:rsidP="0028411E">
            <w:pPr>
              <w:jc w:val="center"/>
              <w:rPr>
                <w:sz w:val="16"/>
                <w:szCs w:val="16"/>
                <w:lang w:val="fr-FR"/>
              </w:rPr>
            </w:pPr>
            <w:r w:rsidRPr="008471EF">
              <w:rPr>
                <w:sz w:val="16"/>
                <w:szCs w:val="16"/>
                <w:lang w:val="fr-FR"/>
              </w:rPr>
              <w:t>TA</w:t>
            </w:r>
          </w:p>
        </w:tc>
        <w:tc>
          <w:tcPr>
            <w:tcW w:w="97" w:type="pct"/>
            <w:gridSpan w:val="2"/>
            <w:vAlign w:val="center"/>
          </w:tcPr>
          <w:p w14:paraId="40541DD9" w14:textId="4B177774" w:rsidR="0028411E" w:rsidRPr="008471EF" w:rsidRDefault="0028411E" w:rsidP="0028411E">
            <w:pPr>
              <w:jc w:val="center"/>
              <w:rPr>
                <w:sz w:val="16"/>
                <w:szCs w:val="16"/>
                <w:lang w:val="fr-FR"/>
              </w:rPr>
            </w:pPr>
          </w:p>
        </w:tc>
        <w:tc>
          <w:tcPr>
            <w:tcW w:w="1931" w:type="pct"/>
            <w:gridSpan w:val="2"/>
            <w:vAlign w:val="center"/>
          </w:tcPr>
          <w:p w14:paraId="0020773B" w14:textId="654CAB01" w:rsidR="0028411E" w:rsidRPr="008471EF" w:rsidRDefault="0028411E" w:rsidP="0028411E">
            <w:pPr>
              <w:rPr>
                <w:sz w:val="16"/>
                <w:szCs w:val="16"/>
                <w:lang w:val="fr-FR"/>
              </w:rPr>
            </w:pPr>
            <w:r w:rsidRPr="008471EF">
              <w:rPr>
                <w:sz w:val="16"/>
                <w:szCs w:val="16"/>
                <w:lang w:val="fr-FR"/>
              </w:rPr>
              <w:t>Nombre de femmes de 15-49 ans qui ont fumé des cigarettes, ou consommé du tabac à fumer ou des produits de tabac qui ne se fument pas n’importe quand durant le mois dernier</w:t>
            </w:r>
          </w:p>
        </w:tc>
        <w:tc>
          <w:tcPr>
            <w:tcW w:w="1145" w:type="pct"/>
            <w:gridSpan w:val="2"/>
            <w:vAlign w:val="center"/>
          </w:tcPr>
          <w:p w14:paraId="788ABD70" w14:textId="14A156CC" w:rsidR="0028411E" w:rsidRPr="008471EF" w:rsidRDefault="0028411E" w:rsidP="0028411E">
            <w:pPr>
              <w:rPr>
                <w:sz w:val="16"/>
                <w:szCs w:val="16"/>
                <w:lang w:val="fr-FR"/>
              </w:rPr>
            </w:pPr>
            <w:r w:rsidRPr="008471EF">
              <w:rPr>
                <w:sz w:val="16"/>
                <w:szCs w:val="16"/>
                <w:lang w:val="fr-FR"/>
              </w:rPr>
              <w:t>Nombre total de femmes de 15-49 ans</w:t>
            </w:r>
          </w:p>
        </w:tc>
        <w:tc>
          <w:tcPr>
            <w:tcW w:w="388" w:type="pct"/>
            <w:vAlign w:val="center"/>
          </w:tcPr>
          <w:p w14:paraId="7D927BEE" w14:textId="7A550342" w:rsidR="0028411E" w:rsidRPr="008471EF" w:rsidRDefault="0028411E" w:rsidP="0028411E">
            <w:pPr>
              <w:jc w:val="center"/>
              <w:rPr>
                <w:sz w:val="16"/>
                <w:szCs w:val="16"/>
                <w:lang w:val="fr-FR"/>
              </w:rPr>
            </w:pPr>
            <w:r w:rsidRPr="008471EF">
              <w:rPr>
                <w:sz w:val="16"/>
                <w:szCs w:val="16"/>
                <w:lang w:val="fr-FR"/>
              </w:rPr>
              <w:t>Indicateur ODD 3.a.1</w:t>
            </w:r>
          </w:p>
        </w:tc>
      </w:tr>
      <w:tr w:rsidR="0028411E" w:rsidRPr="006C6522" w14:paraId="49DFE73E"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28411E" w:rsidRPr="008471EF" w:rsidRDefault="0028411E" w:rsidP="0028411E">
            <w:pPr>
              <w:rPr>
                <w:sz w:val="16"/>
                <w:szCs w:val="16"/>
                <w:lang w:val="fr-FR"/>
              </w:rPr>
            </w:pPr>
            <w:r w:rsidRPr="008471EF">
              <w:rPr>
                <w:sz w:val="16"/>
                <w:szCs w:val="16"/>
                <w:lang w:val="fr-FR"/>
              </w:rPr>
              <w:t>12.2</w:t>
            </w:r>
          </w:p>
        </w:tc>
        <w:tc>
          <w:tcPr>
            <w:tcW w:w="824" w:type="pct"/>
            <w:gridSpan w:val="2"/>
            <w:tcBorders>
              <w:left w:val="single" w:sz="4" w:space="0" w:color="auto"/>
            </w:tcBorders>
            <w:vAlign w:val="center"/>
          </w:tcPr>
          <w:p w14:paraId="1EFA4512" w14:textId="7CC6EA62" w:rsidR="0028411E" w:rsidRPr="008471EF" w:rsidRDefault="0028411E" w:rsidP="0028411E">
            <w:pPr>
              <w:rPr>
                <w:sz w:val="16"/>
                <w:szCs w:val="16"/>
                <w:lang w:val="fr-FR"/>
              </w:rPr>
            </w:pPr>
            <w:r w:rsidRPr="008471EF">
              <w:rPr>
                <w:sz w:val="16"/>
                <w:szCs w:val="16"/>
                <w:lang w:val="fr-FR"/>
              </w:rPr>
              <w:t xml:space="preserve">Consommation de tabac avant l’âge de 15 ans </w:t>
            </w:r>
            <w:r w:rsidRPr="008471EF">
              <w:rPr>
                <w:sz w:val="16"/>
                <w:szCs w:val="16"/>
                <w:vertAlign w:val="superscript"/>
                <w:lang w:val="fr-FR"/>
              </w:rPr>
              <w:t>[M]</w:t>
            </w:r>
          </w:p>
        </w:tc>
        <w:tc>
          <w:tcPr>
            <w:tcW w:w="390" w:type="pct"/>
            <w:gridSpan w:val="2"/>
            <w:vAlign w:val="center"/>
          </w:tcPr>
          <w:p w14:paraId="0238822F" w14:textId="77777777" w:rsidR="0028411E" w:rsidRPr="008471EF" w:rsidRDefault="0028411E" w:rsidP="0028411E">
            <w:pPr>
              <w:jc w:val="center"/>
              <w:rPr>
                <w:sz w:val="16"/>
                <w:szCs w:val="16"/>
                <w:lang w:val="fr-FR"/>
              </w:rPr>
            </w:pPr>
            <w:r w:rsidRPr="008471EF">
              <w:rPr>
                <w:sz w:val="16"/>
                <w:szCs w:val="16"/>
                <w:lang w:val="fr-FR"/>
              </w:rPr>
              <w:t>TA</w:t>
            </w:r>
          </w:p>
        </w:tc>
        <w:tc>
          <w:tcPr>
            <w:tcW w:w="97" w:type="pct"/>
            <w:gridSpan w:val="2"/>
            <w:vAlign w:val="center"/>
          </w:tcPr>
          <w:p w14:paraId="7462CAA7" w14:textId="5E4E801F" w:rsidR="0028411E" w:rsidRPr="008471EF" w:rsidRDefault="0028411E" w:rsidP="0028411E">
            <w:pPr>
              <w:jc w:val="center"/>
              <w:rPr>
                <w:sz w:val="16"/>
                <w:szCs w:val="16"/>
                <w:lang w:val="fr-FR"/>
              </w:rPr>
            </w:pPr>
          </w:p>
        </w:tc>
        <w:tc>
          <w:tcPr>
            <w:tcW w:w="1931" w:type="pct"/>
            <w:gridSpan w:val="2"/>
            <w:vAlign w:val="center"/>
          </w:tcPr>
          <w:p w14:paraId="4CE6F2DB" w14:textId="156CDD7F" w:rsidR="0028411E" w:rsidRPr="008471EF" w:rsidRDefault="0028411E" w:rsidP="0028411E">
            <w:pPr>
              <w:rPr>
                <w:sz w:val="16"/>
                <w:szCs w:val="16"/>
                <w:lang w:val="fr-FR"/>
              </w:rPr>
            </w:pPr>
            <w:r w:rsidRPr="008471EF">
              <w:rPr>
                <w:sz w:val="16"/>
                <w:szCs w:val="16"/>
                <w:lang w:val="fr-FR"/>
              </w:rPr>
              <w:t>Nombre de femmes de 15-49 ans qui ont fumé une cigarette entière avant l’âge de 15 ans</w:t>
            </w:r>
          </w:p>
        </w:tc>
        <w:tc>
          <w:tcPr>
            <w:tcW w:w="1145" w:type="pct"/>
            <w:gridSpan w:val="2"/>
            <w:vAlign w:val="center"/>
          </w:tcPr>
          <w:p w14:paraId="52FF94BA" w14:textId="0C8B9772" w:rsidR="0028411E" w:rsidRPr="008471EF" w:rsidRDefault="0028411E" w:rsidP="0028411E">
            <w:pPr>
              <w:rPr>
                <w:sz w:val="16"/>
                <w:szCs w:val="16"/>
                <w:lang w:val="fr-FR"/>
              </w:rPr>
            </w:pPr>
            <w:r w:rsidRPr="008471EF">
              <w:rPr>
                <w:sz w:val="16"/>
                <w:szCs w:val="16"/>
                <w:lang w:val="fr-FR"/>
              </w:rPr>
              <w:t>Nombre total de femmes de 15-49 ans</w:t>
            </w:r>
          </w:p>
        </w:tc>
        <w:tc>
          <w:tcPr>
            <w:tcW w:w="388" w:type="pct"/>
            <w:vAlign w:val="center"/>
          </w:tcPr>
          <w:p w14:paraId="31F973E5" w14:textId="77777777" w:rsidR="0028411E" w:rsidRPr="008471EF" w:rsidRDefault="0028411E" w:rsidP="0028411E">
            <w:pPr>
              <w:jc w:val="center"/>
              <w:rPr>
                <w:sz w:val="16"/>
                <w:szCs w:val="16"/>
                <w:lang w:val="fr-FR"/>
              </w:rPr>
            </w:pPr>
          </w:p>
        </w:tc>
      </w:tr>
      <w:tr w:rsidR="0028411E" w:rsidRPr="006C6522" w14:paraId="182E3B23"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28411E" w:rsidRPr="008471EF" w:rsidRDefault="0028411E" w:rsidP="0028411E">
            <w:pPr>
              <w:rPr>
                <w:sz w:val="16"/>
                <w:szCs w:val="16"/>
                <w:lang w:val="fr-FR"/>
              </w:rPr>
            </w:pPr>
            <w:r w:rsidRPr="008471EF">
              <w:rPr>
                <w:sz w:val="16"/>
                <w:szCs w:val="16"/>
                <w:lang w:val="fr-FR"/>
              </w:rPr>
              <w:t>12.3</w:t>
            </w:r>
          </w:p>
        </w:tc>
        <w:tc>
          <w:tcPr>
            <w:tcW w:w="824" w:type="pct"/>
            <w:gridSpan w:val="2"/>
            <w:tcBorders>
              <w:left w:val="single" w:sz="4" w:space="0" w:color="auto"/>
            </w:tcBorders>
            <w:vAlign w:val="center"/>
          </w:tcPr>
          <w:p w14:paraId="60B5ECE6" w14:textId="791E3DD7" w:rsidR="0028411E" w:rsidRPr="008471EF" w:rsidRDefault="0028411E" w:rsidP="0028411E">
            <w:pPr>
              <w:rPr>
                <w:sz w:val="16"/>
                <w:szCs w:val="16"/>
                <w:lang w:val="fr-FR"/>
              </w:rPr>
            </w:pPr>
            <w:r w:rsidRPr="008471EF">
              <w:rPr>
                <w:sz w:val="16"/>
                <w:szCs w:val="16"/>
                <w:lang w:val="fr-FR"/>
              </w:rPr>
              <w:t xml:space="preserve">Consommation d’alcool </w:t>
            </w:r>
            <w:r w:rsidRPr="008471EF">
              <w:rPr>
                <w:sz w:val="16"/>
                <w:szCs w:val="16"/>
                <w:vertAlign w:val="superscript"/>
                <w:lang w:val="fr-FR"/>
              </w:rPr>
              <w:t>[M]</w:t>
            </w:r>
          </w:p>
        </w:tc>
        <w:tc>
          <w:tcPr>
            <w:tcW w:w="390" w:type="pct"/>
            <w:gridSpan w:val="2"/>
            <w:vAlign w:val="center"/>
          </w:tcPr>
          <w:p w14:paraId="3E4E188F" w14:textId="77777777" w:rsidR="0028411E" w:rsidRPr="008471EF" w:rsidRDefault="0028411E" w:rsidP="0028411E">
            <w:pPr>
              <w:jc w:val="center"/>
              <w:rPr>
                <w:sz w:val="16"/>
                <w:szCs w:val="16"/>
                <w:lang w:val="fr-FR"/>
              </w:rPr>
            </w:pPr>
            <w:r w:rsidRPr="008471EF">
              <w:rPr>
                <w:sz w:val="16"/>
                <w:szCs w:val="16"/>
                <w:lang w:val="fr-FR"/>
              </w:rPr>
              <w:t>TA</w:t>
            </w:r>
          </w:p>
        </w:tc>
        <w:tc>
          <w:tcPr>
            <w:tcW w:w="97" w:type="pct"/>
            <w:gridSpan w:val="2"/>
            <w:vAlign w:val="center"/>
          </w:tcPr>
          <w:p w14:paraId="24D6F647" w14:textId="0495FD15" w:rsidR="0028411E" w:rsidRPr="008471EF" w:rsidRDefault="0028411E" w:rsidP="0028411E">
            <w:pPr>
              <w:jc w:val="center"/>
              <w:rPr>
                <w:sz w:val="16"/>
                <w:szCs w:val="16"/>
                <w:lang w:val="fr-FR"/>
              </w:rPr>
            </w:pPr>
          </w:p>
        </w:tc>
        <w:tc>
          <w:tcPr>
            <w:tcW w:w="1931" w:type="pct"/>
            <w:gridSpan w:val="2"/>
            <w:vAlign w:val="center"/>
          </w:tcPr>
          <w:p w14:paraId="5510FA18" w14:textId="419C7ADC" w:rsidR="0028411E" w:rsidRPr="008471EF" w:rsidRDefault="0028411E" w:rsidP="0028411E">
            <w:pPr>
              <w:rPr>
                <w:sz w:val="16"/>
                <w:szCs w:val="16"/>
                <w:lang w:val="fr-FR"/>
              </w:rPr>
            </w:pPr>
            <w:r w:rsidRPr="008471EF">
              <w:rPr>
                <w:sz w:val="16"/>
                <w:szCs w:val="16"/>
                <w:lang w:val="fr-FR"/>
              </w:rPr>
              <w:t>Nombre de femmes de 15-49 ans qui ont bu au moins un breuvage alcoolisé n’importe quand durant le mois dernier</w:t>
            </w:r>
          </w:p>
        </w:tc>
        <w:tc>
          <w:tcPr>
            <w:tcW w:w="1145" w:type="pct"/>
            <w:gridSpan w:val="2"/>
            <w:vAlign w:val="center"/>
          </w:tcPr>
          <w:p w14:paraId="075743E3" w14:textId="623DA0E4" w:rsidR="0028411E" w:rsidRPr="008471EF" w:rsidRDefault="0028411E" w:rsidP="0028411E">
            <w:pPr>
              <w:rPr>
                <w:sz w:val="16"/>
                <w:szCs w:val="16"/>
                <w:lang w:val="fr-FR"/>
              </w:rPr>
            </w:pPr>
            <w:r w:rsidRPr="008471EF">
              <w:rPr>
                <w:sz w:val="16"/>
                <w:szCs w:val="16"/>
                <w:lang w:val="fr-FR"/>
              </w:rPr>
              <w:t>Nombre total de femmes de 15-49 ans</w:t>
            </w:r>
          </w:p>
        </w:tc>
        <w:tc>
          <w:tcPr>
            <w:tcW w:w="388" w:type="pct"/>
            <w:vAlign w:val="center"/>
          </w:tcPr>
          <w:p w14:paraId="39D414C9" w14:textId="64B16A55" w:rsidR="0028411E" w:rsidRPr="008471EF" w:rsidRDefault="0028411E" w:rsidP="0028411E">
            <w:pPr>
              <w:jc w:val="center"/>
              <w:rPr>
                <w:sz w:val="16"/>
                <w:szCs w:val="16"/>
                <w:lang w:val="fr-FR"/>
              </w:rPr>
            </w:pPr>
          </w:p>
        </w:tc>
      </w:tr>
      <w:tr w:rsidR="0028411E" w:rsidRPr="006C6522" w14:paraId="061A8660" w14:textId="77777777" w:rsidTr="00F47DCE">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28411E" w:rsidRPr="008471EF" w:rsidRDefault="0028411E" w:rsidP="0028411E">
            <w:pPr>
              <w:rPr>
                <w:sz w:val="16"/>
                <w:szCs w:val="16"/>
                <w:lang w:val="fr-FR"/>
              </w:rPr>
            </w:pPr>
            <w:r w:rsidRPr="008471EF">
              <w:rPr>
                <w:sz w:val="16"/>
                <w:szCs w:val="16"/>
                <w:lang w:val="fr-FR"/>
              </w:rPr>
              <w:t>12.4</w:t>
            </w:r>
          </w:p>
        </w:tc>
        <w:tc>
          <w:tcPr>
            <w:tcW w:w="824" w:type="pct"/>
            <w:gridSpan w:val="2"/>
            <w:tcBorders>
              <w:left w:val="single" w:sz="4" w:space="0" w:color="auto"/>
            </w:tcBorders>
            <w:vAlign w:val="center"/>
          </w:tcPr>
          <w:p w14:paraId="40E13E20" w14:textId="1C164E0F" w:rsidR="0028411E" w:rsidRPr="008471EF" w:rsidRDefault="0028411E" w:rsidP="0028411E">
            <w:pPr>
              <w:rPr>
                <w:sz w:val="16"/>
                <w:szCs w:val="16"/>
                <w:lang w:val="fr-FR"/>
              </w:rPr>
            </w:pPr>
            <w:r w:rsidRPr="008471EF">
              <w:rPr>
                <w:sz w:val="16"/>
                <w:szCs w:val="16"/>
                <w:lang w:val="fr-FR"/>
              </w:rPr>
              <w:t xml:space="preserve">Consommation d’alcool avant l’âge de 15 ans </w:t>
            </w:r>
            <w:r w:rsidRPr="008471EF">
              <w:rPr>
                <w:sz w:val="16"/>
                <w:szCs w:val="16"/>
                <w:vertAlign w:val="superscript"/>
                <w:lang w:val="fr-FR"/>
              </w:rPr>
              <w:t>[M]</w:t>
            </w:r>
          </w:p>
        </w:tc>
        <w:tc>
          <w:tcPr>
            <w:tcW w:w="390" w:type="pct"/>
            <w:gridSpan w:val="2"/>
            <w:vAlign w:val="center"/>
          </w:tcPr>
          <w:p w14:paraId="1C19173C" w14:textId="77777777" w:rsidR="0028411E" w:rsidRPr="008471EF" w:rsidRDefault="0028411E" w:rsidP="0028411E">
            <w:pPr>
              <w:jc w:val="center"/>
              <w:rPr>
                <w:sz w:val="16"/>
                <w:szCs w:val="16"/>
                <w:lang w:val="fr-FR"/>
              </w:rPr>
            </w:pPr>
            <w:r w:rsidRPr="008471EF">
              <w:rPr>
                <w:sz w:val="16"/>
                <w:szCs w:val="16"/>
                <w:lang w:val="fr-FR"/>
              </w:rPr>
              <w:t>TA</w:t>
            </w:r>
          </w:p>
        </w:tc>
        <w:tc>
          <w:tcPr>
            <w:tcW w:w="97" w:type="pct"/>
            <w:gridSpan w:val="2"/>
            <w:vAlign w:val="center"/>
          </w:tcPr>
          <w:p w14:paraId="14AD008F" w14:textId="091ABD9D" w:rsidR="0028411E" w:rsidRPr="008471EF" w:rsidRDefault="0028411E" w:rsidP="0028411E">
            <w:pPr>
              <w:jc w:val="center"/>
              <w:rPr>
                <w:sz w:val="16"/>
                <w:szCs w:val="16"/>
                <w:lang w:val="fr-FR"/>
              </w:rPr>
            </w:pPr>
          </w:p>
        </w:tc>
        <w:tc>
          <w:tcPr>
            <w:tcW w:w="1931" w:type="pct"/>
            <w:gridSpan w:val="2"/>
            <w:vAlign w:val="center"/>
          </w:tcPr>
          <w:p w14:paraId="099D28D3" w14:textId="58B436A6" w:rsidR="0028411E" w:rsidRPr="008471EF" w:rsidRDefault="0028411E" w:rsidP="0028411E">
            <w:pPr>
              <w:rPr>
                <w:sz w:val="16"/>
                <w:szCs w:val="16"/>
                <w:lang w:val="fr-FR"/>
              </w:rPr>
            </w:pPr>
            <w:r w:rsidRPr="008471EF">
              <w:rPr>
                <w:sz w:val="16"/>
                <w:szCs w:val="16"/>
                <w:lang w:val="fr-FR"/>
              </w:rPr>
              <w:t>Nombre de femmes de 15-49 ans qui ont bu au moins un breuvage alcoolisé avant l’âge de 15 ans</w:t>
            </w:r>
          </w:p>
        </w:tc>
        <w:tc>
          <w:tcPr>
            <w:tcW w:w="1145" w:type="pct"/>
            <w:gridSpan w:val="2"/>
            <w:vAlign w:val="center"/>
          </w:tcPr>
          <w:p w14:paraId="6D33D9D3" w14:textId="715238AC" w:rsidR="0028411E" w:rsidRPr="008471EF" w:rsidRDefault="0028411E" w:rsidP="0028411E">
            <w:pPr>
              <w:rPr>
                <w:sz w:val="16"/>
                <w:szCs w:val="16"/>
                <w:lang w:val="fr-FR"/>
              </w:rPr>
            </w:pPr>
            <w:r w:rsidRPr="008471EF">
              <w:rPr>
                <w:sz w:val="16"/>
                <w:szCs w:val="16"/>
                <w:lang w:val="fr-FR"/>
              </w:rPr>
              <w:t>Nombre total de femmes de 15-49 ans</w:t>
            </w:r>
          </w:p>
        </w:tc>
        <w:tc>
          <w:tcPr>
            <w:tcW w:w="388" w:type="pct"/>
            <w:vAlign w:val="center"/>
          </w:tcPr>
          <w:p w14:paraId="7938762D" w14:textId="77777777" w:rsidR="0028411E" w:rsidRPr="008471EF" w:rsidRDefault="0028411E" w:rsidP="0028411E">
            <w:pPr>
              <w:jc w:val="center"/>
              <w:rPr>
                <w:sz w:val="16"/>
                <w:szCs w:val="16"/>
                <w:lang w:val="fr-FR"/>
              </w:rPr>
            </w:pPr>
          </w:p>
        </w:tc>
      </w:tr>
      <w:tr w:rsidR="0028411E" w:rsidRPr="006C6522" w14:paraId="057310D1" w14:textId="77777777" w:rsidTr="00F47DCE">
        <w:trPr>
          <w:cantSplit/>
          <w:trHeight w:val="62"/>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6738FF8F" w:rsidR="00E86386" w:rsidRPr="008471EF" w:rsidRDefault="00E86386" w:rsidP="0028411E">
            <w:pPr>
              <w:rPr>
                <w:sz w:val="16"/>
                <w:szCs w:val="16"/>
                <w:lang w:val="fr-FR"/>
              </w:rPr>
            </w:pPr>
          </w:p>
        </w:tc>
        <w:tc>
          <w:tcPr>
            <w:tcW w:w="824" w:type="pct"/>
            <w:gridSpan w:val="2"/>
            <w:tcBorders>
              <w:left w:val="nil"/>
              <w:right w:val="nil"/>
            </w:tcBorders>
            <w:vAlign w:val="center"/>
          </w:tcPr>
          <w:p w14:paraId="07D78544" w14:textId="77777777" w:rsidR="0028411E" w:rsidRPr="008471EF" w:rsidRDefault="0028411E" w:rsidP="0028411E">
            <w:pPr>
              <w:rPr>
                <w:sz w:val="16"/>
                <w:szCs w:val="16"/>
                <w:lang w:val="fr-FR"/>
              </w:rPr>
            </w:pPr>
          </w:p>
        </w:tc>
        <w:tc>
          <w:tcPr>
            <w:tcW w:w="390" w:type="pct"/>
            <w:gridSpan w:val="2"/>
            <w:tcBorders>
              <w:left w:val="nil"/>
              <w:right w:val="nil"/>
            </w:tcBorders>
            <w:vAlign w:val="center"/>
          </w:tcPr>
          <w:p w14:paraId="7220492F" w14:textId="77777777" w:rsidR="0028411E" w:rsidRPr="008471EF" w:rsidRDefault="0028411E" w:rsidP="0028411E">
            <w:pPr>
              <w:jc w:val="center"/>
              <w:rPr>
                <w:sz w:val="16"/>
                <w:szCs w:val="16"/>
                <w:lang w:val="fr-FR"/>
              </w:rPr>
            </w:pPr>
          </w:p>
        </w:tc>
        <w:tc>
          <w:tcPr>
            <w:tcW w:w="97" w:type="pct"/>
            <w:gridSpan w:val="2"/>
            <w:tcBorders>
              <w:left w:val="nil"/>
              <w:right w:val="nil"/>
            </w:tcBorders>
          </w:tcPr>
          <w:p w14:paraId="5BA474DA" w14:textId="77777777" w:rsidR="0028411E" w:rsidRPr="008471EF" w:rsidRDefault="0028411E" w:rsidP="0028411E">
            <w:pPr>
              <w:rPr>
                <w:sz w:val="16"/>
                <w:szCs w:val="16"/>
                <w:lang w:val="fr-FR"/>
              </w:rPr>
            </w:pPr>
          </w:p>
        </w:tc>
        <w:tc>
          <w:tcPr>
            <w:tcW w:w="1931" w:type="pct"/>
            <w:gridSpan w:val="2"/>
            <w:tcBorders>
              <w:left w:val="nil"/>
              <w:right w:val="nil"/>
            </w:tcBorders>
            <w:vAlign w:val="center"/>
          </w:tcPr>
          <w:p w14:paraId="4F23B4DF" w14:textId="77777777" w:rsidR="0028411E" w:rsidRPr="008471EF" w:rsidRDefault="0028411E" w:rsidP="0028411E">
            <w:pPr>
              <w:rPr>
                <w:sz w:val="16"/>
                <w:szCs w:val="16"/>
                <w:lang w:val="fr-FR"/>
              </w:rPr>
            </w:pPr>
          </w:p>
        </w:tc>
        <w:tc>
          <w:tcPr>
            <w:tcW w:w="1145" w:type="pct"/>
            <w:gridSpan w:val="2"/>
            <w:tcBorders>
              <w:left w:val="nil"/>
              <w:right w:val="nil"/>
            </w:tcBorders>
            <w:vAlign w:val="center"/>
          </w:tcPr>
          <w:p w14:paraId="27DEBB82" w14:textId="77777777" w:rsidR="0028411E" w:rsidRPr="008471EF" w:rsidRDefault="0028411E" w:rsidP="0028411E">
            <w:pPr>
              <w:rPr>
                <w:sz w:val="16"/>
                <w:szCs w:val="16"/>
                <w:lang w:val="fr-FR"/>
              </w:rPr>
            </w:pPr>
          </w:p>
        </w:tc>
        <w:tc>
          <w:tcPr>
            <w:tcW w:w="388" w:type="pct"/>
            <w:tcBorders>
              <w:left w:val="nil"/>
              <w:right w:val="nil"/>
            </w:tcBorders>
            <w:vAlign w:val="center"/>
          </w:tcPr>
          <w:p w14:paraId="26CC44AB" w14:textId="77777777" w:rsidR="0028411E" w:rsidRPr="008471EF" w:rsidRDefault="0028411E" w:rsidP="0028411E">
            <w:pPr>
              <w:jc w:val="center"/>
              <w:rPr>
                <w:sz w:val="16"/>
                <w:szCs w:val="16"/>
                <w:lang w:val="fr-FR"/>
              </w:rPr>
            </w:pPr>
          </w:p>
        </w:tc>
      </w:tr>
      <w:tr w:rsidR="0028411E" w:rsidRPr="006C6522" w14:paraId="75BA20DB" w14:textId="77777777" w:rsidTr="00F47DCE">
        <w:trPr>
          <w:cantSplit/>
          <w:jc w:val="center"/>
        </w:trPr>
        <w:tc>
          <w:tcPr>
            <w:tcW w:w="1489" w:type="pct"/>
            <w:gridSpan w:val="7"/>
            <w:tcBorders>
              <w:top w:val="nil"/>
              <w:tr2bl w:val="nil"/>
            </w:tcBorders>
            <w:shd w:val="clear" w:color="auto" w:fill="000000"/>
          </w:tcPr>
          <w:p w14:paraId="29C01980" w14:textId="506084D0" w:rsidR="0028411E" w:rsidRPr="008471EF" w:rsidRDefault="004F4860" w:rsidP="004F4860">
            <w:pPr>
              <w:rPr>
                <w:b/>
                <w:color w:val="FFFFFF"/>
                <w:sz w:val="18"/>
                <w:szCs w:val="18"/>
                <w:lang w:val="fr-FR"/>
              </w:rPr>
            </w:pPr>
            <w:r w:rsidRPr="008471EF">
              <w:rPr>
                <w:b/>
                <w:color w:val="FFFFFF"/>
                <w:sz w:val="18"/>
                <w:szCs w:val="18"/>
                <w:lang w:val="fr-FR"/>
              </w:rPr>
              <w:t>UTILISATON D’ENERGIE DANS LE MENAGE</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28411E" w:rsidRPr="008471EF" w:rsidRDefault="0028411E" w:rsidP="0028411E">
            <w:pPr>
              <w:rPr>
                <w:b/>
                <w:color w:val="FFFFFF"/>
                <w:sz w:val="18"/>
                <w:szCs w:val="18"/>
                <w:lang w:val="fr-FR"/>
              </w:rPr>
            </w:pPr>
          </w:p>
        </w:tc>
      </w:tr>
      <w:tr w:rsidR="0028411E" w:rsidRPr="006C6522" w14:paraId="453D39C9" w14:textId="77777777" w:rsidTr="00F47DCE">
        <w:trPr>
          <w:cantSplit/>
          <w:jc w:val="center"/>
        </w:trPr>
        <w:tc>
          <w:tcPr>
            <w:tcW w:w="225" w:type="pct"/>
            <w:gridSpan w:val="2"/>
            <w:tcMar>
              <w:top w:w="72" w:type="dxa"/>
              <w:left w:w="72" w:type="dxa"/>
              <w:bottom w:w="72" w:type="dxa"/>
              <w:right w:w="72" w:type="dxa"/>
            </w:tcMar>
            <w:vAlign w:val="center"/>
          </w:tcPr>
          <w:p w14:paraId="008B675A" w14:textId="4B74800B" w:rsidR="0028411E" w:rsidRPr="008471EF" w:rsidRDefault="0028411E" w:rsidP="0028411E">
            <w:pPr>
              <w:rPr>
                <w:sz w:val="16"/>
                <w:szCs w:val="16"/>
                <w:lang w:val="fr-FR"/>
              </w:rPr>
            </w:pPr>
            <w:r w:rsidRPr="008471EF">
              <w:rPr>
                <w:sz w:val="16"/>
                <w:szCs w:val="16"/>
                <w:lang w:val="fr-FR"/>
              </w:rPr>
              <w:t>13.1</w:t>
            </w:r>
          </w:p>
        </w:tc>
        <w:tc>
          <w:tcPr>
            <w:tcW w:w="824" w:type="pct"/>
            <w:gridSpan w:val="2"/>
            <w:vAlign w:val="center"/>
          </w:tcPr>
          <w:p w14:paraId="7F08897C" w14:textId="57548277" w:rsidR="0028411E" w:rsidRPr="008471EF" w:rsidRDefault="0028411E" w:rsidP="00286241">
            <w:pPr>
              <w:rPr>
                <w:sz w:val="16"/>
                <w:szCs w:val="16"/>
                <w:lang w:val="fr-FR"/>
              </w:rPr>
            </w:pPr>
            <w:r w:rsidRPr="008471EF">
              <w:rPr>
                <w:sz w:val="16"/>
                <w:szCs w:val="16"/>
                <w:lang w:val="fr-FR"/>
              </w:rPr>
              <w:t>Acc</w:t>
            </w:r>
            <w:r w:rsidR="00286241" w:rsidRPr="008471EF">
              <w:rPr>
                <w:sz w:val="16"/>
                <w:szCs w:val="16"/>
                <w:lang w:val="fr-FR"/>
              </w:rPr>
              <w:t>ès à l’électricité</w:t>
            </w:r>
          </w:p>
        </w:tc>
        <w:tc>
          <w:tcPr>
            <w:tcW w:w="390" w:type="pct"/>
            <w:gridSpan w:val="2"/>
            <w:vAlign w:val="center"/>
          </w:tcPr>
          <w:p w14:paraId="058F572F" w14:textId="1086D615" w:rsidR="0028411E" w:rsidRPr="008471EF" w:rsidRDefault="0028411E" w:rsidP="0028411E">
            <w:pPr>
              <w:jc w:val="center"/>
              <w:rPr>
                <w:sz w:val="16"/>
                <w:szCs w:val="16"/>
                <w:lang w:val="fr-FR"/>
              </w:rPr>
            </w:pPr>
            <w:r w:rsidRPr="008471EF">
              <w:rPr>
                <w:sz w:val="16"/>
                <w:szCs w:val="16"/>
                <w:lang w:val="fr-FR"/>
              </w:rPr>
              <w:t>HC</w:t>
            </w:r>
          </w:p>
        </w:tc>
        <w:tc>
          <w:tcPr>
            <w:tcW w:w="97" w:type="pct"/>
            <w:gridSpan w:val="2"/>
            <w:vAlign w:val="center"/>
          </w:tcPr>
          <w:p w14:paraId="67104BC3" w14:textId="65B651F6" w:rsidR="0028411E" w:rsidRPr="008471EF" w:rsidRDefault="0028411E" w:rsidP="0028411E">
            <w:pPr>
              <w:jc w:val="center"/>
              <w:rPr>
                <w:sz w:val="16"/>
                <w:szCs w:val="16"/>
                <w:lang w:val="fr-FR"/>
              </w:rPr>
            </w:pPr>
          </w:p>
        </w:tc>
        <w:tc>
          <w:tcPr>
            <w:tcW w:w="1931" w:type="pct"/>
            <w:gridSpan w:val="2"/>
            <w:vAlign w:val="center"/>
          </w:tcPr>
          <w:p w14:paraId="77375FB0" w14:textId="154FD723" w:rsidR="0028411E" w:rsidRPr="008471EF" w:rsidRDefault="0028411E" w:rsidP="00286241">
            <w:pPr>
              <w:rPr>
                <w:sz w:val="16"/>
                <w:szCs w:val="16"/>
                <w:lang w:val="fr-FR"/>
              </w:rPr>
            </w:pPr>
            <w:r w:rsidRPr="008471EF">
              <w:rPr>
                <w:sz w:val="16"/>
                <w:szCs w:val="16"/>
                <w:lang w:val="fr-FR"/>
              </w:rPr>
              <w:t xml:space="preserve">Nombre de membres des ménages </w:t>
            </w:r>
            <w:r w:rsidR="00286241" w:rsidRPr="008471EF">
              <w:rPr>
                <w:sz w:val="16"/>
                <w:szCs w:val="16"/>
                <w:lang w:val="fr-FR"/>
              </w:rPr>
              <w:t xml:space="preserve">avec accès à l’électricité </w:t>
            </w:r>
          </w:p>
        </w:tc>
        <w:tc>
          <w:tcPr>
            <w:tcW w:w="1145" w:type="pct"/>
            <w:gridSpan w:val="2"/>
            <w:vAlign w:val="center"/>
          </w:tcPr>
          <w:p w14:paraId="225ED9B3" w14:textId="43323BC3" w:rsidR="0028411E" w:rsidRPr="008471EF" w:rsidRDefault="0028411E" w:rsidP="0028411E">
            <w:pPr>
              <w:rPr>
                <w:sz w:val="16"/>
                <w:szCs w:val="16"/>
                <w:lang w:val="fr-FR"/>
              </w:rPr>
            </w:pPr>
            <w:r w:rsidRPr="008471EF">
              <w:rPr>
                <w:sz w:val="16"/>
                <w:szCs w:val="16"/>
                <w:lang w:val="fr-FR"/>
              </w:rPr>
              <w:t>Nombre total de membres de ménages</w:t>
            </w:r>
          </w:p>
        </w:tc>
        <w:tc>
          <w:tcPr>
            <w:tcW w:w="388" w:type="pct"/>
            <w:vAlign w:val="center"/>
          </w:tcPr>
          <w:p w14:paraId="2BD27E1F" w14:textId="03BD5E8B" w:rsidR="0028411E" w:rsidRPr="008471EF" w:rsidRDefault="0028411E" w:rsidP="0028411E">
            <w:pPr>
              <w:jc w:val="center"/>
              <w:rPr>
                <w:sz w:val="16"/>
                <w:szCs w:val="16"/>
                <w:lang w:val="fr-FR"/>
              </w:rPr>
            </w:pPr>
          </w:p>
        </w:tc>
      </w:tr>
      <w:tr w:rsidR="0028411E" w:rsidRPr="008471EF" w14:paraId="7FC075AB" w14:textId="77777777" w:rsidTr="00F47DCE">
        <w:trPr>
          <w:cantSplit/>
          <w:jc w:val="center"/>
        </w:trPr>
        <w:tc>
          <w:tcPr>
            <w:tcW w:w="225" w:type="pct"/>
            <w:gridSpan w:val="2"/>
            <w:tcMar>
              <w:top w:w="72" w:type="dxa"/>
              <w:left w:w="72" w:type="dxa"/>
              <w:bottom w:w="72" w:type="dxa"/>
              <w:right w:w="72" w:type="dxa"/>
            </w:tcMar>
            <w:vAlign w:val="center"/>
          </w:tcPr>
          <w:p w14:paraId="58DEBBA5" w14:textId="55ED75CE" w:rsidR="0028411E" w:rsidRPr="008471EF" w:rsidRDefault="0028411E" w:rsidP="0028411E">
            <w:pPr>
              <w:rPr>
                <w:sz w:val="16"/>
                <w:szCs w:val="16"/>
                <w:lang w:val="fr-FR"/>
              </w:rPr>
            </w:pPr>
            <w:r w:rsidRPr="008471EF">
              <w:rPr>
                <w:sz w:val="16"/>
                <w:szCs w:val="16"/>
                <w:lang w:val="fr-FR"/>
              </w:rPr>
              <w:t>13.2</w:t>
            </w:r>
          </w:p>
        </w:tc>
        <w:tc>
          <w:tcPr>
            <w:tcW w:w="824" w:type="pct"/>
            <w:gridSpan w:val="2"/>
            <w:vAlign w:val="center"/>
          </w:tcPr>
          <w:p w14:paraId="73D18ACB" w14:textId="7891EF88" w:rsidR="0028411E" w:rsidRPr="008471EF" w:rsidRDefault="00600BEA" w:rsidP="00600BEA">
            <w:pPr>
              <w:rPr>
                <w:sz w:val="16"/>
                <w:szCs w:val="16"/>
                <w:lang w:val="fr-FR"/>
              </w:rPr>
            </w:pPr>
            <w:r w:rsidRPr="008471EF">
              <w:rPr>
                <w:sz w:val="16"/>
                <w:szCs w:val="16"/>
                <w:lang w:val="fr-FR"/>
              </w:rPr>
              <w:t>Utilisation des</w:t>
            </w:r>
            <w:r w:rsidRPr="008471EF">
              <w:rPr>
                <w:color w:val="222222"/>
                <w:sz w:val="16"/>
                <w:szCs w:val="16"/>
                <w:lang w:val="fr-FR"/>
              </w:rPr>
              <w:t xml:space="preserve"> combustibles et des technologies propres pour la</w:t>
            </w:r>
            <w:r w:rsidR="002435DA">
              <w:rPr>
                <w:color w:val="222222"/>
                <w:sz w:val="16"/>
                <w:szCs w:val="16"/>
                <w:lang w:val="fr-FR"/>
              </w:rPr>
              <w:t xml:space="preserve"> cuisson, le </w:t>
            </w:r>
            <w:r w:rsidR="003D72CF" w:rsidRPr="008471EF">
              <w:rPr>
                <w:color w:val="222222"/>
                <w:sz w:val="16"/>
                <w:szCs w:val="16"/>
                <w:lang w:val="fr-FR"/>
              </w:rPr>
              <w:t>chauffage et d'éclairage</w:t>
            </w:r>
            <w:r w:rsidR="003D72CF" w:rsidRPr="008471EF">
              <w:rPr>
                <w:sz w:val="16"/>
                <w:szCs w:val="16"/>
                <w:lang w:val="fr-FR"/>
              </w:rPr>
              <w:t xml:space="preserve"> </w:t>
            </w:r>
            <w:r w:rsidRPr="008471EF">
              <w:rPr>
                <w:sz w:val="16"/>
                <w:szCs w:val="16"/>
                <w:lang w:val="fr-FR"/>
              </w:rPr>
              <w:t xml:space="preserve">comme source première d’énergie </w:t>
            </w:r>
          </w:p>
        </w:tc>
        <w:tc>
          <w:tcPr>
            <w:tcW w:w="390" w:type="pct"/>
            <w:gridSpan w:val="2"/>
            <w:vAlign w:val="center"/>
          </w:tcPr>
          <w:p w14:paraId="48C6967D" w14:textId="05BFFC00" w:rsidR="0028411E" w:rsidRPr="008471EF" w:rsidRDefault="0028411E" w:rsidP="0028411E">
            <w:pPr>
              <w:jc w:val="center"/>
              <w:rPr>
                <w:sz w:val="16"/>
                <w:szCs w:val="16"/>
                <w:lang w:val="fr-FR"/>
              </w:rPr>
            </w:pPr>
            <w:r w:rsidRPr="008471EF">
              <w:rPr>
                <w:sz w:val="16"/>
                <w:szCs w:val="16"/>
                <w:lang w:val="fr-FR"/>
              </w:rPr>
              <w:t>EU</w:t>
            </w:r>
          </w:p>
        </w:tc>
        <w:tc>
          <w:tcPr>
            <w:tcW w:w="97" w:type="pct"/>
            <w:gridSpan w:val="2"/>
            <w:vAlign w:val="center"/>
          </w:tcPr>
          <w:p w14:paraId="05882649" w14:textId="1E73299A" w:rsidR="0028411E" w:rsidRPr="008471EF" w:rsidRDefault="0028411E" w:rsidP="0028411E">
            <w:pPr>
              <w:jc w:val="center"/>
              <w:rPr>
                <w:sz w:val="16"/>
                <w:szCs w:val="16"/>
                <w:lang w:val="fr-FR"/>
              </w:rPr>
            </w:pPr>
          </w:p>
        </w:tc>
        <w:tc>
          <w:tcPr>
            <w:tcW w:w="1931" w:type="pct"/>
            <w:gridSpan w:val="2"/>
            <w:vAlign w:val="center"/>
          </w:tcPr>
          <w:p w14:paraId="53316F12" w14:textId="2EA8A52F" w:rsidR="0028411E" w:rsidRPr="008471EF" w:rsidRDefault="0028411E" w:rsidP="00600BEA">
            <w:pPr>
              <w:rPr>
                <w:sz w:val="16"/>
                <w:szCs w:val="16"/>
                <w:lang w:val="fr-FR"/>
              </w:rPr>
            </w:pPr>
            <w:r w:rsidRPr="008471EF">
              <w:rPr>
                <w:sz w:val="16"/>
                <w:szCs w:val="16"/>
                <w:lang w:val="fr-FR"/>
              </w:rPr>
              <w:t xml:space="preserve">Nombre de membres des ménages </w:t>
            </w:r>
            <w:r w:rsidR="00600BEA" w:rsidRPr="008471EF">
              <w:rPr>
                <w:sz w:val="16"/>
                <w:szCs w:val="16"/>
                <w:lang w:val="fr-FR"/>
              </w:rPr>
              <w:t xml:space="preserve">dont la source d’énergie première pour la cuisson, le chauffage et l’éclairage est à base </w:t>
            </w:r>
            <w:r w:rsidR="006D0BDF" w:rsidRPr="008471EF">
              <w:rPr>
                <w:sz w:val="16"/>
                <w:szCs w:val="16"/>
                <w:lang w:val="fr-FR"/>
              </w:rPr>
              <w:t xml:space="preserve">de </w:t>
            </w:r>
            <w:r w:rsidR="00600BEA" w:rsidRPr="008471EF">
              <w:rPr>
                <w:sz w:val="16"/>
                <w:szCs w:val="16"/>
                <w:lang w:val="fr-FR"/>
              </w:rPr>
              <w:t>combustibles et de technologies propres</w:t>
            </w:r>
          </w:p>
        </w:tc>
        <w:tc>
          <w:tcPr>
            <w:tcW w:w="1145" w:type="pct"/>
            <w:gridSpan w:val="2"/>
            <w:vAlign w:val="center"/>
          </w:tcPr>
          <w:p w14:paraId="2A7EFA5B" w14:textId="134BF6B5" w:rsidR="0028411E" w:rsidRPr="008471EF" w:rsidRDefault="0028411E" w:rsidP="0028411E">
            <w:pPr>
              <w:rPr>
                <w:sz w:val="16"/>
                <w:szCs w:val="16"/>
                <w:lang w:val="fr-FR"/>
              </w:rPr>
            </w:pPr>
            <w:r w:rsidRPr="008471EF">
              <w:rPr>
                <w:sz w:val="16"/>
                <w:szCs w:val="16"/>
                <w:lang w:val="fr-FR"/>
              </w:rPr>
              <w:t>Nombre total de membres de ménages</w:t>
            </w:r>
          </w:p>
        </w:tc>
        <w:tc>
          <w:tcPr>
            <w:tcW w:w="388" w:type="pct"/>
            <w:vAlign w:val="center"/>
          </w:tcPr>
          <w:p w14:paraId="64572F5A" w14:textId="685C0C3C" w:rsidR="0028411E" w:rsidRPr="008471EF" w:rsidRDefault="0028411E" w:rsidP="0028411E">
            <w:pPr>
              <w:jc w:val="center"/>
              <w:rPr>
                <w:sz w:val="16"/>
                <w:szCs w:val="16"/>
                <w:lang w:val="fr-FR"/>
              </w:rPr>
            </w:pPr>
            <w:r w:rsidRPr="008471EF">
              <w:rPr>
                <w:sz w:val="16"/>
                <w:szCs w:val="16"/>
                <w:lang w:val="fr-FR"/>
              </w:rPr>
              <w:t>Indicateur ODD</w:t>
            </w:r>
            <w:r w:rsidR="009F5D8E" w:rsidRPr="008471EF">
              <w:rPr>
                <w:sz w:val="16"/>
                <w:szCs w:val="16"/>
                <w:lang w:val="fr-FR"/>
              </w:rPr>
              <w:t xml:space="preserve"> </w:t>
            </w:r>
            <w:r w:rsidRPr="008471EF">
              <w:rPr>
                <w:sz w:val="16"/>
                <w:szCs w:val="16"/>
                <w:lang w:val="fr-FR"/>
              </w:rPr>
              <w:t>7.1.2</w:t>
            </w:r>
          </w:p>
        </w:tc>
      </w:tr>
      <w:tr w:rsidR="0028411E" w:rsidRPr="006C6522" w14:paraId="518326D5" w14:textId="77777777" w:rsidTr="00F47DCE">
        <w:trPr>
          <w:cantSplit/>
          <w:jc w:val="center"/>
        </w:trPr>
        <w:tc>
          <w:tcPr>
            <w:tcW w:w="225" w:type="pct"/>
            <w:gridSpan w:val="2"/>
            <w:tcMar>
              <w:top w:w="72" w:type="dxa"/>
              <w:left w:w="72" w:type="dxa"/>
              <w:bottom w:w="72" w:type="dxa"/>
              <w:right w:w="72" w:type="dxa"/>
            </w:tcMar>
            <w:vAlign w:val="center"/>
          </w:tcPr>
          <w:p w14:paraId="156F297E" w14:textId="07DA22A8" w:rsidR="0028411E" w:rsidRPr="008471EF" w:rsidRDefault="0028411E" w:rsidP="0028411E">
            <w:pPr>
              <w:rPr>
                <w:sz w:val="16"/>
                <w:szCs w:val="16"/>
                <w:lang w:val="fr-FR"/>
              </w:rPr>
            </w:pPr>
            <w:r w:rsidRPr="008471EF">
              <w:rPr>
                <w:sz w:val="16"/>
                <w:szCs w:val="16"/>
                <w:lang w:val="fr-FR"/>
              </w:rPr>
              <w:t>13.3</w:t>
            </w:r>
          </w:p>
        </w:tc>
        <w:tc>
          <w:tcPr>
            <w:tcW w:w="824" w:type="pct"/>
            <w:gridSpan w:val="2"/>
            <w:vAlign w:val="center"/>
          </w:tcPr>
          <w:p w14:paraId="649790BA" w14:textId="795040A7" w:rsidR="0028411E" w:rsidRPr="008471EF" w:rsidRDefault="00600BEA" w:rsidP="00600BEA">
            <w:pPr>
              <w:rPr>
                <w:sz w:val="16"/>
                <w:szCs w:val="16"/>
                <w:lang w:val="fr-FR"/>
              </w:rPr>
            </w:pPr>
            <w:r w:rsidRPr="008471EF">
              <w:rPr>
                <w:sz w:val="16"/>
                <w:szCs w:val="16"/>
                <w:lang w:val="fr-FR"/>
              </w:rPr>
              <w:t>Source d’énergie première pour la cuisson à base de combustibles et de technologies propres</w:t>
            </w:r>
          </w:p>
        </w:tc>
        <w:tc>
          <w:tcPr>
            <w:tcW w:w="390" w:type="pct"/>
            <w:gridSpan w:val="2"/>
            <w:vAlign w:val="center"/>
          </w:tcPr>
          <w:p w14:paraId="25981420" w14:textId="3273A439" w:rsidR="0028411E" w:rsidRPr="008471EF" w:rsidRDefault="0028411E" w:rsidP="0028411E">
            <w:pPr>
              <w:jc w:val="center"/>
              <w:rPr>
                <w:sz w:val="16"/>
                <w:szCs w:val="16"/>
                <w:lang w:val="fr-FR"/>
              </w:rPr>
            </w:pPr>
            <w:r w:rsidRPr="008471EF">
              <w:rPr>
                <w:sz w:val="16"/>
                <w:szCs w:val="16"/>
                <w:lang w:val="fr-FR"/>
              </w:rPr>
              <w:t>EU</w:t>
            </w:r>
          </w:p>
        </w:tc>
        <w:tc>
          <w:tcPr>
            <w:tcW w:w="97" w:type="pct"/>
            <w:gridSpan w:val="2"/>
            <w:vAlign w:val="center"/>
          </w:tcPr>
          <w:p w14:paraId="5648E052" w14:textId="430FCD9D" w:rsidR="0028411E" w:rsidRPr="008471EF" w:rsidRDefault="0028411E" w:rsidP="0028411E">
            <w:pPr>
              <w:jc w:val="center"/>
              <w:rPr>
                <w:sz w:val="16"/>
                <w:szCs w:val="16"/>
                <w:lang w:val="fr-FR"/>
              </w:rPr>
            </w:pPr>
          </w:p>
        </w:tc>
        <w:tc>
          <w:tcPr>
            <w:tcW w:w="1931" w:type="pct"/>
            <w:gridSpan w:val="2"/>
            <w:vAlign w:val="center"/>
          </w:tcPr>
          <w:p w14:paraId="44D29BAE" w14:textId="16CD40E2" w:rsidR="0028411E" w:rsidRPr="008471EF" w:rsidRDefault="0028411E" w:rsidP="0028411E">
            <w:pPr>
              <w:rPr>
                <w:sz w:val="16"/>
                <w:szCs w:val="16"/>
                <w:lang w:val="fr-FR"/>
              </w:rPr>
            </w:pPr>
            <w:r w:rsidRPr="008471EF">
              <w:rPr>
                <w:sz w:val="16"/>
                <w:szCs w:val="16"/>
                <w:lang w:val="fr-FR"/>
              </w:rPr>
              <w:t xml:space="preserve">Nombre de membres des ménages </w:t>
            </w:r>
            <w:r w:rsidR="00600BEA" w:rsidRPr="008471EF">
              <w:rPr>
                <w:sz w:val="16"/>
                <w:szCs w:val="16"/>
                <w:lang w:val="fr-FR"/>
              </w:rPr>
              <w:t>dont la source d’énergie première pour la cuisson est à base de combustibles et de technologies propres</w:t>
            </w:r>
          </w:p>
        </w:tc>
        <w:tc>
          <w:tcPr>
            <w:tcW w:w="1145" w:type="pct"/>
            <w:gridSpan w:val="2"/>
            <w:vAlign w:val="center"/>
          </w:tcPr>
          <w:p w14:paraId="5EAB3FA5" w14:textId="28C5233A" w:rsidR="0028411E" w:rsidRPr="008471EF" w:rsidRDefault="0028411E" w:rsidP="0028411E">
            <w:pPr>
              <w:rPr>
                <w:sz w:val="16"/>
                <w:szCs w:val="16"/>
                <w:lang w:val="fr-FR"/>
              </w:rPr>
            </w:pPr>
            <w:r w:rsidRPr="008471EF">
              <w:rPr>
                <w:sz w:val="16"/>
                <w:szCs w:val="16"/>
                <w:lang w:val="fr-FR"/>
              </w:rPr>
              <w:t>Nombre total de membres de ménages</w:t>
            </w:r>
          </w:p>
        </w:tc>
        <w:tc>
          <w:tcPr>
            <w:tcW w:w="388" w:type="pct"/>
            <w:vAlign w:val="center"/>
          </w:tcPr>
          <w:p w14:paraId="6AB58A2F" w14:textId="77777777" w:rsidR="0028411E" w:rsidRPr="008471EF" w:rsidRDefault="0028411E" w:rsidP="0028411E">
            <w:pPr>
              <w:jc w:val="center"/>
              <w:rPr>
                <w:sz w:val="16"/>
                <w:szCs w:val="16"/>
                <w:lang w:val="fr-FR"/>
              </w:rPr>
            </w:pPr>
          </w:p>
        </w:tc>
      </w:tr>
      <w:tr w:rsidR="0028411E" w:rsidRPr="006C6522" w14:paraId="0A8443BF" w14:textId="77777777" w:rsidTr="00F47DCE">
        <w:trPr>
          <w:cantSplit/>
          <w:jc w:val="center"/>
        </w:trPr>
        <w:tc>
          <w:tcPr>
            <w:tcW w:w="225" w:type="pct"/>
            <w:gridSpan w:val="2"/>
            <w:tcMar>
              <w:top w:w="72" w:type="dxa"/>
              <w:left w:w="72" w:type="dxa"/>
              <w:bottom w:w="72" w:type="dxa"/>
              <w:right w:w="72" w:type="dxa"/>
            </w:tcMar>
            <w:vAlign w:val="center"/>
          </w:tcPr>
          <w:p w14:paraId="2F759997" w14:textId="27F4DC42" w:rsidR="0028411E" w:rsidRPr="008471EF" w:rsidRDefault="0028411E" w:rsidP="0028411E">
            <w:pPr>
              <w:rPr>
                <w:sz w:val="16"/>
                <w:szCs w:val="16"/>
                <w:lang w:val="fr-FR"/>
              </w:rPr>
            </w:pPr>
            <w:r w:rsidRPr="008471EF">
              <w:rPr>
                <w:sz w:val="16"/>
                <w:szCs w:val="16"/>
                <w:lang w:val="fr-FR"/>
              </w:rPr>
              <w:lastRenderedPageBreak/>
              <w:t>13.4</w:t>
            </w:r>
          </w:p>
        </w:tc>
        <w:tc>
          <w:tcPr>
            <w:tcW w:w="824" w:type="pct"/>
            <w:gridSpan w:val="2"/>
            <w:vAlign w:val="center"/>
          </w:tcPr>
          <w:p w14:paraId="4D91F206" w14:textId="7E9D59B0" w:rsidR="0028411E" w:rsidRPr="008471EF" w:rsidRDefault="00600BEA" w:rsidP="00600BEA">
            <w:pPr>
              <w:rPr>
                <w:sz w:val="16"/>
                <w:szCs w:val="16"/>
                <w:lang w:val="fr-FR"/>
              </w:rPr>
            </w:pPr>
            <w:r w:rsidRPr="008471EF">
              <w:rPr>
                <w:sz w:val="16"/>
                <w:szCs w:val="16"/>
                <w:lang w:val="fr-FR"/>
              </w:rPr>
              <w:t>Source d’énergie première pour le chauffage à base de combustibles et de technologies propres</w:t>
            </w:r>
          </w:p>
        </w:tc>
        <w:tc>
          <w:tcPr>
            <w:tcW w:w="390" w:type="pct"/>
            <w:gridSpan w:val="2"/>
            <w:vAlign w:val="center"/>
          </w:tcPr>
          <w:p w14:paraId="72FEA48C" w14:textId="335FA291" w:rsidR="0028411E" w:rsidRPr="008471EF" w:rsidRDefault="0028411E" w:rsidP="0028411E">
            <w:pPr>
              <w:jc w:val="center"/>
              <w:rPr>
                <w:sz w:val="16"/>
                <w:szCs w:val="16"/>
                <w:lang w:val="fr-FR"/>
              </w:rPr>
            </w:pPr>
            <w:r w:rsidRPr="008471EF">
              <w:rPr>
                <w:sz w:val="16"/>
                <w:szCs w:val="16"/>
                <w:lang w:val="fr-FR"/>
              </w:rPr>
              <w:t>EU</w:t>
            </w:r>
          </w:p>
        </w:tc>
        <w:tc>
          <w:tcPr>
            <w:tcW w:w="97" w:type="pct"/>
            <w:gridSpan w:val="2"/>
            <w:vAlign w:val="center"/>
          </w:tcPr>
          <w:p w14:paraId="2DFB7CEE" w14:textId="504FE39D" w:rsidR="0028411E" w:rsidRPr="008471EF" w:rsidRDefault="0028411E" w:rsidP="0028411E">
            <w:pPr>
              <w:jc w:val="center"/>
              <w:rPr>
                <w:sz w:val="16"/>
                <w:szCs w:val="16"/>
                <w:lang w:val="fr-FR"/>
              </w:rPr>
            </w:pPr>
          </w:p>
        </w:tc>
        <w:tc>
          <w:tcPr>
            <w:tcW w:w="1931" w:type="pct"/>
            <w:gridSpan w:val="2"/>
            <w:vAlign w:val="center"/>
          </w:tcPr>
          <w:p w14:paraId="23F489DC" w14:textId="2BC48BDF" w:rsidR="0028411E" w:rsidRPr="008471EF" w:rsidRDefault="0028411E" w:rsidP="00600BEA">
            <w:pPr>
              <w:rPr>
                <w:sz w:val="16"/>
                <w:szCs w:val="16"/>
                <w:lang w:val="fr-FR"/>
              </w:rPr>
            </w:pPr>
            <w:r w:rsidRPr="008471EF">
              <w:rPr>
                <w:sz w:val="16"/>
                <w:szCs w:val="16"/>
                <w:lang w:val="fr-FR"/>
              </w:rPr>
              <w:t xml:space="preserve">Nombre de membres des ménages </w:t>
            </w:r>
            <w:r w:rsidR="00600BEA" w:rsidRPr="008471EF">
              <w:rPr>
                <w:sz w:val="16"/>
                <w:szCs w:val="16"/>
                <w:lang w:val="fr-FR"/>
              </w:rPr>
              <w:t>dont la source d’énergie première pour le chauffage est à base de combusti</w:t>
            </w:r>
            <w:r w:rsidR="002435DA">
              <w:rPr>
                <w:sz w:val="16"/>
                <w:szCs w:val="16"/>
                <w:lang w:val="fr-FR"/>
              </w:rPr>
              <w:t>bles et de technologies propres</w:t>
            </w:r>
          </w:p>
        </w:tc>
        <w:tc>
          <w:tcPr>
            <w:tcW w:w="1145" w:type="pct"/>
            <w:gridSpan w:val="2"/>
            <w:vAlign w:val="center"/>
          </w:tcPr>
          <w:p w14:paraId="775976C3" w14:textId="4B1F075B" w:rsidR="0028411E" w:rsidRPr="008471EF" w:rsidRDefault="0028411E" w:rsidP="0028411E">
            <w:pPr>
              <w:rPr>
                <w:sz w:val="16"/>
                <w:szCs w:val="16"/>
                <w:lang w:val="fr-FR"/>
              </w:rPr>
            </w:pPr>
            <w:r w:rsidRPr="008471EF">
              <w:rPr>
                <w:sz w:val="16"/>
                <w:szCs w:val="16"/>
                <w:lang w:val="fr-FR"/>
              </w:rPr>
              <w:t>Nombre total de membres de ménages</w:t>
            </w:r>
          </w:p>
        </w:tc>
        <w:tc>
          <w:tcPr>
            <w:tcW w:w="388" w:type="pct"/>
            <w:vAlign w:val="center"/>
          </w:tcPr>
          <w:p w14:paraId="3E2E1FBC" w14:textId="77777777" w:rsidR="0028411E" w:rsidRPr="008471EF" w:rsidRDefault="0028411E" w:rsidP="0028411E">
            <w:pPr>
              <w:jc w:val="center"/>
              <w:rPr>
                <w:sz w:val="16"/>
                <w:szCs w:val="16"/>
                <w:lang w:val="fr-FR"/>
              </w:rPr>
            </w:pPr>
          </w:p>
        </w:tc>
      </w:tr>
      <w:tr w:rsidR="0028411E" w:rsidRPr="006C6522" w14:paraId="608CFF1A" w14:textId="77777777" w:rsidTr="00F47DCE">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28411E" w:rsidRPr="008471EF" w:rsidRDefault="0028411E" w:rsidP="0028411E">
            <w:pPr>
              <w:rPr>
                <w:sz w:val="16"/>
                <w:szCs w:val="16"/>
                <w:lang w:val="fr-FR"/>
              </w:rPr>
            </w:pPr>
            <w:r w:rsidRPr="008471EF">
              <w:rPr>
                <w:sz w:val="16"/>
                <w:szCs w:val="16"/>
                <w:lang w:val="fr-FR"/>
              </w:rPr>
              <w:t>13.5</w:t>
            </w:r>
          </w:p>
        </w:tc>
        <w:tc>
          <w:tcPr>
            <w:tcW w:w="824" w:type="pct"/>
            <w:gridSpan w:val="2"/>
            <w:tcBorders>
              <w:bottom w:val="single" w:sz="4" w:space="0" w:color="auto"/>
            </w:tcBorders>
            <w:vAlign w:val="center"/>
          </w:tcPr>
          <w:p w14:paraId="7E5B9A4B" w14:textId="6D8ADE0A" w:rsidR="0028411E" w:rsidRPr="008471EF" w:rsidRDefault="00600BEA" w:rsidP="00600BEA">
            <w:pPr>
              <w:rPr>
                <w:sz w:val="16"/>
                <w:szCs w:val="16"/>
                <w:lang w:val="fr-FR"/>
              </w:rPr>
            </w:pPr>
            <w:r w:rsidRPr="008471EF">
              <w:rPr>
                <w:sz w:val="16"/>
                <w:szCs w:val="16"/>
                <w:lang w:val="fr-FR"/>
              </w:rPr>
              <w:t>Source d’énergie première pour l’éclairage à base de combustibles et de technologies propres</w:t>
            </w:r>
          </w:p>
        </w:tc>
        <w:tc>
          <w:tcPr>
            <w:tcW w:w="390" w:type="pct"/>
            <w:gridSpan w:val="2"/>
            <w:tcBorders>
              <w:bottom w:val="single" w:sz="4" w:space="0" w:color="auto"/>
            </w:tcBorders>
            <w:vAlign w:val="center"/>
          </w:tcPr>
          <w:p w14:paraId="1B3B34D9" w14:textId="1B059837" w:rsidR="0028411E" w:rsidRPr="008471EF" w:rsidRDefault="0028411E" w:rsidP="0028411E">
            <w:pPr>
              <w:jc w:val="center"/>
              <w:rPr>
                <w:sz w:val="16"/>
                <w:szCs w:val="16"/>
                <w:lang w:val="fr-FR"/>
              </w:rPr>
            </w:pPr>
            <w:r w:rsidRPr="008471EF">
              <w:rPr>
                <w:sz w:val="16"/>
                <w:szCs w:val="16"/>
                <w:lang w:val="fr-FR"/>
              </w:rPr>
              <w:t>EU</w:t>
            </w:r>
          </w:p>
        </w:tc>
        <w:tc>
          <w:tcPr>
            <w:tcW w:w="97" w:type="pct"/>
            <w:gridSpan w:val="2"/>
            <w:tcBorders>
              <w:bottom w:val="single" w:sz="4" w:space="0" w:color="auto"/>
            </w:tcBorders>
            <w:vAlign w:val="center"/>
          </w:tcPr>
          <w:p w14:paraId="49671736" w14:textId="23DBE73D" w:rsidR="0028411E" w:rsidRPr="008471EF" w:rsidRDefault="0028411E" w:rsidP="0028411E">
            <w:pPr>
              <w:jc w:val="center"/>
              <w:rPr>
                <w:sz w:val="16"/>
                <w:szCs w:val="16"/>
                <w:lang w:val="fr-FR"/>
              </w:rPr>
            </w:pPr>
          </w:p>
        </w:tc>
        <w:tc>
          <w:tcPr>
            <w:tcW w:w="1931" w:type="pct"/>
            <w:gridSpan w:val="2"/>
            <w:tcBorders>
              <w:bottom w:val="single" w:sz="4" w:space="0" w:color="auto"/>
            </w:tcBorders>
            <w:vAlign w:val="center"/>
          </w:tcPr>
          <w:p w14:paraId="12F25D2B" w14:textId="1A4FC5FF" w:rsidR="0028411E" w:rsidRPr="008471EF" w:rsidRDefault="00600BEA" w:rsidP="00600BEA">
            <w:pPr>
              <w:rPr>
                <w:sz w:val="16"/>
                <w:szCs w:val="16"/>
                <w:lang w:val="fr-FR"/>
              </w:rPr>
            </w:pPr>
            <w:r w:rsidRPr="008471EF">
              <w:rPr>
                <w:sz w:val="16"/>
                <w:szCs w:val="16"/>
                <w:lang w:val="fr-FR"/>
              </w:rPr>
              <w:t>Nombre de membres des ménages dont la source d’énergie première pour l’éclairage est à base de combusti</w:t>
            </w:r>
            <w:r w:rsidR="002435DA">
              <w:rPr>
                <w:sz w:val="16"/>
                <w:szCs w:val="16"/>
                <w:lang w:val="fr-FR"/>
              </w:rPr>
              <w:t>bles et de technologies propres</w:t>
            </w:r>
          </w:p>
        </w:tc>
        <w:tc>
          <w:tcPr>
            <w:tcW w:w="1145" w:type="pct"/>
            <w:gridSpan w:val="2"/>
            <w:tcBorders>
              <w:bottom w:val="single" w:sz="4" w:space="0" w:color="auto"/>
            </w:tcBorders>
            <w:vAlign w:val="center"/>
          </w:tcPr>
          <w:p w14:paraId="76ECF955" w14:textId="001104F8" w:rsidR="0028411E" w:rsidRPr="008471EF" w:rsidRDefault="0028411E" w:rsidP="0028411E">
            <w:pPr>
              <w:rPr>
                <w:sz w:val="16"/>
                <w:szCs w:val="16"/>
                <w:lang w:val="fr-FR"/>
              </w:rPr>
            </w:pPr>
            <w:r w:rsidRPr="008471EF">
              <w:rPr>
                <w:sz w:val="16"/>
                <w:szCs w:val="16"/>
                <w:lang w:val="fr-FR"/>
              </w:rPr>
              <w:t>Nombre total de membres de ménages</w:t>
            </w:r>
          </w:p>
        </w:tc>
        <w:tc>
          <w:tcPr>
            <w:tcW w:w="388" w:type="pct"/>
            <w:tcBorders>
              <w:bottom w:val="single" w:sz="4" w:space="0" w:color="auto"/>
            </w:tcBorders>
            <w:vAlign w:val="center"/>
          </w:tcPr>
          <w:p w14:paraId="7C26335A" w14:textId="77777777" w:rsidR="0028411E" w:rsidRPr="008471EF" w:rsidRDefault="0028411E" w:rsidP="0028411E">
            <w:pPr>
              <w:jc w:val="center"/>
              <w:rPr>
                <w:sz w:val="16"/>
                <w:szCs w:val="16"/>
                <w:lang w:val="fr-FR"/>
              </w:rPr>
            </w:pPr>
          </w:p>
        </w:tc>
      </w:tr>
      <w:tr w:rsidR="0028411E" w:rsidRPr="006C6522" w14:paraId="1834C164" w14:textId="77777777" w:rsidTr="00F47DCE">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28411E" w:rsidRPr="008471EF" w:rsidRDefault="0028411E" w:rsidP="0028411E">
            <w:pPr>
              <w:rPr>
                <w:sz w:val="16"/>
                <w:szCs w:val="16"/>
                <w:lang w:val="fr-FR"/>
              </w:rPr>
            </w:pPr>
          </w:p>
        </w:tc>
        <w:tc>
          <w:tcPr>
            <w:tcW w:w="824" w:type="pct"/>
            <w:gridSpan w:val="2"/>
            <w:tcBorders>
              <w:left w:val="nil"/>
              <w:bottom w:val="nil"/>
              <w:right w:val="nil"/>
            </w:tcBorders>
            <w:vAlign w:val="center"/>
          </w:tcPr>
          <w:p w14:paraId="0F592810" w14:textId="77777777" w:rsidR="0028411E" w:rsidRPr="008471EF" w:rsidRDefault="0028411E" w:rsidP="0028411E">
            <w:pPr>
              <w:rPr>
                <w:sz w:val="16"/>
                <w:szCs w:val="16"/>
                <w:lang w:val="fr-FR"/>
              </w:rPr>
            </w:pPr>
          </w:p>
        </w:tc>
        <w:tc>
          <w:tcPr>
            <w:tcW w:w="390" w:type="pct"/>
            <w:gridSpan w:val="2"/>
            <w:tcBorders>
              <w:left w:val="nil"/>
              <w:bottom w:val="nil"/>
              <w:right w:val="nil"/>
            </w:tcBorders>
            <w:vAlign w:val="center"/>
          </w:tcPr>
          <w:p w14:paraId="6A62A22F" w14:textId="77777777" w:rsidR="0028411E" w:rsidRPr="008471EF" w:rsidRDefault="0028411E" w:rsidP="0028411E">
            <w:pPr>
              <w:jc w:val="center"/>
              <w:rPr>
                <w:sz w:val="16"/>
                <w:szCs w:val="16"/>
                <w:lang w:val="fr-FR"/>
              </w:rPr>
            </w:pPr>
          </w:p>
        </w:tc>
        <w:tc>
          <w:tcPr>
            <w:tcW w:w="97" w:type="pct"/>
            <w:gridSpan w:val="2"/>
            <w:tcBorders>
              <w:left w:val="nil"/>
              <w:bottom w:val="nil"/>
              <w:right w:val="nil"/>
            </w:tcBorders>
            <w:vAlign w:val="center"/>
          </w:tcPr>
          <w:p w14:paraId="64F4E400" w14:textId="77777777" w:rsidR="0028411E" w:rsidRPr="008471EF" w:rsidRDefault="0028411E" w:rsidP="0028411E">
            <w:pPr>
              <w:jc w:val="center"/>
              <w:rPr>
                <w:sz w:val="16"/>
                <w:szCs w:val="16"/>
                <w:lang w:val="fr-FR"/>
              </w:rPr>
            </w:pPr>
          </w:p>
        </w:tc>
        <w:tc>
          <w:tcPr>
            <w:tcW w:w="1931" w:type="pct"/>
            <w:gridSpan w:val="2"/>
            <w:tcBorders>
              <w:left w:val="nil"/>
              <w:bottom w:val="nil"/>
              <w:right w:val="nil"/>
            </w:tcBorders>
            <w:vAlign w:val="center"/>
          </w:tcPr>
          <w:p w14:paraId="21DBC8AA" w14:textId="77777777" w:rsidR="0028411E" w:rsidRPr="008471EF" w:rsidRDefault="0028411E" w:rsidP="0028411E">
            <w:pPr>
              <w:rPr>
                <w:sz w:val="16"/>
                <w:szCs w:val="16"/>
                <w:lang w:val="fr-FR"/>
              </w:rPr>
            </w:pPr>
          </w:p>
        </w:tc>
        <w:tc>
          <w:tcPr>
            <w:tcW w:w="1145" w:type="pct"/>
            <w:gridSpan w:val="2"/>
            <w:tcBorders>
              <w:left w:val="nil"/>
              <w:bottom w:val="nil"/>
              <w:right w:val="nil"/>
            </w:tcBorders>
            <w:vAlign w:val="center"/>
          </w:tcPr>
          <w:p w14:paraId="07ADF47B" w14:textId="77777777" w:rsidR="0028411E" w:rsidRPr="008471EF" w:rsidRDefault="0028411E" w:rsidP="0028411E">
            <w:pPr>
              <w:rPr>
                <w:sz w:val="16"/>
                <w:szCs w:val="16"/>
                <w:lang w:val="fr-FR"/>
              </w:rPr>
            </w:pPr>
          </w:p>
        </w:tc>
        <w:tc>
          <w:tcPr>
            <w:tcW w:w="388" w:type="pct"/>
            <w:tcBorders>
              <w:left w:val="nil"/>
              <w:bottom w:val="nil"/>
              <w:right w:val="nil"/>
            </w:tcBorders>
            <w:vAlign w:val="center"/>
          </w:tcPr>
          <w:p w14:paraId="3788DA8A" w14:textId="77777777" w:rsidR="0028411E" w:rsidRPr="008471EF" w:rsidRDefault="0028411E" w:rsidP="0028411E">
            <w:pPr>
              <w:jc w:val="center"/>
              <w:rPr>
                <w:sz w:val="16"/>
                <w:szCs w:val="16"/>
                <w:lang w:val="fr-FR"/>
              </w:rPr>
            </w:pPr>
          </w:p>
        </w:tc>
      </w:tr>
      <w:tr w:rsidR="0028411E" w:rsidRPr="008471EF" w14:paraId="36319AAF" w14:textId="77777777" w:rsidTr="00F47DCE">
        <w:tblPrEx>
          <w:jc w:val="left"/>
        </w:tblPrEx>
        <w:trPr>
          <w:cantSplit/>
        </w:trPr>
        <w:tc>
          <w:tcPr>
            <w:tcW w:w="1175" w:type="pct"/>
            <w:gridSpan w:val="5"/>
            <w:tcBorders>
              <w:top w:val="single" w:sz="12" w:space="0" w:color="auto"/>
            </w:tcBorders>
            <w:shd w:val="clear" w:color="auto" w:fill="000000"/>
          </w:tcPr>
          <w:p w14:paraId="48E72C49" w14:textId="3BFAC560" w:rsidR="0028411E" w:rsidRPr="008471EF" w:rsidRDefault="00600BEA" w:rsidP="0028411E">
            <w:pPr>
              <w:rPr>
                <w:b/>
                <w:color w:val="FFFFFF"/>
                <w:sz w:val="18"/>
                <w:szCs w:val="18"/>
                <w:lang w:val="fr-FR"/>
              </w:rPr>
            </w:pPr>
            <w:r w:rsidRPr="008471EF">
              <w:rPr>
                <w:b/>
                <w:color w:val="FFFFFF"/>
                <w:sz w:val="18"/>
                <w:szCs w:val="18"/>
                <w:lang w:val="fr-FR"/>
              </w:rPr>
              <w:t>TRANSFERTS SOCIAUX</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28411E" w:rsidRPr="008471EF" w:rsidRDefault="0028411E" w:rsidP="0028411E">
            <w:pPr>
              <w:rPr>
                <w:b/>
                <w:color w:val="FFFFFF"/>
                <w:sz w:val="18"/>
                <w:szCs w:val="18"/>
                <w:lang w:val="fr-FR"/>
              </w:rPr>
            </w:pPr>
          </w:p>
        </w:tc>
      </w:tr>
      <w:tr w:rsidR="0028411E" w:rsidRPr="008471EF" w14:paraId="64A72EF1" w14:textId="77777777" w:rsidTr="00F47DCE">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28411E" w:rsidRPr="008471EF" w:rsidRDefault="0028411E" w:rsidP="0028411E">
            <w:pPr>
              <w:rPr>
                <w:sz w:val="16"/>
                <w:szCs w:val="16"/>
                <w:lang w:val="fr-FR"/>
              </w:rPr>
            </w:pPr>
            <w:r w:rsidRPr="008471EF">
              <w:rPr>
                <w:sz w:val="16"/>
                <w:szCs w:val="16"/>
                <w:lang w:val="fr-FR"/>
              </w:rPr>
              <w:t>14.1</w:t>
            </w:r>
          </w:p>
        </w:tc>
        <w:tc>
          <w:tcPr>
            <w:tcW w:w="819" w:type="pct"/>
            <w:tcBorders>
              <w:left w:val="single" w:sz="4" w:space="0" w:color="auto"/>
            </w:tcBorders>
            <w:vAlign w:val="center"/>
          </w:tcPr>
          <w:p w14:paraId="54745FD2" w14:textId="630CCFE3" w:rsidR="0028411E" w:rsidRPr="008471EF" w:rsidRDefault="0028411E" w:rsidP="009F5D8E">
            <w:pPr>
              <w:rPr>
                <w:sz w:val="16"/>
                <w:szCs w:val="16"/>
                <w:lang w:val="fr-FR"/>
              </w:rPr>
            </w:pPr>
            <w:r w:rsidRPr="008471EF">
              <w:rPr>
                <w:sz w:val="16"/>
                <w:szCs w:val="16"/>
                <w:lang w:val="fr-FR"/>
              </w:rPr>
              <w:t>Population</w:t>
            </w:r>
            <w:r w:rsidR="009F5D8E" w:rsidRPr="008471EF">
              <w:rPr>
                <w:sz w:val="16"/>
                <w:szCs w:val="16"/>
                <w:lang w:val="fr-FR"/>
              </w:rPr>
              <w:t xml:space="preserve"> couverte par les </w:t>
            </w:r>
            <w:r w:rsidR="00A8381A" w:rsidRPr="008471EF">
              <w:rPr>
                <w:sz w:val="16"/>
                <w:szCs w:val="16"/>
                <w:lang w:val="fr-FR"/>
              </w:rPr>
              <w:t>transferts</w:t>
            </w:r>
            <w:r w:rsidR="009F5D8E" w:rsidRPr="008471EF">
              <w:rPr>
                <w:sz w:val="16"/>
                <w:szCs w:val="16"/>
                <w:lang w:val="fr-FR"/>
              </w:rPr>
              <w:t xml:space="preserve"> sociaux </w:t>
            </w:r>
          </w:p>
        </w:tc>
        <w:tc>
          <w:tcPr>
            <w:tcW w:w="395" w:type="pct"/>
            <w:gridSpan w:val="3"/>
            <w:vAlign w:val="center"/>
          </w:tcPr>
          <w:p w14:paraId="0F8CD9A1" w14:textId="05493E08" w:rsidR="0028411E" w:rsidRPr="008471EF" w:rsidRDefault="0028411E" w:rsidP="0028411E">
            <w:pPr>
              <w:jc w:val="center"/>
              <w:rPr>
                <w:sz w:val="16"/>
                <w:szCs w:val="16"/>
                <w:lang w:val="fr-FR"/>
              </w:rPr>
            </w:pPr>
            <w:r w:rsidRPr="008471EF">
              <w:rPr>
                <w:sz w:val="16"/>
                <w:szCs w:val="16"/>
                <w:lang w:val="fr-FR"/>
              </w:rPr>
              <w:t>ST</w:t>
            </w:r>
          </w:p>
        </w:tc>
        <w:tc>
          <w:tcPr>
            <w:tcW w:w="97" w:type="pct"/>
            <w:gridSpan w:val="2"/>
            <w:vAlign w:val="center"/>
          </w:tcPr>
          <w:p w14:paraId="29859CE7" w14:textId="4642C389" w:rsidR="0028411E" w:rsidRPr="008471EF" w:rsidRDefault="0028411E" w:rsidP="0028411E">
            <w:pPr>
              <w:jc w:val="center"/>
              <w:rPr>
                <w:sz w:val="16"/>
                <w:szCs w:val="16"/>
                <w:lang w:val="fr-FR"/>
              </w:rPr>
            </w:pPr>
          </w:p>
        </w:tc>
        <w:tc>
          <w:tcPr>
            <w:tcW w:w="1927" w:type="pct"/>
            <w:vAlign w:val="center"/>
          </w:tcPr>
          <w:p w14:paraId="05E1123A" w14:textId="7FD85B87" w:rsidR="0028411E" w:rsidRPr="008471EF" w:rsidRDefault="0028411E" w:rsidP="0028411E">
            <w:pPr>
              <w:rPr>
                <w:sz w:val="16"/>
                <w:szCs w:val="16"/>
                <w:lang w:val="fr-FR"/>
              </w:rPr>
            </w:pPr>
            <w:r w:rsidRPr="008471EF">
              <w:rPr>
                <w:sz w:val="16"/>
                <w:szCs w:val="16"/>
                <w:lang w:val="fr-FR"/>
              </w:rPr>
              <w:t xml:space="preserve">Nombre de membres des ménages </w:t>
            </w:r>
            <w:r w:rsidR="009F5D8E" w:rsidRPr="008471EF">
              <w:rPr>
                <w:sz w:val="16"/>
                <w:szCs w:val="16"/>
                <w:lang w:val="fr-FR"/>
              </w:rPr>
              <w:t>qui ont reçu n’importe quel type de transferts sociaux dans les 3 derniers mois</w:t>
            </w:r>
          </w:p>
        </w:tc>
        <w:tc>
          <w:tcPr>
            <w:tcW w:w="1145" w:type="pct"/>
            <w:gridSpan w:val="2"/>
            <w:vAlign w:val="center"/>
          </w:tcPr>
          <w:p w14:paraId="2684F96A" w14:textId="7E2A1684" w:rsidR="0028411E" w:rsidRPr="008471EF" w:rsidRDefault="0028411E" w:rsidP="0028411E">
            <w:pPr>
              <w:rPr>
                <w:sz w:val="16"/>
                <w:szCs w:val="16"/>
                <w:lang w:val="fr-FR"/>
              </w:rPr>
            </w:pPr>
            <w:r w:rsidRPr="008471EF">
              <w:rPr>
                <w:sz w:val="16"/>
                <w:szCs w:val="16"/>
                <w:lang w:val="fr-FR"/>
              </w:rPr>
              <w:t>Nombre total de membres de ménages</w:t>
            </w:r>
          </w:p>
        </w:tc>
        <w:tc>
          <w:tcPr>
            <w:tcW w:w="392" w:type="pct"/>
            <w:gridSpan w:val="2"/>
            <w:vAlign w:val="center"/>
          </w:tcPr>
          <w:p w14:paraId="56610FC7" w14:textId="23A8843C" w:rsidR="0028411E" w:rsidRPr="008471EF" w:rsidRDefault="00160B32" w:rsidP="00160B32">
            <w:pPr>
              <w:jc w:val="center"/>
              <w:rPr>
                <w:sz w:val="16"/>
                <w:szCs w:val="16"/>
                <w:lang w:val="fr-FR"/>
              </w:rPr>
            </w:pPr>
            <w:r w:rsidRPr="008471EF">
              <w:rPr>
                <w:sz w:val="16"/>
                <w:szCs w:val="16"/>
                <w:lang w:val="fr-FR"/>
              </w:rPr>
              <w:t xml:space="preserve"> Indicateur ODD 1.3.1</w:t>
            </w:r>
          </w:p>
        </w:tc>
      </w:tr>
      <w:tr w:rsidR="0028411E" w:rsidRPr="006C6522" w14:paraId="42CD7027" w14:textId="77777777" w:rsidTr="00F47DCE">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28411E" w:rsidRPr="008471EF" w:rsidRDefault="0028411E" w:rsidP="0028411E">
            <w:pPr>
              <w:rPr>
                <w:sz w:val="16"/>
                <w:szCs w:val="16"/>
                <w:lang w:val="fr-FR"/>
              </w:rPr>
            </w:pPr>
            <w:r w:rsidRPr="008471EF">
              <w:rPr>
                <w:sz w:val="16"/>
                <w:szCs w:val="16"/>
                <w:lang w:val="fr-FR"/>
              </w:rPr>
              <w:t>14.2</w:t>
            </w:r>
          </w:p>
        </w:tc>
        <w:tc>
          <w:tcPr>
            <w:tcW w:w="819" w:type="pct"/>
            <w:tcBorders>
              <w:left w:val="single" w:sz="4" w:space="0" w:color="auto"/>
            </w:tcBorders>
            <w:vAlign w:val="center"/>
          </w:tcPr>
          <w:p w14:paraId="076F5F81" w14:textId="0F4F858E" w:rsidR="0028411E" w:rsidRPr="008471EF" w:rsidRDefault="009F5D8E" w:rsidP="009F5D8E">
            <w:pPr>
              <w:rPr>
                <w:sz w:val="16"/>
                <w:szCs w:val="16"/>
                <w:lang w:val="fr-FR"/>
              </w:rPr>
            </w:pPr>
            <w:r w:rsidRPr="008471EF">
              <w:rPr>
                <w:sz w:val="16"/>
                <w:szCs w:val="16"/>
                <w:lang w:val="fr-FR"/>
              </w:rPr>
              <w:t>Ménages les plus pauvres recevant n’importe quel type de transferts sociaux</w:t>
            </w:r>
          </w:p>
        </w:tc>
        <w:tc>
          <w:tcPr>
            <w:tcW w:w="395" w:type="pct"/>
            <w:gridSpan w:val="3"/>
            <w:vAlign w:val="center"/>
          </w:tcPr>
          <w:p w14:paraId="56AF820C" w14:textId="799C8864" w:rsidR="0028411E" w:rsidRPr="008471EF" w:rsidRDefault="0028411E" w:rsidP="0028411E">
            <w:pPr>
              <w:jc w:val="center"/>
              <w:rPr>
                <w:sz w:val="16"/>
                <w:szCs w:val="16"/>
                <w:lang w:val="fr-FR"/>
              </w:rPr>
            </w:pPr>
            <w:r w:rsidRPr="008471EF">
              <w:rPr>
                <w:sz w:val="16"/>
                <w:szCs w:val="16"/>
                <w:lang w:val="fr-FR"/>
              </w:rPr>
              <w:t>ST</w:t>
            </w:r>
          </w:p>
        </w:tc>
        <w:tc>
          <w:tcPr>
            <w:tcW w:w="97" w:type="pct"/>
            <w:gridSpan w:val="2"/>
            <w:vAlign w:val="center"/>
          </w:tcPr>
          <w:p w14:paraId="261CEA51" w14:textId="0A543757" w:rsidR="0028411E" w:rsidRPr="008471EF" w:rsidRDefault="0028411E" w:rsidP="0028411E">
            <w:pPr>
              <w:jc w:val="center"/>
              <w:rPr>
                <w:sz w:val="16"/>
                <w:szCs w:val="16"/>
                <w:lang w:val="fr-FR"/>
              </w:rPr>
            </w:pPr>
          </w:p>
        </w:tc>
        <w:tc>
          <w:tcPr>
            <w:tcW w:w="1927" w:type="pct"/>
            <w:vAlign w:val="center"/>
          </w:tcPr>
          <w:p w14:paraId="3E55E4BE" w14:textId="20290BC1" w:rsidR="0028411E" w:rsidRPr="008471EF" w:rsidRDefault="0028411E" w:rsidP="009F5D8E">
            <w:pPr>
              <w:rPr>
                <w:sz w:val="16"/>
                <w:szCs w:val="16"/>
                <w:lang w:val="fr-FR"/>
              </w:rPr>
            </w:pPr>
            <w:r w:rsidRPr="008471EF">
              <w:rPr>
                <w:sz w:val="16"/>
                <w:szCs w:val="16"/>
                <w:lang w:val="fr-FR"/>
              </w:rPr>
              <w:t xml:space="preserve">Nombre de ménages </w:t>
            </w:r>
            <w:r w:rsidR="009F5D8E" w:rsidRPr="008471EF">
              <w:rPr>
                <w:sz w:val="16"/>
                <w:szCs w:val="16"/>
                <w:lang w:val="fr-FR"/>
              </w:rPr>
              <w:t xml:space="preserve">dans les deux plus bas quintiles de bien-être économique qui ont reçu n’importe quel type de transferts sociaux dans les 3 derniers mois </w:t>
            </w:r>
          </w:p>
        </w:tc>
        <w:tc>
          <w:tcPr>
            <w:tcW w:w="1145" w:type="pct"/>
            <w:gridSpan w:val="2"/>
            <w:vAlign w:val="center"/>
          </w:tcPr>
          <w:p w14:paraId="00351329" w14:textId="65541313" w:rsidR="0028411E" w:rsidRPr="008471EF" w:rsidRDefault="0028411E" w:rsidP="0028411E">
            <w:pPr>
              <w:rPr>
                <w:sz w:val="16"/>
                <w:szCs w:val="16"/>
                <w:lang w:val="fr-FR"/>
              </w:rPr>
            </w:pPr>
            <w:r w:rsidRPr="008471EF">
              <w:rPr>
                <w:sz w:val="16"/>
                <w:szCs w:val="16"/>
                <w:lang w:val="fr-FR"/>
              </w:rPr>
              <w:t xml:space="preserve">Nombre total de ménages </w:t>
            </w:r>
            <w:r w:rsidR="009F5D8E" w:rsidRPr="008471EF">
              <w:rPr>
                <w:sz w:val="16"/>
                <w:szCs w:val="16"/>
                <w:lang w:val="fr-FR"/>
              </w:rPr>
              <w:t>dans les deux plus bas quintiles de bien-être économique</w:t>
            </w:r>
          </w:p>
        </w:tc>
        <w:tc>
          <w:tcPr>
            <w:tcW w:w="392" w:type="pct"/>
            <w:gridSpan w:val="2"/>
            <w:vAlign w:val="center"/>
          </w:tcPr>
          <w:p w14:paraId="0F2CBFF9" w14:textId="7AC447C0" w:rsidR="0028411E" w:rsidRPr="008471EF" w:rsidRDefault="0028411E" w:rsidP="0028411E">
            <w:pPr>
              <w:jc w:val="center"/>
              <w:rPr>
                <w:sz w:val="16"/>
                <w:szCs w:val="16"/>
                <w:lang w:val="fr-FR"/>
              </w:rPr>
            </w:pPr>
          </w:p>
        </w:tc>
      </w:tr>
      <w:tr w:rsidR="0028411E" w:rsidRPr="006C6522" w14:paraId="268E87E9" w14:textId="77777777" w:rsidTr="00F47DCE">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28411E" w:rsidRPr="008471EF" w:rsidRDefault="0028411E" w:rsidP="0028411E">
            <w:pPr>
              <w:rPr>
                <w:sz w:val="16"/>
                <w:szCs w:val="16"/>
                <w:lang w:val="fr-FR"/>
              </w:rPr>
            </w:pPr>
            <w:r w:rsidRPr="008471EF">
              <w:rPr>
                <w:sz w:val="16"/>
                <w:szCs w:val="16"/>
                <w:lang w:val="fr-FR"/>
              </w:rPr>
              <w:t>14.3</w:t>
            </w:r>
          </w:p>
        </w:tc>
        <w:tc>
          <w:tcPr>
            <w:tcW w:w="819" w:type="pct"/>
            <w:tcBorders>
              <w:left w:val="single" w:sz="4" w:space="0" w:color="auto"/>
            </w:tcBorders>
            <w:vAlign w:val="center"/>
          </w:tcPr>
          <w:p w14:paraId="6365E14C" w14:textId="7D0DBD04" w:rsidR="0028411E" w:rsidRPr="008471EF" w:rsidRDefault="009F5D8E" w:rsidP="009F5D8E">
            <w:pPr>
              <w:rPr>
                <w:sz w:val="16"/>
                <w:szCs w:val="16"/>
                <w:lang w:val="fr-FR"/>
              </w:rPr>
            </w:pPr>
            <w:r w:rsidRPr="008471EF">
              <w:rPr>
                <w:sz w:val="16"/>
                <w:szCs w:val="16"/>
                <w:lang w:val="fr-FR"/>
              </w:rPr>
              <w:t>Enfants dans les ménages recevant n’importe quel type de transferts sociaux</w:t>
            </w:r>
          </w:p>
        </w:tc>
        <w:tc>
          <w:tcPr>
            <w:tcW w:w="395" w:type="pct"/>
            <w:gridSpan w:val="3"/>
            <w:vAlign w:val="center"/>
          </w:tcPr>
          <w:p w14:paraId="568107B6" w14:textId="214FF827" w:rsidR="0028411E" w:rsidRPr="008471EF" w:rsidRDefault="0028411E" w:rsidP="0028411E">
            <w:pPr>
              <w:jc w:val="center"/>
              <w:rPr>
                <w:sz w:val="16"/>
                <w:szCs w:val="16"/>
                <w:lang w:val="fr-FR"/>
              </w:rPr>
            </w:pPr>
            <w:r w:rsidRPr="008471EF">
              <w:rPr>
                <w:sz w:val="16"/>
                <w:szCs w:val="16"/>
                <w:lang w:val="fr-FR"/>
              </w:rPr>
              <w:t>ST</w:t>
            </w:r>
          </w:p>
        </w:tc>
        <w:tc>
          <w:tcPr>
            <w:tcW w:w="97" w:type="pct"/>
            <w:gridSpan w:val="2"/>
            <w:vAlign w:val="center"/>
          </w:tcPr>
          <w:p w14:paraId="2F11A88F" w14:textId="5BDBAC8A" w:rsidR="0028411E" w:rsidRPr="008471EF" w:rsidRDefault="0028411E" w:rsidP="0028411E">
            <w:pPr>
              <w:jc w:val="center"/>
              <w:rPr>
                <w:sz w:val="16"/>
                <w:szCs w:val="16"/>
                <w:lang w:val="fr-FR"/>
              </w:rPr>
            </w:pPr>
          </w:p>
        </w:tc>
        <w:tc>
          <w:tcPr>
            <w:tcW w:w="1927" w:type="pct"/>
            <w:vAlign w:val="center"/>
          </w:tcPr>
          <w:p w14:paraId="537C4ED0" w14:textId="44A5A8BF" w:rsidR="0028411E" w:rsidRPr="008471EF" w:rsidRDefault="0028411E" w:rsidP="0028411E">
            <w:pPr>
              <w:rPr>
                <w:sz w:val="16"/>
                <w:szCs w:val="16"/>
                <w:lang w:val="fr-FR"/>
              </w:rPr>
            </w:pPr>
            <w:r w:rsidRPr="008471EF">
              <w:rPr>
                <w:sz w:val="16"/>
                <w:szCs w:val="16"/>
                <w:lang w:val="fr-FR"/>
              </w:rPr>
              <w:t>N</w:t>
            </w:r>
            <w:r w:rsidR="009F5D8E" w:rsidRPr="008471EF">
              <w:rPr>
                <w:sz w:val="16"/>
                <w:szCs w:val="16"/>
                <w:lang w:val="fr-FR"/>
              </w:rPr>
              <w:t>ombre d’enfants de moins de 18 ans vivant dans les ménages qui ont reçu n’importe quel type de transferts sociaux dans les 3 derniers mois</w:t>
            </w:r>
          </w:p>
        </w:tc>
        <w:tc>
          <w:tcPr>
            <w:tcW w:w="1145" w:type="pct"/>
            <w:gridSpan w:val="2"/>
            <w:vAlign w:val="center"/>
          </w:tcPr>
          <w:p w14:paraId="62E86BBC" w14:textId="5A838A2B" w:rsidR="0028411E" w:rsidRPr="008471EF" w:rsidRDefault="009F5D8E" w:rsidP="009F5D8E">
            <w:pPr>
              <w:rPr>
                <w:sz w:val="16"/>
                <w:szCs w:val="16"/>
                <w:lang w:val="fr-FR"/>
              </w:rPr>
            </w:pPr>
            <w:r w:rsidRPr="008471EF">
              <w:rPr>
                <w:sz w:val="16"/>
                <w:szCs w:val="16"/>
                <w:lang w:val="fr-FR"/>
              </w:rPr>
              <w:t>Nombre total d’enfants de moins de 18 ans</w:t>
            </w:r>
          </w:p>
        </w:tc>
        <w:tc>
          <w:tcPr>
            <w:tcW w:w="392" w:type="pct"/>
            <w:gridSpan w:val="2"/>
            <w:vAlign w:val="center"/>
          </w:tcPr>
          <w:p w14:paraId="0979F3E7" w14:textId="57019380" w:rsidR="0028411E" w:rsidRPr="008471EF" w:rsidRDefault="0028411E" w:rsidP="0028411E">
            <w:pPr>
              <w:jc w:val="center"/>
              <w:rPr>
                <w:sz w:val="16"/>
                <w:szCs w:val="16"/>
                <w:lang w:val="fr-FR"/>
              </w:rPr>
            </w:pPr>
          </w:p>
        </w:tc>
      </w:tr>
      <w:tr w:rsidR="0028411E" w:rsidRPr="006C6522" w14:paraId="36281284" w14:textId="77777777" w:rsidTr="00F47DCE">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28411E" w:rsidRPr="008471EF" w:rsidRDefault="0028411E" w:rsidP="0028411E">
            <w:pPr>
              <w:rPr>
                <w:sz w:val="16"/>
                <w:szCs w:val="16"/>
                <w:lang w:val="fr-FR"/>
              </w:rPr>
            </w:pPr>
            <w:r w:rsidRPr="008471EF">
              <w:rPr>
                <w:sz w:val="16"/>
                <w:szCs w:val="16"/>
                <w:lang w:val="fr-FR"/>
              </w:rPr>
              <w:t>14.4</w:t>
            </w:r>
          </w:p>
        </w:tc>
        <w:tc>
          <w:tcPr>
            <w:tcW w:w="819" w:type="pct"/>
            <w:tcBorders>
              <w:left w:val="single" w:sz="4" w:space="0" w:color="auto"/>
            </w:tcBorders>
            <w:vAlign w:val="center"/>
          </w:tcPr>
          <w:p w14:paraId="4A24C53A" w14:textId="6F22241D" w:rsidR="0028411E" w:rsidRPr="008471EF" w:rsidRDefault="0028411E" w:rsidP="009F5D8E">
            <w:pPr>
              <w:rPr>
                <w:sz w:val="16"/>
                <w:szCs w:val="16"/>
                <w:lang w:val="fr-FR"/>
              </w:rPr>
            </w:pPr>
            <w:r w:rsidRPr="008471EF">
              <w:rPr>
                <w:sz w:val="16"/>
                <w:szCs w:val="16"/>
                <w:lang w:val="fr-FR"/>
              </w:rPr>
              <w:t>S</w:t>
            </w:r>
            <w:r w:rsidR="009F5D8E" w:rsidRPr="008471EF">
              <w:rPr>
                <w:sz w:val="16"/>
                <w:szCs w:val="16"/>
                <w:lang w:val="fr-FR"/>
              </w:rPr>
              <w:t xml:space="preserve">upport pour l’école </w:t>
            </w:r>
          </w:p>
        </w:tc>
        <w:tc>
          <w:tcPr>
            <w:tcW w:w="395" w:type="pct"/>
            <w:gridSpan w:val="3"/>
            <w:vAlign w:val="center"/>
          </w:tcPr>
          <w:p w14:paraId="7FAF30F6" w14:textId="2BEC8143" w:rsidR="0028411E" w:rsidRPr="008471EF" w:rsidRDefault="0028411E" w:rsidP="0028411E">
            <w:pPr>
              <w:jc w:val="center"/>
              <w:rPr>
                <w:sz w:val="16"/>
                <w:szCs w:val="16"/>
                <w:lang w:val="fr-FR"/>
              </w:rPr>
            </w:pPr>
            <w:r w:rsidRPr="008471EF">
              <w:rPr>
                <w:sz w:val="16"/>
                <w:szCs w:val="16"/>
                <w:lang w:val="fr-FR"/>
              </w:rPr>
              <w:t>ED</w:t>
            </w:r>
          </w:p>
        </w:tc>
        <w:tc>
          <w:tcPr>
            <w:tcW w:w="97" w:type="pct"/>
            <w:gridSpan w:val="2"/>
            <w:vAlign w:val="center"/>
          </w:tcPr>
          <w:p w14:paraId="7EF646F9" w14:textId="15772338" w:rsidR="0028411E" w:rsidRPr="008471EF" w:rsidRDefault="0028411E" w:rsidP="0028411E">
            <w:pPr>
              <w:jc w:val="center"/>
              <w:rPr>
                <w:sz w:val="16"/>
                <w:szCs w:val="16"/>
                <w:lang w:val="fr-FR"/>
              </w:rPr>
            </w:pPr>
          </w:p>
        </w:tc>
        <w:tc>
          <w:tcPr>
            <w:tcW w:w="1927" w:type="pct"/>
            <w:vAlign w:val="center"/>
          </w:tcPr>
          <w:p w14:paraId="490DB72B" w14:textId="5768537A" w:rsidR="0028411E" w:rsidRPr="008471EF" w:rsidRDefault="0028411E" w:rsidP="009F5D8E">
            <w:pPr>
              <w:rPr>
                <w:sz w:val="16"/>
                <w:szCs w:val="16"/>
                <w:lang w:val="fr-FR"/>
              </w:rPr>
            </w:pPr>
            <w:r w:rsidRPr="008471EF">
              <w:rPr>
                <w:sz w:val="16"/>
                <w:szCs w:val="16"/>
                <w:lang w:val="fr-FR"/>
              </w:rPr>
              <w:t>N</w:t>
            </w:r>
            <w:r w:rsidR="009F5D8E" w:rsidRPr="008471EF">
              <w:rPr>
                <w:sz w:val="16"/>
                <w:szCs w:val="16"/>
                <w:lang w:val="fr-FR"/>
              </w:rPr>
              <w:t xml:space="preserve">ombre d’enfant de </w:t>
            </w:r>
            <w:r w:rsidRPr="008471EF">
              <w:rPr>
                <w:sz w:val="16"/>
                <w:szCs w:val="16"/>
                <w:lang w:val="fr-FR"/>
              </w:rPr>
              <w:t xml:space="preserve">5-24 </w:t>
            </w:r>
            <w:r w:rsidR="009F5D8E" w:rsidRPr="008471EF">
              <w:rPr>
                <w:sz w:val="16"/>
                <w:szCs w:val="16"/>
                <w:lang w:val="fr-FR"/>
              </w:rPr>
              <w:t>ans actuellement scolarisés qui ont reçu n’importe quelle forme de support scolaire dans l’année académique e</w:t>
            </w:r>
            <w:r w:rsidR="002435DA">
              <w:rPr>
                <w:sz w:val="16"/>
                <w:szCs w:val="16"/>
                <w:lang w:val="fr-FR"/>
              </w:rPr>
              <w:t>n cours ou dans la plus récente</w:t>
            </w:r>
          </w:p>
        </w:tc>
        <w:tc>
          <w:tcPr>
            <w:tcW w:w="1145" w:type="pct"/>
            <w:gridSpan w:val="2"/>
            <w:vAlign w:val="center"/>
          </w:tcPr>
          <w:p w14:paraId="2E38B813" w14:textId="30A56268" w:rsidR="0028411E" w:rsidRPr="008471EF" w:rsidRDefault="0028411E" w:rsidP="009F5D8E">
            <w:pPr>
              <w:rPr>
                <w:sz w:val="16"/>
                <w:szCs w:val="16"/>
                <w:lang w:val="fr-FR"/>
              </w:rPr>
            </w:pPr>
            <w:r w:rsidRPr="008471EF">
              <w:rPr>
                <w:sz w:val="16"/>
                <w:szCs w:val="16"/>
                <w:lang w:val="fr-FR"/>
              </w:rPr>
              <w:t>Nombre total d’enfant</w:t>
            </w:r>
            <w:r w:rsidR="009F5D8E" w:rsidRPr="008471EF">
              <w:rPr>
                <w:sz w:val="16"/>
                <w:szCs w:val="16"/>
                <w:lang w:val="fr-FR"/>
              </w:rPr>
              <w:t xml:space="preserve">s de </w:t>
            </w:r>
            <w:r w:rsidRPr="008471EF">
              <w:rPr>
                <w:sz w:val="16"/>
                <w:szCs w:val="16"/>
                <w:lang w:val="fr-FR"/>
              </w:rPr>
              <w:t xml:space="preserve">5-24 </w:t>
            </w:r>
            <w:r w:rsidR="002435DA">
              <w:rPr>
                <w:sz w:val="16"/>
                <w:szCs w:val="16"/>
                <w:lang w:val="fr-FR"/>
              </w:rPr>
              <w:t>ans fréquentant l’école</w:t>
            </w:r>
          </w:p>
        </w:tc>
        <w:tc>
          <w:tcPr>
            <w:tcW w:w="392" w:type="pct"/>
            <w:gridSpan w:val="2"/>
            <w:vAlign w:val="center"/>
          </w:tcPr>
          <w:p w14:paraId="50FA875E" w14:textId="72846DFD" w:rsidR="0028411E" w:rsidRPr="008471EF" w:rsidRDefault="0028411E" w:rsidP="0028411E">
            <w:pPr>
              <w:jc w:val="center"/>
              <w:rPr>
                <w:sz w:val="16"/>
                <w:szCs w:val="16"/>
                <w:lang w:val="fr-FR"/>
              </w:rPr>
            </w:pPr>
          </w:p>
        </w:tc>
      </w:tr>
      <w:tr w:rsidR="0028411E" w:rsidRPr="006C6522" w14:paraId="7FDED1EC" w14:textId="77777777" w:rsidTr="00F47DCE">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A5B24F9" w14:textId="57F4F239" w:rsidR="0028411E" w:rsidRPr="008471EF" w:rsidRDefault="0028411E" w:rsidP="0028411E">
            <w:pPr>
              <w:rPr>
                <w:sz w:val="16"/>
                <w:szCs w:val="16"/>
                <w:lang w:val="fr-FR"/>
              </w:rPr>
            </w:pPr>
            <w:r w:rsidRPr="008471EF">
              <w:rPr>
                <w:sz w:val="16"/>
                <w:szCs w:val="16"/>
                <w:lang w:val="fr-FR"/>
              </w:rPr>
              <w:t>14.5</w:t>
            </w:r>
          </w:p>
        </w:tc>
        <w:tc>
          <w:tcPr>
            <w:tcW w:w="819" w:type="pct"/>
            <w:tcBorders>
              <w:left w:val="single" w:sz="4" w:space="0" w:color="auto"/>
            </w:tcBorders>
            <w:vAlign w:val="center"/>
          </w:tcPr>
          <w:p w14:paraId="55A64830" w14:textId="1C46DA12" w:rsidR="0028411E" w:rsidRPr="008471EF" w:rsidRDefault="009F5D8E" w:rsidP="0028411E">
            <w:pPr>
              <w:rPr>
                <w:sz w:val="16"/>
                <w:szCs w:val="16"/>
                <w:lang w:val="fr-FR"/>
              </w:rPr>
            </w:pPr>
            <w:r w:rsidRPr="008471EF">
              <w:rPr>
                <w:sz w:val="16"/>
                <w:szCs w:val="16"/>
                <w:lang w:val="fr-FR"/>
              </w:rPr>
              <w:t>Couverture par assurance santé</w:t>
            </w:r>
            <w:r w:rsidR="0028411E" w:rsidRPr="008471EF">
              <w:rPr>
                <w:sz w:val="16"/>
                <w:szCs w:val="16"/>
                <w:vertAlign w:val="superscript"/>
                <w:lang w:val="fr-FR"/>
              </w:rPr>
              <w:t>[M]</w:t>
            </w:r>
          </w:p>
        </w:tc>
        <w:tc>
          <w:tcPr>
            <w:tcW w:w="395" w:type="pct"/>
            <w:gridSpan w:val="3"/>
            <w:vAlign w:val="center"/>
          </w:tcPr>
          <w:p w14:paraId="101620AA" w14:textId="77777777" w:rsidR="0028411E" w:rsidRPr="008471EF" w:rsidRDefault="0028411E" w:rsidP="0028411E">
            <w:pPr>
              <w:jc w:val="center"/>
              <w:rPr>
                <w:sz w:val="16"/>
                <w:szCs w:val="16"/>
                <w:lang w:val="fr-FR"/>
              </w:rPr>
            </w:pPr>
            <w:r w:rsidRPr="008471EF">
              <w:rPr>
                <w:sz w:val="16"/>
                <w:szCs w:val="16"/>
                <w:lang w:val="fr-FR"/>
              </w:rPr>
              <w:t xml:space="preserve"> WB</w:t>
            </w:r>
          </w:p>
          <w:p w14:paraId="3BEFC810" w14:textId="77777777" w:rsidR="0028411E" w:rsidRPr="008471EF" w:rsidRDefault="0028411E" w:rsidP="0028411E">
            <w:pPr>
              <w:jc w:val="center"/>
              <w:rPr>
                <w:sz w:val="16"/>
                <w:szCs w:val="16"/>
                <w:lang w:val="fr-FR"/>
              </w:rPr>
            </w:pPr>
            <w:r w:rsidRPr="008471EF">
              <w:rPr>
                <w:sz w:val="16"/>
                <w:szCs w:val="16"/>
                <w:lang w:val="fr-FR"/>
              </w:rPr>
              <w:t>CB</w:t>
            </w:r>
          </w:p>
          <w:p w14:paraId="672C2A35" w14:textId="6F157FC7" w:rsidR="0028411E" w:rsidRPr="008471EF" w:rsidRDefault="0028411E" w:rsidP="0028411E">
            <w:pPr>
              <w:jc w:val="center"/>
              <w:rPr>
                <w:sz w:val="16"/>
                <w:szCs w:val="16"/>
                <w:lang w:val="fr-FR"/>
              </w:rPr>
            </w:pPr>
            <w:r w:rsidRPr="008471EF">
              <w:rPr>
                <w:sz w:val="16"/>
                <w:szCs w:val="16"/>
                <w:lang w:val="fr-FR"/>
              </w:rPr>
              <w:t>AG</w:t>
            </w:r>
          </w:p>
        </w:tc>
        <w:tc>
          <w:tcPr>
            <w:tcW w:w="97" w:type="pct"/>
            <w:gridSpan w:val="2"/>
            <w:vAlign w:val="center"/>
          </w:tcPr>
          <w:p w14:paraId="245C2C1E" w14:textId="168EE334" w:rsidR="0028411E" w:rsidRPr="008471EF" w:rsidRDefault="0028411E" w:rsidP="0028411E">
            <w:pPr>
              <w:jc w:val="center"/>
              <w:rPr>
                <w:sz w:val="16"/>
                <w:szCs w:val="16"/>
                <w:lang w:val="fr-FR"/>
              </w:rPr>
            </w:pPr>
          </w:p>
        </w:tc>
        <w:tc>
          <w:tcPr>
            <w:tcW w:w="1927" w:type="pct"/>
            <w:vAlign w:val="center"/>
          </w:tcPr>
          <w:p w14:paraId="2EEEE235" w14:textId="6C37BBCE" w:rsidR="0028411E" w:rsidRPr="008471EF" w:rsidRDefault="0028411E" w:rsidP="0028411E">
            <w:pPr>
              <w:rPr>
                <w:sz w:val="16"/>
                <w:szCs w:val="16"/>
                <w:lang w:val="fr-FR"/>
              </w:rPr>
            </w:pPr>
            <w:r w:rsidRPr="008471EF">
              <w:rPr>
                <w:sz w:val="16"/>
                <w:szCs w:val="16"/>
                <w:lang w:val="fr-FR"/>
              </w:rPr>
              <w:t>N</w:t>
            </w:r>
            <w:r w:rsidR="009F5D8E" w:rsidRPr="008471EF">
              <w:rPr>
                <w:sz w:val="16"/>
                <w:szCs w:val="16"/>
                <w:lang w:val="fr-FR"/>
              </w:rPr>
              <w:t xml:space="preserve">ombre de </w:t>
            </w:r>
            <w:r w:rsidRPr="008471EF">
              <w:rPr>
                <w:sz w:val="16"/>
                <w:szCs w:val="16"/>
                <w:lang w:val="fr-FR"/>
              </w:rPr>
              <w:t>population co</w:t>
            </w:r>
            <w:r w:rsidR="009F5D8E" w:rsidRPr="008471EF">
              <w:rPr>
                <w:sz w:val="16"/>
                <w:szCs w:val="16"/>
                <w:lang w:val="fr-FR"/>
              </w:rPr>
              <w:t xml:space="preserve">uverte par une assurance santé </w:t>
            </w:r>
          </w:p>
          <w:p w14:paraId="4DA4C67B" w14:textId="129F1D0B" w:rsidR="0028411E" w:rsidRPr="008471EF" w:rsidRDefault="009F5D8E" w:rsidP="009D3869">
            <w:pPr>
              <w:pStyle w:val="ListParagraph"/>
              <w:numPr>
                <w:ilvl w:val="0"/>
                <w:numId w:val="7"/>
              </w:numPr>
              <w:rPr>
                <w:sz w:val="16"/>
                <w:szCs w:val="16"/>
                <w:lang w:val="fr-FR"/>
              </w:rPr>
            </w:pPr>
            <w:r w:rsidRPr="008471EF">
              <w:rPr>
                <w:sz w:val="16"/>
                <w:szCs w:val="16"/>
                <w:lang w:val="fr-FR"/>
              </w:rPr>
              <w:t xml:space="preserve">femmes de </w:t>
            </w:r>
            <w:r w:rsidR="0028411E" w:rsidRPr="008471EF">
              <w:rPr>
                <w:sz w:val="16"/>
                <w:szCs w:val="16"/>
                <w:lang w:val="fr-FR"/>
              </w:rPr>
              <w:t>15-49</w:t>
            </w:r>
            <w:r w:rsidRPr="008471EF">
              <w:rPr>
                <w:sz w:val="16"/>
                <w:szCs w:val="16"/>
                <w:lang w:val="fr-FR"/>
              </w:rPr>
              <w:t xml:space="preserve"> ans</w:t>
            </w:r>
          </w:p>
          <w:p w14:paraId="455F3240" w14:textId="0DD5FE84" w:rsidR="0028411E" w:rsidRPr="008471EF" w:rsidRDefault="009F5D8E" w:rsidP="009D3869">
            <w:pPr>
              <w:pStyle w:val="ListParagraph"/>
              <w:numPr>
                <w:ilvl w:val="0"/>
                <w:numId w:val="7"/>
              </w:numPr>
              <w:rPr>
                <w:sz w:val="16"/>
                <w:szCs w:val="16"/>
                <w:lang w:val="fr-FR"/>
              </w:rPr>
            </w:pPr>
            <w:r w:rsidRPr="008471EF">
              <w:rPr>
                <w:sz w:val="16"/>
                <w:szCs w:val="16"/>
                <w:lang w:val="fr-FR"/>
              </w:rPr>
              <w:t>enfants de</w:t>
            </w:r>
            <w:r w:rsidR="0028411E" w:rsidRPr="008471EF">
              <w:rPr>
                <w:sz w:val="16"/>
                <w:szCs w:val="16"/>
                <w:lang w:val="fr-FR"/>
              </w:rPr>
              <w:t xml:space="preserve"> 5-17</w:t>
            </w:r>
            <w:r w:rsidRPr="008471EF">
              <w:rPr>
                <w:sz w:val="16"/>
                <w:szCs w:val="16"/>
                <w:lang w:val="fr-FR"/>
              </w:rPr>
              <w:t xml:space="preserve"> ans</w:t>
            </w:r>
          </w:p>
          <w:p w14:paraId="7F152DD9" w14:textId="789DB873" w:rsidR="0028411E" w:rsidRPr="008471EF" w:rsidRDefault="009F5D8E" w:rsidP="009D3869">
            <w:pPr>
              <w:pStyle w:val="ListParagraph"/>
              <w:numPr>
                <w:ilvl w:val="0"/>
                <w:numId w:val="7"/>
              </w:numPr>
              <w:rPr>
                <w:sz w:val="16"/>
                <w:szCs w:val="16"/>
                <w:lang w:val="fr-FR"/>
              </w:rPr>
            </w:pPr>
            <w:r w:rsidRPr="008471EF">
              <w:rPr>
                <w:sz w:val="16"/>
                <w:szCs w:val="16"/>
                <w:lang w:val="fr-FR"/>
              </w:rPr>
              <w:t xml:space="preserve">enfants de moins de </w:t>
            </w:r>
            <w:r w:rsidR="0028411E" w:rsidRPr="008471EF">
              <w:rPr>
                <w:sz w:val="16"/>
                <w:szCs w:val="16"/>
                <w:lang w:val="fr-FR"/>
              </w:rPr>
              <w:t>5</w:t>
            </w:r>
            <w:r w:rsidRPr="008471EF">
              <w:rPr>
                <w:sz w:val="16"/>
                <w:szCs w:val="16"/>
                <w:lang w:val="fr-FR"/>
              </w:rPr>
              <w:t xml:space="preserve"> ans</w:t>
            </w:r>
          </w:p>
        </w:tc>
        <w:tc>
          <w:tcPr>
            <w:tcW w:w="1145" w:type="pct"/>
            <w:gridSpan w:val="2"/>
            <w:vAlign w:val="center"/>
          </w:tcPr>
          <w:p w14:paraId="2C85F176" w14:textId="3AC7F63A" w:rsidR="0028411E" w:rsidRPr="008471EF" w:rsidRDefault="009F5D8E" w:rsidP="0028411E">
            <w:pPr>
              <w:ind w:left="288"/>
              <w:rPr>
                <w:sz w:val="16"/>
                <w:szCs w:val="16"/>
                <w:lang w:val="fr-FR"/>
              </w:rPr>
            </w:pPr>
            <w:r w:rsidRPr="008471EF">
              <w:rPr>
                <w:sz w:val="16"/>
                <w:szCs w:val="16"/>
                <w:lang w:val="fr-FR"/>
              </w:rPr>
              <w:t xml:space="preserve">Nombre total de : </w:t>
            </w:r>
          </w:p>
          <w:p w14:paraId="6A9DFA4F" w14:textId="77777777" w:rsidR="009F5D8E" w:rsidRPr="008471EF" w:rsidRDefault="009F5D8E" w:rsidP="009D3869">
            <w:pPr>
              <w:pStyle w:val="ListParagraph"/>
              <w:numPr>
                <w:ilvl w:val="0"/>
                <w:numId w:val="6"/>
              </w:numPr>
              <w:rPr>
                <w:sz w:val="16"/>
                <w:szCs w:val="16"/>
                <w:lang w:val="fr-FR"/>
              </w:rPr>
            </w:pPr>
            <w:r w:rsidRPr="008471EF">
              <w:rPr>
                <w:sz w:val="16"/>
                <w:szCs w:val="16"/>
                <w:lang w:val="fr-FR"/>
              </w:rPr>
              <w:t>femmes de 15-49 ans</w:t>
            </w:r>
          </w:p>
          <w:p w14:paraId="4998A0BC" w14:textId="77777777" w:rsidR="009F5D8E" w:rsidRPr="008471EF" w:rsidRDefault="009F5D8E" w:rsidP="009D3869">
            <w:pPr>
              <w:pStyle w:val="ListParagraph"/>
              <w:numPr>
                <w:ilvl w:val="0"/>
                <w:numId w:val="6"/>
              </w:numPr>
              <w:rPr>
                <w:sz w:val="16"/>
                <w:szCs w:val="16"/>
                <w:lang w:val="fr-FR"/>
              </w:rPr>
            </w:pPr>
            <w:r w:rsidRPr="008471EF">
              <w:rPr>
                <w:sz w:val="16"/>
                <w:szCs w:val="16"/>
                <w:lang w:val="fr-FR"/>
              </w:rPr>
              <w:t>enfants de 5-17 ans</w:t>
            </w:r>
          </w:p>
          <w:p w14:paraId="6A8CCB73" w14:textId="7F5B25AF" w:rsidR="0028411E" w:rsidRPr="008471EF" w:rsidRDefault="009F5D8E" w:rsidP="009D3869">
            <w:pPr>
              <w:pStyle w:val="ListParagraph"/>
              <w:numPr>
                <w:ilvl w:val="0"/>
                <w:numId w:val="6"/>
              </w:numPr>
              <w:rPr>
                <w:sz w:val="16"/>
                <w:szCs w:val="16"/>
                <w:lang w:val="fr-FR"/>
              </w:rPr>
            </w:pPr>
            <w:r w:rsidRPr="008471EF">
              <w:rPr>
                <w:sz w:val="16"/>
                <w:szCs w:val="16"/>
                <w:lang w:val="fr-FR"/>
              </w:rPr>
              <w:t>enfants de moins de 5 ans</w:t>
            </w:r>
          </w:p>
        </w:tc>
        <w:tc>
          <w:tcPr>
            <w:tcW w:w="392" w:type="pct"/>
            <w:gridSpan w:val="2"/>
            <w:vAlign w:val="center"/>
          </w:tcPr>
          <w:p w14:paraId="3665F117" w14:textId="5BAE689E" w:rsidR="0028411E" w:rsidRPr="008471EF" w:rsidRDefault="0028411E" w:rsidP="0028411E">
            <w:pPr>
              <w:jc w:val="center"/>
              <w:rPr>
                <w:sz w:val="16"/>
                <w:szCs w:val="16"/>
                <w:lang w:val="fr-FR"/>
              </w:rPr>
            </w:pPr>
          </w:p>
        </w:tc>
      </w:tr>
      <w:tr w:rsidR="0028411E" w:rsidRPr="008471EF" w14:paraId="1FD30B45" w14:textId="77777777" w:rsidTr="00F47DCE">
        <w:tblPrEx>
          <w:jc w:val="left"/>
        </w:tblPrEx>
        <w:trPr>
          <w:cantSplit/>
        </w:trPr>
        <w:tc>
          <w:tcPr>
            <w:tcW w:w="1175" w:type="pct"/>
            <w:gridSpan w:val="5"/>
            <w:tcBorders>
              <w:top w:val="single" w:sz="12" w:space="0" w:color="auto"/>
            </w:tcBorders>
            <w:shd w:val="clear" w:color="auto" w:fill="000000"/>
          </w:tcPr>
          <w:p w14:paraId="4183B59F" w14:textId="5EBDABF1" w:rsidR="0028411E" w:rsidRPr="008471EF" w:rsidRDefault="0028411E" w:rsidP="00760C13">
            <w:pPr>
              <w:pageBreakBefore/>
              <w:widowControl w:val="0"/>
              <w:rPr>
                <w:b/>
                <w:color w:val="FFFFFF"/>
                <w:sz w:val="18"/>
                <w:szCs w:val="18"/>
                <w:lang w:val="fr-FR"/>
              </w:rPr>
            </w:pPr>
            <w:r w:rsidRPr="008471EF">
              <w:rPr>
                <w:b/>
                <w:color w:val="FFFFFF"/>
                <w:sz w:val="18"/>
                <w:szCs w:val="18"/>
                <w:lang w:val="fr-FR"/>
              </w:rPr>
              <w:lastRenderedPageBreak/>
              <w:t>VICTIMISATION</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74DB6588" w14:textId="77777777" w:rsidR="0028411E" w:rsidRPr="008471EF" w:rsidRDefault="0028411E" w:rsidP="00760C13">
            <w:pPr>
              <w:pageBreakBefore/>
              <w:rPr>
                <w:b/>
                <w:color w:val="FFFFFF"/>
                <w:sz w:val="18"/>
                <w:szCs w:val="18"/>
                <w:lang w:val="fr-FR"/>
              </w:rPr>
            </w:pPr>
          </w:p>
        </w:tc>
      </w:tr>
      <w:tr w:rsidR="0028411E" w:rsidRPr="006C6522" w14:paraId="5AECFED8" w14:textId="77777777" w:rsidTr="00F47DCE">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28411E" w:rsidRPr="008471EF" w:rsidRDefault="0028411E" w:rsidP="0028411E">
            <w:pPr>
              <w:rPr>
                <w:sz w:val="16"/>
                <w:szCs w:val="16"/>
                <w:lang w:val="fr-FR"/>
              </w:rPr>
            </w:pPr>
            <w:r w:rsidRPr="008471EF">
              <w:rPr>
                <w:sz w:val="16"/>
                <w:szCs w:val="16"/>
                <w:lang w:val="fr-FR"/>
              </w:rPr>
              <w:t>15.1</w:t>
            </w:r>
          </w:p>
        </w:tc>
        <w:tc>
          <w:tcPr>
            <w:tcW w:w="819" w:type="pct"/>
            <w:tcBorders>
              <w:left w:val="single" w:sz="4" w:space="0" w:color="auto"/>
            </w:tcBorders>
            <w:vAlign w:val="center"/>
          </w:tcPr>
          <w:p w14:paraId="46D8783B" w14:textId="391CAE12" w:rsidR="0028411E" w:rsidRPr="008471EF" w:rsidRDefault="0028411E" w:rsidP="0028411E">
            <w:pPr>
              <w:rPr>
                <w:sz w:val="16"/>
                <w:szCs w:val="16"/>
                <w:lang w:val="fr-FR"/>
              </w:rPr>
            </w:pPr>
            <w:r w:rsidRPr="008471EF">
              <w:rPr>
                <w:sz w:val="16"/>
                <w:szCs w:val="16"/>
                <w:lang w:val="fr-FR"/>
              </w:rPr>
              <w:t xml:space="preserve">Victimisation </w:t>
            </w:r>
            <w:r w:rsidRPr="008471EF">
              <w:rPr>
                <w:sz w:val="16"/>
                <w:szCs w:val="16"/>
                <w:vertAlign w:val="superscript"/>
                <w:lang w:val="fr-FR"/>
              </w:rPr>
              <w:t>[M]</w:t>
            </w:r>
          </w:p>
        </w:tc>
        <w:tc>
          <w:tcPr>
            <w:tcW w:w="395" w:type="pct"/>
            <w:gridSpan w:val="3"/>
            <w:vAlign w:val="center"/>
          </w:tcPr>
          <w:p w14:paraId="79893E08" w14:textId="6A794121" w:rsidR="0028411E" w:rsidRPr="008471EF" w:rsidRDefault="0028411E" w:rsidP="0028411E">
            <w:pPr>
              <w:jc w:val="center"/>
              <w:rPr>
                <w:sz w:val="16"/>
                <w:szCs w:val="16"/>
                <w:lang w:val="fr-FR"/>
              </w:rPr>
            </w:pPr>
            <w:r w:rsidRPr="008471EF">
              <w:rPr>
                <w:sz w:val="16"/>
                <w:szCs w:val="16"/>
                <w:lang w:val="fr-FR"/>
              </w:rPr>
              <w:t>V</w:t>
            </w:r>
            <w:r w:rsidR="008471EF">
              <w:rPr>
                <w:sz w:val="16"/>
                <w:szCs w:val="16"/>
                <w:lang w:val="fr-FR"/>
              </w:rPr>
              <w:t>T</w:t>
            </w:r>
          </w:p>
        </w:tc>
        <w:tc>
          <w:tcPr>
            <w:tcW w:w="97" w:type="pct"/>
            <w:gridSpan w:val="2"/>
            <w:vAlign w:val="center"/>
          </w:tcPr>
          <w:p w14:paraId="211DA781" w14:textId="02AEFCCA" w:rsidR="0028411E" w:rsidRPr="008471EF" w:rsidRDefault="0028411E" w:rsidP="0028411E">
            <w:pPr>
              <w:jc w:val="center"/>
              <w:rPr>
                <w:sz w:val="16"/>
                <w:szCs w:val="16"/>
                <w:lang w:val="fr-FR"/>
              </w:rPr>
            </w:pPr>
          </w:p>
        </w:tc>
        <w:tc>
          <w:tcPr>
            <w:tcW w:w="1927" w:type="pct"/>
            <w:vAlign w:val="center"/>
          </w:tcPr>
          <w:p w14:paraId="09AFB73D" w14:textId="5E2A5F18" w:rsidR="0028411E" w:rsidRPr="008471EF" w:rsidRDefault="0028411E" w:rsidP="006D0BDF">
            <w:pPr>
              <w:rPr>
                <w:sz w:val="16"/>
                <w:szCs w:val="16"/>
                <w:lang w:val="fr-FR"/>
              </w:rPr>
            </w:pPr>
            <w:r w:rsidRPr="008471EF">
              <w:rPr>
                <w:sz w:val="16"/>
                <w:szCs w:val="16"/>
                <w:lang w:val="fr-FR"/>
              </w:rPr>
              <w:t>N</w:t>
            </w:r>
            <w:r w:rsidR="006D0BDF" w:rsidRPr="008471EF">
              <w:rPr>
                <w:sz w:val="16"/>
                <w:szCs w:val="16"/>
                <w:lang w:val="fr-FR"/>
              </w:rPr>
              <w:t xml:space="preserve">ombre de femmes sujettes à la violence dans les 12 derniers mois </w:t>
            </w:r>
          </w:p>
        </w:tc>
        <w:tc>
          <w:tcPr>
            <w:tcW w:w="1145" w:type="pct"/>
            <w:gridSpan w:val="2"/>
            <w:vAlign w:val="center"/>
          </w:tcPr>
          <w:p w14:paraId="35155B8E" w14:textId="7C719DF5" w:rsidR="0028411E" w:rsidRPr="008471EF" w:rsidRDefault="0028411E" w:rsidP="006D0BDF">
            <w:pPr>
              <w:rPr>
                <w:sz w:val="16"/>
                <w:szCs w:val="16"/>
                <w:lang w:val="fr-FR"/>
              </w:rPr>
            </w:pPr>
            <w:r w:rsidRPr="008471EF">
              <w:rPr>
                <w:sz w:val="16"/>
                <w:szCs w:val="16"/>
                <w:lang w:val="fr-FR"/>
              </w:rPr>
              <w:t>Nombre total de femmes de 15-49</w:t>
            </w:r>
            <w:r w:rsidR="006D0BDF" w:rsidRPr="008471EF">
              <w:rPr>
                <w:sz w:val="16"/>
                <w:szCs w:val="16"/>
                <w:lang w:val="fr-FR"/>
              </w:rPr>
              <w:t xml:space="preserve"> ans</w:t>
            </w:r>
          </w:p>
        </w:tc>
        <w:tc>
          <w:tcPr>
            <w:tcW w:w="392" w:type="pct"/>
            <w:gridSpan w:val="2"/>
            <w:vAlign w:val="center"/>
          </w:tcPr>
          <w:p w14:paraId="0F661980" w14:textId="03D9FC5B" w:rsidR="0028411E" w:rsidRPr="008471EF" w:rsidRDefault="0028411E" w:rsidP="0028411E">
            <w:pPr>
              <w:jc w:val="center"/>
              <w:rPr>
                <w:sz w:val="16"/>
                <w:szCs w:val="16"/>
                <w:lang w:val="fr-FR"/>
              </w:rPr>
            </w:pPr>
          </w:p>
        </w:tc>
      </w:tr>
      <w:tr w:rsidR="0028411E" w:rsidRPr="008471EF" w14:paraId="1F48734F" w14:textId="77777777" w:rsidTr="00F47DCE">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28411E" w:rsidRPr="008471EF" w:rsidRDefault="0028411E" w:rsidP="0028411E">
            <w:pPr>
              <w:rPr>
                <w:sz w:val="16"/>
                <w:szCs w:val="16"/>
                <w:lang w:val="fr-FR"/>
              </w:rPr>
            </w:pPr>
            <w:r w:rsidRPr="008471EF">
              <w:rPr>
                <w:sz w:val="16"/>
                <w:szCs w:val="16"/>
                <w:lang w:val="fr-FR"/>
              </w:rPr>
              <w:t>15.2</w:t>
            </w:r>
          </w:p>
        </w:tc>
        <w:tc>
          <w:tcPr>
            <w:tcW w:w="819" w:type="pct"/>
            <w:tcBorders>
              <w:left w:val="single" w:sz="4" w:space="0" w:color="auto"/>
            </w:tcBorders>
            <w:vAlign w:val="center"/>
          </w:tcPr>
          <w:p w14:paraId="4A0DE96A" w14:textId="1312E466" w:rsidR="0028411E" w:rsidRPr="008471EF" w:rsidRDefault="00EB3208" w:rsidP="00EB3208">
            <w:pPr>
              <w:rPr>
                <w:sz w:val="16"/>
                <w:szCs w:val="16"/>
                <w:lang w:val="fr-FR"/>
              </w:rPr>
            </w:pPr>
            <w:r w:rsidRPr="008471EF">
              <w:rPr>
                <w:sz w:val="16"/>
                <w:szCs w:val="16"/>
                <w:lang w:val="fr-FR"/>
              </w:rPr>
              <w:t xml:space="preserve">Déclaration de crime </w:t>
            </w:r>
            <w:r w:rsidR="0028411E" w:rsidRPr="008471EF">
              <w:rPr>
                <w:sz w:val="16"/>
                <w:szCs w:val="16"/>
                <w:vertAlign w:val="superscript"/>
                <w:lang w:val="fr-FR"/>
              </w:rPr>
              <w:t>[M]</w:t>
            </w:r>
          </w:p>
        </w:tc>
        <w:tc>
          <w:tcPr>
            <w:tcW w:w="395" w:type="pct"/>
            <w:gridSpan w:val="3"/>
            <w:vAlign w:val="center"/>
          </w:tcPr>
          <w:p w14:paraId="12C05BE1" w14:textId="238B72B5" w:rsidR="0028411E" w:rsidRPr="008471EF" w:rsidRDefault="0028411E" w:rsidP="0028411E">
            <w:pPr>
              <w:jc w:val="center"/>
              <w:rPr>
                <w:sz w:val="16"/>
                <w:szCs w:val="16"/>
                <w:lang w:val="fr-FR"/>
              </w:rPr>
            </w:pPr>
            <w:r w:rsidRPr="008471EF">
              <w:rPr>
                <w:sz w:val="16"/>
                <w:szCs w:val="16"/>
                <w:lang w:val="fr-FR"/>
              </w:rPr>
              <w:t>V</w:t>
            </w:r>
            <w:r w:rsidR="008471EF">
              <w:rPr>
                <w:sz w:val="16"/>
                <w:szCs w:val="16"/>
                <w:lang w:val="fr-FR"/>
              </w:rPr>
              <w:t>T</w:t>
            </w:r>
          </w:p>
        </w:tc>
        <w:tc>
          <w:tcPr>
            <w:tcW w:w="97" w:type="pct"/>
            <w:gridSpan w:val="2"/>
            <w:vAlign w:val="center"/>
          </w:tcPr>
          <w:p w14:paraId="78918E71" w14:textId="0E247C05" w:rsidR="0028411E" w:rsidRPr="008471EF" w:rsidRDefault="0028411E" w:rsidP="0028411E">
            <w:pPr>
              <w:jc w:val="center"/>
              <w:rPr>
                <w:sz w:val="16"/>
                <w:szCs w:val="16"/>
                <w:lang w:val="fr-FR"/>
              </w:rPr>
            </w:pPr>
          </w:p>
        </w:tc>
        <w:tc>
          <w:tcPr>
            <w:tcW w:w="1927" w:type="pct"/>
            <w:vAlign w:val="center"/>
          </w:tcPr>
          <w:p w14:paraId="03127EBD" w14:textId="589D28FC" w:rsidR="0028411E" w:rsidRPr="008471EF" w:rsidRDefault="0028411E" w:rsidP="00EB3208">
            <w:pPr>
              <w:rPr>
                <w:sz w:val="16"/>
                <w:szCs w:val="16"/>
                <w:lang w:val="fr-FR"/>
              </w:rPr>
            </w:pPr>
            <w:r w:rsidRPr="008471EF">
              <w:rPr>
                <w:sz w:val="16"/>
                <w:szCs w:val="16"/>
                <w:lang w:val="fr-FR"/>
              </w:rPr>
              <w:t>N</w:t>
            </w:r>
            <w:r w:rsidR="006D0BDF" w:rsidRPr="008471EF">
              <w:rPr>
                <w:sz w:val="16"/>
                <w:szCs w:val="16"/>
                <w:lang w:val="fr-FR"/>
              </w:rPr>
              <w:t xml:space="preserve">ombre de derniers incidents de violences dans les 12 derniers mois </w:t>
            </w:r>
            <w:r w:rsidR="00EB3208" w:rsidRPr="008471EF">
              <w:rPr>
                <w:sz w:val="16"/>
                <w:szCs w:val="16"/>
                <w:lang w:val="fr-FR"/>
              </w:rPr>
              <w:t>déclarés</w:t>
            </w:r>
            <w:r w:rsidR="006D0BDF" w:rsidRPr="008471EF">
              <w:rPr>
                <w:sz w:val="16"/>
                <w:szCs w:val="16"/>
                <w:lang w:val="fr-FR"/>
              </w:rPr>
              <w:t xml:space="preserve"> à la violence </w:t>
            </w:r>
          </w:p>
        </w:tc>
        <w:tc>
          <w:tcPr>
            <w:tcW w:w="1145" w:type="pct"/>
            <w:gridSpan w:val="2"/>
            <w:vAlign w:val="center"/>
          </w:tcPr>
          <w:p w14:paraId="7794CB89" w14:textId="68992BEB" w:rsidR="0028411E" w:rsidRPr="008471EF" w:rsidRDefault="002435DA" w:rsidP="006D0BDF">
            <w:pPr>
              <w:rPr>
                <w:sz w:val="16"/>
                <w:szCs w:val="16"/>
                <w:lang w:val="fr-FR"/>
              </w:rPr>
            </w:pPr>
            <w:r>
              <w:rPr>
                <w:sz w:val="16"/>
                <w:szCs w:val="16"/>
                <w:lang w:val="fr-FR"/>
              </w:rPr>
              <w:t xml:space="preserve">Nombre total de femmes de </w:t>
            </w:r>
            <w:r w:rsidR="0028411E" w:rsidRPr="008471EF">
              <w:rPr>
                <w:sz w:val="16"/>
                <w:szCs w:val="16"/>
                <w:lang w:val="fr-FR"/>
              </w:rPr>
              <w:t xml:space="preserve">15-49 </w:t>
            </w:r>
            <w:r w:rsidR="006D0BDF" w:rsidRPr="008471EF">
              <w:rPr>
                <w:sz w:val="16"/>
                <w:szCs w:val="16"/>
                <w:lang w:val="fr-FR"/>
              </w:rPr>
              <w:t>ans qui ont fait l’expérience de la violence dans les 12 derniers mois</w:t>
            </w:r>
          </w:p>
        </w:tc>
        <w:tc>
          <w:tcPr>
            <w:tcW w:w="392" w:type="pct"/>
            <w:gridSpan w:val="2"/>
            <w:vAlign w:val="center"/>
          </w:tcPr>
          <w:p w14:paraId="22512D6D" w14:textId="1B02AC52" w:rsidR="0028411E" w:rsidRPr="008471EF" w:rsidRDefault="0028411E" w:rsidP="0028411E">
            <w:pPr>
              <w:jc w:val="center"/>
              <w:rPr>
                <w:sz w:val="16"/>
                <w:szCs w:val="16"/>
                <w:lang w:val="fr-FR"/>
              </w:rPr>
            </w:pPr>
            <w:r w:rsidRPr="008471EF">
              <w:rPr>
                <w:sz w:val="16"/>
                <w:szCs w:val="16"/>
                <w:lang w:val="fr-FR"/>
              </w:rPr>
              <w:t>Indicateur ODD</w:t>
            </w:r>
            <w:r w:rsidR="00EB3208" w:rsidRPr="008471EF">
              <w:rPr>
                <w:sz w:val="16"/>
                <w:szCs w:val="16"/>
                <w:lang w:val="fr-FR"/>
              </w:rPr>
              <w:t xml:space="preserve"> </w:t>
            </w:r>
            <w:r w:rsidRPr="008471EF">
              <w:rPr>
                <w:sz w:val="16"/>
                <w:szCs w:val="16"/>
                <w:lang w:val="fr-FR"/>
              </w:rPr>
              <w:t>16.3.1</w:t>
            </w:r>
          </w:p>
        </w:tc>
      </w:tr>
      <w:tr w:rsidR="0028411E" w:rsidRPr="008471EF" w14:paraId="462FDDB8" w14:textId="77777777" w:rsidTr="00F47DCE">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28411E" w:rsidRPr="008471EF" w:rsidRDefault="0028411E" w:rsidP="0028411E">
            <w:pPr>
              <w:rPr>
                <w:sz w:val="16"/>
                <w:szCs w:val="16"/>
                <w:lang w:val="fr-FR"/>
              </w:rPr>
            </w:pPr>
            <w:r w:rsidRPr="008471EF">
              <w:rPr>
                <w:sz w:val="16"/>
                <w:szCs w:val="16"/>
                <w:lang w:val="fr-FR"/>
              </w:rPr>
              <w:t>15.3</w:t>
            </w:r>
          </w:p>
        </w:tc>
        <w:tc>
          <w:tcPr>
            <w:tcW w:w="819" w:type="pct"/>
            <w:tcBorders>
              <w:left w:val="single" w:sz="4" w:space="0" w:color="auto"/>
            </w:tcBorders>
            <w:vAlign w:val="center"/>
          </w:tcPr>
          <w:p w14:paraId="7E653BCA" w14:textId="18AF4CED" w:rsidR="0028411E" w:rsidRPr="008471EF" w:rsidRDefault="0028411E" w:rsidP="00EB3208">
            <w:pPr>
              <w:rPr>
                <w:sz w:val="16"/>
                <w:szCs w:val="16"/>
                <w:lang w:val="fr-FR"/>
              </w:rPr>
            </w:pPr>
            <w:r w:rsidRPr="008471EF">
              <w:rPr>
                <w:sz w:val="16"/>
                <w:szCs w:val="16"/>
                <w:lang w:val="fr-FR"/>
              </w:rPr>
              <w:t>S</w:t>
            </w:r>
            <w:r w:rsidR="00EB3208" w:rsidRPr="008471EF">
              <w:rPr>
                <w:sz w:val="16"/>
                <w:szCs w:val="16"/>
                <w:lang w:val="fr-FR"/>
              </w:rPr>
              <w:t>écur</w:t>
            </w:r>
            <w:r w:rsidR="004356E6" w:rsidRPr="008471EF">
              <w:rPr>
                <w:sz w:val="16"/>
                <w:szCs w:val="16"/>
                <w:lang w:val="fr-FR"/>
              </w:rPr>
              <w:t>i</w:t>
            </w:r>
            <w:r w:rsidR="00EB3208" w:rsidRPr="008471EF">
              <w:rPr>
                <w:sz w:val="16"/>
                <w:szCs w:val="16"/>
                <w:lang w:val="fr-FR"/>
              </w:rPr>
              <w:t>té</w:t>
            </w:r>
            <w:r w:rsidRPr="008471EF">
              <w:rPr>
                <w:sz w:val="16"/>
                <w:szCs w:val="16"/>
                <w:lang w:val="fr-FR"/>
              </w:rPr>
              <w:t xml:space="preserve"> </w:t>
            </w:r>
            <w:r w:rsidRPr="008471EF">
              <w:rPr>
                <w:sz w:val="16"/>
                <w:szCs w:val="16"/>
                <w:vertAlign w:val="superscript"/>
                <w:lang w:val="fr-FR"/>
              </w:rPr>
              <w:t>[M]</w:t>
            </w:r>
          </w:p>
        </w:tc>
        <w:tc>
          <w:tcPr>
            <w:tcW w:w="395" w:type="pct"/>
            <w:gridSpan w:val="3"/>
            <w:vAlign w:val="center"/>
          </w:tcPr>
          <w:p w14:paraId="0CB3AC32" w14:textId="1BC40316" w:rsidR="0028411E" w:rsidRPr="008471EF" w:rsidRDefault="0028411E" w:rsidP="0028411E">
            <w:pPr>
              <w:jc w:val="center"/>
              <w:rPr>
                <w:sz w:val="16"/>
                <w:szCs w:val="16"/>
                <w:lang w:val="fr-FR"/>
              </w:rPr>
            </w:pPr>
            <w:r w:rsidRPr="008471EF">
              <w:rPr>
                <w:sz w:val="16"/>
                <w:szCs w:val="16"/>
                <w:lang w:val="fr-FR"/>
              </w:rPr>
              <w:t>V</w:t>
            </w:r>
            <w:r w:rsidR="008471EF">
              <w:rPr>
                <w:sz w:val="16"/>
                <w:szCs w:val="16"/>
                <w:lang w:val="fr-FR"/>
              </w:rPr>
              <w:t>T</w:t>
            </w:r>
          </w:p>
        </w:tc>
        <w:tc>
          <w:tcPr>
            <w:tcW w:w="97" w:type="pct"/>
            <w:gridSpan w:val="2"/>
            <w:vAlign w:val="center"/>
          </w:tcPr>
          <w:p w14:paraId="63E1BEB9" w14:textId="28B68CDC" w:rsidR="0028411E" w:rsidRPr="008471EF" w:rsidRDefault="0028411E" w:rsidP="0028411E">
            <w:pPr>
              <w:jc w:val="center"/>
              <w:rPr>
                <w:sz w:val="16"/>
                <w:szCs w:val="16"/>
                <w:lang w:val="fr-FR"/>
              </w:rPr>
            </w:pPr>
          </w:p>
        </w:tc>
        <w:tc>
          <w:tcPr>
            <w:tcW w:w="1927" w:type="pct"/>
            <w:vAlign w:val="center"/>
          </w:tcPr>
          <w:p w14:paraId="665EA0C3" w14:textId="1069E5F9" w:rsidR="0028411E" w:rsidRPr="008471EF" w:rsidRDefault="0028411E" w:rsidP="009B3152">
            <w:pPr>
              <w:rPr>
                <w:sz w:val="16"/>
                <w:szCs w:val="16"/>
                <w:lang w:val="fr-FR"/>
              </w:rPr>
            </w:pPr>
            <w:r w:rsidRPr="008471EF">
              <w:rPr>
                <w:sz w:val="16"/>
                <w:szCs w:val="16"/>
                <w:lang w:val="fr-FR"/>
              </w:rPr>
              <w:t>N</w:t>
            </w:r>
            <w:r w:rsidR="00EB3208" w:rsidRPr="008471EF">
              <w:rPr>
                <w:sz w:val="16"/>
                <w:szCs w:val="16"/>
                <w:lang w:val="fr-FR"/>
              </w:rPr>
              <w:t xml:space="preserve">ombre de femmes qui se sentent en sécurité quand elles marchent seules </w:t>
            </w:r>
            <w:r w:rsidR="009B3152">
              <w:rPr>
                <w:sz w:val="16"/>
                <w:szCs w:val="16"/>
                <w:lang w:val="fr-FR"/>
              </w:rPr>
              <w:t xml:space="preserve">après la tombée de la nuit </w:t>
            </w:r>
            <w:r w:rsidR="00EB3208" w:rsidRPr="008471EF">
              <w:rPr>
                <w:sz w:val="16"/>
                <w:szCs w:val="16"/>
                <w:lang w:val="fr-FR"/>
              </w:rPr>
              <w:t xml:space="preserve">dans leur quartier </w:t>
            </w:r>
          </w:p>
        </w:tc>
        <w:tc>
          <w:tcPr>
            <w:tcW w:w="1145" w:type="pct"/>
            <w:gridSpan w:val="2"/>
            <w:vAlign w:val="center"/>
          </w:tcPr>
          <w:p w14:paraId="574A45B6" w14:textId="0FB999E6" w:rsidR="0028411E" w:rsidRPr="008471EF" w:rsidRDefault="002435DA" w:rsidP="0028411E">
            <w:pPr>
              <w:rPr>
                <w:sz w:val="16"/>
                <w:szCs w:val="16"/>
                <w:lang w:val="fr-FR"/>
              </w:rPr>
            </w:pPr>
            <w:r>
              <w:rPr>
                <w:sz w:val="16"/>
                <w:szCs w:val="16"/>
                <w:lang w:val="fr-FR"/>
              </w:rPr>
              <w:t xml:space="preserve">Nombre total de femmes de </w:t>
            </w:r>
            <w:r w:rsidR="0028411E" w:rsidRPr="008471EF">
              <w:rPr>
                <w:sz w:val="16"/>
                <w:szCs w:val="16"/>
                <w:lang w:val="fr-FR"/>
              </w:rPr>
              <w:t>15-49</w:t>
            </w:r>
          </w:p>
        </w:tc>
        <w:tc>
          <w:tcPr>
            <w:tcW w:w="392" w:type="pct"/>
            <w:gridSpan w:val="2"/>
            <w:vAlign w:val="center"/>
          </w:tcPr>
          <w:p w14:paraId="57612E08" w14:textId="5099985C" w:rsidR="0028411E" w:rsidRPr="008471EF" w:rsidRDefault="0028411E" w:rsidP="0028411E">
            <w:pPr>
              <w:jc w:val="center"/>
              <w:rPr>
                <w:sz w:val="16"/>
                <w:szCs w:val="16"/>
                <w:lang w:val="fr-FR"/>
              </w:rPr>
            </w:pPr>
            <w:r w:rsidRPr="008471EF">
              <w:rPr>
                <w:sz w:val="16"/>
                <w:szCs w:val="16"/>
                <w:lang w:val="fr-FR"/>
              </w:rPr>
              <w:t>Indicateur ODD</w:t>
            </w:r>
            <w:r w:rsidR="00EB3208" w:rsidRPr="008471EF">
              <w:rPr>
                <w:sz w:val="16"/>
                <w:szCs w:val="16"/>
                <w:lang w:val="fr-FR"/>
              </w:rPr>
              <w:t xml:space="preserve"> </w:t>
            </w:r>
            <w:r w:rsidRPr="008471EF">
              <w:rPr>
                <w:sz w:val="16"/>
                <w:szCs w:val="16"/>
                <w:lang w:val="fr-FR"/>
              </w:rPr>
              <w:t>16.1.4</w:t>
            </w:r>
          </w:p>
        </w:tc>
      </w:tr>
      <w:tr w:rsidR="0028411E" w:rsidRPr="008471EF" w14:paraId="5BE81B7F" w14:textId="77777777" w:rsidTr="00F47DCE">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28411E" w:rsidRPr="008471EF" w:rsidRDefault="0028411E" w:rsidP="0028411E">
            <w:pPr>
              <w:rPr>
                <w:sz w:val="16"/>
                <w:szCs w:val="16"/>
                <w:lang w:val="fr-FR"/>
              </w:rPr>
            </w:pPr>
            <w:r w:rsidRPr="008471EF">
              <w:rPr>
                <w:sz w:val="16"/>
                <w:szCs w:val="16"/>
                <w:lang w:val="fr-FR"/>
              </w:rPr>
              <w:t>15.4</w:t>
            </w:r>
          </w:p>
        </w:tc>
        <w:tc>
          <w:tcPr>
            <w:tcW w:w="819" w:type="pct"/>
            <w:tcBorders>
              <w:left w:val="single" w:sz="4" w:space="0" w:color="auto"/>
              <w:bottom w:val="single" w:sz="4" w:space="0" w:color="auto"/>
            </w:tcBorders>
            <w:vAlign w:val="center"/>
          </w:tcPr>
          <w:p w14:paraId="1EA1DDF8" w14:textId="0DF9B8CD" w:rsidR="0028411E" w:rsidRPr="008471EF" w:rsidRDefault="0028411E" w:rsidP="0028411E">
            <w:pPr>
              <w:rPr>
                <w:sz w:val="16"/>
                <w:szCs w:val="16"/>
                <w:lang w:val="fr-FR"/>
              </w:rPr>
            </w:pPr>
            <w:r w:rsidRPr="008471EF">
              <w:rPr>
                <w:sz w:val="16"/>
                <w:szCs w:val="16"/>
                <w:lang w:val="fr-FR"/>
              </w:rPr>
              <w:t xml:space="preserve">Discrimination </w:t>
            </w:r>
            <w:r w:rsidRPr="008471EF">
              <w:rPr>
                <w:sz w:val="16"/>
                <w:szCs w:val="16"/>
                <w:vertAlign w:val="superscript"/>
                <w:lang w:val="fr-FR"/>
              </w:rPr>
              <w:t>[M]</w:t>
            </w:r>
          </w:p>
        </w:tc>
        <w:tc>
          <w:tcPr>
            <w:tcW w:w="395" w:type="pct"/>
            <w:gridSpan w:val="3"/>
            <w:tcBorders>
              <w:bottom w:val="single" w:sz="4" w:space="0" w:color="auto"/>
            </w:tcBorders>
            <w:vAlign w:val="center"/>
          </w:tcPr>
          <w:p w14:paraId="42CD3B06" w14:textId="6F196E25" w:rsidR="0028411E" w:rsidRPr="008471EF" w:rsidRDefault="0028411E" w:rsidP="0028411E">
            <w:pPr>
              <w:jc w:val="center"/>
              <w:rPr>
                <w:sz w:val="16"/>
                <w:szCs w:val="16"/>
                <w:lang w:val="fr-FR"/>
              </w:rPr>
            </w:pPr>
            <w:r w:rsidRPr="008471EF">
              <w:rPr>
                <w:sz w:val="16"/>
                <w:szCs w:val="16"/>
                <w:lang w:val="fr-FR"/>
              </w:rPr>
              <w:t>V</w:t>
            </w:r>
            <w:r w:rsidR="008471EF">
              <w:rPr>
                <w:sz w:val="16"/>
                <w:szCs w:val="16"/>
                <w:lang w:val="fr-FR"/>
              </w:rPr>
              <w:t>T</w:t>
            </w:r>
          </w:p>
        </w:tc>
        <w:tc>
          <w:tcPr>
            <w:tcW w:w="97" w:type="pct"/>
            <w:gridSpan w:val="2"/>
            <w:tcBorders>
              <w:bottom w:val="single" w:sz="4" w:space="0" w:color="auto"/>
            </w:tcBorders>
            <w:vAlign w:val="center"/>
          </w:tcPr>
          <w:p w14:paraId="565E3D67" w14:textId="7E469182" w:rsidR="0028411E" w:rsidRPr="008471EF" w:rsidRDefault="0028411E" w:rsidP="0028411E">
            <w:pPr>
              <w:jc w:val="center"/>
              <w:rPr>
                <w:sz w:val="16"/>
                <w:szCs w:val="16"/>
                <w:lang w:val="fr-FR"/>
              </w:rPr>
            </w:pPr>
          </w:p>
        </w:tc>
        <w:tc>
          <w:tcPr>
            <w:tcW w:w="1927" w:type="pct"/>
            <w:tcBorders>
              <w:bottom w:val="single" w:sz="4" w:space="0" w:color="auto"/>
            </w:tcBorders>
            <w:vAlign w:val="center"/>
          </w:tcPr>
          <w:p w14:paraId="78668BA8" w14:textId="154854AD" w:rsidR="0028411E" w:rsidRPr="008471EF" w:rsidRDefault="00EB3208" w:rsidP="009B3152">
            <w:pPr>
              <w:rPr>
                <w:sz w:val="16"/>
                <w:szCs w:val="16"/>
                <w:lang w:val="fr-FR"/>
              </w:rPr>
            </w:pPr>
            <w:r w:rsidRPr="008471EF">
              <w:rPr>
                <w:sz w:val="16"/>
                <w:szCs w:val="16"/>
                <w:lang w:val="fr-FR"/>
              </w:rPr>
              <w:t>Nombre de femmes qui se sont personnellement senties discriminées ou harcelées au cours des 12 derniers mois par rapport aux motifs de discrimination interdits par l</w:t>
            </w:r>
            <w:r w:rsidR="009B3152">
              <w:rPr>
                <w:sz w:val="16"/>
                <w:szCs w:val="16"/>
                <w:lang w:val="fr-FR"/>
              </w:rPr>
              <w:t>a loi i</w:t>
            </w:r>
            <w:r w:rsidRPr="008471EF">
              <w:rPr>
                <w:sz w:val="16"/>
                <w:szCs w:val="16"/>
                <w:lang w:val="fr-FR"/>
              </w:rPr>
              <w:t>nternational</w:t>
            </w:r>
            <w:r w:rsidR="009B3152">
              <w:rPr>
                <w:sz w:val="16"/>
                <w:szCs w:val="16"/>
                <w:lang w:val="fr-FR"/>
              </w:rPr>
              <w:t>e</w:t>
            </w:r>
            <w:r w:rsidRPr="008471EF">
              <w:rPr>
                <w:sz w:val="16"/>
                <w:szCs w:val="16"/>
                <w:lang w:val="fr-FR"/>
              </w:rPr>
              <w:t xml:space="preserve"> des droits de l'homme </w:t>
            </w:r>
          </w:p>
        </w:tc>
        <w:tc>
          <w:tcPr>
            <w:tcW w:w="1145" w:type="pct"/>
            <w:gridSpan w:val="2"/>
            <w:tcBorders>
              <w:bottom w:val="single" w:sz="4" w:space="0" w:color="auto"/>
            </w:tcBorders>
            <w:vAlign w:val="center"/>
          </w:tcPr>
          <w:p w14:paraId="110893CF" w14:textId="58907C07" w:rsidR="0028411E" w:rsidRPr="008471EF" w:rsidRDefault="0028411E" w:rsidP="00EB3208">
            <w:pPr>
              <w:rPr>
                <w:sz w:val="16"/>
                <w:szCs w:val="16"/>
                <w:lang w:val="fr-FR"/>
              </w:rPr>
            </w:pPr>
            <w:r w:rsidRPr="008471EF">
              <w:rPr>
                <w:sz w:val="16"/>
                <w:szCs w:val="16"/>
                <w:lang w:val="fr-FR"/>
              </w:rPr>
              <w:t>Nombre total de femmes de 15-49</w:t>
            </w:r>
            <w:r w:rsidR="00EB3208" w:rsidRPr="008471EF">
              <w:rPr>
                <w:sz w:val="16"/>
                <w:szCs w:val="16"/>
                <w:lang w:val="fr-FR"/>
              </w:rPr>
              <w:t xml:space="preserve"> ans</w:t>
            </w:r>
          </w:p>
        </w:tc>
        <w:tc>
          <w:tcPr>
            <w:tcW w:w="392" w:type="pct"/>
            <w:gridSpan w:val="2"/>
            <w:tcBorders>
              <w:bottom w:val="single" w:sz="4" w:space="0" w:color="auto"/>
            </w:tcBorders>
            <w:vAlign w:val="center"/>
          </w:tcPr>
          <w:p w14:paraId="111B35B5" w14:textId="48AFAD24" w:rsidR="0028411E" w:rsidRPr="008471EF" w:rsidRDefault="0028411E" w:rsidP="0028411E">
            <w:pPr>
              <w:jc w:val="center"/>
              <w:rPr>
                <w:sz w:val="16"/>
                <w:szCs w:val="16"/>
                <w:lang w:val="fr-FR"/>
              </w:rPr>
            </w:pPr>
            <w:r w:rsidRPr="008471EF">
              <w:rPr>
                <w:sz w:val="16"/>
                <w:szCs w:val="16"/>
                <w:lang w:val="fr-FR"/>
              </w:rPr>
              <w:t>Indicateur ODD</w:t>
            </w:r>
            <w:r w:rsidR="00EB3208" w:rsidRPr="008471EF">
              <w:rPr>
                <w:sz w:val="16"/>
                <w:szCs w:val="16"/>
                <w:lang w:val="fr-FR"/>
              </w:rPr>
              <w:t xml:space="preserve"> </w:t>
            </w:r>
            <w:r w:rsidR="002B0972" w:rsidRPr="008B2A8A">
              <w:rPr>
                <w:sz w:val="16"/>
                <w:szCs w:val="16"/>
                <w:lang w:val="en-GB"/>
              </w:rPr>
              <w:t>10.3.1</w:t>
            </w:r>
            <w:r w:rsidR="002B0972">
              <w:rPr>
                <w:sz w:val="16"/>
                <w:szCs w:val="16"/>
                <w:lang w:val="en-GB"/>
              </w:rPr>
              <w:t xml:space="preserve"> &amp; 16.b.1</w:t>
            </w:r>
          </w:p>
        </w:tc>
      </w:tr>
      <w:tr w:rsidR="0028411E" w:rsidRPr="008471EF" w14:paraId="38321EA9" w14:textId="77777777" w:rsidTr="00F47DCE">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28411E" w:rsidRPr="008471EF" w:rsidRDefault="0028411E" w:rsidP="0028411E">
            <w:pPr>
              <w:rPr>
                <w:sz w:val="16"/>
                <w:szCs w:val="16"/>
                <w:lang w:val="fr-FR"/>
              </w:rPr>
            </w:pPr>
          </w:p>
        </w:tc>
        <w:tc>
          <w:tcPr>
            <w:tcW w:w="819" w:type="pct"/>
            <w:tcBorders>
              <w:left w:val="nil"/>
              <w:right w:val="nil"/>
            </w:tcBorders>
            <w:vAlign w:val="center"/>
          </w:tcPr>
          <w:p w14:paraId="2A88FE21" w14:textId="77777777" w:rsidR="0028411E" w:rsidRPr="008471EF" w:rsidRDefault="0028411E" w:rsidP="0028411E">
            <w:pPr>
              <w:rPr>
                <w:sz w:val="16"/>
                <w:szCs w:val="16"/>
                <w:lang w:val="fr-FR"/>
              </w:rPr>
            </w:pPr>
          </w:p>
        </w:tc>
        <w:tc>
          <w:tcPr>
            <w:tcW w:w="395" w:type="pct"/>
            <w:gridSpan w:val="3"/>
            <w:tcBorders>
              <w:left w:val="nil"/>
              <w:right w:val="nil"/>
            </w:tcBorders>
            <w:vAlign w:val="center"/>
          </w:tcPr>
          <w:p w14:paraId="6489F248" w14:textId="77777777" w:rsidR="0028411E" w:rsidRPr="008471EF" w:rsidRDefault="0028411E" w:rsidP="0028411E">
            <w:pPr>
              <w:jc w:val="center"/>
              <w:rPr>
                <w:sz w:val="16"/>
                <w:szCs w:val="16"/>
                <w:lang w:val="fr-FR"/>
              </w:rPr>
            </w:pPr>
          </w:p>
        </w:tc>
        <w:tc>
          <w:tcPr>
            <w:tcW w:w="97" w:type="pct"/>
            <w:gridSpan w:val="2"/>
            <w:tcBorders>
              <w:left w:val="nil"/>
              <w:right w:val="nil"/>
            </w:tcBorders>
            <w:vAlign w:val="center"/>
          </w:tcPr>
          <w:p w14:paraId="1B209A23" w14:textId="77777777" w:rsidR="0028411E" w:rsidRPr="008471EF" w:rsidRDefault="0028411E" w:rsidP="0028411E">
            <w:pPr>
              <w:jc w:val="center"/>
              <w:rPr>
                <w:sz w:val="16"/>
                <w:szCs w:val="16"/>
                <w:lang w:val="fr-FR"/>
              </w:rPr>
            </w:pPr>
          </w:p>
        </w:tc>
        <w:tc>
          <w:tcPr>
            <w:tcW w:w="1927" w:type="pct"/>
            <w:tcBorders>
              <w:left w:val="nil"/>
              <w:right w:val="nil"/>
            </w:tcBorders>
            <w:vAlign w:val="center"/>
          </w:tcPr>
          <w:p w14:paraId="4CC5EC5B" w14:textId="77777777" w:rsidR="0028411E" w:rsidRPr="008471EF" w:rsidRDefault="0028411E" w:rsidP="0028411E">
            <w:pPr>
              <w:rPr>
                <w:sz w:val="16"/>
                <w:szCs w:val="16"/>
                <w:lang w:val="fr-FR"/>
              </w:rPr>
            </w:pPr>
          </w:p>
        </w:tc>
        <w:tc>
          <w:tcPr>
            <w:tcW w:w="1145" w:type="pct"/>
            <w:gridSpan w:val="2"/>
            <w:tcBorders>
              <w:left w:val="nil"/>
              <w:right w:val="nil"/>
            </w:tcBorders>
            <w:vAlign w:val="center"/>
          </w:tcPr>
          <w:p w14:paraId="60094F60" w14:textId="77777777" w:rsidR="0028411E" w:rsidRPr="008471EF" w:rsidRDefault="0028411E" w:rsidP="0028411E">
            <w:pPr>
              <w:rPr>
                <w:sz w:val="16"/>
                <w:szCs w:val="16"/>
                <w:lang w:val="fr-FR"/>
              </w:rPr>
            </w:pPr>
          </w:p>
        </w:tc>
        <w:tc>
          <w:tcPr>
            <w:tcW w:w="392" w:type="pct"/>
            <w:gridSpan w:val="2"/>
            <w:tcBorders>
              <w:left w:val="nil"/>
              <w:right w:val="nil"/>
            </w:tcBorders>
            <w:vAlign w:val="center"/>
          </w:tcPr>
          <w:p w14:paraId="6036FA6D" w14:textId="77777777" w:rsidR="0028411E" w:rsidRPr="008471EF" w:rsidRDefault="0028411E" w:rsidP="0028411E">
            <w:pPr>
              <w:jc w:val="center"/>
              <w:rPr>
                <w:sz w:val="16"/>
                <w:szCs w:val="16"/>
                <w:lang w:val="fr-FR"/>
              </w:rPr>
            </w:pPr>
          </w:p>
        </w:tc>
      </w:tr>
      <w:tr w:rsidR="0028411E" w:rsidRPr="008471EF" w14:paraId="3871DDB9" w14:textId="77777777" w:rsidTr="00F47DCE">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58F97AF2" w:rsidR="0028411E" w:rsidRPr="008471EF" w:rsidRDefault="006D0BDF" w:rsidP="00F47DCE">
            <w:pPr>
              <w:rPr>
                <w:b/>
                <w:sz w:val="20"/>
                <w:lang w:val="fr-FR"/>
              </w:rPr>
            </w:pPr>
            <w:r w:rsidRPr="008471EF">
              <w:rPr>
                <w:b/>
                <w:sz w:val="18"/>
                <w:szCs w:val="18"/>
                <w:lang w:val="fr-FR"/>
              </w:rPr>
              <w:t xml:space="preserve">CAPACITÉS FONCTIONNELLES </w:t>
            </w:r>
            <w:r w:rsidR="00F47DCE">
              <w:rPr>
                <w:b/>
                <w:sz w:val="18"/>
                <w:szCs w:val="18"/>
                <w:lang w:val="fr-FR"/>
              </w:rPr>
              <w:t xml:space="preserve"> </w:t>
            </w:r>
          </w:p>
        </w:tc>
      </w:tr>
      <w:tr w:rsidR="0028411E" w:rsidRPr="006C6522" w14:paraId="098F11D3" w14:textId="77777777" w:rsidTr="00F47DCE">
        <w:tblPrEx>
          <w:jc w:val="left"/>
        </w:tblPrEx>
        <w:trPr>
          <w:cantSplit/>
        </w:trPr>
        <w:tc>
          <w:tcPr>
            <w:tcW w:w="217" w:type="pct"/>
            <w:tcBorders>
              <w:bottom w:val="single" w:sz="4" w:space="0" w:color="auto"/>
              <w:right w:val="single" w:sz="4" w:space="0" w:color="auto"/>
              <w:tr2bl w:val="nil"/>
            </w:tcBorders>
            <w:tcMar>
              <w:top w:w="72" w:type="dxa"/>
              <w:left w:w="72" w:type="dxa"/>
              <w:bottom w:w="72" w:type="dxa"/>
              <w:right w:w="72" w:type="dxa"/>
            </w:tcMar>
            <w:vAlign w:val="center"/>
          </w:tcPr>
          <w:p w14:paraId="0353DCCD" w14:textId="417682AC" w:rsidR="0028411E" w:rsidRPr="008471EF" w:rsidRDefault="0028411E" w:rsidP="0028411E">
            <w:pPr>
              <w:rPr>
                <w:sz w:val="16"/>
                <w:szCs w:val="16"/>
                <w:lang w:val="fr-FR"/>
              </w:rPr>
            </w:pPr>
            <w:r w:rsidRPr="008471EF">
              <w:rPr>
                <w:sz w:val="16"/>
                <w:szCs w:val="16"/>
                <w:lang w:val="fr-FR"/>
              </w:rPr>
              <w:t>16.1</w:t>
            </w:r>
          </w:p>
        </w:tc>
        <w:tc>
          <w:tcPr>
            <w:tcW w:w="827" w:type="pct"/>
            <w:gridSpan w:val="2"/>
            <w:tcBorders>
              <w:left w:val="single" w:sz="4" w:space="0" w:color="auto"/>
              <w:bottom w:val="single" w:sz="4" w:space="0" w:color="auto"/>
            </w:tcBorders>
            <w:vAlign w:val="center"/>
          </w:tcPr>
          <w:p w14:paraId="434A48BD" w14:textId="7B9F6350" w:rsidR="0028411E" w:rsidRPr="008471EF" w:rsidRDefault="006D0BDF" w:rsidP="00F47DCE">
            <w:pPr>
              <w:rPr>
                <w:sz w:val="16"/>
                <w:szCs w:val="16"/>
                <w:lang w:val="fr-FR"/>
              </w:rPr>
            </w:pPr>
            <w:r w:rsidRPr="008471EF">
              <w:rPr>
                <w:sz w:val="16"/>
                <w:szCs w:val="16"/>
                <w:lang w:val="fr-FR"/>
              </w:rPr>
              <w:t xml:space="preserve">Enfants avec difficultés fonctionnelles </w:t>
            </w:r>
          </w:p>
        </w:tc>
        <w:tc>
          <w:tcPr>
            <w:tcW w:w="395" w:type="pct"/>
            <w:gridSpan w:val="3"/>
            <w:tcBorders>
              <w:bottom w:val="single" w:sz="4" w:space="0" w:color="auto"/>
            </w:tcBorders>
            <w:vAlign w:val="center"/>
          </w:tcPr>
          <w:p w14:paraId="50100F5F" w14:textId="171BDFBF" w:rsidR="0028411E" w:rsidRPr="008471EF" w:rsidRDefault="0028411E" w:rsidP="0028411E">
            <w:pPr>
              <w:jc w:val="center"/>
              <w:rPr>
                <w:sz w:val="16"/>
                <w:szCs w:val="16"/>
                <w:lang w:val="fr-FR"/>
              </w:rPr>
            </w:pPr>
            <w:r w:rsidRPr="008471EF">
              <w:rPr>
                <w:sz w:val="16"/>
                <w:szCs w:val="16"/>
                <w:lang w:val="fr-FR"/>
              </w:rPr>
              <w:t>UCF, FCF</w:t>
            </w:r>
          </w:p>
        </w:tc>
        <w:tc>
          <w:tcPr>
            <w:tcW w:w="97" w:type="pct"/>
            <w:gridSpan w:val="2"/>
            <w:tcBorders>
              <w:bottom w:val="single" w:sz="4" w:space="0" w:color="auto"/>
            </w:tcBorders>
            <w:vAlign w:val="center"/>
          </w:tcPr>
          <w:p w14:paraId="799920DD" w14:textId="245E4880" w:rsidR="0028411E" w:rsidRPr="008471EF" w:rsidRDefault="0028411E" w:rsidP="0028411E">
            <w:pPr>
              <w:jc w:val="center"/>
              <w:rPr>
                <w:sz w:val="16"/>
                <w:szCs w:val="16"/>
                <w:lang w:val="fr-FR"/>
              </w:rPr>
            </w:pPr>
          </w:p>
        </w:tc>
        <w:tc>
          <w:tcPr>
            <w:tcW w:w="1927" w:type="pct"/>
            <w:tcBorders>
              <w:bottom w:val="single" w:sz="4" w:space="0" w:color="auto"/>
            </w:tcBorders>
            <w:vAlign w:val="center"/>
          </w:tcPr>
          <w:p w14:paraId="4667F858" w14:textId="7A4EEC55" w:rsidR="0028411E" w:rsidRPr="008471EF" w:rsidRDefault="0028411E" w:rsidP="00F47DCE">
            <w:pPr>
              <w:rPr>
                <w:sz w:val="16"/>
                <w:szCs w:val="16"/>
                <w:lang w:val="fr-FR"/>
              </w:rPr>
            </w:pPr>
            <w:r w:rsidRPr="008471EF">
              <w:rPr>
                <w:sz w:val="16"/>
                <w:szCs w:val="16"/>
                <w:lang w:val="fr-FR"/>
              </w:rPr>
              <w:t>N</w:t>
            </w:r>
            <w:r w:rsidR="006D0BDF" w:rsidRPr="008471EF">
              <w:rPr>
                <w:sz w:val="16"/>
                <w:szCs w:val="16"/>
                <w:lang w:val="fr-FR"/>
              </w:rPr>
              <w:t xml:space="preserve">ombre d’enfants de </w:t>
            </w:r>
            <w:r w:rsidRPr="008471EF">
              <w:rPr>
                <w:sz w:val="16"/>
                <w:szCs w:val="16"/>
                <w:lang w:val="fr-FR"/>
              </w:rPr>
              <w:t xml:space="preserve">2-17 </w:t>
            </w:r>
            <w:r w:rsidR="006D0BDF" w:rsidRPr="008471EF">
              <w:rPr>
                <w:sz w:val="16"/>
                <w:szCs w:val="16"/>
                <w:lang w:val="fr-FR"/>
              </w:rPr>
              <w:t xml:space="preserve">ans qui sont déclarés avoir des difficultés fonctionnelles dans </w:t>
            </w:r>
            <w:r w:rsidR="00F47DCE">
              <w:rPr>
                <w:sz w:val="16"/>
                <w:szCs w:val="16"/>
                <w:lang w:val="fr-FR"/>
              </w:rPr>
              <w:t xml:space="preserve">au moins un domaine </w:t>
            </w:r>
            <w:r w:rsidR="006D0BDF" w:rsidRPr="008471EF">
              <w:rPr>
                <w:sz w:val="16"/>
                <w:szCs w:val="16"/>
                <w:lang w:val="fr-FR"/>
              </w:rPr>
              <w:t xml:space="preserve"> </w:t>
            </w:r>
          </w:p>
        </w:tc>
        <w:tc>
          <w:tcPr>
            <w:tcW w:w="1145" w:type="pct"/>
            <w:gridSpan w:val="2"/>
            <w:tcBorders>
              <w:bottom w:val="single" w:sz="4" w:space="0" w:color="auto"/>
            </w:tcBorders>
            <w:vAlign w:val="center"/>
          </w:tcPr>
          <w:p w14:paraId="1DAF1C0A" w14:textId="32B24CE7" w:rsidR="0028411E" w:rsidRPr="008471EF" w:rsidRDefault="002435DA" w:rsidP="006D0BDF">
            <w:pPr>
              <w:rPr>
                <w:sz w:val="16"/>
                <w:szCs w:val="16"/>
                <w:lang w:val="fr-FR"/>
              </w:rPr>
            </w:pPr>
            <w:r>
              <w:rPr>
                <w:sz w:val="16"/>
                <w:szCs w:val="16"/>
                <w:lang w:val="fr-FR"/>
              </w:rPr>
              <w:t xml:space="preserve">Nombre total d’enfant </w:t>
            </w:r>
            <w:r w:rsidR="006D0BDF" w:rsidRPr="008471EF">
              <w:rPr>
                <w:sz w:val="16"/>
                <w:szCs w:val="16"/>
                <w:lang w:val="fr-FR"/>
              </w:rPr>
              <w:t>de</w:t>
            </w:r>
            <w:r w:rsidR="0028411E" w:rsidRPr="008471EF">
              <w:rPr>
                <w:sz w:val="16"/>
                <w:szCs w:val="16"/>
                <w:lang w:val="fr-FR"/>
              </w:rPr>
              <w:t xml:space="preserve"> 2-17</w:t>
            </w:r>
            <w:r w:rsidR="006D0BDF" w:rsidRPr="008471EF">
              <w:rPr>
                <w:sz w:val="16"/>
                <w:szCs w:val="16"/>
                <w:lang w:val="fr-FR"/>
              </w:rPr>
              <w:t xml:space="preserve"> ans</w:t>
            </w:r>
          </w:p>
        </w:tc>
        <w:tc>
          <w:tcPr>
            <w:tcW w:w="392" w:type="pct"/>
            <w:gridSpan w:val="2"/>
            <w:tcBorders>
              <w:bottom w:val="single" w:sz="4" w:space="0" w:color="auto"/>
            </w:tcBorders>
            <w:vAlign w:val="center"/>
          </w:tcPr>
          <w:p w14:paraId="61D37DD4" w14:textId="77777777" w:rsidR="0028411E" w:rsidRPr="008471EF" w:rsidRDefault="0028411E" w:rsidP="0028411E">
            <w:pPr>
              <w:jc w:val="center"/>
              <w:rPr>
                <w:sz w:val="16"/>
                <w:szCs w:val="16"/>
                <w:lang w:val="fr-FR"/>
              </w:rPr>
            </w:pPr>
          </w:p>
        </w:tc>
      </w:tr>
      <w:tr w:rsidR="008471EF" w:rsidRPr="006C6522" w14:paraId="10249095" w14:textId="77777777" w:rsidTr="00F47DCE">
        <w:tblPrEx>
          <w:jc w:val="left"/>
        </w:tblPrEx>
        <w:trPr>
          <w:cantSplit/>
        </w:trPr>
        <w:tc>
          <w:tcPr>
            <w:tcW w:w="217" w:type="pct"/>
            <w:tcBorders>
              <w:left w:val="nil"/>
              <w:bottom w:val="nil"/>
              <w:right w:val="nil"/>
              <w:tr2bl w:val="nil"/>
            </w:tcBorders>
            <w:tcMar>
              <w:top w:w="72" w:type="dxa"/>
              <w:left w:w="72" w:type="dxa"/>
              <w:bottom w:w="72" w:type="dxa"/>
              <w:right w:w="72" w:type="dxa"/>
            </w:tcMar>
            <w:vAlign w:val="center"/>
          </w:tcPr>
          <w:p w14:paraId="48D24DAE" w14:textId="77777777" w:rsidR="008471EF" w:rsidRPr="008471EF" w:rsidRDefault="008471EF" w:rsidP="0028411E">
            <w:pPr>
              <w:rPr>
                <w:sz w:val="16"/>
                <w:szCs w:val="16"/>
                <w:lang w:val="fr-FR"/>
              </w:rPr>
            </w:pPr>
          </w:p>
        </w:tc>
        <w:tc>
          <w:tcPr>
            <w:tcW w:w="827" w:type="pct"/>
            <w:gridSpan w:val="2"/>
            <w:tcBorders>
              <w:left w:val="nil"/>
              <w:bottom w:val="nil"/>
              <w:right w:val="nil"/>
            </w:tcBorders>
            <w:vAlign w:val="center"/>
          </w:tcPr>
          <w:p w14:paraId="46FAE860" w14:textId="77777777" w:rsidR="008471EF" w:rsidRPr="008471EF" w:rsidRDefault="008471EF" w:rsidP="006D0BDF">
            <w:pPr>
              <w:rPr>
                <w:sz w:val="16"/>
                <w:szCs w:val="16"/>
                <w:lang w:val="fr-FR"/>
              </w:rPr>
            </w:pPr>
          </w:p>
        </w:tc>
        <w:tc>
          <w:tcPr>
            <w:tcW w:w="395" w:type="pct"/>
            <w:gridSpan w:val="3"/>
            <w:tcBorders>
              <w:left w:val="nil"/>
              <w:bottom w:val="nil"/>
              <w:right w:val="nil"/>
            </w:tcBorders>
            <w:vAlign w:val="center"/>
          </w:tcPr>
          <w:p w14:paraId="22B18564" w14:textId="77777777" w:rsidR="008471EF" w:rsidRPr="008471EF" w:rsidRDefault="008471EF" w:rsidP="0028411E">
            <w:pPr>
              <w:jc w:val="center"/>
              <w:rPr>
                <w:sz w:val="16"/>
                <w:szCs w:val="16"/>
                <w:lang w:val="fr-FR"/>
              </w:rPr>
            </w:pPr>
          </w:p>
        </w:tc>
        <w:tc>
          <w:tcPr>
            <w:tcW w:w="97" w:type="pct"/>
            <w:gridSpan w:val="2"/>
            <w:tcBorders>
              <w:left w:val="nil"/>
              <w:bottom w:val="nil"/>
              <w:right w:val="nil"/>
            </w:tcBorders>
            <w:vAlign w:val="center"/>
          </w:tcPr>
          <w:p w14:paraId="0F5710FE" w14:textId="77777777" w:rsidR="008471EF" w:rsidRPr="008471EF" w:rsidRDefault="008471EF" w:rsidP="0028411E">
            <w:pPr>
              <w:jc w:val="center"/>
              <w:rPr>
                <w:sz w:val="16"/>
                <w:szCs w:val="16"/>
                <w:lang w:val="fr-FR"/>
              </w:rPr>
            </w:pPr>
          </w:p>
        </w:tc>
        <w:tc>
          <w:tcPr>
            <w:tcW w:w="1927" w:type="pct"/>
            <w:tcBorders>
              <w:left w:val="nil"/>
              <w:bottom w:val="nil"/>
              <w:right w:val="nil"/>
            </w:tcBorders>
            <w:vAlign w:val="center"/>
          </w:tcPr>
          <w:p w14:paraId="1A339493" w14:textId="77777777" w:rsidR="008471EF" w:rsidRPr="008471EF" w:rsidRDefault="008471EF" w:rsidP="006D0BDF">
            <w:pPr>
              <w:rPr>
                <w:sz w:val="16"/>
                <w:szCs w:val="16"/>
                <w:lang w:val="fr-FR"/>
              </w:rPr>
            </w:pPr>
          </w:p>
        </w:tc>
        <w:tc>
          <w:tcPr>
            <w:tcW w:w="1145" w:type="pct"/>
            <w:gridSpan w:val="2"/>
            <w:tcBorders>
              <w:left w:val="nil"/>
              <w:bottom w:val="nil"/>
              <w:right w:val="nil"/>
            </w:tcBorders>
            <w:vAlign w:val="center"/>
          </w:tcPr>
          <w:p w14:paraId="47D79D00" w14:textId="77777777" w:rsidR="008471EF" w:rsidRPr="008471EF" w:rsidRDefault="008471EF" w:rsidP="006D0BDF">
            <w:pPr>
              <w:rPr>
                <w:sz w:val="16"/>
                <w:szCs w:val="16"/>
                <w:lang w:val="fr-FR"/>
              </w:rPr>
            </w:pPr>
          </w:p>
        </w:tc>
        <w:tc>
          <w:tcPr>
            <w:tcW w:w="392" w:type="pct"/>
            <w:gridSpan w:val="2"/>
            <w:tcBorders>
              <w:left w:val="nil"/>
              <w:bottom w:val="nil"/>
              <w:right w:val="nil"/>
            </w:tcBorders>
            <w:vAlign w:val="center"/>
          </w:tcPr>
          <w:p w14:paraId="35AEDB6C" w14:textId="77777777" w:rsidR="008471EF" w:rsidRPr="008471EF" w:rsidRDefault="008471EF" w:rsidP="0028411E">
            <w:pPr>
              <w:jc w:val="center"/>
              <w:rPr>
                <w:sz w:val="16"/>
                <w:szCs w:val="16"/>
                <w:lang w:val="fr-FR"/>
              </w:rPr>
            </w:pPr>
          </w:p>
        </w:tc>
      </w:tr>
      <w:tr w:rsidR="00160B32" w:rsidRPr="008471EF" w14:paraId="4AF6CA89" w14:textId="77777777" w:rsidTr="00F47DCE">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4BE27D89" w14:textId="12C41660" w:rsidR="00160B32" w:rsidRPr="008471EF" w:rsidRDefault="00160B32" w:rsidP="00160B32">
            <w:pPr>
              <w:rPr>
                <w:b/>
                <w:sz w:val="20"/>
                <w:lang w:val="fr-FR"/>
              </w:rPr>
            </w:pPr>
            <w:r w:rsidRPr="008471EF">
              <w:rPr>
                <w:b/>
                <w:sz w:val="18"/>
                <w:szCs w:val="18"/>
                <w:lang w:val="fr-FR"/>
              </w:rPr>
              <w:t>PAUVRETE</w:t>
            </w:r>
          </w:p>
        </w:tc>
      </w:tr>
      <w:tr w:rsidR="00160B32" w:rsidRPr="009B3152" w14:paraId="27A54348" w14:textId="77777777" w:rsidTr="00F47DCE">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78C4B478" w14:textId="77777777" w:rsidR="00160B32" w:rsidRPr="008471EF" w:rsidRDefault="00160B32" w:rsidP="00260891">
            <w:pPr>
              <w:rPr>
                <w:sz w:val="16"/>
                <w:szCs w:val="16"/>
                <w:lang w:val="fr-FR"/>
              </w:rPr>
            </w:pPr>
            <w:r w:rsidRPr="008471EF">
              <w:rPr>
                <w:sz w:val="16"/>
                <w:szCs w:val="16"/>
                <w:lang w:val="fr-FR"/>
              </w:rPr>
              <w:t>17.1</w:t>
            </w:r>
          </w:p>
        </w:tc>
        <w:tc>
          <w:tcPr>
            <w:tcW w:w="827" w:type="pct"/>
            <w:gridSpan w:val="2"/>
            <w:tcBorders>
              <w:left w:val="single" w:sz="4" w:space="0" w:color="auto"/>
            </w:tcBorders>
            <w:vAlign w:val="center"/>
          </w:tcPr>
          <w:p w14:paraId="2D4C6378" w14:textId="02DEF0E4" w:rsidR="00160B32" w:rsidRPr="008471EF" w:rsidRDefault="00160B32" w:rsidP="00160B32">
            <w:pPr>
              <w:rPr>
                <w:sz w:val="16"/>
                <w:szCs w:val="16"/>
                <w:lang w:val="fr-FR"/>
              </w:rPr>
            </w:pPr>
            <w:r w:rsidRPr="008471EF">
              <w:rPr>
                <w:sz w:val="16"/>
                <w:szCs w:val="16"/>
                <w:lang w:val="fr-FR"/>
              </w:rPr>
              <w:t>Pauvreté multidimensionnelle</w:t>
            </w:r>
          </w:p>
        </w:tc>
        <w:tc>
          <w:tcPr>
            <w:tcW w:w="395" w:type="pct"/>
            <w:gridSpan w:val="3"/>
            <w:vAlign w:val="center"/>
          </w:tcPr>
          <w:p w14:paraId="6690C071" w14:textId="77777777" w:rsidR="00160B32" w:rsidRPr="008471EF" w:rsidRDefault="00160B32" w:rsidP="00260891">
            <w:pPr>
              <w:jc w:val="center"/>
              <w:rPr>
                <w:sz w:val="16"/>
                <w:szCs w:val="16"/>
                <w:lang w:val="fr-FR"/>
              </w:rPr>
            </w:pPr>
          </w:p>
        </w:tc>
        <w:tc>
          <w:tcPr>
            <w:tcW w:w="97" w:type="pct"/>
            <w:gridSpan w:val="2"/>
            <w:vAlign w:val="center"/>
          </w:tcPr>
          <w:p w14:paraId="5A33A4B0" w14:textId="77777777" w:rsidR="00160B32" w:rsidRPr="008471EF" w:rsidRDefault="00160B32" w:rsidP="00260891">
            <w:pPr>
              <w:jc w:val="center"/>
              <w:rPr>
                <w:sz w:val="16"/>
                <w:szCs w:val="16"/>
                <w:lang w:val="fr-FR"/>
              </w:rPr>
            </w:pPr>
          </w:p>
        </w:tc>
        <w:tc>
          <w:tcPr>
            <w:tcW w:w="3072" w:type="pct"/>
            <w:gridSpan w:val="3"/>
            <w:vAlign w:val="center"/>
          </w:tcPr>
          <w:p w14:paraId="0A41D486" w14:textId="7F96B264" w:rsidR="00160B32" w:rsidRPr="008471EF" w:rsidRDefault="00160B32" w:rsidP="00160B32">
            <w:pPr>
              <w:rPr>
                <w:sz w:val="16"/>
                <w:szCs w:val="16"/>
                <w:lang w:val="fr-FR"/>
              </w:rPr>
            </w:pPr>
            <w:r w:rsidRPr="008471EF">
              <w:rPr>
                <w:sz w:val="16"/>
                <w:szCs w:val="16"/>
                <w:lang w:val="fr-FR"/>
              </w:rPr>
              <w:t>Proportion d’hommes, de femmes et d’enfants de tous âges vivant dans la pauvreté dans toutes ses dimensions, par mesures sélectionnées de pauvreté multidimensionnelle</w:t>
            </w:r>
            <w:r w:rsidR="002B0972">
              <w:rPr>
                <w:rStyle w:val="FootnoteReference"/>
                <w:sz w:val="16"/>
                <w:szCs w:val="16"/>
                <w:lang w:val="en-GB"/>
              </w:rPr>
              <w:footnoteReference w:id="23"/>
            </w:r>
          </w:p>
        </w:tc>
        <w:tc>
          <w:tcPr>
            <w:tcW w:w="392" w:type="pct"/>
            <w:gridSpan w:val="2"/>
            <w:vAlign w:val="center"/>
          </w:tcPr>
          <w:p w14:paraId="1A82D154" w14:textId="7B181D1F" w:rsidR="00160B32" w:rsidRPr="008471EF" w:rsidRDefault="002435DA" w:rsidP="00160B32">
            <w:pPr>
              <w:jc w:val="center"/>
              <w:rPr>
                <w:sz w:val="16"/>
                <w:szCs w:val="16"/>
                <w:lang w:val="fr-FR"/>
              </w:rPr>
            </w:pPr>
            <w:r>
              <w:rPr>
                <w:sz w:val="16"/>
                <w:szCs w:val="16"/>
                <w:lang w:val="fr-FR"/>
              </w:rPr>
              <w:t xml:space="preserve"> Indicateur </w:t>
            </w:r>
            <w:r w:rsidR="00160B32" w:rsidRPr="008471EF">
              <w:rPr>
                <w:sz w:val="16"/>
                <w:szCs w:val="16"/>
                <w:lang w:val="fr-FR"/>
              </w:rPr>
              <w:t>ODD 1.2.2</w:t>
            </w:r>
          </w:p>
        </w:tc>
      </w:tr>
    </w:tbl>
    <w:p w14:paraId="34FDCFA0" w14:textId="77777777" w:rsidR="007530E7" w:rsidRPr="008471EF" w:rsidRDefault="007530E7" w:rsidP="00775E4C">
      <w:pPr>
        <w:rPr>
          <w:lang w:val="fr-FR"/>
        </w:rPr>
      </w:pPr>
      <w:bookmarkStart w:id="1" w:name="_GoBack"/>
      <w:bookmarkEnd w:id="1"/>
    </w:p>
    <w:sectPr w:rsidR="007530E7" w:rsidRPr="008471EF"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E1D7" w14:textId="77777777" w:rsidR="004613E9" w:rsidRDefault="004613E9">
      <w:r>
        <w:separator/>
      </w:r>
    </w:p>
  </w:endnote>
  <w:endnote w:type="continuationSeparator" w:id="0">
    <w:p w14:paraId="3F6BAF86" w14:textId="77777777" w:rsidR="004613E9" w:rsidRDefault="0046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DF8C" w14:textId="3CA9ED53" w:rsidR="006C6522" w:rsidRPr="007C1602" w:rsidRDefault="006C6522" w:rsidP="008E2E8F">
    <w:pPr>
      <w:pStyle w:val="Footer"/>
      <w:jc w:val="right"/>
      <w:rPr>
        <w:rFonts w:ascii="Arial" w:hAnsi="Arial" w:cs="Arial"/>
        <w:sz w:val="16"/>
        <w:szCs w:val="16"/>
      </w:rPr>
    </w:pPr>
    <w:r w:rsidRPr="007C1602">
      <w:rPr>
        <w:rStyle w:val="PageNumber"/>
        <w:rFonts w:ascii="Arial" w:hAnsi="Arial" w:cs="Arial"/>
        <w:sz w:val="16"/>
        <w:szCs w:val="16"/>
      </w:rPr>
      <w:fldChar w:fldCharType="begin"/>
    </w:r>
    <w:r w:rsidRPr="007C1602">
      <w:rPr>
        <w:rStyle w:val="PageNumber"/>
        <w:rFonts w:ascii="Arial" w:hAnsi="Arial" w:cs="Arial"/>
        <w:sz w:val="16"/>
        <w:szCs w:val="16"/>
      </w:rPr>
      <w:instrText xml:space="preserve"> PAGE </w:instrText>
    </w:r>
    <w:r w:rsidRPr="007C1602">
      <w:rPr>
        <w:rStyle w:val="PageNumber"/>
        <w:rFonts w:ascii="Arial" w:hAnsi="Arial" w:cs="Arial"/>
        <w:sz w:val="16"/>
        <w:szCs w:val="16"/>
      </w:rPr>
      <w:fldChar w:fldCharType="separate"/>
    </w:r>
    <w:r w:rsidR="00585663">
      <w:rPr>
        <w:rStyle w:val="PageNumber"/>
        <w:rFonts w:ascii="Arial" w:hAnsi="Arial" w:cs="Arial"/>
        <w:noProof/>
        <w:sz w:val="16"/>
        <w:szCs w:val="16"/>
      </w:rPr>
      <w:t>18</w:t>
    </w:r>
    <w:r w:rsidRPr="007C160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46C5" w14:textId="77777777" w:rsidR="004613E9" w:rsidRDefault="004613E9">
      <w:r>
        <w:separator/>
      </w:r>
    </w:p>
  </w:footnote>
  <w:footnote w:type="continuationSeparator" w:id="0">
    <w:p w14:paraId="489F6C8F" w14:textId="77777777" w:rsidR="004613E9" w:rsidRDefault="004613E9">
      <w:r>
        <w:continuationSeparator/>
      </w:r>
    </w:p>
  </w:footnote>
  <w:footnote w:id="1">
    <w:p w14:paraId="4DEB886B" w14:textId="29C82505" w:rsidR="006C6522" w:rsidRPr="00E86386" w:rsidRDefault="006C6522">
      <w:pPr>
        <w:pStyle w:val="FootnoteText"/>
        <w:rPr>
          <w:sz w:val="16"/>
          <w:szCs w:val="16"/>
          <w:lang w:val="fr-FR"/>
        </w:rPr>
      </w:pPr>
      <w:r w:rsidRPr="00E86386">
        <w:rPr>
          <w:sz w:val="16"/>
          <w:szCs w:val="16"/>
          <w:vertAlign w:val="superscript"/>
          <w:lang w:val="fr-FR"/>
        </w:rPr>
        <w:t>[M]</w:t>
      </w:r>
      <w:r w:rsidRPr="00E86386">
        <w:rPr>
          <w:sz w:val="16"/>
          <w:szCs w:val="16"/>
          <w:lang w:val="fr-FR"/>
        </w:rPr>
        <w:t xml:space="preserve"> L’indicateur est également calculé pour les hommes, pour les mêmes groupes d’âges,</w:t>
      </w:r>
      <w:r>
        <w:rPr>
          <w:sz w:val="16"/>
          <w:szCs w:val="16"/>
          <w:lang w:val="fr-FR"/>
        </w:rPr>
        <w:t xml:space="preserve"> </w:t>
      </w:r>
      <w:r w:rsidRPr="00E86386">
        <w:rPr>
          <w:sz w:val="16"/>
          <w:szCs w:val="16"/>
          <w:lang w:val="fr-FR"/>
        </w:rPr>
        <w:t>quand le questionnaire individuel Homme a été inclus. Les calculs sont faits à partir des informations provenant des modules du questionnaire individuel Homme</w:t>
      </w:r>
    </w:p>
    <w:p w14:paraId="5FDD5726" w14:textId="62884B00" w:rsidR="006C6522" w:rsidRPr="00E86386" w:rsidRDefault="006C6522">
      <w:pPr>
        <w:pStyle w:val="FootnoteText"/>
        <w:rPr>
          <w:sz w:val="16"/>
          <w:szCs w:val="16"/>
          <w:lang w:val="fr-FR"/>
        </w:rPr>
      </w:pPr>
      <w:r w:rsidRPr="00E86386">
        <w:rPr>
          <w:rStyle w:val="FootnoteReference"/>
          <w:sz w:val="16"/>
          <w:szCs w:val="16"/>
        </w:rPr>
        <w:footnoteRef/>
      </w:r>
      <w:r w:rsidRPr="00E86386">
        <w:rPr>
          <w:sz w:val="16"/>
          <w:szCs w:val="16"/>
          <w:lang w:val="fr-FR"/>
        </w:rPr>
        <w:t xml:space="preserve"> Certains indicateurs sont construits en utilisant des questions figurant dans plusieurs modules des questionnaires MICS. Dans ce cas, seul(s) le(s) module(s) qui contient (contiennent) la plus grande partie des informations nécessaires est (sont) indiqué(s).</w:t>
      </w:r>
    </w:p>
  </w:footnote>
  <w:footnote w:id="2">
    <w:p w14:paraId="08C2FF06" w14:textId="3E161C41" w:rsidR="006C6522" w:rsidRPr="00E24F04" w:rsidRDefault="006C6522" w:rsidP="00E24F04">
      <w:pPr>
        <w:pStyle w:val="FootnoteText"/>
        <w:rPr>
          <w:sz w:val="16"/>
          <w:szCs w:val="16"/>
          <w:lang w:val="fr-FR"/>
        </w:rPr>
      </w:pPr>
      <w:r w:rsidRPr="00DD7BCB">
        <w:rPr>
          <w:rStyle w:val="FootnoteReference"/>
          <w:sz w:val="16"/>
          <w:szCs w:val="16"/>
        </w:rPr>
        <w:footnoteRef/>
      </w:r>
      <w:r w:rsidRPr="00E24F04">
        <w:rPr>
          <w:rStyle w:val="FootnoteReference"/>
          <w:sz w:val="16"/>
          <w:szCs w:val="16"/>
          <w:lang w:val="fr-FR"/>
        </w:rPr>
        <w:t xml:space="preserve"> </w:t>
      </w:r>
      <w:r w:rsidRPr="00E24F04">
        <w:rPr>
          <w:sz w:val="16"/>
          <w:szCs w:val="16"/>
          <w:lang w:val="fr-FR"/>
        </w:rPr>
        <w:t>Tous les indicateurs MICS sont désagrégés, quand pertinent, par quintiles de bien-être économique, sexe, âge, ethnie, statut migratoire, handicap et l</w:t>
      </w:r>
      <w:r>
        <w:rPr>
          <w:sz w:val="16"/>
          <w:szCs w:val="16"/>
          <w:lang w:val="fr-FR"/>
        </w:rPr>
        <w:t xml:space="preserve">ocalisation </w:t>
      </w:r>
      <w:r w:rsidRPr="00E24F04">
        <w:rPr>
          <w:sz w:val="16"/>
          <w:szCs w:val="16"/>
          <w:lang w:val="fr-FR"/>
        </w:rPr>
        <w:t>g</w:t>
      </w:r>
      <w:r>
        <w:rPr>
          <w:sz w:val="16"/>
          <w:szCs w:val="16"/>
          <w:lang w:val="fr-FR"/>
        </w:rPr>
        <w:t>é</w:t>
      </w:r>
      <w:r w:rsidRPr="00E24F04">
        <w:rPr>
          <w:sz w:val="16"/>
          <w:szCs w:val="16"/>
          <w:lang w:val="fr-FR"/>
        </w:rPr>
        <w:t>ographi</w:t>
      </w:r>
      <w:r>
        <w:rPr>
          <w:sz w:val="16"/>
          <w:szCs w:val="16"/>
          <w:lang w:val="fr-FR"/>
        </w:rPr>
        <w:t>que</w:t>
      </w:r>
      <w:r w:rsidRPr="00E24F04">
        <w:rPr>
          <w:sz w:val="16"/>
          <w:szCs w:val="16"/>
          <w:lang w:val="fr-FR"/>
        </w:rPr>
        <w:t xml:space="preserve"> (</w:t>
      </w:r>
      <w:r>
        <w:rPr>
          <w:sz w:val="16"/>
          <w:szCs w:val="16"/>
          <w:lang w:val="fr-FR"/>
        </w:rPr>
        <w:t xml:space="preserve">selon les domaines de rapportage) ou autres caractéristiques, comme recommandés par le groupe inter-agences sur les Indicateurs des ODD </w:t>
      </w:r>
      <w:r w:rsidRPr="00E24F04">
        <w:rPr>
          <w:sz w:val="16"/>
          <w:szCs w:val="16"/>
          <w:lang w:val="fr-FR"/>
        </w:rPr>
        <w:t xml:space="preserve">: </w:t>
      </w:r>
      <w:hyperlink r:id="rId1" w:history="1">
        <w:r w:rsidRPr="00B45576">
          <w:rPr>
            <w:rStyle w:val="Hyperlink"/>
            <w:sz w:val="16"/>
            <w:szCs w:val="16"/>
            <w:lang w:val="fr-FR"/>
          </w:rPr>
          <w:t>http://unstats.un.org/sdgs/indicators/Official List Proposed SDG Indicators.pdf</w:t>
        </w:r>
      </w:hyperlink>
      <w:r w:rsidRPr="00E24F04">
        <w:rPr>
          <w:sz w:val="16"/>
          <w:szCs w:val="16"/>
          <w:lang w:val="fr-FR"/>
        </w:rPr>
        <w:t xml:space="preserve"> </w:t>
      </w:r>
    </w:p>
  </w:footnote>
  <w:footnote w:id="3">
    <w:p w14:paraId="46895C63" w14:textId="53929ACF" w:rsidR="006C6522" w:rsidRPr="00E86386" w:rsidRDefault="006C6522" w:rsidP="00114EC4">
      <w:pPr>
        <w:pStyle w:val="FootnoteText"/>
        <w:rPr>
          <w:sz w:val="16"/>
          <w:szCs w:val="16"/>
          <w:lang w:val="fr-FR"/>
        </w:rPr>
      </w:pPr>
      <w:r w:rsidRPr="00E86386">
        <w:rPr>
          <w:rStyle w:val="FootnoteReference"/>
          <w:sz w:val="16"/>
          <w:szCs w:val="16"/>
        </w:rPr>
        <w:footnoteRef/>
      </w:r>
      <w:r w:rsidRPr="00E24F04">
        <w:rPr>
          <w:sz w:val="16"/>
          <w:szCs w:val="16"/>
          <w:lang w:val="fr-FR"/>
        </w:rPr>
        <w:t xml:space="preserve"> Les Indica</w:t>
      </w:r>
      <w:r>
        <w:rPr>
          <w:sz w:val="16"/>
          <w:szCs w:val="16"/>
          <w:lang w:val="fr-FR"/>
        </w:rPr>
        <w:t>t</w:t>
      </w:r>
      <w:r w:rsidRPr="00E24F04">
        <w:rPr>
          <w:sz w:val="16"/>
          <w:szCs w:val="16"/>
          <w:lang w:val="fr-FR"/>
        </w:rPr>
        <w:t>eurs d</w:t>
      </w:r>
      <w:r>
        <w:rPr>
          <w:sz w:val="16"/>
          <w:szCs w:val="16"/>
          <w:lang w:val="fr-FR"/>
        </w:rPr>
        <w:t>es Objectifs d</w:t>
      </w:r>
      <w:r w:rsidRPr="00E24F04">
        <w:rPr>
          <w:sz w:val="16"/>
          <w:szCs w:val="16"/>
          <w:lang w:val="fr-FR"/>
        </w:rPr>
        <w:t xml:space="preserve">u Développement </w:t>
      </w:r>
      <w:r>
        <w:rPr>
          <w:sz w:val="16"/>
          <w:szCs w:val="16"/>
          <w:lang w:val="fr-FR"/>
        </w:rPr>
        <w:t>Durables (ODD)</w:t>
      </w:r>
      <w:r w:rsidRPr="00E24F04">
        <w:rPr>
          <w:sz w:val="16"/>
          <w:szCs w:val="16"/>
          <w:lang w:val="fr-FR"/>
        </w:rPr>
        <w:t xml:space="preserve">, </w:t>
      </w:r>
      <w:hyperlink r:id="rId2" w:history="1">
        <w:r w:rsidRPr="00E24F04">
          <w:rPr>
            <w:rStyle w:val="Hyperlink"/>
            <w:sz w:val="16"/>
            <w:szCs w:val="16"/>
            <w:lang w:val="fr-FR"/>
          </w:rPr>
          <w:t>http://unstats.un.org/sdgs/indicators/indicators-list/</w:t>
        </w:r>
      </w:hyperlink>
      <w:r w:rsidRPr="00E24F04">
        <w:rPr>
          <w:rStyle w:val="Hyperlink"/>
          <w:color w:val="auto"/>
          <w:sz w:val="16"/>
          <w:szCs w:val="16"/>
          <w:u w:val="none"/>
          <w:lang w:val="fr-FR"/>
        </w:rPr>
        <w:t xml:space="preserve">. Le groupe de travail Inter-agences sur les indicateurs </w:t>
      </w:r>
      <w:r>
        <w:rPr>
          <w:rStyle w:val="Hyperlink"/>
          <w:color w:val="auto"/>
          <w:sz w:val="16"/>
          <w:szCs w:val="16"/>
          <w:u w:val="none"/>
          <w:lang w:val="fr-FR"/>
        </w:rPr>
        <w:t xml:space="preserve">des </w:t>
      </w:r>
      <w:r w:rsidRPr="00E24F04">
        <w:rPr>
          <w:rStyle w:val="Hyperlink"/>
          <w:color w:val="auto"/>
          <w:sz w:val="16"/>
          <w:szCs w:val="16"/>
          <w:u w:val="none"/>
          <w:lang w:val="fr-FR"/>
        </w:rPr>
        <w:t xml:space="preserve">ODD </w:t>
      </w:r>
      <w:r>
        <w:rPr>
          <w:rStyle w:val="Hyperlink"/>
          <w:color w:val="auto"/>
          <w:sz w:val="16"/>
          <w:szCs w:val="16"/>
          <w:u w:val="none"/>
          <w:lang w:val="fr-FR"/>
        </w:rPr>
        <w:t>m</w:t>
      </w:r>
      <w:r w:rsidRPr="00E24F04">
        <w:rPr>
          <w:color w:val="222222"/>
          <w:sz w:val="16"/>
          <w:szCs w:val="16"/>
          <w:lang w:val="fr-FR"/>
        </w:rPr>
        <w:t xml:space="preserve">et à jour en permanence les métadonnées de nombreux indicateurs </w:t>
      </w:r>
      <w:r>
        <w:rPr>
          <w:color w:val="222222"/>
          <w:sz w:val="16"/>
          <w:szCs w:val="16"/>
          <w:lang w:val="fr-FR"/>
        </w:rPr>
        <w:t>des ODD</w:t>
      </w:r>
      <w:r w:rsidRPr="00E24F04">
        <w:rPr>
          <w:color w:val="222222"/>
          <w:sz w:val="16"/>
          <w:szCs w:val="16"/>
          <w:lang w:val="fr-FR"/>
        </w:rPr>
        <w:t xml:space="preserve"> et des changements sont apportés à la liste des indicateurs </w:t>
      </w:r>
      <w:r>
        <w:rPr>
          <w:color w:val="222222"/>
          <w:sz w:val="16"/>
          <w:szCs w:val="16"/>
          <w:lang w:val="fr-FR"/>
        </w:rPr>
        <w:t>des ODD</w:t>
      </w:r>
      <w:r w:rsidRPr="00E24F04">
        <w:rPr>
          <w:color w:val="222222"/>
          <w:sz w:val="16"/>
          <w:szCs w:val="16"/>
          <w:lang w:val="fr-FR"/>
        </w:rPr>
        <w:t xml:space="preserve">. MICS couvre de nombreux indicateurs </w:t>
      </w:r>
      <w:r>
        <w:rPr>
          <w:color w:val="222222"/>
          <w:sz w:val="16"/>
          <w:szCs w:val="16"/>
          <w:lang w:val="fr-FR"/>
        </w:rPr>
        <w:t>des ODD</w:t>
      </w:r>
      <w:r w:rsidRPr="00E24F04">
        <w:rPr>
          <w:color w:val="222222"/>
          <w:sz w:val="16"/>
          <w:szCs w:val="16"/>
          <w:lang w:val="fr-FR"/>
        </w:rPr>
        <w:t xml:space="preserve"> avec un</w:t>
      </w:r>
      <w:r>
        <w:rPr>
          <w:color w:val="222222"/>
          <w:sz w:val="16"/>
          <w:szCs w:val="16"/>
          <w:lang w:val="fr-FR"/>
        </w:rPr>
        <w:t>e correspondance exacte de leur définition</w:t>
      </w:r>
      <w:r w:rsidRPr="00E24F04">
        <w:rPr>
          <w:color w:val="222222"/>
          <w:sz w:val="16"/>
          <w:szCs w:val="16"/>
          <w:lang w:val="fr-FR"/>
        </w:rPr>
        <w:t xml:space="preserve">, tandis que certains indicateurs ne sont que partiellement couverts par MICS. Ces derniers cas sont inclus ici tant que la méthodologie internationale actuelle permet que la façon dont l'indicateur </w:t>
      </w:r>
      <w:r>
        <w:rPr>
          <w:color w:val="222222"/>
          <w:sz w:val="16"/>
          <w:szCs w:val="16"/>
          <w:lang w:val="fr-FR"/>
        </w:rPr>
        <w:t xml:space="preserve">MICS est </w:t>
      </w:r>
      <w:r w:rsidRPr="00E24F04">
        <w:rPr>
          <w:color w:val="222222"/>
          <w:sz w:val="16"/>
          <w:szCs w:val="16"/>
          <w:lang w:val="fr-FR"/>
        </w:rPr>
        <w:t xml:space="preserve">et / ou qu'une partie significative de l'indicateur </w:t>
      </w:r>
      <w:r>
        <w:rPr>
          <w:color w:val="222222"/>
          <w:sz w:val="16"/>
          <w:szCs w:val="16"/>
          <w:lang w:val="fr-FR"/>
        </w:rPr>
        <w:t>des ODD</w:t>
      </w:r>
      <w:r w:rsidRPr="00E24F04">
        <w:rPr>
          <w:color w:val="222222"/>
          <w:sz w:val="16"/>
          <w:szCs w:val="16"/>
          <w:lang w:val="fr-FR"/>
        </w:rPr>
        <w:t xml:space="preserve"> peut être générée par l'indicateur MICS. Pour plus d'informations sur les métadonnées des indicateurs des ODD, voir </w:t>
      </w:r>
      <w:hyperlink r:id="rId3" w:history="1">
        <w:r w:rsidRPr="00E24F04">
          <w:rPr>
            <w:rStyle w:val="Hyperlink"/>
            <w:sz w:val="16"/>
            <w:szCs w:val="16"/>
            <w:lang w:val="fr-FR"/>
          </w:rPr>
          <w:t>http://unstats.un.org/sdgs/metadata/</w:t>
        </w:r>
      </w:hyperlink>
      <w:r w:rsidRPr="00E86386">
        <w:rPr>
          <w:rStyle w:val="Hyperlink"/>
          <w:color w:val="auto"/>
          <w:sz w:val="16"/>
          <w:szCs w:val="16"/>
          <w:u w:val="none"/>
          <w:lang w:val="fr-FR"/>
        </w:rPr>
        <w:t>.</w:t>
      </w:r>
    </w:p>
  </w:footnote>
  <w:footnote w:id="4">
    <w:p w14:paraId="56C27F86" w14:textId="668D70CA" w:rsidR="006C6522" w:rsidRPr="00E86386" w:rsidRDefault="006C6522" w:rsidP="00114EC4">
      <w:pPr>
        <w:pStyle w:val="FootnoteText"/>
        <w:rPr>
          <w:sz w:val="16"/>
          <w:szCs w:val="16"/>
          <w:lang w:val="fr-FR"/>
        </w:rPr>
      </w:pPr>
      <w:r w:rsidRPr="00E86386">
        <w:rPr>
          <w:rStyle w:val="FootnoteReference"/>
          <w:sz w:val="16"/>
          <w:szCs w:val="16"/>
        </w:rPr>
        <w:footnoteRef/>
      </w:r>
      <w:r w:rsidRPr="00E86386">
        <w:rPr>
          <w:sz w:val="16"/>
          <w:szCs w:val="16"/>
          <w:lang w:val="fr-FR"/>
        </w:rPr>
        <w:t xml:space="preserve"> Les indicateurs de mortalité sont calculés pour la période des 5 dernières années. </w:t>
      </w:r>
    </w:p>
  </w:footnote>
  <w:footnote w:id="5">
    <w:p w14:paraId="4823E358" w14:textId="77777777" w:rsidR="006C6522" w:rsidRPr="00E86386" w:rsidRDefault="006C6522">
      <w:pPr>
        <w:pStyle w:val="FootnoteText"/>
        <w:rPr>
          <w:sz w:val="16"/>
          <w:szCs w:val="16"/>
          <w:lang w:val="fr-FR"/>
        </w:rPr>
      </w:pPr>
      <w:r w:rsidRPr="00011F5C">
        <w:rPr>
          <w:rStyle w:val="FootnoteReference"/>
          <w:rFonts w:ascii="Calibri" w:hAnsi="Calibri" w:cs="Calibri"/>
        </w:rPr>
        <w:footnoteRef/>
      </w:r>
      <w:r w:rsidRPr="00011F5C">
        <w:rPr>
          <w:rFonts w:ascii="Calibri" w:hAnsi="Calibri" w:cs="Calibri"/>
          <w:lang w:val="fr-FR"/>
        </w:rPr>
        <w:t xml:space="preserve"> </w:t>
      </w:r>
      <w:r w:rsidRPr="00E86386">
        <w:rPr>
          <w:sz w:val="16"/>
          <w:szCs w:val="16"/>
          <w:lang w:val="fr-FR"/>
        </w:rPr>
        <w:t xml:space="preserve">Nourrissons qui reçoivent du lait maternel allaités et qui ne reçoivent pas d’autres liquides ou aliments à l’exception de solutions de réhydratation orale, vitamines, minéraux ou médicaments </w:t>
      </w:r>
    </w:p>
  </w:footnote>
  <w:footnote w:id="6">
    <w:p w14:paraId="01574CEE" w14:textId="77777777" w:rsidR="006C6522" w:rsidRPr="00E86386" w:rsidRDefault="006C6522">
      <w:pPr>
        <w:pStyle w:val="FootnoteText"/>
        <w:rPr>
          <w:sz w:val="16"/>
          <w:szCs w:val="16"/>
          <w:lang w:val="fr-FR"/>
        </w:rPr>
      </w:pPr>
      <w:r w:rsidRPr="00E86386">
        <w:rPr>
          <w:rStyle w:val="FootnoteReference"/>
        </w:rPr>
        <w:footnoteRef/>
      </w:r>
      <w:r w:rsidRPr="00E86386">
        <w:rPr>
          <w:lang w:val="fr-FR"/>
        </w:rPr>
        <w:t xml:space="preserve"> </w:t>
      </w:r>
      <w:r w:rsidRPr="00E86386">
        <w:rPr>
          <w:sz w:val="16"/>
          <w:szCs w:val="16"/>
          <w:lang w:val="fr-FR"/>
        </w:rPr>
        <w:t xml:space="preserve">Nourrissons qui reçoivent du lait maternel et certains liquides (eau et boissons à base d’eau, jus de fruits, liquides rituels, solutions de réhydratation orale, gouttes, vitamines, minéraux et des médicaments) mais ne reçoivent rien d’autre (en particulier lait animal et des nourritures liquides) </w:t>
      </w:r>
    </w:p>
  </w:footnote>
  <w:footnote w:id="7">
    <w:p w14:paraId="17CCBF43" w14:textId="77777777" w:rsidR="006C6522" w:rsidRPr="00E86386" w:rsidRDefault="006C6522" w:rsidP="005A7576">
      <w:pPr>
        <w:pStyle w:val="FootnoteText"/>
        <w:rPr>
          <w:sz w:val="16"/>
          <w:szCs w:val="16"/>
          <w:lang w:val="fr-FR"/>
        </w:rPr>
      </w:pPr>
      <w:r w:rsidRPr="00E86386">
        <w:rPr>
          <w:rStyle w:val="FootnoteReference"/>
        </w:rPr>
        <w:footnoteRef/>
      </w:r>
      <w:r w:rsidRPr="00E86386">
        <w:rPr>
          <w:sz w:val="16"/>
          <w:szCs w:val="16"/>
          <w:lang w:val="fr-FR"/>
        </w:rPr>
        <w:t xml:space="preserve"> Nourrissons de 0-5 mois qui sont exclusivement allaités et enfants de 6-23 mois qui sont allaités et qui mangent des aliments solides, semi-solides ou mous </w:t>
      </w:r>
    </w:p>
  </w:footnote>
  <w:footnote w:id="8">
    <w:p w14:paraId="36B75EF9" w14:textId="0E43F2A9" w:rsidR="006C6522" w:rsidRPr="00E86386" w:rsidRDefault="006C6522">
      <w:pPr>
        <w:pStyle w:val="FootnoteText"/>
        <w:rPr>
          <w:lang w:val="fr-FR"/>
        </w:rPr>
      </w:pPr>
      <w:r w:rsidRPr="00E86386">
        <w:rPr>
          <w:rStyle w:val="FootnoteReference"/>
        </w:rPr>
        <w:footnoteRef/>
      </w:r>
      <w:r w:rsidRPr="00E86386">
        <w:rPr>
          <w:lang w:val="fr-FR"/>
        </w:rPr>
        <w:t xml:space="preserve"> </w:t>
      </w:r>
      <w:r w:rsidRPr="00E86386">
        <w:rPr>
          <w:sz w:val="16"/>
          <w:szCs w:val="16"/>
          <w:lang w:val="fr-FR"/>
        </w:rPr>
        <w:t>Enfants allaités : Aliments solides, semi-solides ou mous, 2 fois par jour pour les enfants de 6-8 mois, 3 fois par jour pour les enfants de 9-23 mois ; Enfants non-allaités : Aliments solides, semi-solides ou mous ou repas lactés, 4 foi</w:t>
      </w:r>
      <w:r>
        <w:rPr>
          <w:sz w:val="16"/>
          <w:szCs w:val="16"/>
          <w:lang w:val="fr-FR"/>
        </w:rPr>
        <w:t xml:space="preserve">s par jour pour les enfants de </w:t>
      </w:r>
      <w:r w:rsidRPr="00E86386">
        <w:rPr>
          <w:sz w:val="16"/>
          <w:szCs w:val="16"/>
          <w:lang w:val="fr-FR"/>
        </w:rPr>
        <w:t>6-23 mois </w:t>
      </w:r>
    </w:p>
  </w:footnote>
  <w:footnote w:id="9">
    <w:p w14:paraId="26378942" w14:textId="01D58A07" w:rsidR="006C6522" w:rsidRPr="00E86386" w:rsidRDefault="006C6522" w:rsidP="005A7576">
      <w:pPr>
        <w:pStyle w:val="FootnoteText"/>
        <w:rPr>
          <w:sz w:val="16"/>
          <w:szCs w:val="16"/>
          <w:lang w:val="fr-FR"/>
        </w:rPr>
      </w:pPr>
      <w:r w:rsidRPr="00E86386">
        <w:rPr>
          <w:rStyle w:val="FootnoteReference"/>
        </w:rPr>
        <w:footnoteRef/>
      </w:r>
      <w:r w:rsidRPr="00E86386">
        <w:rPr>
          <w:lang w:val="fr-FR"/>
        </w:rPr>
        <w:t xml:space="preserve"> </w:t>
      </w:r>
      <w:r w:rsidRPr="00E86386">
        <w:rPr>
          <w:sz w:val="16"/>
          <w:szCs w:val="16"/>
          <w:lang w:val="fr-FR"/>
        </w:rPr>
        <w:t>L’indicateur est basé sur la consommation de n’importe quelle quantité de nourriture d’au moins 4 des 7 groupes d’aliments suivants : 1) graines, racines et tubercules, 2) légumes et noix, 3) produits laitiers (lait, yaourts, fromage), 4) aliments carnés (viande, poisson, volaille et foie/abats), 5) œufs, 6) fruits et légumes riches en vita</w:t>
      </w:r>
      <w:r>
        <w:rPr>
          <w:sz w:val="16"/>
          <w:szCs w:val="16"/>
          <w:lang w:val="fr-FR"/>
        </w:rPr>
        <w:t xml:space="preserve">mine </w:t>
      </w:r>
      <w:r w:rsidRPr="00E86386">
        <w:rPr>
          <w:sz w:val="16"/>
          <w:szCs w:val="16"/>
          <w:lang w:val="fr-FR"/>
        </w:rPr>
        <w:t>A, 7) autres fruits et légumes</w:t>
      </w:r>
    </w:p>
  </w:footnote>
  <w:footnote w:id="10">
    <w:p w14:paraId="779F995B" w14:textId="2AC710A4" w:rsidR="006C6522" w:rsidRPr="00160B32" w:rsidRDefault="006C6522" w:rsidP="00160B32">
      <w:pPr>
        <w:pStyle w:val="FootnoteText"/>
        <w:rPr>
          <w:sz w:val="16"/>
          <w:szCs w:val="16"/>
          <w:lang w:val="fr-FR"/>
        </w:rPr>
      </w:pPr>
      <w:r w:rsidRPr="00F252C7">
        <w:rPr>
          <w:rStyle w:val="FootnoteReference"/>
        </w:rPr>
        <w:footnoteRef/>
      </w:r>
      <w:r w:rsidRPr="00160B32">
        <w:rPr>
          <w:rStyle w:val="FootnoteReference"/>
          <w:lang w:val="fr-FR"/>
        </w:rPr>
        <w:t xml:space="preserve"> </w:t>
      </w:r>
      <w:r w:rsidRPr="008340B6">
        <w:rPr>
          <w:color w:val="222222"/>
          <w:sz w:val="16"/>
          <w:szCs w:val="16"/>
          <w:lang w:val="fr-FR"/>
        </w:rPr>
        <w:t xml:space="preserve">Plusieurs des indicateurs MICS sur la santé de l'enfant contribueront au calcul de l'Indicateur 3.8.1 «Couverture des services de santé essentiels (définis comme la couverture moyenne des services essentiels basés sur des interventions de traçage incluant la santé reproductive, maternelle, néonatale et infantile, </w:t>
      </w:r>
      <w:r>
        <w:rPr>
          <w:color w:val="222222"/>
          <w:sz w:val="16"/>
          <w:szCs w:val="16"/>
          <w:lang w:val="fr-FR"/>
        </w:rPr>
        <w:t>l</w:t>
      </w:r>
      <w:r w:rsidRPr="008340B6">
        <w:rPr>
          <w:color w:val="222222"/>
          <w:sz w:val="16"/>
          <w:szCs w:val="16"/>
          <w:lang w:val="fr-FR"/>
        </w:rPr>
        <w:t>es maladies infectieuses, les maladies non transmissibles et la capacité de</w:t>
      </w:r>
      <w:r>
        <w:rPr>
          <w:color w:val="222222"/>
          <w:sz w:val="16"/>
          <w:szCs w:val="16"/>
          <w:lang w:val="fr-FR"/>
        </w:rPr>
        <w:t>s</w:t>
      </w:r>
      <w:r w:rsidRPr="008340B6">
        <w:rPr>
          <w:color w:val="222222"/>
          <w:sz w:val="16"/>
          <w:szCs w:val="16"/>
          <w:lang w:val="fr-FR"/>
        </w:rPr>
        <w:t xml:space="preserve"> service</w:t>
      </w:r>
      <w:r>
        <w:rPr>
          <w:color w:val="222222"/>
          <w:sz w:val="16"/>
          <w:szCs w:val="16"/>
          <w:lang w:val="fr-FR"/>
        </w:rPr>
        <w:t>s</w:t>
      </w:r>
      <w:r w:rsidRPr="008340B6">
        <w:rPr>
          <w:color w:val="222222"/>
          <w:sz w:val="16"/>
          <w:szCs w:val="16"/>
          <w:lang w:val="fr-FR"/>
        </w:rPr>
        <w:t xml:space="preserve"> et </w:t>
      </w:r>
      <w:r>
        <w:rPr>
          <w:color w:val="222222"/>
          <w:sz w:val="16"/>
          <w:szCs w:val="16"/>
          <w:lang w:val="fr-FR"/>
        </w:rPr>
        <w:t>l</w:t>
      </w:r>
      <w:r w:rsidRPr="008340B6">
        <w:rPr>
          <w:color w:val="222222"/>
          <w:sz w:val="16"/>
          <w:szCs w:val="16"/>
          <w:lang w:val="fr-FR"/>
        </w:rPr>
        <w:t>'accès, dans la population générale et la population la plus défavorisée)</w:t>
      </w:r>
      <w:r>
        <w:rPr>
          <w:color w:val="222222"/>
          <w:sz w:val="16"/>
          <w:szCs w:val="16"/>
          <w:lang w:val="fr-FR"/>
        </w:rPr>
        <w:t> »</w:t>
      </w:r>
      <w:r w:rsidRPr="008340B6">
        <w:rPr>
          <w:color w:val="222222"/>
          <w:sz w:val="16"/>
          <w:szCs w:val="16"/>
          <w:lang w:val="fr-FR"/>
        </w:rPr>
        <w:t xml:space="preserve">. Étant donné que la méthodologie et les métadonnées exactes sur cet indicateur ne sont pas encore disponibles, </w:t>
      </w:r>
      <w:r>
        <w:rPr>
          <w:color w:val="222222"/>
          <w:sz w:val="16"/>
          <w:szCs w:val="16"/>
          <w:lang w:val="fr-FR"/>
        </w:rPr>
        <w:t>sa</w:t>
      </w:r>
      <w:r w:rsidRPr="008340B6">
        <w:rPr>
          <w:color w:val="222222"/>
          <w:sz w:val="16"/>
          <w:szCs w:val="16"/>
          <w:lang w:val="fr-FR"/>
        </w:rPr>
        <w:t xml:space="preserve"> référence </w:t>
      </w:r>
      <w:r>
        <w:rPr>
          <w:color w:val="222222"/>
          <w:sz w:val="16"/>
          <w:szCs w:val="16"/>
          <w:lang w:val="fr-FR"/>
        </w:rPr>
        <w:t xml:space="preserve">dans </w:t>
      </w:r>
      <w:r w:rsidRPr="008340B6">
        <w:rPr>
          <w:color w:val="222222"/>
          <w:sz w:val="16"/>
          <w:szCs w:val="16"/>
          <w:lang w:val="fr-FR"/>
        </w:rPr>
        <w:t>la liste des indicateurs MICS n'</w:t>
      </w:r>
      <w:r>
        <w:rPr>
          <w:color w:val="222222"/>
          <w:sz w:val="16"/>
          <w:szCs w:val="16"/>
          <w:lang w:val="fr-FR"/>
        </w:rPr>
        <w:t>a</w:t>
      </w:r>
      <w:r w:rsidRPr="008340B6">
        <w:rPr>
          <w:color w:val="222222"/>
          <w:sz w:val="16"/>
          <w:szCs w:val="16"/>
          <w:lang w:val="fr-FR"/>
        </w:rPr>
        <w:t xml:space="preserve"> pas </w:t>
      </w:r>
      <w:r>
        <w:rPr>
          <w:color w:val="222222"/>
          <w:sz w:val="16"/>
          <w:szCs w:val="16"/>
          <w:lang w:val="fr-FR"/>
        </w:rPr>
        <w:t xml:space="preserve">encore </w:t>
      </w:r>
      <w:r w:rsidRPr="008340B6">
        <w:rPr>
          <w:color w:val="222222"/>
          <w:sz w:val="16"/>
          <w:szCs w:val="16"/>
          <w:lang w:val="fr-FR"/>
        </w:rPr>
        <w:t>été incluse</w:t>
      </w:r>
      <w:r>
        <w:rPr>
          <w:color w:val="222222"/>
          <w:sz w:val="16"/>
          <w:szCs w:val="16"/>
          <w:lang w:val="fr-FR"/>
        </w:rPr>
        <w:t>.</w:t>
      </w:r>
    </w:p>
    <w:p w14:paraId="74250FB6" w14:textId="432B8524" w:rsidR="006C6522" w:rsidRPr="00160B32" w:rsidRDefault="006C6522" w:rsidP="00160B32">
      <w:pPr>
        <w:pStyle w:val="FootnoteText"/>
        <w:rPr>
          <w:sz w:val="16"/>
          <w:szCs w:val="16"/>
          <w:lang w:val="fr-FR"/>
        </w:rPr>
      </w:pPr>
    </w:p>
  </w:footnote>
  <w:footnote w:id="11">
    <w:p w14:paraId="11B2BD21" w14:textId="3DA8B583" w:rsidR="006C6522" w:rsidRPr="00F10E02" w:rsidRDefault="006C6522" w:rsidP="00F10E02">
      <w:pPr>
        <w:pStyle w:val="FootnoteText"/>
        <w:rPr>
          <w:sz w:val="16"/>
          <w:szCs w:val="16"/>
          <w:lang w:val="fr-FR"/>
        </w:rPr>
      </w:pPr>
      <w:r w:rsidRPr="008B2A8A">
        <w:rPr>
          <w:rStyle w:val="FootnoteReference"/>
          <w:sz w:val="16"/>
          <w:szCs w:val="16"/>
        </w:rPr>
        <w:footnoteRef/>
      </w:r>
      <w:r w:rsidRPr="00F10E02">
        <w:rPr>
          <w:rStyle w:val="FootnoteReference"/>
          <w:sz w:val="16"/>
          <w:szCs w:val="16"/>
          <w:lang w:val="fr-FR"/>
        </w:rPr>
        <w:t xml:space="preserve"> </w:t>
      </w:r>
      <w:r w:rsidRPr="00F10E02">
        <w:rPr>
          <w:color w:val="222222"/>
          <w:sz w:val="16"/>
          <w:szCs w:val="16"/>
          <w:lang w:val="fr-FR"/>
        </w:rPr>
        <w:t xml:space="preserve">Dans les pays où la dernière dose de la vaccination est administrée à </w:t>
      </w:r>
      <w:r>
        <w:rPr>
          <w:color w:val="222222"/>
          <w:sz w:val="16"/>
          <w:szCs w:val="16"/>
          <w:lang w:val="fr-FR"/>
        </w:rPr>
        <w:t xml:space="preserve">12 mois </w:t>
      </w:r>
      <w:r w:rsidRPr="00F10E02">
        <w:rPr>
          <w:color w:val="222222"/>
          <w:sz w:val="16"/>
          <w:szCs w:val="16"/>
          <w:lang w:val="fr-FR"/>
        </w:rPr>
        <w:t>ou après l'âge de 12 mois, selon le calendrier de vaccination, l'indicateur est calculé comme la proportion d'enfants âgés de 24 à 35 mois qui ont reçu le vaccin à l'âge de 24 mois</w:t>
      </w:r>
      <w:r>
        <w:rPr>
          <w:color w:val="222222"/>
          <w:sz w:val="16"/>
          <w:szCs w:val="16"/>
          <w:lang w:val="fr-FR"/>
        </w:rPr>
        <w:t>.</w:t>
      </w:r>
    </w:p>
  </w:footnote>
  <w:footnote w:id="12">
    <w:p w14:paraId="75BE267A" w14:textId="035DA932" w:rsidR="006C6522" w:rsidRPr="00160B32" w:rsidRDefault="006C6522" w:rsidP="00160B32">
      <w:pPr>
        <w:pStyle w:val="FootnoteText"/>
        <w:rPr>
          <w:sz w:val="16"/>
          <w:szCs w:val="16"/>
          <w:lang w:val="fr-FR"/>
        </w:rPr>
      </w:pPr>
      <w:r w:rsidRPr="00E40FE5">
        <w:rPr>
          <w:rStyle w:val="FootnoteReference"/>
          <w:sz w:val="16"/>
        </w:rPr>
        <w:footnoteRef/>
      </w:r>
      <w:r w:rsidRPr="00160B32">
        <w:rPr>
          <w:lang w:val="fr-FR"/>
        </w:rPr>
        <w:t xml:space="preserve"> </w:t>
      </w:r>
      <w:r w:rsidRPr="00160B32">
        <w:rPr>
          <w:sz w:val="16"/>
          <w:szCs w:val="16"/>
          <w:lang w:val="fr-FR"/>
        </w:rPr>
        <w:t>Nouvel indicateur des ODD qui sera officiellement ajouté à la liste des Indicat</w:t>
      </w:r>
      <w:r>
        <w:rPr>
          <w:sz w:val="16"/>
          <w:szCs w:val="16"/>
          <w:lang w:val="fr-FR"/>
        </w:rPr>
        <w:t>eur</w:t>
      </w:r>
      <w:r w:rsidRPr="00160B32">
        <w:rPr>
          <w:sz w:val="16"/>
          <w:szCs w:val="16"/>
          <w:lang w:val="fr-FR"/>
        </w:rPr>
        <w:t xml:space="preserve">s des ODD en Mars 2017, </w:t>
      </w:r>
      <w:r>
        <w:rPr>
          <w:sz w:val="16"/>
          <w:szCs w:val="16"/>
          <w:lang w:val="fr-FR"/>
        </w:rPr>
        <w:t>tel qu’approuvé par le groupe de travail inter-agences sur les Indicateurs des ODD lors de la 4</w:t>
      </w:r>
      <w:r w:rsidRPr="00160B32">
        <w:rPr>
          <w:sz w:val="16"/>
          <w:szCs w:val="16"/>
          <w:vertAlign w:val="superscript"/>
          <w:lang w:val="fr-FR"/>
        </w:rPr>
        <w:t>ème</w:t>
      </w:r>
      <w:r>
        <w:rPr>
          <w:sz w:val="16"/>
          <w:szCs w:val="16"/>
          <w:lang w:val="fr-FR"/>
        </w:rPr>
        <w:t xml:space="preserve"> réunion à </w:t>
      </w:r>
      <w:r w:rsidRPr="00160B32">
        <w:rPr>
          <w:sz w:val="16"/>
          <w:szCs w:val="16"/>
          <w:lang w:val="fr-FR"/>
        </w:rPr>
        <w:t>Gen</w:t>
      </w:r>
      <w:r>
        <w:rPr>
          <w:sz w:val="16"/>
          <w:szCs w:val="16"/>
          <w:lang w:val="fr-FR"/>
        </w:rPr>
        <w:t xml:space="preserve">ève </w:t>
      </w:r>
      <w:r w:rsidRPr="00160B32">
        <w:rPr>
          <w:sz w:val="16"/>
          <w:szCs w:val="16"/>
          <w:lang w:val="fr-FR"/>
        </w:rPr>
        <w:t xml:space="preserve">: </w:t>
      </w:r>
      <w:hyperlink r:id="rId4" w:history="1">
        <w:r w:rsidRPr="00160B32">
          <w:rPr>
            <w:rStyle w:val="Hyperlink"/>
            <w:sz w:val="16"/>
            <w:szCs w:val="16"/>
            <w:lang w:val="fr-FR"/>
          </w:rPr>
          <w:t>http://unstats.un.org/sdgs/meetings/iaeg-sdgs-meeting-04</w:t>
        </w:r>
      </w:hyperlink>
      <w:r w:rsidRPr="00160B32">
        <w:rPr>
          <w:sz w:val="16"/>
          <w:szCs w:val="16"/>
          <w:lang w:val="fr-FR"/>
        </w:rPr>
        <w:t xml:space="preserve"> </w:t>
      </w:r>
    </w:p>
  </w:footnote>
  <w:footnote w:id="13">
    <w:p w14:paraId="454C0AF4" w14:textId="0C48304B" w:rsidR="006C6522" w:rsidRPr="00E86386" w:rsidRDefault="006C6522" w:rsidP="00F6223F">
      <w:pPr>
        <w:pStyle w:val="FootnoteText"/>
        <w:rPr>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w:t>
      </w:r>
      <w:r w:rsidRPr="00E86386">
        <w:rPr>
          <w:sz w:val="16"/>
          <w:szCs w:val="16"/>
          <w:lang w:val="fr-FR"/>
        </w:rPr>
        <w:t>Se référer au plan de tabulation de MICS pour une description plus détaillée</w:t>
      </w:r>
      <w:r>
        <w:rPr>
          <w:sz w:val="16"/>
          <w:szCs w:val="16"/>
          <w:lang w:val="fr-FR"/>
        </w:rPr>
        <w:t>.</w:t>
      </w:r>
      <w:r w:rsidRPr="00E86386">
        <w:rPr>
          <w:sz w:val="16"/>
          <w:szCs w:val="16"/>
          <w:lang w:val="fr-FR"/>
        </w:rPr>
        <w:t xml:space="preserve"> </w:t>
      </w:r>
    </w:p>
  </w:footnote>
  <w:footnote w:id="14">
    <w:p w14:paraId="7A3A3C48" w14:textId="3CBFDF17" w:rsidR="006C6522" w:rsidRPr="00E86386" w:rsidRDefault="006C6522">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sidRPr="00E86386">
        <w:rPr>
          <w:sz w:val="16"/>
          <w:szCs w:val="16"/>
          <w:lang w:val="fr-FR"/>
        </w:rPr>
        <w:t>Une MII est (a) une moustiquaire classique traitée qui a été trempée dans un insecticide au cours des 12 derniers mois, (b) une moustiquaire traitée industriellement qui ne nécessite pas d’autre traitement, (MILDA), (c) une moustiquaire prétraitée obtenue au cours des 12 derniers mois ou(d) une moustiquaire qui a été imbibée avec ou trempée dans de l’insecticide au cours des 12 derniers mois</w:t>
      </w:r>
    </w:p>
  </w:footnote>
  <w:footnote w:id="15">
    <w:p w14:paraId="27279CBB" w14:textId="20D4B927" w:rsidR="006C6522" w:rsidRPr="00E86386" w:rsidRDefault="006C6522">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sidRPr="00E86386">
        <w:rPr>
          <w:sz w:val="16"/>
          <w:szCs w:val="16"/>
          <w:lang w:val="fr-FR"/>
        </w:rPr>
        <w:t>(a) Ménages protégés par vecteur de contrôle, (b) couverture universelle par un vecteur de contrôle</w:t>
      </w:r>
    </w:p>
  </w:footnote>
  <w:footnote w:id="16">
    <w:p w14:paraId="35B46E1A" w14:textId="07375D20" w:rsidR="006C6522" w:rsidRPr="00AA3862" w:rsidRDefault="006C6522" w:rsidP="004A08A4">
      <w:pPr>
        <w:pStyle w:val="FootnoteText"/>
        <w:rPr>
          <w:sz w:val="16"/>
          <w:szCs w:val="16"/>
          <w:lang w:val="fr-FR"/>
        </w:rPr>
      </w:pPr>
      <w:r w:rsidRPr="008B2A8A">
        <w:rPr>
          <w:rStyle w:val="FootnoteReference"/>
          <w:sz w:val="16"/>
          <w:szCs w:val="16"/>
        </w:rPr>
        <w:footnoteRef/>
      </w:r>
      <w:r w:rsidRPr="00AA3862">
        <w:rPr>
          <w:rStyle w:val="FootnoteReference"/>
          <w:sz w:val="16"/>
          <w:szCs w:val="16"/>
          <w:lang w:val="fr-FR"/>
        </w:rPr>
        <w:t xml:space="preserve"> </w:t>
      </w:r>
      <w:r w:rsidRPr="00E86386">
        <w:rPr>
          <w:sz w:val="16"/>
          <w:szCs w:val="16"/>
          <w:lang w:val="fr-FR"/>
        </w:rPr>
        <w:t>Pulvérisation Intra-Domiciliaire</w:t>
      </w:r>
    </w:p>
  </w:footnote>
  <w:footnote w:id="17">
    <w:p w14:paraId="301A962C" w14:textId="64E0B1C1" w:rsidR="006C6522" w:rsidRPr="00E86386" w:rsidRDefault="006C6522" w:rsidP="00EC63CC">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Pr>
          <w:sz w:val="16"/>
          <w:szCs w:val="16"/>
          <w:lang w:val="fr-FR"/>
        </w:rPr>
        <w:t>Se référer</w:t>
      </w:r>
      <w:r w:rsidRPr="00E86386">
        <w:rPr>
          <w:sz w:val="16"/>
          <w:szCs w:val="16"/>
          <w:lang w:val="fr-FR"/>
        </w:rPr>
        <w:t xml:space="preserve"> au plan de tabulation de MICS pour une description d</w:t>
      </w:r>
      <w:r>
        <w:rPr>
          <w:sz w:val="16"/>
          <w:szCs w:val="16"/>
          <w:lang w:val="fr-FR"/>
        </w:rPr>
        <w:t>étaillée.</w:t>
      </w:r>
    </w:p>
  </w:footnote>
  <w:footnote w:id="18">
    <w:p w14:paraId="624DE98F" w14:textId="1627E8BA" w:rsidR="006C6522" w:rsidRPr="00E5768D" w:rsidRDefault="006C6522" w:rsidP="00BE396C">
      <w:pPr>
        <w:rPr>
          <w:sz w:val="16"/>
          <w:szCs w:val="16"/>
          <w:lang w:val="fr-FR"/>
        </w:rPr>
      </w:pPr>
      <w:r w:rsidRPr="008B2A8A">
        <w:rPr>
          <w:rStyle w:val="FootnoteReference"/>
          <w:sz w:val="16"/>
          <w:szCs w:val="16"/>
        </w:rPr>
        <w:footnoteRef/>
      </w:r>
      <w:r w:rsidRPr="00E5768D">
        <w:rPr>
          <w:sz w:val="16"/>
          <w:szCs w:val="16"/>
          <w:lang w:val="fr-FR"/>
        </w:rPr>
        <w:t xml:space="preserve"> Interventions essentielles sont : 1) Vérifier le cordon, 2) Conseiller sur les signes de danger, 3) Prendre la température,4) Observe</w:t>
      </w:r>
      <w:r>
        <w:rPr>
          <w:sz w:val="16"/>
          <w:szCs w:val="16"/>
          <w:lang w:val="fr-FR"/>
        </w:rPr>
        <w:t>r</w:t>
      </w:r>
      <w:r w:rsidRPr="00E5768D">
        <w:rPr>
          <w:sz w:val="16"/>
          <w:szCs w:val="16"/>
          <w:lang w:val="fr-FR"/>
        </w:rPr>
        <w:t>/conseiller sur l</w:t>
      </w:r>
      <w:r>
        <w:rPr>
          <w:sz w:val="16"/>
          <w:szCs w:val="16"/>
          <w:lang w:val="fr-FR"/>
        </w:rPr>
        <w:t>’allaitement et</w:t>
      </w:r>
      <w:r w:rsidRPr="00E5768D">
        <w:rPr>
          <w:sz w:val="16"/>
          <w:szCs w:val="16"/>
          <w:lang w:val="fr-FR"/>
        </w:rPr>
        <w:t xml:space="preserve"> 5) </w:t>
      </w:r>
      <w:r>
        <w:rPr>
          <w:sz w:val="16"/>
          <w:szCs w:val="16"/>
          <w:lang w:val="fr-FR"/>
        </w:rPr>
        <w:t>Peser le bébé</w:t>
      </w:r>
      <w:r w:rsidRPr="00E5768D">
        <w:rPr>
          <w:sz w:val="16"/>
          <w:szCs w:val="16"/>
          <w:lang w:val="fr-FR"/>
        </w:rPr>
        <w:t xml:space="preserve"> (</w:t>
      </w:r>
      <w:r>
        <w:rPr>
          <w:sz w:val="16"/>
          <w:szCs w:val="16"/>
          <w:lang w:val="fr-FR"/>
        </w:rPr>
        <w:t xml:space="preserve">quand </w:t>
      </w:r>
      <w:r w:rsidRPr="00E5768D">
        <w:rPr>
          <w:sz w:val="16"/>
          <w:szCs w:val="16"/>
          <w:lang w:val="fr-FR"/>
        </w:rPr>
        <w:t>applicable).</w:t>
      </w:r>
    </w:p>
  </w:footnote>
  <w:footnote w:id="19">
    <w:p w14:paraId="520C962C" w14:textId="0F1E50CB" w:rsidR="006C6522" w:rsidRPr="00E86386" w:rsidRDefault="006C6522">
      <w:pPr>
        <w:pStyle w:val="FootnoteText"/>
        <w:rPr>
          <w:sz w:val="16"/>
          <w:szCs w:val="16"/>
          <w:lang w:val="fr-FR"/>
        </w:rPr>
      </w:pPr>
      <w:r w:rsidRPr="008B2A8A">
        <w:rPr>
          <w:rStyle w:val="FootnoteReference"/>
          <w:sz w:val="16"/>
          <w:szCs w:val="16"/>
        </w:rPr>
        <w:footnoteRef/>
      </w:r>
      <w:r w:rsidRPr="00E86386">
        <w:rPr>
          <w:sz w:val="16"/>
          <w:szCs w:val="16"/>
          <w:lang w:val="fr-FR"/>
        </w:rPr>
        <w:t xml:space="preserve"> Les enfants impliqués dans le travail des enfants sont définis comme les enfants impliqués dans des activités économiques au-dessus des seuils d’âges spécifiques, les enfants impliqués dans les tâches ménagères au-dessus des seuils d’âges spécifiques, et les enfants impliqu</w:t>
      </w:r>
      <w:r>
        <w:rPr>
          <w:sz w:val="16"/>
          <w:szCs w:val="16"/>
          <w:lang w:val="fr-FR"/>
        </w:rPr>
        <w:t xml:space="preserve">és dans les travaux dangereux. </w:t>
      </w:r>
      <w:r w:rsidRPr="00E86386">
        <w:rPr>
          <w:sz w:val="16"/>
          <w:szCs w:val="16"/>
          <w:lang w:val="fr-FR"/>
        </w:rPr>
        <w:t>Se référer au plan de tabulation de MICS pour des informations plus détaillées sur les seuils et les classifications</w:t>
      </w:r>
    </w:p>
  </w:footnote>
  <w:footnote w:id="20">
    <w:p w14:paraId="417BF32E" w14:textId="149CFD1E" w:rsidR="006C6522" w:rsidRPr="00600BEA" w:rsidRDefault="006C6522" w:rsidP="00E5768D">
      <w:pPr>
        <w:pStyle w:val="FootnoteText"/>
        <w:rPr>
          <w:sz w:val="16"/>
          <w:szCs w:val="16"/>
          <w:lang w:val="fr-FR"/>
        </w:rPr>
      </w:pPr>
      <w:r w:rsidRPr="008B2A8A">
        <w:rPr>
          <w:rStyle w:val="FootnoteReference"/>
          <w:sz w:val="16"/>
          <w:szCs w:val="16"/>
        </w:rPr>
        <w:footnoteRef/>
      </w:r>
      <w:r w:rsidRPr="00600BEA">
        <w:rPr>
          <w:rStyle w:val="FootnoteReference"/>
          <w:sz w:val="16"/>
          <w:szCs w:val="16"/>
          <w:lang w:val="fr-FR"/>
        </w:rPr>
        <w:t xml:space="preserve"> </w:t>
      </w:r>
      <w:r w:rsidRPr="00600BEA">
        <w:rPr>
          <w:sz w:val="16"/>
          <w:szCs w:val="16"/>
          <w:lang w:val="fr-FR"/>
        </w:rPr>
        <w:t>Utiliser des condoms et limiter les rapports sexuels à un seul partenaire fid</w:t>
      </w:r>
      <w:r>
        <w:rPr>
          <w:sz w:val="16"/>
          <w:szCs w:val="16"/>
          <w:lang w:val="fr-FR"/>
        </w:rPr>
        <w:t>èle et non infecté.</w:t>
      </w:r>
    </w:p>
  </w:footnote>
  <w:footnote w:id="21">
    <w:p w14:paraId="1946FD43" w14:textId="65A715FA" w:rsidR="006C6522" w:rsidRPr="00600BEA" w:rsidRDefault="006C6522" w:rsidP="00E5768D">
      <w:pPr>
        <w:pStyle w:val="FootnoteText"/>
        <w:rPr>
          <w:sz w:val="16"/>
          <w:szCs w:val="16"/>
          <w:lang w:val="fr-FR"/>
        </w:rPr>
      </w:pPr>
      <w:r w:rsidRPr="008B2A8A">
        <w:rPr>
          <w:rStyle w:val="FootnoteReference"/>
          <w:sz w:val="16"/>
          <w:szCs w:val="16"/>
        </w:rPr>
        <w:footnoteRef/>
      </w:r>
      <w:r>
        <w:rPr>
          <w:sz w:val="16"/>
          <w:szCs w:val="16"/>
          <w:lang w:val="fr-FR"/>
        </w:rPr>
        <w:t xml:space="preserve"> Transmission d</w:t>
      </w:r>
      <w:r w:rsidRPr="00600BEA">
        <w:rPr>
          <w:sz w:val="16"/>
          <w:szCs w:val="16"/>
          <w:lang w:val="fr-FR"/>
        </w:rPr>
        <w:t>urant la grossesse, l’accouchement et par l’allaitement</w:t>
      </w:r>
      <w:r>
        <w:rPr>
          <w:sz w:val="16"/>
          <w:szCs w:val="16"/>
          <w:lang w:val="fr-FR"/>
        </w:rPr>
        <w:t>.</w:t>
      </w:r>
      <w:r w:rsidRPr="00600BEA">
        <w:rPr>
          <w:sz w:val="16"/>
          <w:szCs w:val="16"/>
          <w:lang w:val="fr-FR"/>
        </w:rPr>
        <w:t xml:space="preserve"> </w:t>
      </w:r>
    </w:p>
  </w:footnote>
  <w:footnote w:id="22">
    <w:p w14:paraId="0FEC4AA9" w14:textId="56030CDB" w:rsidR="006C6522" w:rsidRPr="00E5768D" w:rsidRDefault="006C6522" w:rsidP="00DD4B0D">
      <w:pPr>
        <w:pStyle w:val="FootnoteText"/>
        <w:rPr>
          <w:sz w:val="16"/>
          <w:szCs w:val="16"/>
          <w:lang w:val="fr-FR"/>
        </w:rPr>
      </w:pPr>
      <w:r w:rsidRPr="008B2A8A">
        <w:rPr>
          <w:rStyle w:val="FootnoteReference"/>
          <w:sz w:val="16"/>
          <w:szCs w:val="16"/>
        </w:rPr>
        <w:footnoteRef/>
      </w:r>
      <w:r w:rsidRPr="00E5768D">
        <w:rPr>
          <w:rStyle w:val="FootnoteReference"/>
          <w:sz w:val="16"/>
          <w:szCs w:val="16"/>
          <w:lang w:val="fr-FR"/>
        </w:rPr>
        <w:t xml:space="preserve"> </w:t>
      </w:r>
      <w:r w:rsidRPr="00E5768D">
        <w:rPr>
          <w:sz w:val="16"/>
          <w:szCs w:val="16"/>
          <w:lang w:val="fr-FR"/>
        </w:rPr>
        <w:t>Femmes qui répondent Non à l’une des 2 questions suivantes : 1) Achèteriez-vous des légumes frais à un vendeur si vous saviez que cette personne à la VIH ?</w:t>
      </w:r>
      <w:r>
        <w:rPr>
          <w:sz w:val="16"/>
          <w:szCs w:val="16"/>
          <w:lang w:val="fr-FR"/>
        </w:rPr>
        <w:t xml:space="preserve"> </w:t>
      </w:r>
      <w:r w:rsidRPr="00E5768D">
        <w:rPr>
          <w:sz w:val="16"/>
          <w:szCs w:val="16"/>
          <w:lang w:val="fr-FR"/>
        </w:rPr>
        <w:t xml:space="preserve">2) </w:t>
      </w:r>
      <w:r>
        <w:rPr>
          <w:sz w:val="16"/>
          <w:szCs w:val="16"/>
          <w:lang w:val="fr-FR"/>
        </w:rPr>
        <w:t xml:space="preserve">Pensez-vous que les enfants vivant avec le VIH peuvent fréquenter l’école en même temps que les enfants qui n’ont pas le VIH </w:t>
      </w:r>
      <w:r w:rsidRPr="00E5768D">
        <w:rPr>
          <w:sz w:val="16"/>
          <w:szCs w:val="16"/>
          <w:lang w:val="fr-FR"/>
        </w:rPr>
        <w:t>?</w:t>
      </w:r>
    </w:p>
  </w:footnote>
  <w:footnote w:id="23">
    <w:p w14:paraId="051CA347" w14:textId="359C5E80" w:rsidR="006C6522" w:rsidRPr="002B0972" w:rsidRDefault="006C6522" w:rsidP="002B0972">
      <w:pPr>
        <w:pStyle w:val="FootnoteText"/>
        <w:rPr>
          <w:sz w:val="16"/>
          <w:szCs w:val="16"/>
          <w:lang w:val="fr-FR"/>
        </w:rPr>
      </w:pPr>
      <w:r w:rsidRPr="006C79D6">
        <w:rPr>
          <w:rStyle w:val="FootnoteReference"/>
          <w:sz w:val="16"/>
          <w:szCs w:val="16"/>
        </w:rPr>
        <w:footnoteRef/>
      </w:r>
      <w:r w:rsidRPr="002B0972">
        <w:rPr>
          <w:sz w:val="16"/>
          <w:szCs w:val="16"/>
          <w:lang w:val="fr-FR"/>
        </w:rPr>
        <w:t xml:space="preserve"> </w:t>
      </w:r>
      <w:r w:rsidRPr="002B0972">
        <w:rPr>
          <w:color w:val="222222"/>
          <w:sz w:val="16"/>
          <w:szCs w:val="16"/>
          <w:lang w:val="fr-FR"/>
        </w:rPr>
        <w:t>Alors que cet indicateur SDG est défini selon les mesures nationales de pauvreté multidimensionnelle, les questionnaires standard</w:t>
      </w:r>
      <w:r>
        <w:rPr>
          <w:color w:val="222222"/>
          <w:sz w:val="16"/>
          <w:szCs w:val="16"/>
          <w:lang w:val="fr-FR"/>
        </w:rPr>
        <w:t>s de</w:t>
      </w:r>
      <w:r w:rsidRPr="002B0972">
        <w:rPr>
          <w:color w:val="222222"/>
          <w:sz w:val="16"/>
          <w:szCs w:val="16"/>
          <w:lang w:val="fr-FR"/>
        </w:rPr>
        <w:t xml:space="preserve"> MICS peuvent être utilisés pour calculer plusieurs indices non monétaires, tels que MODA, MPI et Bristol</w:t>
      </w:r>
      <w:r w:rsidRPr="002B0972">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6C6522" w:rsidRPr="00A922D1" w:rsidRDefault="006C6522"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52A42"/>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F1310"/>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71501"/>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872D2"/>
    <w:multiLevelType w:val="hybridMultilevel"/>
    <w:tmpl w:val="C660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C4B29"/>
    <w:multiLevelType w:val="hybridMultilevel"/>
    <w:tmpl w:val="2BA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52586"/>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52EE1"/>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390608"/>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B1962"/>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7756D3"/>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A4FF1"/>
    <w:multiLevelType w:val="hybridMultilevel"/>
    <w:tmpl w:val="0F94F7E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EF3E3D"/>
    <w:multiLevelType w:val="hybridMultilevel"/>
    <w:tmpl w:val="ADF2C58C"/>
    <w:lvl w:ilvl="0" w:tplc="FA983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44D4D"/>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EF4C28"/>
    <w:multiLevelType w:val="hybridMultilevel"/>
    <w:tmpl w:val="C916D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95BD2"/>
    <w:multiLevelType w:val="hybridMultilevel"/>
    <w:tmpl w:val="51440ECE"/>
    <w:lvl w:ilvl="0" w:tplc="A2F62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DF4748"/>
    <w:multiLevelType w:val="hybridMultilevel"/>
    <w:tmpl w:val="D230FD14"/>
    <w:lvl w:ilvl="0" w:tplc="C3E851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634C3C"/>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00608"/>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052D51"/>
    <w:multiLevelType w:val="hybridMultilevel"/>
    <w:tmpl w:val="50D42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B67F7"/>
    <w:multiLevelType w:val="hybridMultilevel"/>
    <w:tmpl w:val="2BA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851D5"/>
    <w:multiLevelType w:val="hybridMultilevel"/>
    <w:tmpl w:val="56FA39D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D06C4"/>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5D5641"/>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7130D"/>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2E47D4"/>
    <w:multiLevelType w:val="hybridMultilevel"/>
    <w:tmpl w:val="C660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903709"/>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444CA9"/>
    <w:multiLevelType w:val="hybridMultilevel"/>
    <w:tmpl w:val="C916D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EF5697"/>
    <w:multiLevelType w:val="hybridMultilevel"/>
    <w:tmpl w:val="490E1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F0ACB"/>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A72B0D"/>
    <w:multiLevelType w:val="hybridMultilevel"/>
    <w:tmpl w:val="BAF4D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8"/>
  </w:num>
  <w:num w:numId="3">
    <w:abstractNumId w:val="32"/>
  </w:num>
  <w:num w:numId="4">
    <w:abstractNumId w:val="15"/>
  </w:num>
  <w:num w:numId="5">
    <w:abstractNumId w:val="5"/>
  </w:num>
  <w:num w:numId="6">
    <w:abstractNumId w:val="4"/>
  </w:num>
  <w:num w:numId="7">
    <w:abstractNumId w:val="37"/>
  </w:num>
  <w:num w:numId="8">
    <w:abstractNumId w:val="35"/>
  </w:num>
  <w:num w:numId="9">
    <w:abstractNumId w:val="49"/>
  </w:num>
  <w:num w:numId="10">
    <w:abstractNumId w:val="10"/>
  </w:num>
  <w:num w:numId="11">
    <w:abstractNumId w:val="19"/>
  </w:num>
  <w:num w:numId="12">
    <w:abstractNumId w:val="13"/>
  </w:num>
  <w:num w:numId="13">
    <w:abstractNumId w:val="1"/>
  </w:num>
  <w:num w:numId="14">
    <w:abstractNumId w:val="0"/>
  </w:num>
  <w:num w:numId="15">
    <w:abstractNumId w:val="7"/>
  </w:num>
  <w:num w:numId="16">
    <w:abstractNumId w:val="27"/>
  </w:num>
  <w:num w:numId="17">
    <w:abstractNumId w:val="22"/>
  </w:num>
  <w:num w:numId="18">
    <w:abstractNumId w:val="42"/>
  </w:num>
  <w:num w:numId="19">
    <w:abstractNumId w:val="24"/>
  </w:num>
  <w:num w:numId="20">
    <w:abstractNumId w:val="9"/>
  </w:num>
  <w:num w:numId="21">
    <w:abstractNumId w:val="30"/>
  </w:num>
  <w:num w:numId="22">
    <w:abstractNumId w:val="33"/>
  </w:num>
  <w:num w:numId="23">
    <w:abstractNumId w:val="46"/>
  </w:num>
  <w:num w:numId="24">
    <w:abstractNumId w:val="40"/>
  </w:num>
  <w:num w:numId="25">
    <w:abstractNumId w:val="48"/>
  </w:num>
  <w:num w:numId="26">
    <w:abstractNumId w:val="36"/>
  </w:num>
  <w:num w:numId="27">
    <w:abstractNumId w:val="20"/>
  </w:num>
  <w:num w:numId="28">
    <w:abstractNumId w:val="45"/>
  </w:num>
  <w:num w:numId="29">
    <w:abstractNumId w:val="44"/>
  </w:num>
  <w:num w:numId="30">
    <w:abstractNumId w:val="8"/>
  </w:num>
  <w:num w:numId="31">
    <w:abstractNumId w:val="34"/>
  </w:num>
  <w:num w:numId="32">
    <w:abstractNumId w:val="26"/>
  </w:num>
  <w:num w:numId="33">
    <w:abstractNumId w:val="47"/>
  </w:num>
  <w:num w:numId="34">
    <w:abstractNumId w:val="17"/>
  </w:num>
  <w:num w:numId="35">
    <w:abstractNumId w:val="23"/>
  </w:num>
  <w:num w:numId="36">
    <w:abstractNumId w:val="6"/>
  </w:num>
  <w:num w:numId="37">
    <w:abstractNumId w:val="12"/>
  </w:num>
  <w:num w:numId="38">
    <w:abstractNumId w:val="41"/>
  </w:num>
  <w:num w:numId="39">
    <w:abstractNumId w:val="3"/>
  </w:num>
  <w:num w:numId="40">
    <w:abstractNumId w:val="31"/>
  </w:num>
  <w:num w:numId="41">
    <w:abstractNumId w:val="38"/>
  </w:num>
  <w:num w:numId="42">
    <w:abstractNumId w:val="16"/>
  </w:num>
  <w:num w:numId="43">
    <w:abstractNumId w:val="2"/>
  </w:num>
  <w:num w:numId="44">
    <w:abstractNumId w:val="29"/>
  </w:num>
  <w:num w:numId="45">
    <w:abstractNumId w:val="21"/>
  </w:num>
  <w:num w:numId="46">
    <w:abstractNumId w:val="14"/>
  </w:num>
  <w:num w:numId="47">
    <w:abstractNumId w:val="18"/>
  </w:num>
  <w:num w:numId="48">
    <w:abstractNumId w:val="43"/>
  </w:num>
  <w:num w:numId="49">
    <w:abstractNumId w:val="11"/>
  </w:num>
  <w:num w:numId="5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33376"/>
    <w:rsid w:val="00050038"/>
    <w:rsid w:val="000502BB"/>
    <w:rsid w:val="0005383C"/>
    <w:rsid w:val="000568B6"/>
    <w:rsid w:val="000623FA"/>
    <w:rsid w:val="0006249E"/>
    <w:rsid w:val="0006477C"/>
    <w:rsid w:val="000655CD"/>
    <w:rsid w:val="0006685C"/>
    <w:rsid w:val="00070435"/>
    <w:rsid w:val="00073851"/>
    <w:rsid w:val="00074ABE"/>
    <w:rsid w:val="00076A08"/>
    <w:rsid w:val="000806FC"/>
    <w:rsid w:val="0008293D"/>
    <w:rsid w:val="00086943"/>
    <w:rsid w:val="000921D1"/>
    <w:rsid w:val="00094271"/>
    <w:rsid w:val="00097AFC"/>
    <w:rsid w:val="000A1147"/>
    <w:rsid w:val="000A34F2"/>
    <w:rsid w:val="000A3F46"/>
    <w:rsid w:val="000B1DF2"/>
    <w:rsid w:val="000B3192"/>
    <w:rsid w:val="000B337B"/>
    <w:rsid w:val="000B7C9C"/>
    <w:rsid w:val="000C2883"/>
    <w:rsid w:val="000C3420"/>
    <w:rsid w:val="000D4972"/>
    <w:rsid w:val="000D606E"/>
    <w:rsid w:val="000D7B6D"/>
    <w:rsid w:val="000E6205"/>
    <w:rsid w:val="000E6FF3"/>
    <w:rsid w:val="000F11EB"/>
    <w:rsid w:val="000F2A1C"/>
    <w:rsid w:val="000F7C1E"/>
    <w:rsid w:val="0010721C"/>
    <w:rsid w:val="00107BE3"/>
    <w:rsid w:val="00114123"/>
    <w:rsid w:val="00114EC4"/>
    <w:rsid w:val="00115D3E"/>
    <w:rsid w:val="001164C7"/>
    <w:rsid w:val="001179CD"/>
    <w:rsid w:val="0012426D"/>
    <w:rsid w:val="001253C8"/>
    <w:rsid w:val="001259AB"/>
    <w:rsid w:val="00127923"/>
    <w:rsid w:val="0013003B"/>
    <w:rsid w:val="001300E8"/>
    <w:rsid w:val="0013040C"/>
    <w:rsid w:val="00136C50"/>
    <w:rsid w:val="0014283B"/>
    <w:rsid w:val="001440A8"/>
    <w:rsid w:val="001445FE"/>
    <w:rsid w:val="00147902"/>
    <w:rsid w:val="00155702"/>
    <w:rsid w:val="00160B32"/>
    <w:rsid w:val="00161C6A"/>
    <w:rsid w:val="001620AF"/>
    <w:rsid w:val="00163367"/>
    <w:rsid w:val="001669D8"/>
    <w:rsid w:val="001679EA"/>
    <w:rsid w:val="0017172A"/>
    <w:rsid w:val="00172244"/>
    <w:rsid w:val="001766BA"/>
    <w:rsid w:val="001814EF"/>
    <w:rsid w:val="001831DC"/>
    <w:rsid w:val="001849FC"/>
    <w:rsid w:val="001852F4"/>
    <w:rsid w:val="00185A4D"/>
    <w:rsid w:val="00185D5A"/>
    <w:rsid w:val="00192071"/>
    <w:rsid w:val="001953E7"/>
    <w:rsid w:val="001A428C"/>
    <w:rsid w:val="001B1262"/>
    <w:rsid w:val="001B1B98"/>
    <w:rsid w:val="001B751F"/>
    <w:rsid w:val="001C1B7B"/>
    <w:rsid w:val="001D366A"/>
    <w:rsid w:val="001D79FE"/>
    <w:rsid w:val="001E227D"/>
    <w:rsid w:val="001E42AB"/>
    <w:rsid w:val="001F195E"/>
    <w:rsid w:val="001F1972"/>
    <w:rsid w:val="001F382F"/>
    <w:rsid w:val="001F633C"/>
    <w:rsid w:val="001F6B1B"/>
    <w:rsid w:val="001F6DDA"/>
    <w:rsid w:val="00201D21"/>
    <w:rsid w:val="00204278"/>
    <w:rsid w:val="00204489"/>
    <w:rsid w:val="00206C96"/>
    <w:rsid w:val="0020748C"/>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435DA"/>
    <w:rsid w:val="00243E54"/>
    <w:rsid w:val="00245B39"/>
    <w:rsid w:val="00246D99"/>
    <w:rsid w:val="00253BAF"/>
    <w:rsid w:val="0025742D"/>
    <w:rsid w:val="00260891"/>
    <w:rsid w:val="00261D7D"/>
    <w:rsid w:val="002622D5"/>
    <w:rsid w:val="0026264C"/>
    <w:rsid w:val="002627B5"/>
    <w:rsid w:val="00262C5D"/>
    <w:rsid w:val="00266EAA"/>
    <w:rsid w:val="002676FF"/>
    <w:rsid w:val="00270BA3"/>
    <w:rsid w:val="00273859"/>
    <w:rsid w:val="002757B1"/>
    <w:rsid w:val="00276952"/>
    <w:rsid w:val="002804FF"/>
    <w:rsid w:val="00281E69"/>
    <w:rsid w:val="00282472"/>
    <w:rsid w:val="00282EF4"/>
    <w:rsid w:val="0028411E"/>
    <w:rsid w:val="00286241"/>
    <w:rsid w:val="00286BA9"/>
    <w:rsid w:val="0029495E"/>
    <w:rsid w:val="00296207"/>
    <w:rsid w:val="002A1C41"/>
    <w:rsid w:val="002A21CC"/>
    <w:rsid w:val="002A3B5A"/>
    <w:rsid w:val="002A554E"/>
    <w:rsid w:val="002A6A59"/>
    <w:rsid w:val="002B0297"/>
    <w:rsid w:val="002B059A"/>
    <w:rsid w:val="002B0972"/>
    <w:rsid w:val="002B3EDF"/>
    <w:rsid w:val="002B5E9D"/>
    <w:rsid w:val="002B615D"/>
    <w:rsid w:val="002C0023"/>
    <w:rsid w:val="002C1341"/>
    <w:rsid w:val="002C146F"/>
    <w:rsid w:val="002C207F"/>
    <w:rsid w:val="002C21B0"/>
    <w:rsid w:val="002C297A"/>
    <w:rsid w:val="002C4B3D"/>
    <w:rsid w:val="002C5DB2"/>
    <w:rsid w:val="002D06A0"/>
    <w:rsid w:val="002D3389"/>
    <w:rsid w:val="002D40FA"/>
    <w:rsid w:val="002D5398"/>
    <w:rsid w:val="002E34BC"/>
    <w:rsid w:val="002E7ED8"/>
    <w:rsid w:val="002F639A"/>
    <w:rsid w:val="003028FC"/>
    <w:rsid w:val="003055C9"/>
    <w:rsid w:val="0031314C"/>
    <w:rsid w:val="00314476"/>
    <w:rsid w:val="00314715"/>
    <w:rsid w:val="00314BEE"/>
    <w:rsid w:val="00317DF0"/>
    <w:rsid w:val="003206B5"/>
    <w:rsid w:val="00320855"/>
    <w:rsid w:val="00321B12"/>
    <w:rsid w:val="00323F80"/>
    <w:rsid w:val="00326026"/>
    <w:rsid w:val="0033000E"/>
    <w:rsid w:val="00333B7A"/>
    <w:rsid w:val="003340BE"/>
    <w:rsid w:val="00336A56"/>
    <w:rsid w:val="00341CCA"/>
    <w:rsid w:val="00347013"/>
    <w:rsid w:val="00352AAF"/>
    <w:rsid w:val="00352B94"/>
    <w:rsid w:val="0035304E"/>
    <w:rsid w:val="0035566B"/>
    <w:rsid w:val="003604EE"/>
    <w:rsid w:val="00364F5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A64B9"/>
    <w:rsid w:val="003B0D29"/>
    <w:rsid w:val="003B0ED4"/>
    <w:rsid w:val="003B335F"/>
    <w:rsid w:val="003B6895"/>
    <w:rsid w:val="003C0137"/>
    <w:rsid w:val="003C2783"/>
    <w:rsid w:val="003C3DE8"/>
    <w:rsid w:val="003C7ED5"/>
    <w:rsid w:val="003D72CF"/>
    <w:rsid w:val="003D730A"/>
    <w:rsid w:val="003D79E9"/>
    <w:rsid w:val="003E0337"/>
    <w:rsid w:val="003F003B"/>
    <w:rsid w:val="003F03B7"/>
    <w:rsid w:val="003F1971"/>
    <w:rsid w:val="003F211C"/>
    <w:rsid w:val="003F4F54"/>
    <w:rsid w:val="003F58AC"/>
    <w:rsid w:val="003F5B88"/>
    <w:rsid w:val="003F616F"/>
    <w:rsid w:val="003F62F8"/>
    <w:rsid w:val="004007DB"/>
    <w:rsid w:val="004016AB"/>
    <w:rsid w:val="00401B7D"/>
    <w:rsid w:val="00402C49"/>
    <w:rsid w:val="00406ADB"/>
    <w:rsid w:val="00411DEB"/>
    <w:rsid w:val="00417047"/>
    <w:rsid w:val="004203BD"/>
    <w:rsid w:val="00421D14"/>
    <w:rsid w:val="004257A6"/>
    <w:rsid w:val="0043172F"/>
    <w:rsid w:val="004356E6"/>
    <w:rsid w:val="00435A0E"/>
    <w:rsid w:val="00436044"/>
    <w:rsid w:val="00436634"/>
    <w:rsid w:val="00436C8B"/>
    <w:rsid w:val="00440220"/>
    <w:rsid w:val="00441B84"/>
    <w:rsid w:val="0044554D"/>
    <w:rsid w:val="00445B17"/>
    <w:rsid w:val="00446EA7"/>
    <w:rsid w:val="00452B95"/>
    <w:rsid w:val="0045535C"/>
    <w:rsid w:val="004613E9"/>
    <w:rsid w:val="004616FC"/>
    <w:rsid w:val="004632D4"/>
    <w:rsid w:val="00463796"/>
    <w:rsid w:val="00467CE7"/>
    <w:rsid w:val="00474335"/>
    <w:rsid w:val="004745AE"/>
    <w:rsid w:val="0047620B"/>
    <w:rsid w:val="00483073"/>
    <w:rsid w:val="00484609"/>
    <w:rsid w:val="00486461"/>
    <w:rsid w:val="004864E7"/>
    <w:rsid w:val="00486796"/>
    <w:rsid w:val="00487574"/>
    <w:rsid w:val="00494307"/>
    <w:rsid w:val="004946FB"/>
    <w:rsid w:val="00496B4C"/>
    <w:rsid w:val="004A08A4"/>
    <w:rsid w:val="004A2026"/>
    <w:rsid w:val="004A26BE"/>
    <w:rsid w:val="004A2971"/>
    <w:rsid w:val="004A3634"/>
    <w:rsid w:val="004A3B58"/>
    <w:rsid w:val="004A4399"/>
    <w:rsid w:val="004A518D"/>
    <w:rsid w:val="004A5AD0"/>
    <w:rsid w:val="004A5E31"/>
    <w:rsid w:val="004A615A"/>
    <w:rsid w:val="004A7F4D"/>
    <w:rsid w:val="004B1E64"/>
    <w:rsid w:val="004B321F"/>
    <w:rsid w:val="004B48FC"/>
    <w:rsid w:val="004C59EA"/>
    <w:rsid w:val="004C6DFE"/>
    <w:rsid w:val="004D16A4"/>
    <w:rsid w:val="004D3B5C"/>
    <w:rsid w:val="004D65D0"/>
    <w:rsid w:val="004D676A"/>
    <w:rsid w:val="004E1E38"/>
    <w:rsid w:val="004E6186"/>
    <w:rsid w:val="004E7585"/>
    <w:rsid w:val="004F230B"/>
    <w:rsid w:val="004F4860"/>
    <w:rsid w:val="004F67BF"/>
    <w:rsid w:val="0050027A"/>
    <w:rsid w:val="0050132A"/>
    <w:rsid w:val="00510C0C"/>
    <w:rsid w:val="00511056"/>
    <w:rsid w:val="005166F4"/>
    <w:rsid w:val="00517715"/>
    <w:rsid w:val="00517A4C"/>
    <w:rsid w:val="00534DE1"/>
    <w:rsid w:val="00537EA6"/>
    <w:rsid w:val="00537FC5"/>
    <w:rsid w:val="005420DC"/>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5663"/>
    <w:rsid w:val="005875AA"/>
    <w:rsid w:val="00587C86"/>
    <w:rsid w:val="00591F67"/>
    <w:rsid w:val="00593408"/>
    <w:rsid w:val="005961A1"/>
    <w:rsid w:val="005A42DC"/>
    <w:rsid w:val="005A56BC"/>
    <w:rsid w:val="005A7576"/>
    <w:rsid w:val="005A77D0"/>
    <w:rsid w:val="005B05A2"/>
    <w:rsid w:val="005B224C"/>
    <w:rsid w:val="005B3371"/>
    <w:rsid w:val="005B4F6A"/>
    <w:rsid w:val="005C05DA"/>
    <w:rsid w:val="005D3468"/>
    <w:rsid w:val="005D5E2A"/>
    <w:rsid w:val="005D6435"/>
    <w:rsid w:val="005D68B3"/>
    <w:rsid w:val="005D6CC7"/>
    <w:rsid w:val="005E5330"/>
    <w:rsid w:val="005F1351"/>
    <w:rsid w:val="005F1369"/>
    <w:rsid w:val="005F1957"/>
    <w:rsid w:val="005F43D3"/>
    <w:rsid w:val="005F71FB"/>
    <w:rsid w:val="005F7B47"/>
    <w:rsid w:val="00600BEA"/>
    <w:rsid w:val="006025BD"/>
    <w:rsid w:val="00606136"/>
    <w:rsid w:val="0060733F"/>
    <w:rsid w:val="00614710"/>
    <w:rsid w:val="00615695"/>
    <w:rsid w:val="00617AE8"/>
    <w:rsid w:val="00635226"/>
    <w:rsid w:val="00636949"/>
    <w:rsid w:val="00636F80"/>
    <w:rsid w:val="0064031E"/>
    <w:rsid w:val="00642A9B"/>
    <w:rsid w:val="00651B3D"/>
    <w:rsid w:val="00652414"/>
    <w:rsid w:val="0065651D"/>
    <w:rsid w:val="00656628"/>
    <w:rsid w:val="00656FAF"/>
    <w:rsid w:val="00665ECF"/>
    <w:rsid w:val="006662F0"/>
    <w:rsid w:val="00666463"/>
    <w:rsid w:val="006703CC"/>
    <w:rsid w:val="006727F3"/>
    <w:rsid w:val="00672B2C"/>
    <w:rsid w:val="00684C31"/>
    <w:rsid w:val="006856CF"/>
    <w:rsid w:val="00690C10"/>
    <w:rsid w:val="00691F59"/>
    <w:rsid w:val="00694A89"/>
    <w:rsid w:val="00695147"/>
    <w:rsid w:val="00695335"/>
    <w:rsid w:val="00695A56"/>
    <w:rsid w:val="006B1622"/>
    <w:rsid w:val="006B3921"/>
    <w:rsid w:val="006B732B"/>
    <w:rsid w:val="006C1B99"/>
    <w:rsid w:val="006C21FF"/>
    <w:rsid w:val="006C6522"/>
    <w:rsid w:val="006D0BDF"/>
    <w:rsid w:val="006D110C"/>
    <w:rsid w:val="006D3E86"/>
    <w:rsid w:val="006D6219"/>
    <w:rsid w:val="006E417B"/>
    <w:rsid w:val="006E58B0"/>
    <w:rsid w:val="006F5833"/>
    <w:rsid w:val="006F6114"/>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0F5C"/>
    <w:rsid w:val="007530E7"/>
    <w:rsid w:val="00754EAA"/>
    <w:rsid w:val="0075574C"/>
    <w:rsid w:val="0075688F"/>
    <w:rsid w:val="00760C13"/>
    <w:rsid w:val="00761315"/>
    <w:rsid w:val="00761F74"/>
    <w:rsid w:val="00763121"/>
    <w:rsid w:val="00765050"/>
    <w:rsid w:val="00766432"/>
    <w:rsid w:val="00771408"/>
    <w:rsid w:val="00772F44"/>
    <w:rsid w:val="007750EB"/>
    <w:rsid w:val="007756F6"/>
    <w:rsid w:val="00775E4C"/>
    <w:rsid w:val="00776773"/>
    <w:rsid w:val="0078722C"/>
    <w:rsid w:val="007969C5"/>
    <w:rsid w:val="007A255A"/>
    <w:rsid w:val="007B0332"/>
    <w:rsid w:val="007B1972"/>
    <w:rsid w:val="007B257D"/>
    <w:rsid w:val="007B31D4"/>
    <w:rsid w:val="007B6BA9"/>
    <w:rsid w:val="007B7CDA"/>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C1D"/>
    <w:rsid w:val="00836136"/>
    <w:rsid w:val="00836CCE"/>
    <w:rsid w:val="00836F91"/>
    <w:rsid w:val="00840499"/>
    <w:rsid w:val="00842494"/>
    <w:rsid w:val="00842F7E"/>
    <w:rsid w:val="008441B1"/>
    <w:rsid w:val="00844E5E"/>
    <w:rsid w:val="0084649C"/>
    <w:rsid w:val="008471EF"/>
    <w:rsid w:val="008511B3"/>
    <w:rsid w:val="00853103"/>
    <w:rsid w:val="00856264"/>
    <w:rsid w:val="00861D33"/>
    <w:rsid w:val="008623DD"/>
    <w:rsid w:val="00864C90"/>
    <w:rsid w:val="00865D3F"/>
    <w:rsid w:val="008675CB"/>
    <w:rsid w:val="00867B62"/>
    <w:rsid w:val="00870838"/>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A3AD5"/>
    <w:rsid w:val="008A5912"/>
    <w:rsid w:val="008A6B21"/>
    <w:rsid w:val="008A77FA"/>
    <w:rsid w:val="008B2686"/>
    <w:rsid w:val="008B2A8A"/>
    <w:rsid w:val="008B3DEE"/>
    <w:rsid w:val="008C0329"/>
    <w:rsid w:val="008C062F"/>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5A23"/>
    <w:rsid w:val="00905973"/>
    <w:rsid w:val="0090639F"/>
    <w:rsid w:val="00906C9F"/>
    <w:rsid w:val="00907636"/>
    <w:rsid w:val="009113C3"/>
    <w:rsid w:val="009216E7"/>
    <w:rsid w:val="00923852"/>
    <w:rsid w:val="009261F9"/>
    <w:rsid w:val="009270B2"/>
    <w:rsid w:val="009312FE"/>
    <w:rsid w:val="00931762"/>
    <w:rsid w:val="009324DC"/>
    <w:rsid w:val="00932BD5"/>
    <w:rsid w:val="00933D58"/>
    <w:rsid w:val="00937559"/>
    <w:rsid w:val="0094294A"/>
    <w:rsid w:val="00943F60"/>
    <w:rsid w:val="00945DB2"/>
    <w:rsid w:val="00947F64"/>
    <w:rsid w:val="00950150"/>
    <w:rsid w:val="0095110A"/>
    <w:rsid w:val="00951950"/>
    <w:rsid w:val="00954EC5"/>
    <w:rsid w:val="009570D3"/>
    <w:rsid w:val="00961F73"/>
    <w:rsid w:val="0096689C"/>
    <w:rsid w:val="009747CD"/>
    <w:rsid w:val="009752EB"/>
    <w:rsid w:val="00992E76"/>
    <w:rsid w:val="00993F99"/>
    <w:rsid w:val="009964BA"/>
    <w:rsid w:val="009A05E8"/>
    <w:rsid w:val="009A3BF3"/>
    <w:rsid w:val="009A46BC"/>
    <w:rsid w:val="009A46E2"/>
    <w:rsid w:val="009B1298"/>
    <w:rsid w:val="009B3152"/>
    <w:rsid w:val="009B3C77"/>
    <w:rsid w:val="009B3FDC"/>
    <w:rsid w:val="009B58E9"/>
    <w:rsid w:val="009C01CB"/>
    <w:rsid w:val="009C241F"/>
    <w:rsid w:val="009C469B"/>
    <w:rsid w:val="009D201C"/>
    <w:rsid w:val="009D25FB"/>
    <w:rsid w:val="009D2EC5"/>
    <w:rsid w:val="009D3869"/>
    <w:rsid w:val="009D3CFB"/>
    <w:rsid w:val="009D51E9"/>
    <w:rsid w:val="009D5DA0"/>
    <w:rsid w:val="009D5F78"/>
    <w:rsid w:val="009D75B7"/>
    <w:rsid w:val="009D7912"/>
    <w:rsid w:val="009E22EA"/>
    <w:rsid w:val="009E2816"/>
    <w:rsid w:val="009E5DB7"/>
    <w:rsid w:val="009F1DAB"/>
    <w:rsid w:val="009F2036"/>
    <w:rsid w:val="009F3EFC"/>
    <w:rsid w:val="009F4F56"/>
    <w:rsid w:val="009F5D8E"/>
    <w:rsid w:val="00A0003F"/>
    <w:rsid w:val="00A071E3"/>
    <w:rsid w:val="00A11E44"/>
    <w:rsid w:val="00A124EC"/>
    <w:rsid w:val="00A1307B"/>
    <w:rsid w:val="00A14076"/>
    <w:rsid w:val="00A21B5B"/>
    <w:rsid w:val="00A21D40"/>
    <w:rsid w:val="00A23AB1"/>
    <w:rsid w:val="00A23BF9"/>
    <w:rsid w:val="00A3206B"/>
    <w:rsid w:val="00A342EC"/>
    <w:rsid w:val="00A36A06"/>
    <w:rsid w:val="00A40687"/>
    <w:rsid w:val="00A4096B"/>
    <w:rsid w:val="00A40E59"/>
    <w:rsid w:val="00A428A8"/>
    <w:rsid w:val="00A508A3"/>
    <w:rsid w:val="00A554E4"/>
    <w:rsid w:val="00A63032"/>
    <w:rsid w:val="00A63615"/>
    <w:rsid w:val="00A65318"/>
    <w:rsid w:val="00A65811"/>
    <w:rsid w:val="00A665FE"/>
    <w:rsid w:val="00A672B3"/>
    <w:rsid w:val="00A74CFD"/>
    <w:rsid w:val="00A8046D"/>
    <w:rsid w:val="00A812BD"/>
    <w:rsid w:val="00A82A9C"/>
    <w:rsid w:val="00A8381A"/>
    <w:rsid w:val="00A851CB"/>
    <w:rsid w:val="00A90F47"/>
    <w:rsid w:val="00A922D1"/>
    <w:rsid w:val="00A92AE7"/>
    <w:rsid w:val="00A95FFF"/>
    <w:rsid w:val="00A97629"/>
    <w:rsid w:val="00AA0FD7"/>
    <w:rsid w:val="00AA253D"/>
    <w:rsid w:val="00AA3862"/>
    <w:rsid w:val="00AA3CD1"/>
    <w:rsid w:val="00AA41C6"/>
    <w:rsid w:val="00AB6397"/>
    <w:rsid w:val="00AB6A47"/>
    <w:rsid w:val="00AB7545"/>
    <w:rsid w:val="00AC0B7F"/>
    <w:rsid w:val="00AD0CFA"/>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163DB"/>
    <w:rsid w:val="00B20BA8"/>
    <w:rsid w:val="00B23FA2"/>
    <w:rsid w:val="00B2622F"/>
    <w:rsid w:val="00B27906"/>
    <w:rsid w:val="00B378CC"/>
    <w:rsid w:val="00B514B8"/>
    <w:rsid w:val="00B52A12"/>
    <w:rsid w:val="00B537C1"/>
    <w:rsid w:val="00B54014"/>
    <w:rsid w:val="00B5419F"/>
    <w:rsid w:val="00B56C9E"/>
    <w:rsid w:val="00B602E6"/>
    <w:rsid w:val="00B60A93"/>
    <w:rsid w:val="00B61245"/>
    <w:rsid w:val="00B63AD7"/>
    <w:rsid w:val="00B64A44"/>
    <w:rsid w:val="00B667BF"/>
    <w:rsid w:val="00B72BF0"/>
    <w:rsid w:val="00B735C2"/>
    <w:rsid w:val="00B7502F"/>
    <w:rsid w:val="00B8471A"/>
    <w:rsid w:val="00B85E28"/>
    <w:rsid w:val="00B86FCC"/>
    <w:rsid w:val="00B92262"/>
    <w:rsid w:val="00B9345D"/>
    <w:rsid w:val="00BA11B5"/>
    <w:rsid w:val="00BA2B95"/>
    <w:rsid w:val="00BA330A"/>
    <w:rsid w:val="00BA5C0B"/>
    <w:rsid w:val="00BA7BAD"/>
    <w:rsid w:val="00BB0296"/>
    <w:rsid w:val="00BC098B"/>
    <w:rsid w:val="00BC13FB"/>
    <w:rsid w:val="00BC53B9"/>
    <w:rsid w:val="00BC5767"/>
    <w:rsid w:val="00BC5873"/>
    <w:rsid w:val="00BC65C6"/>
    <w:rsid w:val="00BD67D6"/>
    <w:rsid w:val="00BD78D2"/>
    <w:rsid w:val="00BE12A6"/>
    <w:rsid w:val="00BE396C"/>
    <w:rsid w:val="00BE3AAE"/>
    <w:rsid w:val="00BE53AC"/>
    <w:rsid w:val="00BE6986"/>
    <w:rsid w:val="00BF0789"/>
    <w:rsid w:val="00BF26B6"/>
    <w:rsid w:val="00C00ADC"/>
    <w:rsid w:val="00C01AF6"/>
    <w:rsid w:val="00C02814"/>
    <w:rsid w:val="00C0295F"/>
    <w:rsid w:val="00C04BF8"/>
    <w:rsid w:val="00C12595"/>
    <w:rsid w:val="00C125A2"/>
    <w:rsid w:val="00C13148"/>
    <w:rsid w:val="00C13B64"/>
    <w:rsid w:val="00C15073"/>
    <w:rsid w:val="00C207F7"/>
    <w:rsid w:val="00C20EB2"/>
    <w:rsid w:val="00C270D7"/>
    <w:rsid w:val="00C31269"/>
    <w:rsid w:val="00C329B9"/>
    <w:rsid w:val="00C35453"/>
    <w:rsid w:val="00C35803"/>
    <w:rsid w:val="00C401B2"/>
    <w:rsid w:val="00C4192B"/>
    <w:rsid w:val="00C43BA8"/>
    <w:rsid w:val="00C44B79"/>
    <w:rsid w:val="00C47337"/>
    <w:rsid w:val="00C50006"/>
    <w:rsid w:val="00C5090E"/>
    <w:rsid w:val="00C52AFE"/>
    <w:rsid w:val="00C53B0D"/>
    <w:rsid w:val="00C5732C"/>
    <w:rsid w:val="00C5756F"/>
    <w:rsid w:val="00C60239"/>
    <w:rsid w:val="00C61117"/>
    <w:rsid w:val="00C62E07"/>
    <w:rsid w:val="00C71129"/>
    <w:rsid w:val="00C72772"/>
    <w:rsid w:val="00C75361"/>
    <w:rsid w:val="00C80D63"/>
    <w:rsid w:val="00C81ABE"/>
    <w:rsid w:val="00C81F8E"/>
    <w:rsid w:val="00C82C61"/>
    <w:rsid w:val="00C84331"/>
    <w:rsid w:val="00C91314"/>
    <w:rsid w:val="00C93673"/>
    <w:rsid w:val="00C93A6E"/>
    <w:rsid w:val="00C959E7"/>
    <w:rsid w:val="00C97C0E"/>
    <w:rsid w:val="00CA26B1"/>
    <w:rsid w:val="00CA591E"/>
    <w:rsid w:val="00CB0C2E"/>
    <w:rsid w:val="00CB41F6"/>
    <w:rsid w:val="00CB4240"/>
    <w:rsid w:val="00CB512F"/>
    <w:rsid w:val="00CB623B"/>
    <w:rsid w:val="00CC0F5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0A36"/>
    <w:rsid w:val="00D61AB3"/>
    <w:rsid w:val="00D75E35"/>
    <w:rsid w:val="00D80DF7"/>
    <w:rsid w:val="00D9029E"/>
    <w:rsid w:val="00D93482"/>
    <w:rsid w:val="00D93D8B"/>
    <w:rsid w:val="00D93F7A"/>
    <w:rsid w:val="00D97A3F"/>
    <w:rsid w:val="00DA0475"/>
    <w:rsid w:val="00DA4EDD"/>
    <w:rsid w:val="00DA560E"/>
    <w:rsid w:val="00DA660F"/>
    <w:rsid w:val="00DB09A1"/>
    <w:rsid w:val="00DB3FCD"/>
    <w:rsid w:val="00DB548F"/>
    <w:rsid w:val="00DB7D70"/>
    <w:rsid w:val="00DC315F"/>
    <w:rsid w:val="00DC5A80"/>
    <w:rsid w:val="00DC6818"/>
    <w:rsid w:val="00DD4B0D"/>
    <w:rsid w:val="00DD5413"/>
    <w:rsid w:val="00DD67C9"/>
    <w:rsid w:val="00DD7F58"/>
    <w:rsid w:val="00DE07E4"/>
    <w:rsid w:val="00DE13D7"/>
    <w:rsid w:val="00DE3D47"/>
    <w:rsid w:val="00DE5A33"/>
    <w:rsid w:val="00DF112C"/>
    <w:rsid w:val="00DF372A"/>
    <w:rsid w:val="00DF5BBE"/>
    <w:rsid w:val="00E01E4D"/>
    <w:rsid w:val="00E02532"/>
    <w:rsid w:val="00E0408F"/>
    <w:rsid w:val="00E058C3"/>
    <w:rsid w:val="00E07124"/>
    <w:rsid w:val="00E11DC5"/>
    <w:rsid w:val="00E14AA2"/>
    <w:rsid w:val="00E222F3"/>
    <w:rsid w:val="00E24F04"/>
    <w:rsid w:val="00E25FCD"/>
    <w:rsid w:val="00E25FFE"/>
    <w:rsid w:val="00E308E8"/>
    <w:rsid w:val="00E35808"/>
    <w:rsid w:val="00E36759"/>
    <w:rsid w:val="00E40727"/>
    <w:rsid w:val="00E42538"/>
    <w:rsid w:val="00E456A3"/>
    <w:rsid w:val="00E458BF"/>
    <w:rsid w:val="00E46B8D"/>
    <w:rsid w:val="00E47CBB"/>
    <w:rsid w:val="00E5026E"/>
    <w:rsid w:val="00E502B0"/>
    <w:rsid w:val="00E52756"/>
    <w:rsid w:val="00E57549"/>
    <w:rsid w:val="00E5768D"/>
    <w:rsid w:val="00E6174E"/>
    <w:rsid w:val="00E76CA2"/>
    <w:rsid w:val="00E76DBB"/>
    <w:rsid w:val="00E831BD"/>
    <w:rsid w:val="00E8515B"/>
    <w:rsid w:val="00E85382"/>
    <w:rsid w:val="00E86386"/>
    <w:rsid w:val="00E87393"/>
    <w:rsid w:val="00E92C17"/>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B237C"/>
    <w:rsid w:val="00EB3208"/>
    <w:rsid w:val="00EC0C5A"/>
    <w:rsid w:val="00EC1A6E"/>
    <w:rsid w:val="00EC455C"/>
    <w:rsid w:val="00EC49CF"/>
    <w:rsid w:val="00EC4F22"/>
    <w:rsid w:val="00EC5B08"/>
    <w:rsid w:val="00EC63CC"/>
    <w:rsid w:val="00EC6531"/>
    <w:rsid w:val="00EC75C0"/>
    <w:rsid w:val="00ED163B"/>
    <w:rsid w:val="00ED174D"/>
    <w:rsid w:val="00ED5028"/>
    <w:rsid w:val="00ED5618"/>
    <w:rsid w:val="00EE1BC7"/>
    <w:rsid w:val="00EE2AEA"/>
    <w:rsid w:val="00EE7D53"/>
    <w:rsid w:val="00EF0662"/>
    <w:rsid w:val="00EF3EE2"/>
    <w:rsid w:val="00EF6454"/>
    <w:rsid w:val="00F00D63"/>
    <w:rsid w:val="00F0109B"/>
    <w:rsid w:val="00F017F9"/>
    <w:rsid w:val="00F02FF6"/>
    <w:rsid w:val="00F05ED1"/>
    <w:rsid w:val="00F10E02"/>
    <w:rsid w:val="00F127A3"/>
    <w:rsid w:val="00F17847"/>
    <w:rsid w:val="00F231AB"/>
    <w:rsid w:val="00F23FD4"/>
    <w:rsid w:val="00F263FE"/>
    <w:rsid w:val="00F26464"/>
    <w:rsid w:val="00F2774F"/>
    <w:rsid w:val="00F30495"/>
    <w:rsid w:val="00F31BF8"/>
    <w:rsid w:val="00F3407E"/>
    <w:rsid w:val="00F37FF2"/>
    <w:rsid w:val="00F42729"/>
    <w:rsid w:val="00F42FD9"/>
    <w:rsid w:val="00F47DCE"/>
    <w:rsid w:val="00F47F9A"/>
    <w:rsid w:val="00F51AE4"/>
    <w:rsid w:val="00F52341"/>
    <w:rsid w:val="00F57602"/>
    <w:rsid w:val="00F57E6E"/>
    <w:rsid w:val="00F60D5D"/>
    <w:rsid w:val="00F60EF9"/>
    <w:rsid w:val="00F61D15"/>
    <w:rsid w:val="00F6223F"/>
    <w:rsid w:val="00F67B61"/>
    <w:rsid w:val="00F7319C"/>
    <w:rsid w:val="00F7387E"/>
    <w:rsid w:val="00F760D6"/>
    <w:rsid w:val="00F76A4E"/>
    <w:rsid w:val="00F77BE6"/>
    <w:rsid w:val="00F814A0"/>
    <w:rsid w:val="00F826AC"/>
    <w:rsid w:val="00F84B16"/>
    <w:rsid w:val="00F91827"/>
    <w:rsid w:val="00F95C01"/>
    <w:rsid w:val="00F96C0B"/>
    <w:rsid w:val="00FA1E90"/>
    <w:rsid w:val="00FA1F9E"/>
    <w:rsid w:val="00FA6D64"/>
    <w:rsid w:val="00FA73E4"/>
    <w:rsid w:val="00FB01A4"/>
    <w:rsid w:val="00FB05B8"/>
    <w:rsid w:val="00FB0EC1"/>
    <w:rsid w:val="00FB4A1C"/>
    <w:rsid w:val="00FB5053"/>
    <w:rsid w:val="00FC022E"/>
    <w:rsid w:val="00FC05C6"/>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514"/>
    <w:rsid w:val="00FF0EDA"/>
    <w:rsid w:val="00FF1F87"/>
    <w:rsid w:val="00FF25FD"/>
    <w:rsid w:val="00FF26C7"/>
    <w:rsid w:val="00FF3120"/>
    <w:rsid w:val="00FF623D"/>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character" w:customStyle="1" w:styleId="shorttext">
    <w:name w:val="short_text"/>
    <w:basedOn w:val="DefaultParagraphFont"/>
    <w:rsid w:val="0099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808">
      <w:bodyDiv w:val="1"/>
      <w:marLeft w:val="0"/>
      <w:marRight w:val="0"/>
      <w:marTop w:val="0"/>
      <w:marBottom w:val="0"/>
      <w:divBdr>
        <w:top w:val="none" w:sz="0" w:space="0" w:color="auto"/>
        <w:left w:val="none" w:sz="0" w:space="0" w:color="auto"/>
        <w:bottom w:val="none" w:sz="0" w:space="0" w:color="auto"/>
        <w:right w:val="none" w:sz="0" w:space="0" w:color="auto"/>
      </w:divBdr>
      <w:divsChild>
        <w:div w:id="867910814">
          <w:marLeft w:val="0"/>
          <w:marRight w:val="0"/>
          <w:marTop w:val="0"/>
          <w:marBottom w:val="0"/>
          <w:divBdr>
            <w:top w:val="none" w:sz="0" w:space="0" w:color="auto"/>
            <w:left w:val="none" w:sz="0" w:space="0" w:color="auto"/>
            <w:bottom w:val="none" w:sz="0" w:space="0" w:color="auto"/>
            <w:right w:val="none" w:sz="0" w:space="0" w:color="auto"/>
          </w:divBdr>
          <w:divsChild>
            <w:div w:id="376591113">
              <w:marLeft w:val="0"/>
              <w:marRight w:val="0"/>
              <w:marTop w:val="0"/>
              <w:marBottom w:val="0"/>
              <w:divBdr>
                <w:top w:val="none" w:sz="0" w:space="0" w:color="auto"/>
                <w:left w:val="none" w:sz="0" w:space="0" w:color="auto"/>
                <w:bottom w:val="none" w:sz="0" w:space="0" w:color="auto"/>
                <w:right w:val="none" w:sz="0" w:space="0" w:color="auto"/>
              </w:divBdr>
              <w:divsChild>
                <w:div w:id="1361514434">
                  <w:marLeft w:val="0"/>
                  <w:marRight w:val="0"/>
                  <w:marTop w:val="0"/>
                  <w:marBottom w:val="0"/>
                  <w:divBdr>
                    <w:top w:val="none" w:sz="0" w:space="0" w:color="auto"/>
                    <w:left w:val="none" w:sz="0" w:space="0" w:color="auto"/>
                    <w:bottom w:val="none" w:sz="0" w:space="0" w:color="auto"/>
                    <w:right w:val="none" w:sz="0" w:space="0" w:color="auto"/>
                  </w:divBdr>
                  <w:divsChild>
                    <w:div w:id="973826828">
                      <w:marLeft w:val="0"/>
                      <w:marRight w:val="0"/>
                      <w:marTop w:val="0"/>
                      <w:marBottom w:val="1320"/>
                      <w:divBdr>
                        <w:top w:val="none" w:sz="0" w:space="0" w:color="auto"/>
                        <w:left w:val="none" w:sz="0" w:space="0" w:color="auto"/>
                        <w:bottom w:val="none" w:sz="0" w:space="0" w:color="auto"/>
                        <w:right w:val="none" w:sz="0" w:space="0" w:color="auto"/>
                      </w:divBdr>
                      <w:divsChild>
                        <w:div w:id="959847060">
                          <w:marLeft w:val="0"/>
                          <w:marRight w:val="0"/>
                          <w:marTop w:val="0"/>
                          <w:marBottom w:val="0"/>
                          <w:divBdr>
                            <w:top w:val="none" w:sz="0" w:space="0" w:color="auto"/>
                            <w:left w:val="none" w:sz="0" w:space="0" w:color="auto"/>
                            <w:bottom w:val="none" w:sz="0" w:space="0" w:color="auto"/>
                            <w:right w:val="none" w:sz="0" w:space="0" w:color="auto"/>
                          </w:divBdr>
                          <w:divsChild>
                            <w:div w:id="1938176275">
                              <w:marLeft w:val="0"/>
                              <w:marRight w:val="0"/>
                              <w:marTop w:val="0"/>
                              <w:marBottom w:val="0"/>
                              <w:divBdr>
                                <w:top w:val="none" w:sz="0" w:space="0" w:color="auto"/>
                                <w:left w:val="none" w:sz="0" w:space="0" w:color="auto"/>
                                <w:bottom w:val="none" w:sz="0" w:space="0" w:color="auto"/>
                                <w:right w:val="none" w:sz="0" w:space="0" w:color="auto"/>
                              </w:divBdr>
                              <w:divsChild>
                                <w:div w:id="1345203574">
                                  <w:marLeft w:val="0"/>
                                  <w:marRight w:val="0"/>
                                  <w:marTop w:val="0"/>
                                  <w:marBottom w:val="0"/>
                                  <w:divBdr>
                                    <w:top w:val="none" w:sz="0" w:space="0" w:color="auto"/>
                                    <w:left w:val="none" w:sz="0" w:space="0" w:color="auto"/>
                                    <w:bottom w:val="none" w:sz="0" w:space="0" w:color="auto"/>
                                    <w:right w:val="none" w:sz="0" w:space="0" w:color="auto"/>
                                  </w:divBdr>
                                </w:div>
                                <w:div w:id="282157270">
                                  <w:marLeft w:val="0"/>
                                  <w:marRight w:val="0"/>
                                  <w:marTop w:val="0"/>
                                  <w:marBottom w:val="0"/>
                                  <w:divBdr>
                                    <w:top w:val="none" w:sz="0" w:space="0" w:color="auto"/>
                                    <w:left w:val="none" w:sz="0" w:space="0" w:color="auto"/>
                                    <w:bottom w:val="none" w:sz="0" w:space="0" w:color="auto"/>
                                    <w:right w:val="none" w:sz="0" w:space="0" w:color="auto"/>
                                  </w:divBdr>
                                </w:div>
                                <w:div w:id="302661904">
                                  <w:marLeft w:val="0"/>
                                  <w:marRight w:val="0"/>
                                  <w:marTop w:val="0"/>
                                  <w:marBottom w:val="0"/>
                                  <w:divBdr>
                                    <w:top w:val="none" w:sz="0" w:space="0" w:color="auto"/>
                                    <w:left w:val="none" w:sz="0" w:space="0" w:color="auto"/>
                                    <w:bottom w:val="none" w:sz="0" w:space="0" w:color="auto"/>
                                    <w:right w:val="none" w:sz="0" w:space="0" w:color="auto"/>
                                  </w:divBdr>
                                </w:div>
                                <w:div w:id="468405095">
                                  <w:marLeft w:val="0"/>
                                  <w:marRight w:val="0"/>
                                  <w:marTop w:val="0"/>
                                  <w:marBottom w:val="0"/>
                                  <w:divBdr>
                                    <w:top w:val="none" w:sz="0" w:space="0" w:color="auto"/>
                                    <w:left w:val="none" w:sz="0" w:space="0" w:color="auto"/>
                                    <w:bottom w:val="none" w:sz="0" w:space="0" w:color="auto"/>
                                    <w:right w:val="none" w:sz="0" w:space="0" w:color="auto"/>
                                  </w:divBdr>
                                </w:div>
                                <w:div w:id="1003977201">
                                  <w:marLeft w:val="0"/>
                                  <w:marRight w:val="0"/>
                                  <w:marTop w:val="0"/>
                                  <w:marBottom w:val="0"/>
                                  <w:divBdr>
                                    <w:top w:val="none" w:sz="0" w:space="0" w:color="auto"/>
                                    <w:left w:val="none" w:sz="0" w:space="0" w:color="auto"/>
                                    <w:bottom w:val="none" w:sz="0" w:space="0" w:color="auto"/>
                                    <w:right w:val="none" w:sz="0" w:space="0" w:color="auto"/>
                                  </w:divBdr>
                                </w:div>
                                <w:div w:id="910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15762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5779">
          <w:marLeft w:val="0"/>
          <w:marRight w:val="0"/>
          <w:marTop w:val="0"/>
          <w:marBottom w:val="0"/>
          <w:divBdr>
            <w:top w:val="none" w:sz="0" w:space="0" w:color="auto"/>
            <w:left w:val="none" w:sz="0" w:space="0" w:color="auto"/>
            <w:bottom w:val="none" w:sz="0" w:space="0" w:color="auto"/>
            <w:right w:val="none" w:sz="0" w:space="0" w:color="auto"/>
          </w:divBdr>
          <w:divsChild>
            <w:div w:id="1086346782">
              <w:marLeft w:val="0"/>
              <w:marRight w:val="0"/>
              <w:marTop w:val="0"/>
              <w:marBottom w:val="0"/>
              <w:divBdr>
                <w:top w:val="none" w:sz="0" w:space="0" w:color="auto"/>
                <w:left w:val="none" w:sz="0" w:space="0" w:color="auto"/>
                <w:bottom w:val="none" w:sz="0" w:space="0" w:color="auto"/>
                <w:right w:val="none" w:sz="0" w:space="0" w:color="auto"/>
              </w:divBdr>
              <w:divsChild>
                <w:div w:id="17581706">
                  <w:marLeft w:val="0"/>
                  <w:marRight w:val="0"/>
                  <w:marTop w:val="0"/>
                  <w:marBottom w:val="0"/>
                  <w:divBdr>
                    <w:top w:val="none" w:sz="0" w:space="0" w:color="auto"/>
                    <w:left w:val="none" w:sz="0" w:space="0" w:color="auto"/>
                    <w:bottom w:val="none" w:sz="0" w:space="0" w:color="auto"/>
                    <w:right w:val="none" w:sz="0" w:space="0" w:color="auto"/>
                  </w:divBdr>
                  <w:divsChild>
                    <w:div w:id="374090028">
                      <w:marLeft w:val="0"/>
                      <w:marRight w:val="0"/>
                      <w:marTop w:val="0"/>
                      <w:marBottom w:val="1320"/>
                      <w:divBdr>
                        <w:top w:val="none" w:sz="0" w:space="0" w:color="auto"/>
                        <w:left w:val="none" w:sz="0" w:space="0" w:color="auto"/>
                        <w:bottom w:val="none" w:sz="0" w:space="0" w:color="auto"/>
                        <w:right w:val="none" w:sz="0" w:space="0" w:color="auto"/>
                      </w:divBdr>
                      <w:divsChild>
                        <w:div w:id="1999068057">
                          <w:marLeft w:val="0"/>
                          <w:marRight w:val="0"/>
                          <w:marTop w:val="0"/>
                          <w:marBottom w:val="0"/>
                          <w:divBdr>
                            <w:top w:val="none" w:sz="0" w:space="0" w:color="auto"/>
                            <w:left w:val="none" w:sz="0" w:space="0" w:color="auto"/>
                            <w:bottom w:val="none" w:sz="0" w:space="0" w:color="auto"/>
                            <w:right w:val="none" w:sz="0" w:space="0" w:color="auto"/>
                          </w:divBdr>
                          <w:divsChild>
                            <w:div w:id="241572555">
                              <w:marLeft w:val="0"/>
                              <w:marRight w:val="0"/>
                              <w:marTop w:val="0"/>
                              <w:marBottom w:val="0"/>
                              <w:divBdr>
                                <w:top w:val="none" w:sz="0" w:space="0" w:color="auto"/>
                                <w:left w:val="none" w:sz="0" w:space="0" w:color="auto"/>
                                <w:bottom w:val="none" w:sz="0" w:space="0" w:color="auto"/>
                                <w:right w:val="none" w:sz="0" w:space="0" w:color="auto"/>
                              </w:divBdr>
                              <w:divsChild>
                                <w:div w:id="1256592375">
                                  <w:marLeft w:val="0"/>
                                  <w:marRight w:val="0"/>
                                  <w:marTop w:val="0"/>
                                  <w:marBottom w:val="0"/>
                                  <w:divBdr>
                                    <w:top w:val="none" w:sz="0" w:space="0" w:color="auto"/>
                                    <w:left w:val="none" w:sz="0" w:space="0" w:color="auto"/>
                                    <w:bottom w:val="none" w:sz="0" w:space="0" w:color="auto"/>
                                    <w:right w:val="none" w:sz="0" w:space="0" w:color="auto"/>
                                  </w:divBdr>
                                </w:div>
                                <w:div w:id="1987051664">
                                  <w:marLeft w:val="0"/>
                                  <w:marRight w:val="0"/>
                                  <w:marTop w:val="0"/>
                                  <w:marBottom w:val="0"/>
                                  <w:divBdr>
                                    <w:top w:val="none" w:sz="0" w:space="0" w:color="auto"/>
                                    <w:left w:val="none" w:sz="0" w:space="0" w:color="auto"/>
                                    <w:bottom w:val="none" w:sz="0" w:space="0" w:color="auto"/>
                                    <w:right w:val="none" w:sz="0" w:space="0" w:color="auto"/>
                                  </w:divBdr>
                                </w:div>
                                <w:div w:id="309336112">
                                  <w:marLeft w:val="0"/>
                                  <w:marRight w:val="0"/>
                                  <w:marTop w:val="0"/>
                                  <w:marBottom w:val="0"/>
                                  <w:divBdr>
                                    <w:top w:val="none" w:sz="0" w:space="0" w:color="auto"/>
                                    <w:left w:val="none" w:sz="0" w:space="0" w:color="auto"/>
                                    <w:bottom w:val="none" w:sz="0" w:space="0" w:color="auto"/>
                                    <w:right w:val="none" w:sz="0" w:space="0" w:color="auto"/>
                                  </w:divBdr>
                                </w:div>
                                <w:div w:id="1706835058">
                                  <w:marLeft w:val="0"/>
                                  <w:marRight w:val="0"/>
                                  <w:marTop w:val="0"/>
                                  <w:marBottom w:val="0"/>
                                  <w:divBdr>
                                    <w:top w:val="none" w:sz="0" w:space="0" w:color="auto"/>
                                    <w:left w:val="none" w:sz="0" w:space="0" w:color="auto"/>
                                    <w:bottom w:val="none" w:sz="0" w:space="0" w:color="auto"/>
                                    <w:right w:val="none" w:sz="0" w:space="0" w:color="auto"/>
                                  </w:divBdr>
                                </w:div>
                                <w:div w:id="200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0C8A-D1E0-4AF1-B718-CEA41392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lastModifiedBy>Achraf Mohamed Mrabet</cp:lastModifiedBy>
  <cp:revision>2</cp:revision>
  <cp:lastPrinted>2013-09-05T18:33:00Z</cp:lastPrinted>
  <dcterms:created xsi:type="dcterms:W3CDTF">2017-08-08T15:52:00Z</dcterms:created>
  <dcterms:modified xsi:type="dcterms:W3CDTF">2017-08-08T15:52:00Z</dcterms:modified>
</cp:coreProperties>
</file>