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24" w:rsidRPr="00577117" w:rsidRDefault="00CC73A0" w:rsidP="00C83148">
      <w:pPr>
        <w:spacing w:line="240" w:lineRule="auto"/>
        <w:jc w:val="both"/>
        <w:rPr>
          <w:color w:val="FF0000"/>
          <w:lang w:val="ru-RU"/>
        </w:rPr>
      </w:pPr>
      <w:r w:rsidRPr="00577117">
        <w:rPr>
          <w:color w:val="FF0000"/>
          <w:lang w:val="ru-RU"/>
        </w:rPr>
        <w:t xml:space="preserve">Примечание. Организация управления каждым обследованием имеет незначительные отличия. Техническое задание (ТЗ), приведенное ниже, и ТЗ </w:t>
      </w:r>
      <w:r w:rsidR="00577117">
        <w:rPr>
          <w:color w:val="FF0000"/>
          <w:lang w:val="ru-RU"/>
        </w:rPr>
        <w:t>Руководящего</w:t>
      </w:r>
      <w:r w:rsidRPr="00577117">
        <w:rPr>
          <w:color w:val="FF0000"/>
          <w:lang w:val="ru-RU"/>
        </w:rPr>
        <w:t xml:space="preserve"> комитета </w:t>
      </w:r>
      <w:r w:rsidR="00577117">
        <w:rPr>
          <w:color w:val="FF0000"/>
          <w:lang w:val="ru-RU"/>
        </w:rPr>
        <w:t>служат</w:t>
      </w:r>
      <w:r w:rsidRPr="00577117">
        <w:rPr>
          <w:color w:val="FF0000"/>
          <w:lang w:val="ru-RU"/>
        </w:rPr>
        <w:t xml:space="preserve"> лишь руководящи</w:t>
      </w:r>
      <w:r w:rsidR="00577117">
        <w:rPr>
          <w:color w:val="FF0000"/>
          <w:lang w:val="ru-RU"/>
        </w:rPr>
        <w:t>ми</w:t>
      </w:r>
      <w:r w:rsidRPr="00577117">
        <w:rPr>
          <w:color w:val="FF0000"/>
          <w:lang w:val="ru-RU"/>
        </w:rPr>
        <w:t xml:space="preserve"> указани</w:t>
      </w:r>
      <w:r w:rsidR="00577117">
        <w:rPr>
          <w:color w:val="FF0000"/>
          <w:lang w:val="ru-RU"/>
        </w:rPr>
        <w:t>ями</w:t>
      </w:r>
      <w:r w:rsidRPr="00577117">
        <w:rPr>
          <w:color w:val="FF0000"/>
          <w:lang w:val="ru-RU"/>
        </w:rPr>
        <w:t xml:space="preserve"> и </w:t>
      </w:r>
      <w:r w:rsidR="00577117">
        <w:rPr>
          <w:color w:val="FF0000"/>
          <w:lang w:val="ru-RU"/>
        </w:rPr>
        <w:t xml:space="preserve">по необходимости </w:t>
      </w:r>
      <w:r w:rsidRPr="00577117">
        <w:rPr>
          <w:color w:val="FF0000"/>
          <w:lang w:val="ru-RU"/>
        </w:rPr>
        <w:t xml:space="preserve">подлежат </w:t>
      </w:r>
      <w:r w:rsidR="00577117">
        <w:rPr>
          <w:color w:val="FF0000"/>
          <w:lang w:val="ru-RU"/>
        </w:rPr>
        <w:t>адаптации к местным условиям</w:t>
      </w:r>
      <w:r w:rsidRPr="00577117">
        <w:rPr>
          <w:color w:val="FF0000"/>
          <w:lang w:val="ru-RU"/>
        </w:rPr>
        <w:t>.  Настоящее ТЗ основано на конкретной и типовой организации управления Кластерными обследованиями по многим показателям (</w:t>
      </w:r>
      <w:r w:rsidR="00C83148">
        <w:rPr>
          <w:color w:val="FF0000"/>
          <w:lang w:val="hr-HR"/>
        </w:rPr>
        <w:t>MICS</w:t>
      </w:r>
      <w:r w:rsidRPr="00577117">
        <w:rPr>
          <w:color w:val="FF0000"/>
          <w:lang w:val="ru-RU"/>
        </w:rPr>
        <w:t xml:space="preserve">): 1) небольшой Руководящий комитет высокого уровня осуществляет надзор за обследованием, проводит  лишь несколько совещаний и лишь на самых критичных этапах; 2) гораздо более широкий, </w:t>
      </w:r>
      <w:r w:rsidR="00577117">
        <w:rPr>
          <w:color w:val="FF0000"/>
          <w:lang w:val="ru-RU"/>
        </w:rPr>
        <w:t>работающий</w:t>
      </w:r>
      <w:r w:rsidRPr="00577117">
        <w:rPr>
          <w:color w:val="FF0000"/>
          <w:lang w:val="ru-RU"/>
        </w:rPr>
        <w:t xml:space="preserve"> на уровне сектора Технический комитет консультирует по техническим деталям обследования, таким, как содержание вопросников, </w:t>
      </w:r>
      <w:r w:rsidR="00577117">
        <w:rPr>
          <w:color w:val="FF0000"/>
          <w:lang w:val="ru-RU"/>
        </w:rPr>
        <w:t>объем</w:t>
      </w:r>
      <w:r w:rsidRPr="00577117">
        <w:rPr>
          <w:color w:val="FF0000"/>
          <w:lang w:val="ru-RU"/>
        </w:rPr>
        <w:t xml:space="preserve"> выборки, отчетность и т. п.</w:t>
      </w:r>
      <w:r w:rsidR="00577117">
        <w:rPr>
          <w:color w:val="FF0000"/>
          <w:lang w:val="ru-RU"/>
        </w:rPr>
        <w:t>;</w:t>
      </w:r>
      <w:r w:rsidRPr="00577117">
        <w:rPr>
          <w:color w:val="FF0000"/>
          <w:lang w:val="ru-RU"/>
        </w:rPr>
        <w:t xml:space="preserve"> 3) Руководящая группа </w:t>
      </w:r>
      <w:r w:rsidR="00A07284">
        <w:rPr>
          <w:color w:val="FF0000"/>
          <w:lang w:val="ru-RU"/>
        </w:rPr>
        <w:t>проводит</w:t>
      </w:r>
      <w:r w:rsidRPr="00577117">
        <w:rPr>
          <w:color w:val="FF0000"/>
          <w:lang w:val="ru-RU"/>
        </w:rPr>
        <w:t xml:space="preserve"> текущее управление обследованием</w:t>
      </w:r>
      <w:r w:rsidR="00494824" w:rsidRPr="00577117">
        <w:rPr>
          <w:color w:val="FF0000"/>
          <w:lang w:val="ru-RU"/>
        </w:rPr>
        <w:t>.</w:t>
      </w:r>
    </w:p>
    <w:p w:rsidR="00494824" w:rsidRDefault="00CC73A0" w:rsidP="00DD3F87">
      <w:pPr>
        <w:spacing w:after="0" w:line="240" w:lineRule="auto"/>
        <w:jc w:val="center"/>
        <w:rPr>
          <w:b/>
        </w:rPr>
      </w:pPr>
      <w:r>
        <w:rPr>
          <w:b/>
          <w:lang w:val="ru-RU"/>
        </w:rPr>
        <w:t>Техническое задание</w:t>
      </w:r>
    </w:p>
    <w:p w:rsidR="00494824" w:rsidRPr="00DD3F87" w:rsidRDefault="00494824" w:rsidP="00DD3F87">
      <w:pPr>
        <w:spacing w:after="0" w:line="240" w:lineRule="auto"/>
        <w:jc w:val="center"/>
      </w:pPr>
    </w:p>
    <w:p w:rsidR="00CC73A0" w:rsidRPr="00D73DF2" w:rsidRDefault="00CC73A0" w:rsidP="00CC73A0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Техническому</w:t>
      </w:r>
      <w:r w:rsidRPr="00D73DF2">
        <w:rPr>
          <w:b/>
          <w:lang w:val="ru-RU"/>
        </w:rPr>
        <w:t xml:space="preserve"> </w:t>
      </w:r>
      <w:r>
        <w:rPr>
          <w:b/>
          <w:lang w:val="ru-RU"/>
        </w:rPr>
        <w:t>комитету</w:t>
      </w:r>
      <w:r w:rsidRPr="00D73DF2">
        <w:rPr>
          <w:b/>
          <w:lang w:val="ru-RU"/>
        </w:rPr>
        <w:t xml:space="preserve"> </w:t>
      </w:r>
    </w:p>
    <w:p w:rsidR="00494824" w:rsidRPr="00FA4F3A" w:rsidRDefault="00577117" w:rsidP="00CC73A0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К</w:t>
      </w:r>
      <w:r w:rsidR="00CC73A0">
        <w:rPr>
          <w:b/>
          <w:lang w:val="ru-RU"/>
        </w:rPr>
        <w:t>ластерного обследования по многим показателям, проводимого</w:t>
      </w:r>
      <w:r w:rsidR="00082814">
        <w:rPr>
          <w:b/>
          <w:lang w:val="ru-RU"/>
        </w:rPr>
        <w:t xml:space="preserve"> в </w:t>
      </w:r>
      <w:r w:rsidR="00082814" w:rsidRPr="00D73DF2">
        <w:rPr>
          <w:b/>
          <w:color w:val="FF0000"/>
          <w:lang w:val="ru-RU"/>
        </w:rPr>
        <w:t>[</w:t>
      </w:r>
      <w:r w:rsidR="00082814">
        <w:rPr>
          <w:b/>
          <w:color w:val="FF0000"/>
          <w:lang w:val="ru-RU"/>
        </w:rPr>
        <w:t>стране</w:t>
      </w:r>
      <w:r w:rsidR="00082814" w:rsidRPr="00D73DF2">
        <w:rPr>
          <w:b/>
          <w:color w:val="FF0000"/>
          <w:lang w:val="ru-RU"/>
        </w:rPr>
        <w:t>]</w:t>
      </w:r>
      <w:r w:rsidR="00082814" w:rsidRPr="00D73DF2">
        <w:rPr>
          <w:b/>
          <w:lang w:val="ru-RU"/>
        </w:rPr>
        <w:t xml:space="preserve"> </w:t>
      </w:r>
      <w:r w:rsidR="00082814">
        <w:rPr>
          <w:b/>
          <w:lang w:val="ru-RU"/>
        </w:rPr>
        <w:t xml:space="preserve">в </w:t>
      </w:r>
      <w:r w:rsidR="00082814" w:rsidRPr="00D73DF2">
        <w:rPr>
          <w:b/>
          <w:color w:val="FF0000"/>
          <w:lang w:val="ru-RU"/>
        </w:rPr>
        <w:t>[</w:t>
      </w:r>
      <w:r w:rsidR="00082814">
        <w:rPr>
          <w:b/>
          <w:color w:val="FF0000"/>
          <w:lang w:val="ru-RU"/>
        </w:rPr>
        <w:t>году</w:t>
      </w:r>
      <w:r w:rsidR="00082814" w:rsidRPr="00D73DF2">
        <w:rPr>
          <w:b/>
          <w:color w:val="FF0000"/>
          <w:lang w:val="ru-RU"/>
        </w:rPr>
        <w:t>]</w:t>
      </w:r>
    </w:p>
    <w:p w:rsidR="00494824" w:rsidRPr="00CC73A0" w:rsidRDefault="00494824" w:rsidP="00DD3F87">
      <w:pPr>
        <w:spacing w:after="0" w:line="240" w:lineRule="auto"/>
        <w:ind w:left="360"/>
        <w:rPr>
          <w:lang w:val="ru-RU"/>
        </w:rPr>
      </w:pPr>
    </w:p>
    <w:p w:rsidR="00494824" w:rsidRPr="00CC73A0" w:rsidRDefault="00CC73A0" w:rsidP="00DD3F87">
      <w:pPr>
        <w:spacing w:after="0" w:line="240" w:lineRule="auto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Цели</w:t>
      </w:r>
    </w:p>
    <w:p w:rsidR="00494824" w:rsidRPr="00CC73A0" w:rsidRDefault="000A28F2" w:rsidP="00DD3F87">
      <w:pPr>
        <w:pStyle w:val="1"/>
        <w:numPr>
          <w:ilvl w:val="0"/>
          <w:numId w:val="4"/>
        </w:numPr>
        <w:spacing w:after="0" w:line="240" w:lineRule="auto"/>
        <w:rPr>
          <w:lang w:val="ru-RU"/>
        </w:rPr>
      </w:pPr>
      <w:r>
        <w:rPr>
          <w:lang w:val="ru-RU"/>
        </w:rPr>
        <w:t>Направление указаний и предоставление поддержки Руководящей</w:t>
      </w:r>
      <w:r w:rsidRPr="00CC73A0">
        <w:rPr>
          <w:lang w:val="ru-RU"/>
        </w:rPr>
        <w:t xml:space="preserve"> </w:t>
      </w:r>
      <w:r>
        <w:rPr>
          <w:lang w:val="ru-RU"/>
        </w:rPr>
        <w:t>группе</w:t>
      </w:r>
      <w:r w:rsidRPr="00CC73A0">
        <w:rPr>
          <w:lang w:val="ru-RU"/>
        </w:rPr>
        <w:t xml:space="preserve"> </w:t>
      </w:r>
      <w:r>
        <w:rPr>
          <w:lang w:val="ru-RU"/>
        </w:rPr>
        <w:t>в отношении технических решений и процессов.</w:t>
      </w:r>
    </w:p>
    <w:p w:rsidR="00494824" w:rsidRPr="00CC73A0" w:rsidRDefault="00CC73A0" w:rsidP="00DD3F87">
      <w:pPr>
        <w:pStyle w:val="1"/>
        <w:numPr>
          <w:ilvl w:val="0"/>
          <w:numId w:val="4"/>
        </w:numPr>
        <w:spacing w:after="0" w:line="240" w:lineRule="auto"/>
        <w:rPr>
          <w:lang w:val="ru-RU"/>
        </w:rPr>
      </w:pPr>
      <w:r>
        <w:rPr>
          <w:lang w:val="ru-RU"/>
        </w:rPr>
        <w:t>Способствование</w:t>
      </w:r>
      <w:r w:rsidRPr="00CC73A0">
        <w:rPr>
          <w:lang w:val="ru-RU"/>
        </w:rPr>
        <w:t xml:space="preserve"> </w:t>
      </w:r>
      <w:r>
        <w:rPr>
          <w:lang w:val="ru-RU"/>
        </w:rPr>
        <w:t>пониманию</w:t>
      </w:r>
      <w:r w:rsidRPr="00CC73A0">
        <w:rPr>
          <w:lang w:val="ru-RU"/>
        </w:rPr>
        <w:t xml:space="preserve"> </w:t>
      </w:r>
      <w:r>
        <w:rPr>
          <w:lang w:val="ru-RU"/>
        </w:rPr>
        <w:t>и реализации обследования и применению результатов.</w:t>
      </w:r>
    </w:p>
    <w:p w:rsidR="00494824" w:rsidRPr="00CC73A0" w:rsidRDefault="00CC73A0" w:rsidP="00DD3F87">
      <w:pPr>
        <w:pStyle w:val="1"/>
        <w:numPr>
          <w:ilvl w:val="0"/>
          <w:numId w:val="4"/>
        </w:numPr>
        <w:spacing w:after="0" w:line="240" w:lineRule="auto"/>
        <w:rPr>
          <w:lang w:val="ru-RU"/>
        </w:rPr>
      </w:pPr>
      <w:r>
        <w:rPr>
          <w:lang w:val="ru-RU"/>
        </w:rPr>
        <w:t>Технические</w:t>
      </w:r>
      <w:r w:rsidRPr="00CC73A0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CC73A0">
        <w:rPr>
          <w:lang w:val="ru-RU"/>
        </w:rPr>
        <w:t xml:space="preserve"> </w:t>
      </w:r>
      <w:r>
        <w:rPr>
          <w:lang w:val="ru-RU"/>
        </w:rPr>
        <w:t>Руководящему</w:t>
      </w:r>
      <w:r w:rsidRPr="00CC73A0">
        <w:rPr>
          <w:lang w:val="ru-RU"/>
        </w:rPr>
        <w:t xml:space="preserve"> </w:t>
      </w:r>
      <w:r>
        <w:rPr>
          <w:lang w:val="ru-RU"/>
        </w:rPr>
        <w:t>комитету</w:t>
      </w:r>
      <w:r w:rsidRPr="00CC73A0">
        <w:rPr>
          <w:lang w:val="ru-RU"/>
        </w:rPr>
        <w:t xml:space="preserve"> </w:t>
      </w:r>
      <w:r>
        <w:rPr>
          <w:lang w:val="ru-RU"/>
        </w:rPr>
        <w:t>касательно</w:t>
      </w:r>
      <w:r w:rsidRPr="00CC73A0">
        <w:rPr>
          <w:lang w:val="ru-RU"/>
        </w:rPr>
        <w:t xml:space="preserve"> </w:t>
      </w:r>
      <w:r>
        <w:rPr>
          <w:lang w:val="ru-RU"/>
        </w:rPr>
        <w:t>планирования, реализации обследования и распространения его результатов</w:t>
      </w:r>
      <w:r w:rsidR="00494824" w:rsidRPr="00CC73A0">
        <w:rPr>
          <w:lang w:val="ru-RU"/>
        </w:rPr>
        <w:t>.</w:t>
      </w:r>
    </w:p>
    <w:p w:rsidR="00494824" w:rsidRPr="00CC73A0" w:rsidRDefault="00494824" w:rsidP="00DD3F87">
      <w:pPr>
        <w:pStyle w:val="1"/>
        <w:spacing w:after="0" w:line="240" w:lineRule="auto"/>
        <w:rPr>
          <w:lang w:val="ru-RU"/>
        </w:rPr>
      </w:pPr>
    </w:p>
    <w:p w:rsidR="00494824" w:rsidRPr="00DD3F87" w:rsidRDefault="00A07284" w:rsidP="00DD3F87">
      <w:pPr>
        <w:spacing w:after="0" w:line="240" w:lineRule="auto"/>
        <w:rPr>
          <w:b/>
          <w:bCs/>
          <w:i/>
          <w:lang w:val="en-GB"/>
        </w:rPr>
      </w:pPr>
      <w:r>
        <w:rPr>
          <w:b/>
          <w:bCs/>
          <w:i/>
          <w:lang w:val="ru-RU"/>
        </w:rPr>
        <w:t>Частные</w:t>
      </w:r>
      <w:r w:rsidR="00CC73A0">
        <w:rPr>
          <w:b/>
          <w:bCs/>
          <w:i/>
          <w:lang w:val="ru-RU"/>
        </w:rPr>
        <w:t xml:space="preserve"> задачи</w:t>
      </w:r>
    </w:p>
    <w:p w:rsidR="00494824" w:rsidRDefault="00FB2724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Рассмотрение</w:t>
      </w:r>
      <w:r w:rsidRPr="00FB2724">
        <w:rPr>
          <w:lang w:val="ru-RU"/>
        </w:rPr>
        <w:t xml:space="preserve"> </w:t>
      </w:r>
      <w:r>
        <w:rPr>
          <w:lang w:val="ru-RU"/>
        </w:rPr>
        <w:t>того</w:t>
      </w:r>
      <w:r w:rsidRPr="00FB2724">
        <w:rPr>
          <w:lang w:val="ru-RU"/>
        </w:rPr>
        <w:t xml:space="preserve">, </w:t>
      </w:r>
      <w:r>
        <w:rPr>
          <w:lang w:val="ru-RU"/>
        </w:rPr>
        <w:t>каких</w:t>
      </w:r>
      <w:r w:rsidRPr="00FB2724">
        <w:rPr>
          <w:lang w:val="ru-RU"/>
        </w:rPr>
        <w:t xml:space="preserve"> </w:t>
      </w:r>
      <w:r>
        <w:rPr>
          <w:lang w:val="ru-RU"/>
        </w:rPr>
        <w:t>данных</w:t>
      </w:r>
      <w:r w:rsidRPr="00FB2724">
        <w:rPr>
          <w:lang w:val="ru-RU"/>
        </w:rPr>
        <w:t xml:space="preserve"> </w:t>
      </w:r>
      <w:r>
        <w:rPr>
          <w:lang w:val="ru-RU"/>
        </w:rPr>
        <w:t>недостает</w:t>
      </w:r>
      <w:r w:rsidRPr="00FB2724">
        <w:rPr>
          <w:lang w:val="ru-RU"/>
        </w:rPr>
        <w:t xml:space="preserve"> </w:t>
      </w:r>
      <w:r>
        <w:rPr>
          <w:lang w:val="ru-RU"/>
        </w:rPr>
        <w:t>в</w:t>
      </w:r>
      <w:r w:rsidRPr="00FB2724">
        <w:rPr>
          <w:lang w:val="ru-RU"/>
        </w:rPr>
        <w:t xml:space="preserve"> </w:t>
      </w:r>
      <w:r>
        <w:rPr>
          <w:lang w:val="ru-RU"/>
        </w:rPr>
        <w:t>ходе</w:t>
      </w:r>
      <w:r w:rsidRPr="00FB2724">
        <w:rPr>
          <w:lang w:val="ru-RU"/>
        </w:rPr>
        <w:t xml:space="preserve"> </w:t>
      </w:r>
      <w:r>
        <w:rPr>
          <w:lang w:val="ru-RU"/>
        </w:rPr>
        <w:t>оценки</w:t>
      </w:r>
      <w:r w:rsidRPr="00FB2724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FB2724">
        <w:rPr>
          <w:lang w:val="ru-RU"/>
        </w:rPr>
        <w:t xml:space="preserve"> </w:t>
      </w:r>
      <w:r>
        <w:rPr>
          <w:lang w:val="ru-RU"/>
        </w:rPr>
        <w:t>в</w:t>
      </w:r>
      <w:r w:rsidRPr="00FB2724">
        <w:rPr>
          <w:lang w:val="ru-RU"/>
        </w:rPr>
        <w:t xml:space="preserve"> </w:t>
      </w:r>
      <w:r>
        <w:rPr>
          <w:lang w:val="ru-RU"/>
        </w:rPr>
        <w:t>данных</w:t>
      </w:r>
      <w:r w:rsidR="00B70B0C">
        <w:rPr>
          <w:lang w:val="ru-RU"/>
        </w:rPr>
        <w:t>,</w:t>
      </w:r>
      <w:r w:rsidRPr="00FB2724">
        <w:rPr>
          <w:lang w:val="ru-RU"/>
        </w:rPr>
        <w:t xml:space="preserve"> </w:t>
      </w:r>
      <w:r>
        <w:rPr>
          <w:lang w:val="ru-RU"/>
        </w:rPr>
        <w:t>и</w:t>
      </w:r>
      <w:r w:rsidR="00B70B0C">
        <w:rPr>
          <w:lang w:val="ru-RU"/>
        </w:rPr>
        <w:t xml:space="preserve"> выдача</w:t>
      </w:r>
      <w:r w:rsidRPr="00FB2724">
        <w:rPr>
          <w:lang w:val="ru-RU"/>
        </w:rPr>
        <w:t xml:space="preserve"> </w:t>
      </w:r>
      <w:r>
        <w:rPr>
          <w:lang w:val="ru-RU"/>
        </w:rPr>
        <w:t>на</w:t>
      </w:r>
      <w:r w:rsidRPr="00FB2724">
        <w:rPr>
          <w:lang w:val="ru-RU"/>
        </w:rPr>
        <w:t xml:space="preserve"> </w:t>
      </w:r>
      <w:r>
        <w:rPr>
          <w:lang w:val="ru-RU"/>
        </w:rPr>
        <w:t>этой</w:t>
      </w:r>
      <w:r w:rsidRPr="00FB2724">
        <w:rPr>
          <w:lang w:val="ru-RU"/>
        </w:rPr>
        <w:t xml:space="preserve"> </w:t>
      </w:r>
      <w:r>
        <w:rPr>
          <w:lang w:val="ru-RU"/>
        </w:rPr>
        <w:t>основе</w:t>
      </w:r>
      <w:r w:rsidRPr="00FB2724">
        <w:rPr>
          <w:lang w:val="ru-RU"/>
        </w:rPr>
        <w:t xml:space="preserve"> </w:t>
      </w:r>
      <w:r>
        <w:rPr>
          <w:lang w:val="ru-RU"/>
        </w:rPr>
        <w:t>консультаций о</w:t>
      </w:r>
      <w:r w:rsidR="00B70B0C">
        <w:rPr>
          <w:lang w:val="ru-RU"/>
        </w:rPr>
        <w:t>тносительно</w:t>
      </w:r>
      <w:r>
        <w:rPr>
          <w:lang w:val="ru-RU"/>
        </w:rPr>
        <w:t xml:space="preserve"> перечн</w:t>
      </w:r>
      <w:r w:rsidR="00B70B0C">
        <w:rPr>
          <w:lang w:val="ru-RU"/>
        </w:rPr>
        <w:t>я</w:t>
      </w:r>
      <w:r>
        <w:rPr>
          <w:lang w:val="ru-RU"/>
        </w:rPr>
        <w:t xml:space="preserve"> показателей, модул</w:t>
      </w:r>
      <w:r w:rsidR="00B70B0C">
        <w:rPr>
          <w:lang w:val="ru-RU"/>
        </w:rPr>
        <w:t>ей</w:t>
      </w:r>
      <w:r>
        <w:rPr>
          <w:lang w:val="ru-RU"/>
        </w:rPr>
        <w:t xml:space="preserve"> и содержани</w:t>
      </w:r>
      <w:r w:rsidR="00B70B0C">
        <w:rPr>
          <w:lang w:val="ru-RU"/>
        </w:rPr>
        <w:t>я</w:t>
      </w:r>
      <w:r>
        <w:rPr>
          <w:lang w:val="ru-RU"/>
        </w:rPr>
        <w:t xml:space="preserve"> вопросников</w:t>
      </w:r>
      <w:r w:rsidR="00494824" w:rsidRPr="00FB2724">
        <w:rPr>
          <w:lang w:val="ru-RU"/>
        </w:rPr>
        <w:t>.</w:t>
      </w:r>
    </w:p>
    <w:p w:rsidR="00BF3E6E" w:rsidRPr="007458FF" w:rsidRDefault="00BF3E6E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 w:rsidRPr="00BF3E6E">
        <w:rPr>
          <w:lang w:val="ru-RU"/>
        </w:rPr>
        <w:t>Назначение специальных координаторов по этическим вопросам и разработка защитного протокола для обеспечения учета и</w:t>
      </w:r>
      <w:r w:rsidRPr="00FA4F3A">
        <w:rPr>
          <w:lang w:val="ru-RU"/>
        </w:rPr>
        <w:t xml:space="preserve"> разрешения этических вопросов в течение жизненного цикла обследования.</w:t>
      </w:r>
    </w:p>
    <w:p w:rsidR="00494824" w:rsidRPr="00FB2724" w:rsidRDefault="00FB2724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Рассмотрение</w:t>
      </w:r>
      <w:r w:rsidRPr="00FB2724">
        <w:rPr>
          <w:lang w:val="ru-RU"/>
        </w:rPr>
        <w:t xml:space="preserve"> </w:t>
      </w:r>
      <w:r>
        <w:rPr>
          <w:lang w:val="ru-RU"/>
        </w:rPr>
        <w:t>плана</w:t>
      </w:r>
      <w:r w:rsidRPr="00FB2724">
        <w:rPr>
          <w:lang w:val="ru-RU"/>
        </w:rPr>
        <w:t xml:space="preserve"> </w:t>
      </w:r>
      <w:r>
        <w:rPr>
          <w:lang w:val="ru-RU"/>
        </w:rPr>
        <w:t>и построения выборки и выдача</w:t>
      </w:r>
      <w:r w:rsidR="00894461">
        <w:rPr>
          <w:lang w:val="ru-RU"/>
        </w:rPr>
        <w:t xml:space="preserve"> соответствующих</w:t>
      </w:r>
      <w:r>
        <w:rPr>
          <w:lang w:val="ru-RU"/>
        </w:rPr>
        <w:t xml:space="preserve"> консультаций</w:t>
      </w:r>
      <w:r w:rsidR="00494824" w:rsidRPr="00FB2724">
        <w:rPr>
          <w:lang w:val="ru-RU"/>
        </w:rPr>
        <w:t xml:space="preserve">. </w:t>
      </w:r>
    </w:p>
    <w:p w:rsidR="00494824" w:rsidRPr="00FB2724" w:rsidRDefault="00FB2724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Рассмотрение вопросника</w:t>
      </w:r>
      <w:r w:rsidR="00894461">
        <w:rPr>
          <w:lang w:val="ru-RU"/>
        </w:rPr>
        <w:t xml:space="preserve"> и руководств</w:t>
      </w:r>
      <w:r>
        <w:rPr>
          <w:lang w:val="ru-RU"/>
        </w:rPr>
        <w:t>, адаптированн</w:t>
      </w:r>
      <w:r w:rsidR="00894461">
        <w:rPr>
          <w:lang w:val="ru-RU"/>
        </w:rPr>
        <w:t>ых</w:t>
      </w:r>
      <w:r w:rsidR="00577117">
        <w:rPr>
          <w:lang w:val="ru-RU"/>
        </w:rPr>
        <w:t xml:space="preserve"> к</w:t>
      </w:r>
      <w:r>
        <w:rPr>
          <w:lang w:val="ru-RU"/>
        </w:rPr>
        <w:t xml:space="preserve"> конкретны</w:t>
      </w:r>
      <w:r w:rsidR="00577117">
        <w:rPr>
          <w:lang w:val="ru-RU"/>
        </w:rPr>
        <w:t>м</w:t>
      </w:r>
      <w:r>
        <w:rPr>
          <w:lang w:val="ru-RU"/>
        </w:rPr>
        <w:t xml:space="preserve"> услови</w:t>
      </w:r>
      <w:r w:rsidR="00577117">
        <w:rPr>
          <w:lang w:val="ru-RU"/>
        </w:rPr>
        <w:t>ям</w:t>
      </w:r>
      <w:r>
        <w:rPr>
          <w:lang w:val="ru-RU"/>
        </w:rPr>
        <w:t>,</w:t>
      </w:r>
      <w:r w:rsidR="00894461" w:rsidRPr="00894461">
        <w:rPr>
          <w:lang w:val="ru-RU"/>
        </w:rPr>
        <w:t xml:space="preserve"> </w:t>
      </w:r>
      <w:r w:rsidR="00894461">
        <w:rPr>
          <w:lang w:val="ru-RU"/>
        </w:rPr>
        <w:t>и выдача соответствующих консультаций</w:t>
      </w:r>
      <w:r w:rsidR="00494824" w:rsidRPr="00FB2724">
        <w:rPr>
          <w:lang w:val="ru-RU"/>
        </w:rPr>
        <w:t>.</w:t>
      </w:r>
    </w:p>
    <w:p w:rsidR="00494824" w:rsidRDefault="00FB2724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Помощь</w:t>
      </w:r>
      <w:r w:rsidRPr="00FB2724">
        <w:rPr>
          <w:lang w:val="ru-RU"/>
        </w:rPr>
        <w:t xml:space="preserve"> </w:t>
      </w:r>
      <w:r>
        <w:rPr>
          <w:lang w:val="ru-RU"/>
        </w:rPr>
        <w:t>в</w:t>
      </w:r>
      <w:r w:rsidRPr="00FB2724">
        <w:rPr>
          <w:lang w:val="ru-RU"/>
        </w:rPr>
        <w:t xml:space="preserve"> </w:t>
      </w:r>
      <w:r>
        <w:rPr>
          <w:lang w:val="ru-RU"/>
        </w:rPr>
        <w:t>выявлении</w:t>
      </w:r>
      <w:r w:rsidRPr="00FB2724">
        <w:rPr>
          <w:lang w:val="ru-RU"/>
        </w:rPr>
        <w:t xml:space="preserve"> </w:t>
      </w:r>
      <w:r>
        <w:rPr>
          <w:lang w:val="ru-RU"/>
        </w:rPr>
        <w:t>сторон</w:t>
      </w:r>
      <w:r w:rsidRPr="00FB2724">
        <w:rPr>
          <w:lang w:val="ru-RU"/>
        </w:rPr>
        <w:t xml:space="preserve">, </w:t>
      </w:r>
      <w:r w:rsidR="00DE55A0">
        <w:rPr>
          <w:lang w:val="ru-RU"/>
        </w:rPr>
        <w:t>которые будут содействовать</w:t>
      </w:r>
      <w:r w:rsidRPr="00FB2724">
        <w:rPr>
          <w:lang w:val="ru-RU"/>
        </w:rPr>
        <w:t xml:space="preserve"> </w:t>
      </w:r>
      <w:r>
        <w:rPr>
          <w:lang w:val="ru-RU"/>
        </w:rPr>
        <w:t>проведени</w:t>
      </w:r>
      <w:r w:rsidR="00577117">
        <w:rPr>
          <w:lang w:val="ru-RU"/>
        </w:rPr>
        <w:t>ю</w:t>
      </w:r>
      <w:r w:rsidRPr="00FB2724">
        <w:rPr>
          <w:lang w:val="ru-RU"/>
        </w:rPr>
        <w:t xml:space="preserve"> </w:t>
      </w:r>
      <w:r w:rsidR="00577117">
        <w:rPr>
          <w:lang w:val="ru-RU"/>
        </w:rPr>
        <w:t>из</w:t>
      </w:r>
      <w:r>
        <w:rPr>
          <w:lang w:val="ru-RU"/>
        </w:rPr>
        <w:t>бранных сеансов обучения</w:t>
      </w:r>
      <w:r w:rsidR="001E3104">
        <w:rPr>
          <w:lang w:val="ru-RU"/>
        </w:rPr>
        <w:t xml:space="preserve"> в рамках подготовки</w:t>
      </w:r>
      <w:r>
        <w:rPr>
          <w:lang w:val="ru-RU"/>
        </w:rPr>
        <w:t xml:space="preserve"> к </w:t>
      </w:r>
      <w:r w:rsidR="00577117">
        <w:rPr>
          <w:lang w:val="ru-RU"/>
        </w:rPr>
        <w:t>испытаниям</w:t>
      </w:r>
      <w:r w:rsidR="001E3104">
        <w:rPr>
          <w:lang w:val="ru-RU"/>
        </w:rPr>
        <w:t xml:space="preserve">, посвященным предварительному </w:t>
      </w:r>
      <w:r w:rsidR="00DE55A0">
        <w:rPr>
          <w:lang w:val="ru-RU"/>
        </w:rPr>
        <w:t>тестированию</w:t>
      </w:r>
      <w:r w:rsidR="001E3104">
        <w:rPr>
          <w:lang w:val="ru-RU"/>
        </w:rPr>
        <w:t xml:space="preserve"> и проведению работ на местах.</w:t>
      </w:r>
    </w:p>
    <w:p w:rsidR="004218BC" w:rsidRPr="00FB2724" w:rsidRDefault="004218BC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Координация подготовки к проведению работ на местах, включая информирование всех заинтересованных сторон.</w:t>
      </w:r>
    </w:p>
    <w:p w:rsidR="00494824" w:rsidRPr="009F4B36" w:rsidRDefault="001E3104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Рассмотрение</w:t>
      </w:r>
      <w:r w:rsidRPr="009F4B36">
        <w:rPr>
          <w:lang w:val="ru-RU"/>
        </w:rPr>
        <w:t xml:space="preserve"> </w:t>
      </w:r>
      <w:r>
        <w:rPr>
          <w:lang w:val="ru-RU"/>
        </w:rPr>
        <w:t>проектов</w:t>
      </w:r>
      <w:r w:rsidR="00BC6A14">
        <w:rPr>
          <w:lang w:val="ru-RU"/>
        </w:rPr>
        <w:t xml:space="preserve"> </w:t>
      </w:r>
      <w:r w:rsidR="00DE55A0">
        <w:rPr>
          <w:lang w:val="ru-RU"/>
        </w:rPr>
        <w:t>табулирования данных</w:t>
      </w:r>
      <w:r w:rsidR="00BC6A14">
        <w:rPr>
          <w:lang w:val="ru-RU"/>
        </w:rPr>
        <w:t>, статистического анализа,</w:t>
      </w:r>
      <w:r w:rsidR="009F4B36">
        <w:rPr>
          <w:lang w:val="ru-RU"/>
        </w:rPr>
        <w:t xml:space="preserve"> проектов глав Сводных результатов и </w:t>
      </w:r>
      <w:r w:rsidR="00DE55A0">
        <w:rPr>
          <w:lang w:val="ru-RU"/>
        </w:rPr>
        <w:t>Итоговых докладов</w:t>
      </w:r>
      <w:r w:rsidR="009F4B36">
        <w:rPr>
          <w:lang w:val="ru-RU"/>
        </w:rPr>
        <w:t xml:space="preserve"> и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>обеспечение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>технического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>участия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>организаций</w:t>
      </w:r>
      <w:r w:rsidR="009F4B36" w:rsidRPr="009F4B36">
        <w:rPr>
          <w:lang w:val="ru-RU"/>
        </w:rPr>
        <w:t xml:space="preserve">, </w:t>
      </w:r>
      <w:r w:rsidR="009F4B36">
        <w:rPr>
          <w:lang w:val="ru-RU"/>
        </w:rPr>
        <w:t>представленных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 xml:space="preserve">в составе </w:t>
      </w:r>
      <w:r w:rsidR="00A07284">
        <w:rPr>
          <w:lang w:val="ru-RU"/>
        </w:rPr>
        <w:t>Т</w:t>
      </w:r>
      <w:r w:rsidR="009F4B36">
        <w:rPr>
          <w:lang w:val="ru-RU"/>
        </w:rPr>
        <w:t>ехнического комитета</w:t>
      </w:r>
      <w:r w:rsidR="00494824" w:rsidRPr="009F4B36">
        <w:rPr>
          <w:lang w:val="ru-RU"/>
        </w:rPr>
        <w:t>.</w:t>
      </w:r>
    </w:p>
    <w:p w:rsidR="00494824" w:rsidRPr="00BC6A14" w:rsidRDefault="00DE55A0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Установление контактов с экспертами</w:t>
      </w:r>
      <w:r w:rsidR="00A342DE" w:rsidRPr="00A342DE">
        <w:rPr>
          <w:lang w:val="ru-RU"/>
        </w:rPr>
        <w:t xml:space="preserve"> </w:t>
      </w:r>
      <w:r w:rsidR="00A342DE">
        <w:rPr>
          <w:lang w:val="ru-RU"/>
        </w:rPr>
        <w:t>и, при необходимости, получение от них консультаций относительно подготовки Итогового доклада, в случае его составления.</w:t>
      </w:r>
      <w:r w:rsidR="00BC6A14">
        <w:rPr>
          <w:lang w:val="ru-RU"/>
        </w:rPr>
        <w:t>.</w:t>
      </w:r>
    </w:p>
    <w:p w:rsidR="00494824" w:rsidRPr="00BC6A14" w:rsidRDefault="000C6A98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Выделение</w:t>
      </w:r>
      <w:r w:rsidR="00BC6A14" w:rsidRPr="00BC6A14">
        <w:rPr>
          <w:lang w:val="ru-RU"/>
        </w:rPr>
        <w:t xml:space="preserve"> </w:t>
      </w:r>
      <w:r w:rsidR="00BC6A14">
        <w:rPr>
          <w:lang w:val="ru-RU"/>
        </w:rPr>
        <w:t>ключевых</w:t>
      </w:r>
      <w:r w:rsidR="00BC6A14" w:rsidRPr="00BC6A14">
        <w:rPr>
          <w:lang w:val="ru-RU"/>
        </w:rPr>
        <w:t xml:space="preserve"> </w:t>
      </w:r>
      <w:r w:rsidR="00BC6A14">
        <w:rPr>
          <w:lang w:val="ru-RU"/>
        </w:rPr>
        <w:t>посланий при распространении результатов</w:t>
      </w:r>
      <w:r w:rsidR="00494824" w:rsidRPr="00BC6A14">
        <w:rPr>
          <w:lang w:val="ru-RU"/>
        </w:rPr>
        <w:t>.</w:t>
      </w:r>
    </w:p>
    <w:p w:rsidR="00494824" w:rsidRPr="00BC6A14" w:rsidRDefault="00494824" w:rsidP="00DD3F87">
      <w:pPr>
        <w:pStyle w:val="1"/>
        <w:spacing w:after="0" w:line="240" w:lineRule="auto"/>
        <w:rPr>
          <w:lang w:val="ru-RU"/>
        </w:rPr>
      </w:pPr>
    </w:p>
    <w:p w:rsidR="00494824" w:rsidRPr="00BC6A14" w:rsidRDefault="00494824" w:rsidP="00DD3F87">
      <w:pPr>
        <w:pStyle w:val="1"/>
        <w:spacing w:after="0" w:line="240" w:lineRule="auto"/>
        <w:rPr>
          <w:lang w:val="ru-RU"/>
        </w:rPr>
      </w:pPr>
    </w:p>
    <w:p w:rsidR="00494824" w:rsidRPr="00082814" w:rsidRDefault="00BC6A14" w:rsidP="00DD3F87">
      <w:pPr>
        <w:rPr>
          <w:color w:val="FF0000"/>
          <w:lang w:val="ru-RU"/>
        </w:rPr>
      </w:pPr>
      <w:r>
        <w:rPr>
          <w:color w:val="FF0000"/>
          <w:lang w:val="ru-RU"/>
        </w:rPr>
        <w:t>Предлагаемый состав</w:t>
      </w:r>
    </w:p>
    <w:p w:rsidR="00494824" w:rsidRPr="00C83148" w:rsidRDefault="00BC6A14" w:rsidP="00C83148">
      <w:pPr>
        <w:spacing w:after="0" w:line="240" w:lineRule="auto"/>
        <w:rPr>
          <w:color w:val="FF0000"/>
          <w:lang w:val="hr-HR"/>
        </w:rPr>
      </w:pPr>
      <w:r>
        <w:rPr>
          <w:color w:val="FF0000"/>
          <w:lang w:val="ru-RU"/>
        </w:rPr>
        <w:lastRenderedPageBreak/>
        <w:t>Технические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эксперты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из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организаций</w:t>
      </w:r>
      <w:r w:rsidRPr="00BC6A14">
        <w:rPr>
          <w:color w:val="FF0000"/>
          <w:lang w:val="ru-RU"/>
        </w:rPr>
        <w:t xml:space="preserve">, </w:t>
      </w:r>
      <w:r>
        <w:rPr>
          <w:color w:val="FF0000"/>
          <w:lang w:val="ru-RU"/>
        </w:rPr>
        <w:t>представленных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в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составе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Руководящего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комитета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других соответствующих учреждений, способных оказ</w:t>
      </w:r>
      <w:r w:rsidR="00A07284">
        <w:rPr>
          <w:color w:val="FF0000"/>
          <w:lang w:val="ru-RU"/>
        </w:rPr>
        <w:t>ыв</w:t>
      </w:r>
      <w:r>
        <w:rPr>
          <w:color w:val="FF0000"/>
          <w:lang w:val="ru-RU"/>
        </w:rPr>
        <w:t xml:space="preserve">ать содействие по темам, которым посвящено </w:t>
      </w:r>
      <w:r w:rsidR="00C83148">
        <w:rPr>
          <w:color w:val="FF0000"/>
          <w:lang w:val="hr-HR"/>
        </w:rPr>
        <w:t>MICS</w:t>
      </w:r>
      <w:bookmarkStart w:id="0" w:name="_GoBack"/>
      <w:bookmarkEnd w:id="0"/>
    </w:p>
    <w:p w:rsidR="00494824" w:rsidRPr="00BC6A14" w:rsidRDefault="00BC6A1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Национальное статистическое бюро</w:t>
      </w:r>
      <w:r w:rsidR="00494824" w:rsidRPr="00BC6A14">
        <w:rPr>
          <w:color w:val="FF0000"/>
          <w:lang w:val="ru-RU"/>
        </w:rPr>
        <w:t>/</w:t>
      </w:r>
      <w:r w:rsidR="00F10D1E">
        <w:rPr>
          <w:color w:val="FF0000"/>
          <w:lang w:val="ru-RU"/>
        </w:rPr>
        <w:t>учреждение-исполнитель</w:t>
      </w:r>
    </w:p>
    <w:p w:rsidR="00494824" w:rsidRPr="00DD3F87" w:rsidRDefault="00BC6A1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en-GB"/>
        </w:rPr>
      </w:pPr>
      <w:r>
        <w:rPr>
          <w:color w:val="FF0000"/>
          <w:lang w:val="ru-RU"/>
        </w:rPr>
        <w:t>Пр</w:t>
      </w:r>
      <w:r w:rsidR="00A07284">
        <w:rPr>
          <w:color w:val="FF0000"/>
          <w:lang w:val="ru-RU"/>
        </w:rPr>
        <w:t>едставительство ЮНИСЕФ в стране</w:t>
      </w:r>
    </w:p>
    <w:p w:rsidR="00494824" w:rsidRPr="00BC6A14" w:rsidRDefault="00BC6A1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Министерство образования</w:t>
      </w:r>
    </w:p>
    <w:p w:rsidR="00494824" w:rsidRPr="00BC6A14" w:rsidRDefault="00A0728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Министерство здравоохранения</w:t>
      </w:r>
    </w:p>
    <w:p w:rsidR="00494824" w:rsidRPr="00BC6A14" w:rsidRDefault="00BC6A1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Министерство</w:t>
      </w:r>
      <w:r w:rsidR="00494824" w:rsidRPr="00BC6A14">
        <w:rPr>
          <w:color w:val="FF0000"/>
          <w:lang w:val="ru-RU"/>
        </w:rPr>
        <w:t xml:space="preserve"> </w:t>
      </w:r>
      <w:r w:rsidR="00A07284">
        <w:rPr>
          <w:color w:val="FF0000"/>
          <w:lang w:val="ru-RU"/>
        </w:rPr>
        <w:t>социальных вопросов</w:t>
      </w:r>
    </w:p>
    <w:p w:rsidR="00494824" w:rsidRPr="00BC6A14" w:rsidRDefault="00BC6A1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Другие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министерства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соот</w:t>
      </w:r>
      <w:r w:rsidR="00A07284">
        <w:rPr>
          <w:color w:val="FF0000"/>
          <w:lang w:val="ru-RU"/>
        </w:rPr>
        <w:t>ветственно профилю обследования</w:t>
      </w:r>
    </w:p>
    <w:p w:rsidR="00494824" w:rsidRPr="00BC6A14" w:rsidRDefault="00A0728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Научные учреждения</w:t>
      </w:r>
    </w:p>
    <w:p w:rsidR="00F032DA" w:rsidRDefault="00A0728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Неправительственные организации</w:t>
      </w:r>
    </w:p>
    <w:p w:rsidR="00494824" w:rsidRPr="00BC6A14" w:rsidRDefault="00F032DA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Другие партнеры, обладающие соответствующими техническими знаниями, в зависимости от ситуации</w:t>
      </w:r>
    </w:p>
    <w:p w:rsidR="00494824" w:rsidRDefault="00494824" w:rsidP="00DD3F87">
      <w:pPr>
        <w:spacing w:after="0" w:line="240" w:lineRule="auto"/>
        <w:ind w:left="-360"/>
        <w:rPr>
          <w:color w:val="FF0000"/>
          <w:lang w:val="ru-RU"/>
        </w:rPr>
      </w:pPr>
    </w:p>
    <w:p w:rsidR="009137FA" w:rsidRPr="00BB1D28" w:rsidRDefault="009137FA" w:rsidP="009137FA">
      <w:pPr>
        <w:rPr>
          <w:color w:val="FF0000"/>
          <w:lang w:val="ru-RU"/>
        </w:rPr>
      </w:pPr>
      <w:r>
        <w:rPr>
          <w:color w:val="FF0000"/>
          <w:lang w:val="ru-RU"/>
        </w:rPr>
        <w:t>Чрезвычайно важно, чтобы представители имели необходимые возможности и опыт в сфере проведения этических исследований в данной стране.</w:t>
      </w:r>
    </w:p>
    <w:p w:rsidR="00F032DA" w:rsidRPr="00BC6A14" w:rsidRDefault="00F032DA" w:rsidP="00DD3F87">
      <w:pPr>
        <w:spacing w:after="0" w:line="240" w:lineRule="auto"/>
        <w:ind w:left="-360"/>
        <w:rPr>
          <w:color w:val="FF0000"/>
          <w:lang w:val="ru-RU"/>
        </w:rPr>
      </w:pPr>
    </w:p>
    <w:sectPr w:rsidR="00F032DA" w:rsidRPr="00BC6A14" w:rsidSect="00DD3F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80F"/>
    <w:multiLevelType w:val="hybridMultilevel"/>
    <w:tmpl w:val="03508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96108"/>
    <w:multiLevelType w:val="hybridMultilevel"/>
    <w:tmpl w:val="542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0C86"/>
    <w:multiLevelType w:val="hybridMultilevel"/>
    <w:tmpl w:val="609C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F08E2"/>
    <w:multiLevelType w:val="hybridMultilevel"/>
    <w:tmpl w:val="F378D146"/>
    <w:lvl w:ilvl="0" w:tplc="E800E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E8A3E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E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8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8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E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8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8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902491"/>
    <w:multiLevelType w:val="hybridMultilevel"/>
    <w:tmpl w:val="349002F2"/>
    <w:lvl w:ilvl="0" w:tplc="613C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2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6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2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4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C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C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9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D354DF"/>
    <w:multiLevelType w:val="hybridMultilevel"/>
    <w:tmpl w:val="4D72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8"/>
    <w:rsid w:val="00082814"/>
    <w:rsid w:val="000A28F2"/>
    <w:rsid w:val="000C6A98"/>
    <w:rsid w:val="001254FC"/>
    <w:rsid w:val="001E3104"/>
    <w:rsid w:val="001F7512"/>
    <w:rsid w:val="002359F1"/>
    <w:rsid w:val="00250703"/>
    <w:rsid w:val="00270511"/>
    <w:rsid w:val="00276CC4"/>
    <w:rsid w:val="002940BC"/>
    <w:rsid w:val="003A34EC"/>
    <w:rsid w:val="003A7BAA"/>
    <w:rsid w:val="003B0F67"/>
    <w:rsid w:val="004019FA"/>
    <w:rsid w:val="00403031"/>
    <w:rsid w:val="004218BC"/>
    <w:rsid w:val="00466B29"/>
    <w:rsid w:val="004677E7"/>
    <w:rsid w:val="00494824"/>
    <w:rsid w:val="0051095F"/>
    <w:rsid w:val="0051629A"/>
    <w:rsid w:val="00524266"/>
    <w:rsid w:val="00534879"/>
    <w:rsid w:val="00555EF2"/>
    <w:rsid w:val="00573F02"/>
    <w:rsid w:val="00577117"/>
    <w:rsid w:val="005A695A"/>
    <w:rsid w:val="00602E38"/>
    <w:rsid w:val="006D1368"/>
    <w:rsid w:val="006F14B1"/>
    <w:rsid w:val="007458FF"/>
    <w:rsid w:val="00796557"/>
    <w:rsid w:val="008864C4"/>
    <w:rsid w:val="00894461"/>
    <w:rsid w:val="009137FA"/>
    <w:rsid w:val="009F4B36"/>
    <w:rsid w:val="00A07284"/>
    <w:rsid w:val="00A342DE"/>
    <w:rsid w:val="00A51871"/>
    <w:rsid w:val="00A53652"/>
    <w:rsid w:val="00A56083"/>
    <w:rsid w:val="00A670C8"/>
    <w:rsid w:val="00AE7E25"/>
    <w:rsid w:val="00B023C5"/>
    <w:rsid w:val="00B70B0C"/>
    <w:rsid w:val="00BC6A14"/>
    <w:rsid w:val="00BE2BCD"/>
    <w:rsid w:val="00BF3E6E"/>
    <w:rsid w:val="00C50454"/>
    <w:rsid w:val="00C65C4F"/>
    <w:rsid w:val="00C83148"/>
    <w:rsid w:val="00CA4704"/>
    <w:rsid w:val="00CC73A0"/>
    <w:rsid w:val="00CD1C02"/>
    <w:rsid w:val="00CE5E2F"/>
    <w:rsid w:val="00CF04F7"/>
    <w:rsid w:val="00D41F2E"/>
    <w:rsid w:val="00D72AD8"/>
    <w:rsid w:val="00DD3F87"/>
    <w:rsid w:val="00DD535E"/>
    <w:rsid w:val="00DE55A0"/>
    <w:rsid w:val="00E313E9"/>
    <w:rsid w:val="00F032DA"/>
    <w:rsid w:val="00F10D1E"/>
    <w:rsid w:val="00F45B4C"/>
    <w:rsid w:val="00FA4F3A"/>
    <w:rsid w:val="00FB2724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FB706-0C01-471C-A121-356FD6F6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1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466B2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6B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6B29"/>
    <w:rPr>
      <w:rFonts w:eastAsia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466B2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6B2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66B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TOR for the Technical Committee</vt:lpstr>
    </vt:vector>
  </TitlesOfParts>
  <Company>UNICEF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for the Technical Committee</dc:title>
  <dc:creator>UNICEF-MICS</dc:creator>
  <cp:lastModifiedBy>RO</cp:lastModifiedBy>
  <cp:revision>6</cp:revision>
  <cp:lastPrinted>2012-08-01T07:06:00Z</cp:lastPrinted>
  <dcterms:created xsi:type="dcterms:W3CDTF">2016-12-16T10:44:00Z</dcterms:created>
  <dcterms:modified xsi:type="dcterms:W3CDTF">2017-06-28T14:34:00Z</dcterms:modified>
</cp:coreProperties>
</file>