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CD" w:rsidRPr="009A4544" w:rsidRDefault="00F41D4D" w:rsidP="005D05BB">
      <w:pPr>
        <w:jc w:val="center"/>
        <w:rPr>
          <w:rFonts w:ascii="Cambria" w:hAnsi="Cambria" w:cs="Tahoma"/>
          <w:b/>
          <w:sz w:val="32"/>
          <w:szCs w:val="22"/>
          <w:lang w:val="ru-RU"/>
        </w:rPr>
      </w:pPr>
      <w:r w:rsidRPr="009A4544">
        <w:rPr>
          <w:rFonts w:ascii="Cambria" w:hAnsi="Cambria" w:cs="Tahoma"/>
          <w:b/>
          <w:sz w:val="32"/>
          <w:szCs w:val="22"/>
          <w:lang w:val="ru-RU"/>
        </w:rPr>
        <w:t xml:space="preserve">Оборудование для проведения обследований </w:t>
      </w:r>
      <w:r w:rsidR="005F278F" w:rsidRPr="009A4544">
        <w:rPr>
          <w:rFonts w:ascii="Cambria" w:hAnsi="Cambria" w:cs="Tahoma"/>
          <w:b/>
          <w:sz w:val="32"/>
          <w:szCs w:val="22"/>
          <w:lang w:val="ru-RU"/>
        </w:rPr>
        <w:t>КОМП</w:t>
      </w:r>
      <w:r w:rsidR="003904B8" w:rsidRPr="009A4544">
        <w:rPr>
          <w:rFonts w:ascii="Cambria" w:hAnsi="Cambria" w:cs="Tahoma"/>
          <w:b/>
          <w:sz w:val="32"/>
          <w:szCs w:val="22"/>
          <w:lang w:val="ru-RU"/>
        </w:rPr>
        <w:t xml:space="preserve"> – </w:t>
      </w:r>
      <w:r w:rsidR="00B03B42" w:rsidRPr="009A4544">
        <w:rPr>
          <w:rFonts w:ascii="Cambria" w:hAnsi="Cambria" w:cs="Tahoma"/>
          <w:b/>
          <w:sz w:val="32"/>
          <w:szCs w:val="22"/>
          <w:lang w:val="ru-RU"/>
        </w:rPr>
        <w:t>Инструкции по снабжению</w:t>
      </w:r>
    </w:p>
    <w:p w:rsidR="006F7ECD" w:rsidRPr="009A4544" w:rsidRDefault="006F7ECD" w:rsidP="00553042">
      <w:pPr>
        <w:rPr>
          <w:lang w:val="ru-RU"/>
        </w:rPr>
      </w:pPr>
    </w:p>
    <w:p w:rsidR="006F7ECD" w:rsidRPr="009A4544" w:rsidRDefault="007F0AD6" w:rsidP="00553042">
      <w:pPr>
        <w:rPr>
          <w:lang w:val="ru-RU"/>
        </w:rPr>
      </w:pPr>
      <w:r w:rsidRPr="009A4544">
        <w:rPr>
          <w:lang w:val="ru-RU"/>
        </w:rPr>
        <w:t xml:space="preserve">Настоящий документ представляет собой перечень оборудования, необходимого для проведения </w:t>
      </w:r>
      <w:r w:rsidR="005F278F" w:rsidRPr="009A4544">
        <w:rPr>
          <w:lang w:val="ru-RU"/>
        </w:rPr>
        <w:t xml:space="preserve">кластерных </w:t>
      </w:r>
      <w:r w:rsidRPr="009A4544">
        <w:rPr>
          <w:lang w:val="ru-RU"/>
        </w:rPr>
        <w:t xml:space="preserve">обследований </w:t>
      </w:r>
      <w:r w:rsidR="005F278F" w:rsidRPr="009A4544">
        <w:rPr>
          <w:lang w:val="ru-RU"/>
        </w:rPr>
        <w:t>по многим показателям (КОМП)</w:t>
      </w:r>
      <w:r w:rsidR="006F7ECD" w:rsidRPr="009A4544">
        <w:rPr>
          <w:lang w:val="ru-RU"/>
        </w:rPr>
        <w:t>.</w:t>
      </w:r>
      <w:r w:rsidRPr="009A4544">
        <w:rPr>
          <w:lang w:val="ru-RU"/>
        </w:rPr>
        <w:t xml:space="preserve"> </w:t>
      </w:r>
      <w:r w:rsidR="00CC78FB" w:rsidRPr="009A4544">
        <w:rPr>
          <w:lang w:val="ru-RU"/>
        </w:rPr>
        <w:t xml:space="preserve">Здесь </w:t>
      </w:r>
      <w:r w:rsidRPr="009A4544">
        <w:rPr>
          <w:lang w:val="ru-RU"/>
        </w:rPr>
        <w:t>описаны основные принадлежности, в</w:t>
      </w:r>
      <w:r w:rsidR="00CC78FB" w:rsidRPr="009A4544">
        <w:rPr>
          <w:lang w:val="ru-RU"/>
        </w:rPr>
        <w:t xml:space="preserve">ключая </w:t>
      </w:r>
      <w:r w:rsidRPr="009A4544">
        <w:rPr>
          <w:lang w:val="ru-RU"/>
        </w:rPr>
        <w:t xml:space="preserve">те, которые </w:t>
      </w:r>
      <w:r w:rsidRPr="009A4544">
        <w:rPr>
          <w:u w:val="single"/>
          <w:lang w:val="ru-RU"/>
        </w:rPr>
        <w:t>должны</w:t>
      </w:r>
      <w:r w:rsidR="006F7ECD" w:rsidRPr="009A4544">
        <w:rPr>
          <w:lang w:val="ru-RU"/>
        </w:rPr>
        <w:t xml:space="preserve"> </w:t>
      </w:r>
      <w:r w:rsidRPr="009A4544">
        <w:rPr>
          <w:lang w:val="ru-RU"/>
        </w:rPr>
        <w:t>приобретаться через Подразделение ЮНИСЕФ по снабжению</w:t>
      </w:r>
      <w:r w:rsidR="00CC78FB" w:rsidRPr="009A4544">
        <w:rPr>
          <w:lang w:val="ru-RU"/>
        </w:rPr>
        <w:t>.</w:t>
      </w:r>
    </w:p>
    <w:p w:rsidR="006F7ECD" w:rsidRPr="009A4544" w:rsidRDefault="006F7ECD" w:rsidP="00553042">
      <w:pPr>
        <w:rPr>
          <w:lang w:val="ru-RU"/>
        </w:rPr>
      </w:pPr>
    </w:p>
    <w:p w:rsidR="006F7ECD" w:rsidRPr="009A4544" w:rsidRDefault="007F0AD6" w:rsidP="00553042">
      <w:pPr>
        <w:rPr>
          <w:lang w:val="ru-RU"/>
        </w:rPr>
      </w:pPr>
      <w:r w:rsidRPr="009A4544">
        <w:rPr>
          <w:lang w:val="ru-RU"/>
        </w:rPr>
        <w:t xml:space="preserve">Для расчета необходимого количества экземпляров см. «Шаблон для </w:t>
      </w:r>
      <w:r w:rsidR="00F748AF" w:rsidRPr="009A4544">
        <w:rPr>
          <w:lang w:val="ru-RU"/>
        </w:rPr>
        <w:t xml:space="preserve">Списка КОМП и </w:t>
      </w:r>
      <w:r w:rsidRPr="009A4544">
        <w:rPr>
          <w:lang w:val="ru-RU"/>
        </w:rPr>
        <w:t xml:space="preserve">расчета </w:t>
      </w:r>
      <w:r w:rsidR="00B76C41" w:rsidRPr="009A4544">
        <w:rPr>
          <w:lang w:val="ru-RU"/>
        </w:rPr>
        <w:t>длительности</w:t>
      </w:r>
      <w:r w:rsidRPr="009A4544">
        <w:rPr>
          <w:lang w:val="ru-RU"/>
        </w:rPr>
        <w:t xml:space="preserve"> работ на местах,</w:t>
      </w:r>
      <w:r w:rsidR="00573C9F" w:rsidRPr="009A4544">
        <w:rPr>
          <w:lang w:val="ru-RU"/>
        </w:rPr>
        <w:t xml:space="preserve"> </w:t>
      </w:r>
      <w:r w:rsidR="00F748AF" w:rsidRPr="009A4544">
        <w:rPr>
          <w:lang w:val="ru-RU"/>
        </w:rPr>
        <w:t xml:space="preserve">численности </w:t>
      </w:r>
      <w:r w:rsidRPr="009A4544">
        <w:rPr>
          <w:lang w:val="ru-RU"/>
        </w:rPr>
        <w:t xml:space="preserve">персонала, и </w:t>
      </w:r>
      <w:r w:rsidR="00F748AF" w:rsidRPr="009A4544">
        <w:rPr>
          <w:lang w:val="ru-RU"/>
        </w:rPr>
        <w:t xml:space="preserve">оценки </w:t>
      </w:r>
      <w:r w:rsidRPr="009A4544">
        <w:rPr>
          <w:lang w:val="ru-RU"/>
        </w:rPr>
        <w:t>потребности в предметах снабжения»</w:t>
      </w:r>
      <w:r w:rsidR="006F7ECD" w:rsidRPr="009A4544">
        <w:rPr>
          <w:lang w:val="ru-RU"/>
        </w:rPr>
        <w:t>.</w:t>
      </w:r>
    </w:p>
    <w:p w:rsidR="006F7ECD" w:rsidRPr="009A4544" w:rsidRDefault="006F7ECD" w:rsidP="00553042">
      <w:pPr>
        <w:rPr>
          <w:lang w:val="ru-RU"/>
        </w:rPr>
      </w:pPr>
    </w:p>
    <w:p w:rsidR="006F7ECD" w:rsidRPr="009A4544" w:rsidRDefault="007F0AD6" w:rsidP="00553042">
      <w:pPr>
        <w:rPr>
          <w:rFonts w:ascii="Cambria" w:hAnsi="Cambria" w:cs="Tahoma"/>
          <w:sz w:val="22"/>
          <w:szCs w:val="18"/>
          <w:lang w:val="ru-RU"/>
        </w:rPr>
      </w:pPr>
      <w:r w:rsidRPr="009A4544">
        <w:rPr>
          <w:lang w:val="ru-RU"/>
        </w:rPr>
        <w:t xml:space="preserve">О ваших планах и закупках сообщайте региональным координаторам </w:t>
      </w:r>
      <w:r w:rsidR="005F278F" w:rsidRPr="009A4544">
        <w:rPr>
          <w:lang w:val="ru-RU"/>
        </w:rPr>
        <w:t>КОМП</w:t>
      </w:r>
      <w:r w:rsidR="006F7ECD" w:rsidRPr="009A4544">
        <w:rPr>
          <w:lang w:val="ru-RU"/>
        </w:rPr>
        <w:t>.</w:t>
      </w:r>
    </w:p>
    <w:p w:rsidR="006F7ECD" w:rsidRPr="009A4544" w:rsidRDefault="006F7ECD">
      <w:pPr>
        <w:rPr>
          <w:rFonts w:ascii="Cambria" w:hAnsi="Cambria" w:cs="Tahoma"/>
          <w:b/>
          <w:i/>
          <w:sz w:val="18"/>
          <w:szCs w:val="18"/>
          <w:lang w:val="ru-RU"/>
        </w:rPr>
      </w:pPr>
      <w:r w:rsidRPr="009A4544">
        <w:rPr>
          <w:rFonts w:ascii="Cambria" w:hAnsi="Cambria" w:cs="Tahoma"/>
          <w:b/>
          <w:i/>
          <w:sz w:val="18"/>
          <w:szCs w:val="18"/>
          <w:lang w:val="ru-RU"/>
        </w:rPr>
        <w:t xml:space="preserve">          </w:t>
      </w:r>
    </w:p>
    <w:p w:rsidR="006F7ECD" w:rsidRPr="009A4544" w:rsidRDefault="00E3598E" w:rsidP="009C1D51">
      <w:pPr>
        <w:rPr>
          <w:rFonts w:ascii="Cambria" w:hAnsi="Cambria" w:cs="Tahoma"/>
          <w:b/>
          <w:szCs w:val="22"/>
          <w:lang w:val="ru-RU"/>
        </w:rPr>
      </w:pPr>
      <w:r w:rsidRPr="009A4544">
        <w:rPr>
          <w:lang w:val="ru-RU" w:eastAsia="ru-RU"/>
        </w:rPr>
        <w:drawing>
          <wp:anchor distT="0" distB="0" distL="114300" distR="114300" simplePos="0" relativeHeight="251654656" behindDoc="1" locked="0" layoutInCell="1" allowOverlap="1" wp14:anchorId="70018328" wp14:editId="05117871">
            <wp:simplePos x="0" y="0"/>
            <wp:positionH relativeFrom="column">
              <wp:posOffset>5374005</wp:posOffset>
            </wp:positionH>
            <wp:positionV relativeFrom="paragraph">
              <wp:posOffset>172720</wp:posOffset>
            </wp:positionV>
            <wp:extent cx="594995" cy="1757680"/>
            <wp:effectExtent l="0" t="0" r="0" b="0"/>
            <wp:wrapTight wrapText="bothSides">
              <wp:wrapPolygon edited="0">
                <wp:start x="0" y="0"/>
                <wp:lineTo x="0" y="21303"/>
                <wp:lineTo x="20747" y="21303"/>
                <wp:lineTo x="20747" y="0"/>
                <wp:lineTo x="0" y="0"/>
              </wp:wrapPolygon>
            </wp:wrapTight>
            <wp:docPr id="12" name="Picture 2" descr="Portable baby/child L-hgt mea.syst/SE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able baby/child L-hgt mea.syst/SET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AD6" w:rsidRPr="009A4544">
        <w:rPr>
          <w:rFonts w:ascii="Cambria" w:hAnsi="Cambria" w:cs="Tahoma"/>
          <w:b/>
          <w:szCs w:val="22"/>
          <w:lang w:val="ru-RU"/>
        </w:rPr>
        <w:t>Мерные панели</w:t>
      </w:r>
    </w:p>
    <w:p w:rsidR="006F7ECD" w:rsidRPr="009A4544" w:rsidRDefault="00B76C41" w:rsidP="00451DCD">
      <w:pPr>
        <w:numPr>
          <w:ilvl w:val="0"/>
          <w:numId w:val="1"/>
        </w:numPr>
        <w:rPr>
          <w:rFonts w:ascii="Cambria" w:hAnsi="Cambria" w:cs="Tahoma"/>
          <w:color w:val="000000"/>
          <w:sz w:val="22"/>
          <w:szCs w:val="22"/>
          <w:lang w:val="ru-RU"/>
        </w:rPr>
      </w:pP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Деревянная панель для измерения роста ребенка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. </w:t>
      </w:r>
      <w:hyperlink r:id="rId10" w:history="1">
        <w:r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 xml:space="preserve"> Каталог предметов снабжения ЮНИСЕФ</w:t>
        </w:r>
      </w:hyperlink>
      <w:r w:rsidR="00F748AF" w:rsidRPr="009A4544">
        <w:rPr>
          <w:lang w:val="ru-RU"/>
        </w:rPr>
        <w:t xml:space="preserve"> </w:t>
      </w:r>
      <w:r w:rsidR="00F748AF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(см. предмет </w:t>
      </w:r>
      <w:r w:rsidR="00F748AF" w:rsidRPr="009A4544">
        <w:rPr>
          <w:rFonts w:ascii="Cambria" w:hAnsi="Cambria" w:cs="Tahoma"/>
          <w:sz w:val="22"/>
          <w:szCs w:val="22"/>
          <w:lang w:val="ru-RU"/>
        </w:rPr>
        <w:t>#S0114530</w:t>
      </w:r>
      <w:r w:rsidR="00F748AF" w:rsidRPr="009A4544">
        <w:rPr>
          <w:rFonts w:ascii="Cambria" w:hAnsi="Cambria" w:cs="Tahoma"/>
          <w:color w:val="000000"/>
          <w:sz w:val="22"/>
          <w:szCs w:val="22"/>
          <w:lang w:val="ru-RU"/>
        </w:rPr>
        <w:t>)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.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Имеется в наличии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Панели упакованы по две в коробке для снижения </w:t>
      </w:r>
      <w:r w:rsidR="00CC78FB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стоимости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перевозк</w:t>
      </w:r>
      <w:r w:rsidR="00CC78FB" w:rsidRPr="009A4544">
        <w:rPr>
          <w:rFonts w:ascii="Cambria" w:hAnsi="Cambria" w:cs="Tahoma"/>
          <w:color w:val="000000"/>
          <w:sz w:val="22"/>
          <w:szCs w:val="22"/>
          <w:lang w:val="ru-RU"/>
        </w:rPr>
        <w:t>и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Цена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2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шт</w:t>
      </w:r>
      <w:r w:rsidR="00815E8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(</w:t>
      </w:r>
      <w:r w:rsidR="00E27955" w:rsidRPr="009A4544">
        <w:rPr>
          <w:rFonts w:ascii="Cambria" w:hAnsi="Cambria" w:cs="Tahoma"/>
          <w:color w:val="000000"/>
          <w:sz w:val="22"/>
          <w:szCs w:val="22"/>
          <w:lang w:val="ru-RU"/>
        </w:rPr>
        <w:t>одной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коробки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): </w:t>
      </w:r>
      <w:r w:rsidR="00F43815" w:rsidRPr="009A4544">
        <w:rPr>
          <w:rFonts w:ascii="Cambria" w:hAnsi="Cambria" w:cs="Tahoma"/>
          <w:color w:val="000000"/>
          <w:sz w:val="22"/>
          <w:szCs w:val="22"/>
          <w:lang w:val="ru-RU"/>
        </w:rPr>
        <w:t>164,65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долл. США</w:t>
      </w:r>
      <w:r w:rsidR="006F7ECD" w:rsidRPr="009A4544" w:rsidDel="00882B89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(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предоставлена Подразделением ЮНИСЕФ по снабжению, </w:t>
      </w:r>
      <w:r w:rsidR="00F43815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октябрь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201</w:t>
      </w:r>
      <w:r w:rsidR="00F43815" w:rsidRPr="009A4544">
        <w:rPr>
          <w:rFonts w:ascii="Cambria" w:hAnsi="Cambria" w:cs="Tahoma"/>
          <w:color w:val="000000"/>
          <w:sz w:val="22"/>
          <w:szCs w:val="22"/>
          <w:lang w:val="ru-RU"/>
        </w:rPr>
        <w:t>6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г.</w:t>
      </w:r>
      <w:r w:rsidR="00815E8D" w:rsidRPr="009A4544">
        <w:rPr>
          <w:rFonts w:ascii="Cambria" w:hAnsi="Cambria" w:cs="Tahoma"/>
          <w:color w:val="000000"/>
          <w:sz w:val="22"/>
          <w:szCs w:val="22"/>
          <w:lang w:val="ru-RU"/>
        </w:rPr>
        <w:t>).</w:t>
      </w:r>
    </w:p>
    <w:p w:rsidR="006F7ECD" w:rsidRPr="009A4544" w:rsidRDefault="006F7ECD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</w:p>
    <w:p w:rsidR="006F7ECD" w:rsidRPr="009A4544" w:rsidRDefault="00B76C41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Типовой срок 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>выполнения заказа, то есть комплектования и упаковки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предметов, имеющихся в наличии, 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–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как минимум 6 недель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Время перевозки добавляется сверх этого и зависит от способа перевозки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Внимание: срок 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>выполнения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также зависит от объема заказа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CC78FB" w:rsidRPr="009A4544">
        <w:rPr>
          <w:rFonts w:ascii="Cambria" w:hAnsi="Cambria" w:cs="Tahoma"/>
          <w:color w:val="000000"/>
          <w:sz w:val="22"/>
          <w:szCs w:val="22"/>
          <w:lang w:val="ru-RU"/>
        </w:rPr>
        <w:t>При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>заказ</w:t>
      </w:r>
      <w:r w:rsidR="00CC78FB" w:rsidRPr="009A4544">
        <w:rPr>
          <w:rFonts w:ascii="Cambria" w:hAnsi="Cambria" w:cs="Tahoma"/>
          <w:color w:val="000000"/>
          <w:sz w:val="22"/>
          <w:szCs w:val="22"/>
          <w:lang w:val="ru-RU"/>
        </w:rPr>
        <w:t>е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свыше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400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панелей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(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т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>о есть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200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коробок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)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предлагаем связаться с Подразделением по снабжению для получения информации о сроке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выполнения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и вариантах доставки</w:t>
      </w:r>
      <w:r w:rsidR="00CC78FB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</w:p>
    <w:p w:rsidR="006F7ECD" w:rsidRPr="009A4544" w:rsidRDefault="006F7ECD" w:rsidP="009C1D51">
      <w:pPr>
        <w:rPr>
          <w:rFonts w:ascii="Cambria" w:hAnsi="Cambria" w:cs="Tahoma"/>
          <w:b/>
          <w:sz w:val="22"/>
          <w:szCs w:val="22"/>
          <w:lang w:val="ru-RU"/>
        </w:rPr>
      </w:pPr>
    </w:p>
    <w:p w:rsidR="006F7ECD" w:rsidRPr="009A4544" w:rsidRDefault="00B76C41" w:rsidP="009C1D51">
      <w:pPr>
        <w:rPr>
          <w:rFonts w:ascii="Cambria" w:hAnsi="Cambria" w:cs="Tahoma"/>
          <w:b/>
          <w:szCs w:val="22"/>
          <w:lang w:val="ru-RU"/>
        </w:rPr>
      </w:pPr>
      <w:r w:rsidRPr="009A4544">
        <w:rPr>
          <w:rFonts w:ascii="Cambria" w:hAnsi="Cambria" w:cs="Tahoma"/>
          <w:b/>
          <w:szCs w:val="22"/>
          <w:lang w:val="ru-RU"/>
        </w:rPr>
        <w:t>Весы</w:t>
      </w:r>
    </w:p>
    <w:p w:rsidR="006F7ECD" w:rsidRPr="009A4544" w:rsidRDefault="00E3598E" w:rsidP="0033749F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lang w:val="ru-RU" w:eastAsia="ru-RU"/>
        </w:rPr>
        <w:drawing>
          <wp:anchor distT="0" distB="0" distL="114300" distR="114300" simplePos="0" relativeHeight="251653632" behindDoc="1" locked="0" layoutInCell="1" allowOverlap="1" wp14:anchorId="0A46318A" wp14:editId="41E72E3C">
            <wp:simplePos x="0" y="0"/>
            <wp:positionH relativeFrom="column">
              <wp:posOffset>4010025</wp:posOffset>
            </wp:positionH>
            <wp:positionV relativeFrom="paragraph">
              <wp:posOffset>37465</wp:posOffset>
            </wp:positionV>
            <wp:extent cx="196342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76" y="21469"/>
                <wp:lineTo x="21376" y="0"/>
                <wp:lineTo x="0" y="0"/>
              </wp:wrapPolygon>
            </wp:wrapTight>
            <wp:docPr id="11" name="Picture 1" descr="C:\Users\Bo\AppData\Local\Microsoft\Windows\Temporary Internet Files\Content.Outlook\4U2U98DE\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\AppData\Local\Microsoft\Windows\Temporary Internet Files\Content.Outlook\4U2U98DE\Scal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C41" w:rsidRPr="009A4544">
        <w:rPr>
          <w:lang w:val="ru-RU" w:eastAsia="ru-RU"/>
        </w:rPr>
        <w:t>Электронные весы с функцией «мать и дитя»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="00B76C41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Изготовитель: </w:t>
      </w:r>
      <w:r w:rsidR="006F7ECD" w:rsidRPr="009A4544">
        <w:rPr>
          <w:rFonts w:ascii="Cambria" w:hAnsi="Cambria" w:cs="Tahoma"/>
          <w:i/>
          <w:color w:val="000000"/>
          <w:sz w:val="22"/>
          <w:szCs w:val="22"/>
          <w:lang w:val="ru-RU"/>
        </w:rPr>
        <w:t>seca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. </w:t>
      </w:r>
      <w:r w:rsidR="00B76C41" w:rsidRPr="009A4544">
        <w:rPr>
          <w:rFonts w:ascii="Cambria" w:hAnsi="Cambria" w:cs="Tahoma"/>
          <w:color w:val="000000"/>
          <w:sz w:val="22"/>
          <w:szCs w:val="22"/>
          <w:lang w:val="ru-RU"/>
        </w:rPr>
        <w:t>Модель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:  </w:t>
      </w:r>
      <w:r w:rsidR="006F7ECD" w:rsidRPr="009A4544">
        <w:rPr>
          <w:rFonts w:ascii="Cambria" w:hAnsi="Cambria" w:cs="Tahoma"/>
          <w:i/>
          <w:color w:val="000000"/>
          <w:sz w:val="22"/>
          <w:szCs w:val="22"/>
          <w:lang w:val="ru-RU"/>
        </w:rPr>
        <w:t>seca 874 U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. </w:t>
      </w:r>
      <w:r w:rsidR="006F7ECD" w:rsidRPr="009A4544">
        <w:rPr>
          <w:rFonts w:ascii="Cambria" w:hAnsi="Cambria" w:cs="Tahoma"/>
          <w:b/>
          <w:sz w:val="22"/>
          <w:szCs w:val="22"/>
          <w:lang w:val="ru-RU"/>
        </w:rPr>
        <w:t xml:space="preserve"> </w:t>
      </w:r>
      <w:hyperlink r:id="rId12" w:history="1">
        <w:r w:rsidR="00B76C41"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 xml:space="preserve"> Каталоге предметов снабжения ЮНИСЕФ</w:t>
        </w:r>
      </w:hyperlink>
      <w:r w:rsidR="00F43815" w:rsidRPr="009A4544">
        <w:rPr>
          <w:lang w:val="ru-RU"/>
        </w:rPr>
        <w:t xml:space="preserve"> (см. предмет </w:t>
      </w:r>
      <w:r w:rsidR="00F43815" w:rsidRPr="009A4544">
        <w:rPr>
          <w:rFonts w:ascii="Cambria" w:hAnsi="Cambria" w:cs="Tahoma"/>
          <w:sz w:val="22"/>
          <w:szCs w:val="22"/>
          <w:lang w:val="ru-RU"/>
        </w:rPr>
        <w:t>#S0141021</w:t>
      </w:r>
      <w:r w:rsidR="00F43815" w:rsidRPr="009A4544">
        <w:rPr>
          <w:lang w:val="ru-RU"/>
        </w:rPr>
        <w:t>)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. </w:t>
      </w:r>
      <w:r w:rsidR="00B76C41" w:rsidRPr="009A4544">
        <w:rPr>
          <w:rFonts w:ascii="Cambria" w:hAnsi="Cambria" w:cs="Tahoma"/>
          <w:color w:val="000000"/>
          <w:sz w:val="22"/>
          <w:szCs w:val="22"/>
          <w:lang w:val="ru-RU"/>
        </w:rPr>
        <w:t>Име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>ю</w:t>
      </w:r>
      <w:r w:rsidR="00B76C41" w:rsidRPr="009A4544">
        <w:rPr>
          <w:rFonts w:ascii="Cambria" w:hAnsi="Cambria" w:cs="Tahoma"/>
          <w:color w:val="000000"/>
          <w:sz w:val="22"/>
          <w:szCs w:val="22"/>
          <w:lang w:val="ru-RU"/>
        </w:rPr>
        <w:t>тся в наличии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="00B76C41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Цена за шт.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:</w:t>
      </w:r>
      <w:r w:rsidR="00B76C41" w:rsidRPr="009A4544">
        <w:rPr>
          <w:rFonts w:ascii="Cambria" w:hAnsi="Cambria" w:cs="Tahoma"/>
          <w:sz w:val="22"/>
          <w:szCs w:val="22"/>
          <w:lang w:val="ru-RU"/>
        </w:rPr>
        <w:t xml:space="preserve"> </w:t>
      </w:r>
      <w:r w:rsidR="00F43815" w:rsidRPr="009A4544">
        <w:rPr>
          <w:rFonts w:ascii="Cambria" w:hAnsi="Cambria" w:cs="Tahoma"/>
          <w:sz w:val="22"/>
          <w:szCs w:val="22"/>
          <w:lang w:val="ru-RU"/>
        </w:rPr>
        <w:t>129,17</w:t>
      </w:r>
      <w:r w:rsidR="00B76C41" w:rsidRPr="009A4544">
        <w:rPr>
          <w:rFonts w:ascii="Cambria" w:hAnsi="Cambria" w:cs="Tahoma"/>
          <w:sz w:val="22"/>
          <w:szCs w:val="22"/>
          <w:lang w:val="ru-RU"/>
        </w:rPr>
        <w:t xml:space="preserve"> долл. США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 (</w:t>
      </w:r>
      <w:r w:rsidR="00B76C41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предоставлена Подразделением ЮНИСЕФ по снабжению, </w:t>
      </w:r>
      <w:r w:rsidR="00F43815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октябрь </w:t>
      </w:r>
      <w:r w:rsidR="00B76C41" w:rsidRPr="009A4544">
        <w:rPr>
          <w:rFonts w:ascii="Cambria" w:hAnsi="Cambria" w:cs="Tahoma"/>
          <w:color w:val="000000"/>
          <w:sz w:val="22"/>
          <w:szCs w:val="22"/>
          <w:lang w:val="ru-RU"/>
        </w:rPr>
        <w:t>201</w:t>
      </w:r>
      <w:r w:rsidR="00F43815" w:rsidRPr="009A4544">
        <w:rPr>
          <w:rFonts w:ascii="Cambria" w:hAnsi="Cambria" w:cs="Tahoma"/>
          <w:color w:val="000000"/>
          <w:sz w:val="22"/>
          <w:szCs w:val="22"/>
          <w:lang w:val="ru-RU"/>
        </w:rPr>
        <w:t>6</w:t>
      </w:r>
      <w:r w:rsidR="00B76C41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г.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). </w:t>
      </w:r>
      <w:r w:rsidR="006A3B38" w:rsidRPr="009A4544">
        <w:rPr>
          <w:rFonts w:ascii="Cambria" w:hAnsi="Cambria" w:cs="Tahoma"/>
          <w:sz w:val="22"/>
          <w:szCs w:val="22"/>
          <w:lang w:val="ru-RU"/>
        </w:rPr>
        <w:t xml:space="preserve">Для работы весов требуется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6</w:t>
      </w:r>
      <w:r w:rsidR="006A3B38" w:rsidRPr="009A4544">
        <w:rPr>
          <w:rFonts w:ascii="Cambria" w:hAnsi="Cambria" w:cs="Tahoma"/>
          <w:sz w:val="22"/>
          <w:szCs w:val="22"/>
          <w:lang w:val="ru-RU"/>
        </w:rPr>
        <w:t xml:space="preserve"> щелочных батареек </w:t>
      </w:r>
      <w:r w:rsidR="00F43815" w:rsidRPr="009A4544">
        <w:rPr>
          <w:rFonts w:ascii="Cambria" w:hAnsi="Cambria" w:cs="Tahoma"/>
          <w:sz w:val="22"/>
          <w:szCs w:val="22"/>
          <w:lang w:val="ru-RU"/>
        </w:rPr>
        <w:t xml:space="preserve">АА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(</w:t>
      </w:r>
      <w:r w:rsidR="006A3B38" w:rsidRPr="009A4544">
        <w:rPr>
          <w:rFonts w:ascii="Cambria" w:hAnsi="Cambria" w:cs="Tahoma"/>
          <w:sz w:val="22"/>
          <w:szCs w:val="22"/>
          <w:lang w:val="ru-RU"/>
        </w:rPr>
        <w:t>поставляются в комплекте с весами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)</w:t>
      </w:r>
      <w:r w:rsidR="00F43815" w:rsidRPr="009A4544">
        <w:rPr>
          <w:rFonts w:ascii="Cambria" w:hAnsi="Cambria" w:cs="Tahoma"/>
          <w:sz w:val="22"/>
          <w:szCs w:val="22"/>
          <w:lang w:val="ru-RU"/>
        </w:rPr>
        <w:t>, один набор батареек обеспечивает проведение приблизительно 3000 измерений.</w:t>
      </w:r>
    </w:p>
    <w:p w:rsidR="006F7ECD" w:rsidRPr="009A4544" w:rsidRDefault="006F7ECD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</w:p>
    <w:p w:rsidR="006F7ECD" w:rsidRPr="009A4544" w:rsidRDefault="006A3B38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Типовой срок 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выполнения заказа, то есть комплектования и упаковки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предметов, имеющихся в наличии, – как минимум</w:t>
      </w:r>
      <w:r w:rsidR="00E41E30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6 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недель. Время перевозки добавляется сверх этого и зависит от способа перевозки. Внимание: срок 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>выполнения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также зависит от объема заказа. </w:t>
      </w:r>
      <w:r w:rsidR="00CC78FB" w:rsidRPr="009A4544">
        <w:rPr>
          <w:rFonts w:ascii="Cambria" w:hAnsi="Cambria" w:cs="Tahoma"/>
          <w:color w:val="000000"/>
          <w:sz w:val="22"/>
          <w:szCs w:val="22"/>
          <w:lang w:val="ru-RU"/>
        </w:rPr>
        <w:t>При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>заказ</w:t>
      </w:r>
      <w:r w:rsidR="00CC78FB" w:rsidRPr="009A4544">
        <w:rPr>
          <w:rFonts w:ascii="Cambria" w:hAnsi="Cambria" w:cs="Tahoma"/>
          <w:color w:val="000000"/>
          <w:sz w:val="22"/>
          <w:szCs w:val="22"/>
          <w:lang w:val="ru-RU"/>
        </w:rPr>
        <w:t>е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свыше 5</w:t>
      </w:r>
      <w:r w:rsidR="00E41E30" w:rsidRPr="009A4544">
        <w:rPr>
          <w:rFonts w:ascii="Cambria" w:hAnsi="Cambria" w:cs="Tahoma"/>
          <w:color w:val="000000"/>
          <w:sz w:val="22"/>
          <w:szCs w:val="22"/>
          <w:lang w:val="ru-RU"/>
        </w:rPr>
        <w:t>00 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весов предлагаем связаться с Подразделением по снабжению для получения информации о сроке </w:t>
      </w:r>
      <w:r w:rsidR="005C6464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выполнения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и вариантах доставки</w:t>
      </w:r>
      <w:r w:rsidR="00E41E30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</w:p>
    <w:p w:rsidR="006F7ECD" w:rsidRPr="009A4544" w:rsidRDefault="006F7ECD" w:rsidP="0014418F">
      <w:pPr>
        <w:ind w:left="720"/>
        <w:rPr>
          <w:rFonts w:ascii="Cambria" w:hAnsi="Cambria" w:cs="Tahoma"/>
          <w:sz w:val="22"/>
          <w:szCs w:val="22"/>
          <w:lang w:val="ru-RU"/>
        </w:rPr>
      </w:pPr>
    </w:p>
    <w:p w:rsidR="006F7ECD" w:rsidRPr="009A4544" w:rsidRDefault="00E3598E" w:rsidP="00376BAE">
      <w:pPr>
        <w:rPr>
          <w:rFonts w:ascii="Cambria" w:hAnsi="Cambria" w:cs="Tahoma"/>
          <w:b/>
          <w:szCs w:val="22"/>
          <w:lang w:val="ru-RU"/>
        </w:rPr>
      </w:pPr>
      <w:r w:rsidRPr="009A4544">
        <w:rPr>
          <w:lang w:val="ru-RU" w:eastAsia="ru-RU"/>
        </w:rPr>
        <w:drawing>
          <wp:anchor distT="0" distB="0" distL="114300" distR="114300" simplePos="0" relativeHeight="251655680" behindDoc="0" locked="0" layoutInCell="1" allowOverlap="1" wp14:anchorId="5CE588FD" wp14:editId="6CC53FE7">
            <wp:simplePos x="0" y="0"/>
            <wp:positionH relativeFrom="column">
              <wp:posOffset>3867150</wp:posOffset>
            </wp:positionH>
            <wp:positionV relativeFrom="paragraph">
              <wp:posOffset>-2540</wp:posOffset>
            </wp:positionV>
            <wp:extent cx="2480945" cy="1560830"/>
            <wp:effectExtent l="0" t="0" r="0" b="127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B38" w:rsidRPr="009A4544">
        <w:rPr>
          <w:rFonts w:ascii="Cambria" w:hAnsi="Cambria" w:cs="Tahoma"/>
          <w:b/>
          <w:szCs w:val="22"/>
          <w:lang w:val="ru-RU"/>
        </w:rPr>
        <w:t>Наборы для анализа соли</w:t>
      </w:r>
      <w:r w:rsidR="006F7ECD" w:rsidRPr="009A4544">
        <w:rPr>
          <w:rFonts w:ascii="Cambria" w:hAnsi="Cambria" w:cs="Tahoma"/>
          <w:b/>
          <w:szCs w:val="22"/>
          <w:lang w:val="ru-RU"/>
        </w:rPr>
        <w:t xml:space="preserve"> </w:t>
      </w:r>
    </w:p>
    <w:p w:rsidR="006F7ECD" w:rsidRPr="009A4544" w:rsidRDefault="00C551AD" w:rsidP="00B210C7">
      <w:pPr>
        <w:numPr>
          <w:ilvl w:val="0"/>
          <w:numId w:val="1"/>
        </w:numPr>
        <w:rPr>
          <w:rFonts w:ascii="Cambria" w:hAnsi="Cambria" w:cs="Tahoma"/>
          <w:color w:val="000000"/>
          <w:sz w:val="22"/>
          <w:szCs w:val="22"/>
          <w:lang w:val="ru-RU"/>
        </w:rPr>
      </w:pP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Наборы для определения содержания </w:t>
      </w:r>
      <w:r w:rsidRPr="009A4544">
        <w:rPr>
          <w:rFonts w:ascii="Cambria" w:hAnsi="Cambria" w:cs="Tahoma"/>
          <w:b/>
          <w:i/>
          <w:color w:val="000000"/>
          <w:sz w:val="22"/>
          <w:szCs w:val="22"/>
          <w:lang w:val="ru-RU"/>
        </w:rPr>
        <w:t xml:space="preserve">йодата калия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(KIO</w:t>
      </w:r>
      <w:r w:rsidR="006F7ECD" w:rsidRPr="009A4544">
        <w:rPr>
          <w:rFonts w:ascii="Cambria" w:hAnsi="Cambria" w:cs="Tahoma"/>
          <w:color w:val="000000"/>
          <w:sz w:val="22"/>
          <w:szCs w:val="22"/>
          <w:vertAlign w:val="subscript"/>
          <w:lang w:val="ru-RU"/>
        </w:rPr>
        <w:t>3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) в соли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: </w:t>
      </w:r>
      <w:r w:rsidR="00E41E30" w:rsidRPr="009A4544">
        <w:rPr>
          <w:rFonts w:ascii="Cambria" w:hAnsi="Cambria" w:cs="Tahoma"/>
          <w:color w:val="000000"/>
          <w:sz w:val="22"/>
          <w:szCs w:val="22"/>
          <w:lang w:val="ru-RU"/>
        </w:rPr>
        <w:t>заказываются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у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MBI</w:t>
      </w:r>
      <w:r w:rsidR="00815E8D" w:rsidRPr="009A4544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Kits</w:t>
      </w:r>
      <w:r w:rsidR="00815E8D" w:rsidRPr="009A4544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International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по Прямой схеме заказа ЮНИСЕФ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См.</w:t>
      </w:r>
      <w:r w:rsidR="00E41E30" w:rsidRPr="009A4544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hyperlink r:id="rId14" w:history="1">
        <w:r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Внутреннюю сеть ЮНИСЕФ</w:t>
        </w:r>
      </w:hyperlink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. </w:t>
      </w:r>
      <w:r w:rsidR="006D1FC9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Номер Долгосрочного соглашения ЮНИСЕФ о поставках: </w:t>
      </w:r>
      <w:r w:rsidR="00D65548" w:rsidRPr="009A4544">
        <w:rPr>
          <w:rFonts w:ascii="Cambria" w:hAnsi="Cambria" w:cs="Tahoma"/>
          <w:color w:val="000000"/>
          <w:sz w:val="22"/>
          <w:szCs w:val="22"/>
          <w:lang w:val="ru-RU"/>
        </w:rPr>
        <w:t>42200458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, </w:t>
      </w:r>
      <w:r w:rsidR="006D1FC9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действует до </w:t>
      </w:r>
      <w:r w:rsidR="00D65548" w:rsidRPr="009A4544">
        <w:rPr>
          <w:rFonts w:ascii="Cambria" w:hAnsi="Cambria" w:cs="Tahoma"/>
          <w:color w:val="000000"/>
          <w:sz w:val="22"/>
          <w:szCs w:val="22"/>
          <w:lang w:val="ru-RU"/>
        </w:rPr>
        <w:t>24.05.2018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,</w:t>
      </w:r>
      <w:r w:rsidR="006D1FC9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номер материала: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S</w:t>
      </w:r>
      <w:r w:rsidR="00E41E30" w:rsidRPr="009A4544">
        <w:rPr>
          <w:rFonts w:ascii="Cambria" w:hAnsi="Cambria" w:cs="Tahoma"/>
          <w:color w:val="000000"/>
          <w:sz w:val="22"/>
          <w:szCs w:val="22"/>
          <w:lang w:val="ru-RU"/>
        </w:rPr>
        <w:t>0008193.</w:t>
      </w:r>
    </w:p>
    <w:p w:rsidR="006F7ECD" w:rsidRPr="009A4544" w:rsidRDefault="006D1FC9" w:rsidP="00257890">
      <w:pPr>
        <w:numPr>
          <w:ilvl w:val="0"/>
          <w:numId w:val="1"/>
        </w:numPr>
        <w:rPr>
          <w:rFonts w:ascii="Cambria" w:hAnsi="Cambria" w:cs="Tahoma"/>
          <w:b/>
          <w:sz w:val="22"/>
          <w:szCs w:val="22"/>
          <w:lang w:val="ru-RU"/>
        </w:rPr>
      </w:pP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Если необходимы наборы для определения</w:t>
      </w:r>
      <w:r w:rsidR="00ED30E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содержания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Pr="009A4544">
        <w:rPr>
          <w:rFonts w:ascii="Cambria" w:hAnsi="Cambria" w:cs="Tahoma"/>
          <w:b/>
          <w:i/>
          <w:color w:val="000000"/>
          <w:sz w:val="22"/>
          <w:szCs w:val="22"/>
          <w:lang w:val="ru-RU"/>
        </w:rPr>
        <w:t xml:space="preserve">йодида калия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(KI) в соли, йодированной/обогащенной упомянутым веществом, следует оформить Заказ на поставку с указанием номера материала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S0008194 (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и вышеуказанного номера Долгосрочного соглашения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).</w:t>
      </w:r>
    </w:p>
    <w:p w:rsidR="006F7ECD" w:rsidRPr="009A4544" w:rsidRDefault="006F7ECD" w:rsidP="00257890">
      <w:pPr>
        <w:rPr>
          <w:rFonts w:ascii="Cambria" w:hAnsi="Cambria" w:cs="Tahoma"/>
          <w:color w:val="000000"/>
          <w:sz w:val="22"/>
          <w:szCs w:val="22"/>
          <w:lang w:val="ru-RU"/>
        </w:rPr>
      </w:pPr>
    </w:p>
    <w:p w:rsidR="006F7ECD" w:rsidRPr="009A4544" w:rsidRDefault="006F7ECD" w:rsidP="00257890">
      <w:pPr>
        <w:rPr>
          <w:rFonts w:ascii="Cambria" w:hAnsi="Cambria" w:cs="Tahoma"/>
          <w:color w:val="000000"/>
          <w:sz w:val="22"/>
          <w:szCs w:val="22"/>
          <w:lang w:val="ru-RU"/>
        </w:rPr>
      </w:pPr>
    </w:p>
    <w:p w:rsidR="006F7ECD" w:rsidRPr="009A4544" w:rsidRDefault="006F7ECD" w:rsidP="00257890">
      <w:pPr>
        <w:rPr>
          <w:rFonts w:ascii="Cambria" w:hAnsi="Cambria" w:cs="Tahoma"/>
          <w:color w:val="000000"/>
          <w:sz w:val="22"/>
          <w:szCs w:val="22"/>
          <w:lang w:val="ru-RU"/>
        </w:rPr>
      </w:pPr>
    </w:p>
    <w:tbl>
      <w:tblPr>
        <w:tblW w:w="9918" w:type="dxa"/>
        <w:tblBorders>
          <w:top w:val="single" w:sz="12" w:space="0" w:color="000000"/>
          <w:bottom w:val="single" w:sz="12" w:space="0" w:color="000000"/>
        </w:tblBorders>
        <w:tblLook w:val="00A0" w:firstRow="1" w:lastRow="0" w:firstColumn="1" w:lastColumn="0" w:noHBand="0" w:noVBand="0"/>
      </w:tblPr>
      <w:tblGrid>
        <w:gridCol w:w="4968"/>
        <w:gridCol w:w="4950"/>
      </w:tblGrid>
      <w:tr w:rsidR="006F7ECD" w:rsidRPr="009A4544" w:rsidTr="00972F37">
        <w:tc>
          <w:tcPr>
            <w:tcW w:w="4968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F7ECD" w:rsidRPr="009A4544" w:rsidRDefault="006F7ECD" w:rsidP="004E741E">
            <w:pPr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  <w:t xml:space="preserve">S0008193 </w:t>
            </w:r>
            <w:r w:rsidR="006D1FC9" w:rsidRPr="009A4544"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  <w:t>Набор для анализа соли, обогащенной ЙОДАТОМ</w:t>
            </w:r>
            <w:r w:rsidRPr="009A4544"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  <w:t xml:space="preserve"> </w:t>
            </w:r>
          </w:p>
        </w:tc>
        <w:tc>
          <w:tcPr>
            <w:tcW w:w="4950" w:type="dxa"/>
            <w:tcBorders>
              <w:top w:val="single" w:sz="12" w:space="0" w:color="000000"/>
              <w:bottom w:val="single" w:sz="6" w:space="0" w:color="000000"/>
            </w:tcBorders>
          </w:tcPr>
          <w:p w:rsidR="006F7ECD" w:rsidRPr="009A4544" w:rsidRDefault="006F7ECD" w:rsidP="004E741E">
            <w:pPr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  <w:t xml:space="preserve">S0008194 </w:t>
            </w:r>
            <w:r w:rsidR="006D1FC9" w:rsidRPr="009A4544"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  <w:t>Набор для анализа соли, обогащенной ЙОДИДОМ</w:t>
            </w:r>
          </w:p>
        </w:tc>
      </w:tr>
      <w:tr w:rsidR="006F7ECD" w:rsidRPr="009A454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6F7ECD" w:rsidRPr="009A4544" w:rsidRDefault="006D1FC9" w:rsidP="00FB3BA7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Ориентировочная цена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:  </w:t>
            </w:r>
            <w:r w:rsidR="00FB3BA7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0,38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долл. США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</w:t>
            </w:r>
          </w:p>
        </w:tc>
        <w:tc>
          <w:tcPr>
            <w:tcW w:w="4950" w:type="dxa"/>
          </w:tcPr>
          <w:p w:rsidR="006F7ECD" w:rsidRPr="009A4544" w:rsidRDefault="006D1FC9" w:rsidP="00FB3BA7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Ориентировочная цена:  </w:t>
            </w:r>
            <w:r w:rsidR="00FB3BA7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0,38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долл. США</w:t>
            </w:r>
          </w:p>
        </w:tc>
      </w:tr>
      <w:tr w:rsidR="006F7ECD" w:rsidRPr="009A454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6F7ECD" w:rsidRPr="009A4544" w:rsidRDefault="006F7ECD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  <w:tc>
          <w:tcPr>
            <w:tcW w:w="4950" w:type="dxa"/>
          </w:tcPr>
          <w:p w:rsidR="006F7ECD" w:rsidRPr="009A4544" w:rsidRDefault="006F7ECD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  <w:tr w:rsidR="006F7ECD" w:rsidRPr="009A4544" w:rsidTr="00972F37">
        <w:trPr>
          <w:trHeight w:val="713"/>
        </w:trPr>
        <w:tc>
          <w:tcPr>
            <w:tcW w:w="4968" w:type="dxa"/>
            <w:tcBorders>
              <w:right w:val="single" w:sz="6" w:space="0" w:color="000000"/>
            </w:tcBorders>
          </w:tcPr>
          <w:p w:rsidR="006F7ECD" w:rsidRPr="009A4544" w:rsidRDefault="006D1FC9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Общее описание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: </w:t>
            </w:r>
          </w:p>
          <w:p w:rsidR="006F7ECD" w:rsidRPr="009A4544" w:rsidRDefault="006D1FC9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Улучшенный набор для </w:t>
            </w:r>
            <w:r w:rsidR="009A0663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определения содержания йода в соли, йодированной/обогащенной йодатом калия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(KIO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3).</w:t>
            </w:r>
          </w:p>
        </w:tc>
        <w:tc>
          <w:tcPr>
            <w:tcW w:w="4950" w:type="dxa"/>
          </w:tcPr>
          <w:p w:rsidR="009A0663" w:rsidRPr="009A4544" w:rsidRDefault="009A0663" w:rsidP="009A0663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Общее описание: </w:t>
            </w:r>
          </w:p>
          <w:p w:rsidR="006F7ECD" w:rsidRPr="009A4544" w:rsidRDefault="009A0663" w:rsidP="009A0663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Улучшенный набор для определения содержания йода в соли, йодированной/обогащенной йодидом калия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(KI).</w:t>
            </w:r>
          </w:p>
        </w:tc>
      </w:tr>
      <w:tr w:rsidR="006F7ECD" w:rsidRPr="009A454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6F7ECD" w:rsidRPr="009A4544" w:rsidRDefault="006F7ECD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  <w:tc>
          <w:tcPr>
            <w:tcW w:w="4950" w:type="dxa"/>
          </w:tcPr>
          <w:p w:rsidR="006F7ECD" w:rsidRPr="009A4544" w:rsidRDefault="006F7ECD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  <w:tr w:rsidR="006F7ECD" w:rsidRPr="009A4544" w:rsidTr="00972F37">
        <w:trPr>
          <w:trHeight w:val="1457"/>
        </w:trPr>
        <w:tc>
          <w:tcPr>
            <w:tcW w:w="4968" w:type="dxa"/>
            <w:tcBorders>
              <w:right w:val="single" w:sz="6" w:space="0" w:color="000000"/>
            </w:tcBorders>
          </w:tcPr>
          <w:p w:rsidR="006F7ECD" w:rsidRPr="009A4544" w:rsidRDefault="00A36024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Форма выпуска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: </w:t>
            </w:r>
          </w:p>
          <w:p w:rsidR="006F7ECD" w:rsidRPr="009A4544" w:rsidRDefault="00A36024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Аналитический раствор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: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ампулы/флаконы объемом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10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мл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(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с белой крышкой) –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2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шт.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</w:t>
            </w:r>
          </w:p>
          <w:p w:rsidR="006F7ECD" w:rsidRPr="009A4544" w:rsidRDefault="00A36024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Раствор для повторной проверки – для обнаружения ложноотрицательных результатов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(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для щелочных образцов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)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: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ампула/флакон объемом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10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мл – 1 шт.</w:t>
            </w:r>
          </w:p>
          <w:p w:rsidR="006F7ECD" w:rsidRPr="009A4544" w:rsidRDefault="00A36024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Емкость для соли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(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типовой пластиковый мерный стакан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) - 1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шт.</w:t>
            </w:r>
          </w:p>
          <w:p w:rsidR="006F7ECD" w:rsidRPr="009A4544" w:rsidRDefault="00A36024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Вкладыш с инструкцией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- 1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шт.</w:t>
            </w:r>
          </w:p>
        </w:tc>
        <w:tc>
          <w:tcPr>
            <w:tcW w:w="4950" w:type="dxa"/>
          </w:tcPr>
          <w:p w:rsidR="00A36024" w:rsidRPr="009A4544" w:rsidRDefault="00A36024" w:rsidP="00A36024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Форма выпуска: </w:t>
            </w:r>
          </w:p>
          <w:p w:rsidR="00A36024" w:rsidRPr="009A4544" w:rsidRDefault="00A36024" w:rsidP="00A36024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Аналитический раствор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: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ампулы/флаконы объемом 10 мл (с белой крышкой) – 2 шт. </w:t>
            </w:r>
          </w:p>
          <w:p w:rsidR="00A36024" w:rsidRPr="009A4544" w:rsidRDefault="00A36024" w:rsidP="00A36024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Раствор для повторной проверки – для обнаружения ложноотрицательных результатов (для щелочных образцов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):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ампула/флакон объемом 10 мл – 1 шт.</w:t>
            </w:r>
          </w:p>
          <w:p w:rsidR="00A36024" w:rsidRPr="009A4544" w:rsidRDefault="00A36024" w:rsidP="00A36024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Емкость для соли (типовой пластиковый мерный стакан) - 1 шт.</w:t>
            </w:r>
          </w:p>
          <w:p w:rsidR="006F7ECD" w:rsidRPr="009A4544" w:rsidRDefault="00A36024" w:rsidP="00257890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Вкладыш с инструкцией - 1 шт.</w:t>
            </w:r>
          </w:p>
        </w:tc>
      </w:tr>
      <w:tr w:rsidR="006F7ECD" w:rsidRPr="009A454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6F7ECD" w:rsidRPr="009A4544" w:rsidRDefault="006F7ECD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  <w:tc>
          <w:tcPr>
            <w:tcW w:w="4950" w:type="dxa"/>
          </w:tcPr>
          <w:p w:rsidR="006F7ECD" w:rsidRPr="009A4544" w:rsidRDefault="006F7ECD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  <w:tr w:rsidR="006F7ECD" w:rsidRPr="009A4544" w:rsidTr="00433909">
        <w:trPr>
          <w:trHeight w:val="399"/>
        </w:trPr>
        <w:tc>
          <w:tcPr>
            <w:tcW w:w="4968" w:type="dxa"/>
            <w:tcBorders>
              <w:right w:val="single" w:sz="6" w:space="0" w:color="000000"/>
            </w:tcBorders>
          </w:tcPr>
          <w:p w:rsidR="006F7ECD" w:rsidRPr="009A4544" w:rsidRDefault="00A36024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Упаковка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/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маркировка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: </w:t>
            </w:r>
          </w:p>
          <w:p w:rsidR="006F7ECD" w:rsidRPr="009A4544" w:rsidRDefault="00A36024" w:rsidP="009D1D0A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Содержимое должно быть упаковано в один и тот же пластиковый контейнер высокого качества, предпочтительно непрозрачный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,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с плотно завинчивающейся крышкой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,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чтобы предотвратить утечку при транспортировке и обеспечить легкое выдавливание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.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На </w:t>
            </w:r>
            <w:r w:rsidR="0008471F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контейнере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должна быть четкая маркировка: «Улучшенный набор для анализа соли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»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, обогащенной только йодатом калия, на содержание йода на уровне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0 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частей на миллион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, </w:t>
            </w:r>
            <w:r w:rsidR="005B79F1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1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–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14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частей на миллион и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15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или больше частей на миллион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.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Цветовая 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диаграмма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должна быть приведена на ярлыке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.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На последнем должен быть четко указан срок годности (как минимум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18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месяцев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) с 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дат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ой изготовления и датой 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истечения </w:t>
            </w:r>
            <w:r w:rsidR="00776639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lastRenderedPageBreak/>
              <w:t>срока годности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.</w:t>
            </w:r>
          </w:p>
        </w:tc>
        <w:tc>
          <w:tcPr>
            <w:tcW w:w="4950" w:type="dxa"/>
          </w:tcPr>
          <w:p w:rsidR="00776639" w:rsidRPr="009A4544" w:rsidRDefault="00776639" w:rsidP="00776639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lastRenderedPageBreak/>
              <w:t xml:space="preserve">Упаковка/маркировка: </w:t>
            </w:r>
          </w:p>
          <w:p w:rsidR="006F7ECD" w:rsidRPr="009A4544" w:rsidRDefault="00776639" w:rsidP="009D1D0A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Содержимое должно быть упаковано в один и тот же пластиковый контейнер высокого качества, предпочтительно непрозрачный, с плотно завинчивающейся крышкой, чтобы предотвратить утечку при транспортировке и обеспечить легкое выдавливание. На </w:t>
            </w:r>
            <w:r w:rsidR="0008471F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контейнере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должна быть четкая маркировка: «Улучшенный набор для анализа соли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»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, обогащенной только йодидом калия, на содержание йода на уровне 0 частей на миллион, </w:t>
            </w:r>
            <w:r w:rsidR="005B79F1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1–14 частей на миллион и 15 или больше частей на миллион. Цветовая шкала должна быть приведена на ярлыке. На последнем должен быть четко указан срок годности (как минимум 18 месяцев)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с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дат</w:t>
            </w:r>
            <w:r w:rsidR="00ED30E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ой изготовления и датой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истечения срока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lastRenderedPageBreak/>
              <w:t>годности.</w:t>
            </w:r>
          </w:p>
        </w:tc>
      </w:tr>
      <w:tr w:rsidR="006F7ECD" w:rsidRPr="009A454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6F7ECD" w:rsidRPr="009A4544" w:rsidRDefault="006F7ECD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  <w:tc>
          <w:tcPr>
            <w:tcW w:w="4950" w:type="dxa"/>
          </w:tcPr>
          <w:p w:rsidR="006F7ECD" w:rsidRPr="009A4544" w:rsidRDefault="006F7ECD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  <w:tr w:rsidR="006F7ECD" w:rsidRPr="009A4544" w:rsidTr="00972F37">
        <w:trPr>
          <w:trHeight w:val="1651"/>
        </w:trPr>
        <w:tc>
          <w:tcPr>
            <w:tcW w:w="4968" w:type="dxa"/>
            <w:tcBorders>
              <w:bottom w:val="single" w:sz="12" w:space="0" w:color="000000"/>
              <w:right w:val="single" w:sz="6" w:space="0" w:color="000000"/>
            </w:tcBorders>
          </w:tcPr>
          <w:p w:rsidR="006F7ECD" w:rsidRPr="009A4544" w:rsidRDefault="00776639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Цветовая 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диаграмма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: </w:t>
            </w:r>
          </w:p>
          <w:p w:rsidR="006F7ECD" w:rsidRPr="009A4544" w:rsidRDefault="00776639" w:rsidP="00E27955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Наборы для 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быстрого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анализа соли</w:t>
            </w:r>
            <w:r w:rsidR="0008471F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должны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</w:t>
            </w:r>
            <w:r w:rsidR="0008471F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обеспечивать выделение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трех разных уровней концентрации йода путем сравнения 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цветовой реакции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соли после добавления аналитического раствора 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с эталонным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цвет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ом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.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Цвет должен оставаться стабильным в течение нескольких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(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не</w:t>
            </w:r>
            <w:r w:rsidR="005B79F1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 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менее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1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–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2)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минут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,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т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о есть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анализ заканчивается через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1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–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2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минуты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.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Цветовая диаграмма должна иметь четкое и единообразное обозначение шкалы содержания: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0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</w:t>
            </w:r>
            <w:r w:rsidR="00E27955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частей на миллион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, 1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–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14 </w:t>
            </w:r>
            <w:r w:rsidR="00E27955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частей на миллион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и </w:t>
            </w:r>
            <w:r w:rsidR="006F7ECD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15</w:t>
            </w:r>
            <w:r w:rsidR="004A6F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или больше </w:t>
            </w:r>
            <w:r w:rsidR="00E27955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частей на миллион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.</w:t>
            </w:r>
          </w:p>
        </w:tc>
        <w:tc>
          <w:tcPr>
            <w:tcW w:w="4950" w:type="dxa"/>
            <w:tcBorders>
              <w:bottom w:val="single" w:sz="12" w:space="0" w:color="000000"/>
            </w:tcBorders>
          </w:tcPr>
          <w:p w:rsidR="004A6FD6" w:rsidRPr="009A4544" w:rsidRDefault="004A6FD6" w:rsidP="004A6FD6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Цветовая диаграмма: </w:t>
            </w:r>
          </w:p>
          <w:p w:rsidR="006F7ECD" w:rsidRPr="009A4544" w:rsidRDefault="004A6FD6" w:rsidP="004A6FD6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Наборы для 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быстрого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анализа соли должны </w:t>
            </w:r>
            <w:r w:rsidR="0008471F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обеспечивать выделение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трех разных уровней концентрации йода путем сравнения 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цветовой реакции 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соли после доба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вления аналитического раствора с эталонным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цвет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ом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. Цвет должен оставаться стабильным в течение нескольких (не</w:t>
            </w:r>
            <w:r w:rsidR="005B79F1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 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менее 1–2) минут, т</w:t>
            </w:r>
            <w:r w:rsidR="00B129D6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о есть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анализ заканчивается через 1–2 минуты. Цветовая диаграмма должна иметь четкое и единообразное обозначение шкалы содержания: 0 </w:t>
            </w:r>
            <w:r w:rsidR="00E27955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частей на миллион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, 1–14 </w:t>
            </w:r>
            <w:r w:rsidR="00E27955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частей на миллион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 и 15 или больше </w:t>
            </w:r>
            <w:r w:rsidR="00E27955"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частей на миллион</w:t>
            </w:r>
            <w:r w:rsidRPr="009A454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.</w:t>
            </w:r>
          </w:p>
          <w:p w:rsidR="006F7ECD" w:rsidRPr="009A4544" w:rsidRDefault="006F7ECD" w:rsidP="009D1D0A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</w:tbl>
    <w:p w:rsidR="006F7ECD" w:rsidRPr="009A4544" w:rsidRDefault="006F7ECD" w:rsidP="00257890">
      <w:pPr>
        <w:ind w:left="360"/>
        <w:rPr>
          <w:rFonts w:ascii="Cambria" w:hAnsi="Cambria" w:cs="Tahoma"/>
          <w:b/>
          <w:sz w:val="22"/>
          <w:szCs w:val="22"/>
          <w:lang w:val="ru-RU"/>
        </w:rPr>
      </w:pPr>
    </w:p>
    <w:p w:rsidR="006F7ECD" w:rsidRPr="009A4544" w:rsidRDefault="004A6FD6" w:rsidP="007A73ED">
      <w:pPr>
        <w:numPr>
          <w:ilvl w:val="0"/>
          <w:numId w:val="1"/>
        </w:numPr>
        <w:rPr>
          <w:rFonts w:ascii="Cambria" w:hAnsi="Cambria" w:cs="Tahoma"/>
          <w:b/>
          <w:sz w:val="22"/>
          <w:szCs w:val="22"/>
          <w:lang w:val="ru-RU"/>
        </w:rPr>
      </w:pP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Если вы не воспользовались Долгосрочным соглашением, указанным выше, удостоверьтесь в правильности заказанных или имеющихся наборов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Один и тот же изготовитель производит разные наборы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576109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Для определения соответствующего показателя </w:t>
      </w:r>
      <w:r w:rsidR="005F278F" w:rsidRPr="009A4544">
        <w:rPr>
          <w:rFonts w:ascii="Cambria" w:hAnsi="Cambria" w:cs="Tahoma"/>
          <w:color w:val="000000"/>
          <w:sz w:val="22"/>
          <w:szCs w:val="22"/>
          <w:lang w:val="ru-RU"/>
        </w:rPr>
        <w:t>КОМП</w:t>
      </w:r>
      <w:r w:rsidR="00576109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требуется различение между уровнями содержания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0, </w:t>
      </w:r>
      <w:r w:rsidR="008D6BFE" w:rsidRPr="009A4544">
        <w:rPr>
          <w:rFonts w:ascii="Cambria" w:hAnsi="Cambria" w:cs="Tahoma"/>
          <w:color w:val="000000"/>
          <w:sz w:val="22"/>
          <w:szCs w:val="22"/>
          <w:lang w:val="ru-RU"/>
        </w:rPr>
        <w:t>1-14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и 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15+ </w:t>
      </w:r>
      <w:r w:rsidR="00E27955" w:rsidRPr="009A4544">
        <w:rPr>
          <w:rFonts w:ascii="Cambria" w:hAnsi="Cambria" w:cs="Tahoma"/>
          <w:color w:val="000000"/>
          <w:sz w:val="22"/>
          <w:szCs w:val="22"/>
          <w:lang w:val="ru-RU"/>
        </w:rPr>
        <w:t>частей на миллион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Для обеспечения правильности закупок сообщайте </w:t>
      </w:r>
      <w:r w:rsidR="00815E8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региональному координатору </w:t>
      </w:r>
      <w:r w:rsidR="005F278F" w:rsidRPr="009A4544">
        <w:rPr>
          <w:rFonts w:ascii="Cambria" w:hAnsi="Cambria" w:cs="Tahoma"/>
          <w:color w:val="000000"/>
          <w:sz w:val="22"/>
          <w:szCs w:val="22"/>
          <w:lang w:val="ru-RU"/>
        </w:rPr>
        <w:t>КОМП</w:t>
      </w:r>
      <w:r w:rsidR="00815E8D"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о заказах</w:t>
      </w:r>
      <w:r w:rsidR="006F7ECD" w:rsidRPr="009A4544">
        <w:rPr>
          <w:rFonts w:ascii="Cambria" w:hAnsi="Cambria" w:cs="Tahoma"/>
          <w:color w:val="000000"/>
          <w:sz w:val="22"/>
          <w:szCs w:val="22"/>
          <w:lang w:val="ru-RU"/>
        </w:rPr>
        <w:t>.</w:t>
      </w:r>
    </w:p>
    <w:p w:rsidR="006F7ECD" w:rsidRPr="009A4544" w:rsidRDefault="004A6FD6" w:rsidP="002E4AAC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 xml:space="preserve">Каждый набор может использоваться для проведения примерно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50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анализов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 (</w:t>
      </w:r>
      <w:r w:rsidRPr="009A4544">
        <w:rPr>
          <w:rFonts w:ascii="Cambria" w:hAnsi="Cambria" w:cs="Tahoma"/>
          <w:sz w:val="22"/>
          <w:szCs w:val="22"/>
          <w:lang w:val="ru-RU"/>
        </w:rPr>
        <w:t>или немного большего количества, в зависимости от использования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).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Рассчитайте вашу совокупную потребность исходя из этого </w:t>
      </w:r>
      <w:r w:rsidR="00A041BF" w:rsidRPr="009A4544">
        <w:rPr>
          <w:rFonts w:ascii="Cambria" w:hAnsi="Cambria" w:cs="Tahoma"/>
          <w:sz w:val="22"/>
          <w:szCs w:val="22"/>
          <w:lang w:val="ru-RU"/>
        </w:rPr>
        <w:t>числа</w:t>
      </w:r>
      <w:r w:rsidRPr="009A4544">
        <w:rPr>
          <w:rFonts w:ascii="Cambria" w:hAnsi="Cambria" w:cs="Tahoma"/>
          <w:sz w:val="22"/>
          <w:szCs w:val="22"/>
          <w:lang w:val="ru-RU"/>
        </w:rPr>
        <w:t>, добавив также дополнительные наборы для каждого интервьюера и для использования при обучении работам на местах</w:t>
      </w:r>
      <w:r w:rsidR="00D71360" w:rsidRPr="009A4544">
        <w:rPr>
          <w:rFonts w:ascii="Cambria" w:hAnsi="Cambria" w:cs="Tahoma"/>
          <w:sz w:val="22"/>
          <w:szCs w:val="22"/>
          <w:lang w:val="ru-RU"/>
        </w:rPr>
        <w:t xml:space="preserve"> и для пилотирования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6F7ECD" w:rsidRPr="009A4544" w:rsidRDefault="004A6FD6" w:rsidP="00257890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 xml:space="preserve">Изготовление наборов обычно занимает по меньшей мере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4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недели 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 xml:space="preserve">по выполнении заказа и </w:t>
      </w:r>
      <w:r w:rsidR="00815E8D" w:rsidRPr="009A4544">
        <w:rPr>
          <w:rFonts w:ascii="Cambria" w:hAnsi="Cambria" w:cs="Tahoma"/>
          <w:sz w:val="22"/>
          <w:szCs w:val="22"/>
          <w:lang w:val="ru-RU"/>
        </w:rPr>
        <w:t xml:space="preserve">его 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>доставке изготовителю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 (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 xml:space="preserve">это действует в применении к заказам менее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50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> 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000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 xml:space="preserve"> шт.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).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 xml:space="preserve"> Планируйте заблаговременно </w:t>
      </w:r>
      <w:r w:rsidR="00576109" w:rsidRPr="009A4544">
        <w:rPr>
          <w:rFonts w:ascii="Cambria" w:hAnsi="Cambria" w:cs="Tahoma"/>
          <w:sz w:val="22"/>
          <w:szCs w:val="22"/>
          <w:lang w:val="ru-RU"/>
        </w:rPr>
        <w:t>–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 xml:space="preserve"> размещайте заказ по меньшей мере за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2</w:t>
      </w:r>
      <w:r w:rsidR="00576109" w:rsidRPr="009A4544">
        <w:rPr>
          <w:rFonts w:ascii="Cambria" w:hAnsi="Cambria" w:cs="Tahoma"/>
          <w:sz w:val="22"/>
          <w:szCs w:val="22"/>
          <w:lang w:val="ru-RU"/>
        </w:rPr>
        <w:t> 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>месяца до плановой даты начала обучения работам на местах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/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>проведению предварительных испытаний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6F7ECD" w:rsidRPr="009A4544" w:rsidRDefault="006F7ECD" w:rsidP="00553042">
      <w:pPr>
        <w:ind w:left="720"/>
        <w:rPr>
          <w:rFonts w:ascii="Cambria" w:hAnsi="Cambria" w:cs="Tahoma"/>
          <w:sz w:val="22"/>
          <w:szCs w:val="22"/>
          <w:lang w:val="ru-RU"/>
        </w:rPr>
      </w:pPr>
    </w:p>
    <w:p w:rsidR="00A55FDE" w:rsidRPr="009A4544" w:rsidRDefault="00A55FDE" w:rsidP="00A55FDE">
      <w:pPr>
        <w:rPr>
          <w:rStyle w:val="a5"/>
          <w:rFonts w:ascii="Cambria" w:hAnsi="Cambria"/>
          <w:lang w:val="ru-RU"/>
        </w:rPr>
      </w:pPr>
      <w:r w:rsidRPr="009A4544">
        <w:rPr>
          <w:rFonts w:ascii="Cambria" w:hAnsi="Cambria" w:cs="Tahoma"/>
          <w:b/>
          <w:szCs w:val="22"/>
          <w:lang w:val="ru-RU"/>
        </w:rPr>
        <w:t>Анализ качества воды</w:t>
      </w:r>
    </w:p>
    <w:p w:rsidR="00A55FDE" w:rsidRPr="009A4544" w:rsidRDefault="00A55FDE" w:rsidP="00A55FDE">
      <w:pPr>
        <w:pStyle w:val="af4"/>
        <w:numPr>
          <w:ilvl w:val="0"/>
          <w:numId w:val="8"/>
        </w:numPr>
        <w:rPr>
          <w:rFonts w:ascii="Cambria" w:hAnsi="Cambria" w:cs="Tahoma"/>
          <w:color w:val="000000"/>
          <w:sz w:val="22"/>
          <w:szCs w:val="22"/>
          <w:lang w:val="ru-RU"/>
        </w:rPr>
      </w:pP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Анализ воды на наличие кишечной палочки требует как оборудования, которое может быть получено на месте, так и оборудования, которое может быть заказано через Отдел поставок ЮНИСЕФ в Копенгагене. Используйте Шаблон КОМП для оценки потребности в предметах снабжения для расчета количества всех необходимых предметов. Цена составляет приблизительно 1 500 </w:t>
      </w:r>
      <w:r w:rsidR="009A4544">
        <w:rPr>
          <w:rFonts w:ascii="Cambria" w:hAnsi="Cambria" w:cs="Tahoma"/>
          <w:color w:val="000000"/>
          <w:sz w:val="22"/>
          <w:szCs w:val="22"/>
          <w:lang w:val="ru-RU"/>
        </w:rPr>
        <w:t>долл.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США </w:t>
      </w:r>
      <w:r w:rsid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в расчете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на одну группу и 2,50 </w:t>
      </w:r>
      <w:r w:rsidR="009A4544" w:rsidRPr="009A4544">
        <w:rPr>
          <w:rFonts w:ascii="Cambria" w:hAnsi="Cambria" w:cs="Tahoma"/>
          <w:color w:val="000000"/>
          <w:sz w:val="22"/>
          <w:szCs w:val="22"/>
          <w:lang w:val="ru-RU"/>
        </w:rPr>
        <w:t>долл. США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в расчете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на один тест.</w:t>
      </w:r>
    </w:p>
    <w:p w:rsidR="00A55FDE" w:rsidRPr="009A4544" w:rsidRDefault="00A55FDE" w:rsidP="00A55FDE">
      <w:pPr>
        <w:numPr>
          <w:ilvl w:val="0"/>
          <w:numId w:val="1"/>
        </w:numPr>
        <w:rPr>
          <w:rFonts w:ascii="Cambria" w:hAnsi="Cambria" w:cs="Tahoma"/>
          <w:color w:val="000000"/>
          <w:sz w:val="22"/>
          <w:szCs w:val="22"/>
          <w:lang w:val="ru-RU"/>
        </w:rPr>
      </w:pP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Планирование необходимо производить заблаговременно, и размещать заказы на международные поставки по меньшей мере за 3 месяца до запланированного начала обучения проведению предварительных испытаний.</w:t>
      </w:r>
    </w:p>
    <w:p w:rsidR="00A55FDE" w:rsidRPr="009A4544" w:rsidRDefault="00A55FDE" w:rsidP="00A55FDE">
      <w:pPr>
        <w:pStyle w:val="af4"/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 xml:space="preserve">Для получения консультаций по анализу качества воды и для получения  инкубационного пояса-образца для анализа воды, пожалуйста, свяжитесь с Робертом Бейном, статистиком, штаб-квартира ЮНИСЕФ, по следующему адресу </w:t>
      </w:r>
      <w:hyperlink r:id="rId15" w:history="1">
        <w:r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rbain@unicef.org</w:t>
        </w:r>
      </w:hyperlink>
      <w:r w:rsidRPr="009A4544">
        <w:rPr>
          <w:rFonts w:ascii="Cambria" w:hAnsi="Cambria" w:cs="Tahoma"/>
          <w:sz w:val="22"/>
          <w:szCs w:val="22"/>
          <w:lang w:val="ru-RU"/>
        </w:rPr>
        <w:t xml:space="preserve">. </w:t>
      </w:r>
    </w:p>
    <w:p w:rsidR="00A55FDE" w:rsidRPr="009A4544" w:rsidRDefault="00A55FDE" w:rsidP="00A55FDE">
      <w:pPr>
        <w:pStyle w:val="af4"/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lastRenderedPageBreak/>
        <w:t xml:space="preserve">Для получения содействия при размещении заказов на оборудования для анализа воды, пожалуйста, свяжитесь с Лорен Лардж, ассистентом по закупкам, Отдел поставок ЮНИСЕФ, по следующему адресу </w:t>
      </w:r>
      <w:hyperlink r:id="rId16" w:history="1">
        <w:r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llarge@unicef.org</w:t>
        </w:r>
      </w:hyperlink>
      <w:r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A55FDE" w:rsidRPr="009A4544" w:rsidRDefault="00A55FDE" w:rsidP="00A55FDE">
      <w:pPr>
        <w:rPr>
          <w:rFonts w:ascii="Cambria" w:hAnsi="Cambria" w:cs="Tahoma"/>
          <w:sz w:val="22"/>
          <w:szCs w:val="22"/>
          <w:lang w:val="ru-RU"/>
        </w:rPr>
      </w:pPr>
    </w:p>
    <w:p w:rsidR="00A55FDE" w:rsidRPr="009A4544" w:rsidRDefault="00E3598E" w:rsidP="00A55FDE">
      <w:pPr>
        <w:jc w:val="center"/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/>
          <w:lang w:val="ru-RU" w:eastAsia="ru-RU"/>
        </w:rPr>
        <w:drawing>
          <wp:inline distT="0" distB="0" distL="0" distR="0" wp14:anchorId="663173A2" wp14:editId="122DEB4A">
            <wp:extent cx="4166235" cy="2870200"/>
            <wp:effectExtent l="0" t="0" r="5715" b="6350"/>
            <wp:docPr id="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7" b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2867"/>
        <w:gridCol w:w="1350"/>
        <w:gridCol w:w="1620"/>
      </w:tblGrid>
      <w:tr w:rsidR="00A55FDE" w:rsidRPr="009A4544" w:rsidTr="00C21A43">
        <w:trPr>
          <w:jc w:val="center"/>
        </w:trPr>
        <w:tc>
          <w:tcPr>
            <w:tcW w:w="733" w:type="dxa"/>
            <w:shd w:val="clear" w:color="auto" w:fill="DAEEF3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#</w:t>
            </w:r>
          </w:p>
        </w:tc>
        <w:tc>
          <w:tcPr>
            <w:tcW w:w="2867" w:type="dxa"/>
            <w:shd w:val="clear" w:color="auto" w:fill="DAEEF3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Предмет</w:t>
            </w:r>
          </w:p>
        </w:tc>
        <w:tc>
          <w:tcPr>
            <w:tcW w:w="1350" w:type="dxa"/>
            <w:shd w:val="clear" w:color="auto" w:fill="DAEEF3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620" w:type="dxa"/>
            <w:shd w:val="clear" w:color="auto" w:fill="DAEEF3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Количество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Компактные сухие чашки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S0000565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1,404 шт.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Инкубационный пояс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1 шт.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Коллектор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S0000564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1 шт.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Пакеты для сбора образцов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S0000543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500 шт.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Фильтр и трубка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S0000563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Коробка,150 шт.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Шприц, 100 мл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S0000545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50 шт.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Одноразовый шприц, 1 мл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S0000541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120 шт.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Спиртовые салфетки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sz w:val="20"/>
                <w:szCs w:val="20"/>
                <w:lang w:val="ru-RU"/>
              </w:rPr>
              <w:t>S0000540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100 шт.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Пинцет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sz w:val="20"/>
                <w:szCs w:val="20"/>
                <w:lang w:val="ru-RU"/>
              </w:rPr>
              <w:t>S0000513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1 шт.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Несмываемый маркер</w:t>
            </w:r>
          </w:p>
        </w:tc>
        <w:tc>
          <w:tcPr>
            <w:tcW w:w="1350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-</w:t>
            </w:r>
          </w:p>
        </w:tc>
      </w:tr>
      <w:tr w:rsidR="00A55FDE" w:rsidRPr="009A4544" w:rsidTr="00C21A43">
        <w:trPr>
          <w:jc w:val="center"/>
        </w:trPr>
        <w:tc>
          <w:tcPr>
            <w:tcW w:w="733" w:type="dxa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2867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Антисептик для рук</w:t>
            </w:r>
          </w:p>
        </w:tc>
        <w:tc>
          <w:tcPr>
            <w:tcW w:w="1350" w:type="dxa"/>
            <w:vAlign w:val="center"/>
          </w:tcPr>
          <w:p w:rsidR="00A55FDE" w:rsidRPr="009A4544" w:rsidRDefault="00A55FD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620" w:type="dxa"/>
          </w:tcPr>
          <w:p w:rsidR="00A55FDE" w:rsidRPr="009A4544" w:rsidRDefault="00A55FD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A454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-</w:t>
            </w:r>
          </w:p>
        </w:tc>
      </w:tr>
    </w:tbl>
    <w:p w:rsidR="00A55FDE" w:rsidRPr="009A4544" w:rsidRDefault="00A55FDE" w:rsidP="00A55FDE">
      <w:pPr>
        <w:ind w:left="1440" w:right="1350"/>
        <w:rPr>
          <w:rFonts w:ascii="Cambria" w:hAnsi="Cambria" w:cs="Tahoma"/>
          <w:bCs/>
          <w:sz w:val="20"/>
          <w:szCs w:val="18"/>
          <w:lang w:val="ru-RU"/>
        </w:rPr>
      </w:pPr>
      <w:r w:rsidRPr="009A4544">
        <w:rPr>
          <w:rFonts w:ascii="Cambria" w:hAnsi="Cambria" w:cs="Tahoma"/>
          <w:bCs/>
          <w:sz w:val="20"/>
          <w:szCs w:val="18"/>
          <w:lang w:val="ru-RU"/>
        </w:rPr>
        <w:t>Примечание: В странах со стабильным вечерним электроснабжением можно использовать вспомогательный портативный электрический инкубатор (S0000514), поскольку в течение дня группы смогут использовать разъем на 12В в автомобиле. В тех странах, в которых будет использоваться электрический инкубатор, необходимо также использовать инкубационные пояса в качестве резервного средства.</w:t>
      </w:r>
    </w:p>
    <w:p w:rsidR="00A55FDE" w:rsidRPr="009A4544" w:rsidRDefault="00A55FDE" w:rsidP="00A55FDE">
      <w:pPr>
        <w:rPr>
          <w:rFonts w:ascii="Cambria" w:hAnsi="Cambria" w:cs="Tahoma"/>
          <w:b/>
          <w:szCs w:val="22"/>
          <w:lang w:val="ru-RU"/>
        </w:rPr>
      </w:pPr>
    </w:p>
    <w:p w:rsidR="00A55FDE" w:rsidRPr="009A4544" w:rsidRDefault="00A55FDE" w:rsidP="00A55FDE">
      <w:pPr>
        <w:rPr>
          <w:rFonts w:ascii="Cambria" w:hAnsi="Cambria" w:cs="Tahoma"/>
          <w:bCs/>
          <w:szCs w:val="22"/>
          <w:lang w:val="ru-RU"/>
        </w:rPr>
      </w:pPr>
      <w:r w:rsidRPr="009A4544">
        <w:rPr>
          <w:rFonts w:ascii="Cambria" w:hAnsi="Cambria" w:cs="Tahoma"/>
          <w:bCs/>
          <w:szCs w:val="22"/>
          <w:lang w:val="ru-RU"/>
        </w:rPr>
        <w:br w:type="page"/>
      </w:r>
    </w:p>
    <w:p w:rsidR="00A55FDE" w:rsidRPr="009A4544" w:rsidRDefault="00E3598E" w:rsidP="00A55FDE">
      <w:pPr>
        <w:pStyle w:val="af4"/>
        <w:numPr>
          <w:ilvl w:val="0"/>
          <w:numId w:val="7"/>
        </w:numPr>
        <w:rPr>
          <w:rFonts w:ascii="Cambria" w:hAnsi="Cambria" w:cs="Tahoma"/>
          <w:bCs/>
          <w:szCs w:val="22"/>
          <w:lang w:val="ru-RU"/>
        </w:rPr>
      </w:pPr>
      <w:r w:rsidRPr="009A4544">
        <w:rPr>
          <w:rFonts w:ascii="Cambria" w:hAnsi="Cambria" w:cs="Tahoma"/>
          <w:b/>
          <w:szCs w:val="2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A83CC5" wp14:editId="7F2FFE98">
                <wp:simplePos x="0" y="0"/>
                <wp:positionH relativeFrom="column">
                  <wp:posOffset>3248025</wp:posOffset>
                </wp:positionH>
                <wp:positionV relativeFrom="paragraph">
                  <wp:posOffset>98425</wp:posOffset>
                </wp:positionV>
                <wp:extent cx="1602105" cy="247650"/>
                <wp:effectExtent l="0" t="3175" r="0" b="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24765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FDE" w:rsidRPr="00433909" w:rsidRDefault="00922B85" w:rsidP="00A55FDE">
                            <w:pPr>
                              <w:jc w:val="center"/>
                              <w:rPr>
                                <w:rFonts w:ascii="Cambria" w:hAnsi="Cambria" w:cs="Calibri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sz w:val="22"/>
                                <w:lang w:val="ru-RU"/>
                              </w:rPr>
                              <w:t>Инкубационный пояс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255.75pt;margin-top:7.75pt;width:126.1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" fillcolor="#daeef3" stroked="f" strokeweight=".5pt">
                <v:textbox>
                  <w:txbxContent>
                    <w:p w:rsidR="00A55FDE" w:rsidRPr="00433909" w:rsidRDefault="00922B85" w:rsidP="00A55FDE">
                      <w:pPr>
                        <w:jc w:val="center"/>
                        <w:rPr>
                          <w:rFonts w:ascii="Cambria" w:hAnsi="Cambria" w:cs="Calibri"/>
                          <w:lang w:val="ru-RU"/>
                        </w:rPr>
                      </w:pPr>
                      <w:r>
                        <w:rPr>
                          <w:rFonts w:ascii="Cambria" w:hAnsi="Cambria" w:cs="Calibri"/>
                          <w:sz w:val="22"/>
                          <w:lang w:val="ru-RU"/>
                        </w:rPr>
                        <w:t>Инкубационный пояс</w:t>
                      </w:r>
                    </w:p>
                  </w:txbxContent>
                </v:textbox>
              </v:shape>
            </w:pict>
          </mc:Fallback>
        </mc:AlternateContent>
      </w:r>
      <w:r w:rsidRPr="009A4544">
        <w:rPr>
          <w:rFonts w:ascii="Cambria" w:hAnsi="Cambria" w:cs="Tahoma"/>
          <w:b/>
          <w:lang w:val="ru-RU" w:eastAsia="ru-RU"/>
        </w:rPr>
        <w:drawing>
          <wp:anchor distT="0" distB="0" distL="114300" distR="114300" simplePos="0" relativeHeight="251659776" behindDoc="0" locked="0" layoutInCell="1" allowOverlap="1" wp14:anchorId="6F4713CA" wp14:editId="14CF0EEB">
            <wp:simplePos x="0" y="0"/>
            <wp:positionH relativeFrom="margin">
              <wp:posOffset>3190875</wp:posOffset>
            </wp:positionH>
            <wp:positionV relativeFrom="paragraph">
              <wp:posOffset>60325</wp:posOffset>
            </wp:positionV>
            <wp:extent cx="2743200" cy="1828800"/>
            <wp:effectExtent l="0" t="0" r="0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FDE" w:rsidRPr="009A4544">
        <w:rPr>
          <w:rFonts w:ascii="Cambria" w:hAnsi="Cambria" w:cs="Tahoma"/>
          <w:bCs/>
          <w:szCs w:val="22"/>
          <w:lang w:val="ru-RU"/>
        </w:rPr>
        <w:t xml:space="preserve">Закупки на месте для анализа воды необходимо осуществлять по меньшей мере за месяц до начала обучения работам на местах/проведению предварительных испытаний. </w:t>
      </w:r>
    </w:p>
    <w:p w:rsidR="00A55FDE" w:rsidRPr="009A4544" w:rsidRDefault="00A55FDE" w:rsidP="00A55FDE">
      <w:pPr>
        <w:pStyle w:val="af4"/>
        <w:numPr>
          <w:ilvl w:val="0"/>
          <w:numId w:val="7"/>
        </w:numPr>
        <w:rPr>
          <w:rFonts w:ascii="Cambria" w:hAnsi="Cambria" w:cs="Tahoma"/>
          <w:bCs/>
          <w:szCs w:val="22"/>
          <w:lang w:val="ru-RU"/>
        </w:rPr>
      </w:pPr>
      <w:r w:rsidRPr="009A4544">
        <w:rPr>
          <w:rFonts w:ascii="Cambria" w:hAnsi="Cambria" w:cs="Tahoma"/>
          <w:bCs/>
          <w:szCs w:val="22"/>
          <w:lang w:val="ru-RU"/>
        </w:rPr>
        <w:t xml:space="preserve">Инкубационные пояса должны производиться на месте, и могут базироваться на поясе-образце. </w:t>
      </w:r>
    </w:p>
    <w:p w:rsidR="00A55FDE" w:rsidRPr="009A4544" w:rsidRDefault="00E3598E" w:rsidP="00A55FDE">
      <w:pPr>
        <w:pStyle w:val="af4"/>
        <w:numPr>
          <w:ilvl w:val="0"/>
          <w:numId w:val="7"/>
        </w:numPr>
        <w:rPr>
          <w:rFonts w:ascii="Cambria" w:hAnsi="Cambria" w:cs="Tahoma"/>
          <w:bCs/>
          <w:szCs w:val="22"/>
          <w:lang w:val="ru-RU"/>
        </w:rPr>
      </w:pPr>
      <w:r w:rsidRPr="009A4544">
        <w:rPr>
          <w:rFonts w:ascii="Cambria" w:hAnsi="Cambria" w:cs="Tahoma"/>
          <w:b/>
          <w:lang w:val="ru-RU" w:eastAsia="ru-RU"/>
        </w:rPr>
        <w:drawing>
          <wp:anchor distT="0" distB="0" distL="114300" distR="114300" simplePos="0" relativeHeight="251660800" behindDoc="0" locked="0" layoutInCell="1" allowOverlap="1" wp14:anchorId="667BFB73" wp14:editId="3D6A5FD1">
            <wp:simplePos x="0" y="0"/>
            <wp:positionH relativeFrom="column">
              <wp:posOffset>3192780</wp:posOffset>
            </wp:positionH>
            <wp:positionV relativeFrom="paragraph">
              <wp:posOffset>782955</wp:posOffset>
            </wp:positionV>
            <wp:extent cx="2743200" cy="17907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544">
        <w:rPr>
          <w:rFonts w:ascii="Cambria" w:hAnsi="Cambria" w:cs="Tahoma"/>
          <w:b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EAA420" wp14:editId="28A7393E">
                <wp:simplePos x="0" y="0"/>
                <wp:positionH relativeFrom="column">
                  <wp:posOffset>3267075</wp:posOffset>
                </wp:positionH>
                <wp:positionV relativeFrom="paragraph">
                  <wp:posOffset>829310</wp:posOffset>
                </wp:positionV>
                <wp:extent cx="1352550" cy="247650"/>
                <wp:effectExtent l="0" t="635" r="0" b="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FDE" w:rsidRPr="00715D1B" w:rsidRDefault="00A55FDE" w:rsidP="00A55FDE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</w:rPr>
                            </w:pPr>
                            <w:r w:rsidRPr="00715D1B">
                              <w:rPr>
                                <w:rFonts w:ascii="Cambria" w:hAnsi="Cambria"/>
                                <w:sz w:val="22"/>
                              </w:rPr>
                              <w:t>Electric incubator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257.25pt;margin-top:65.3pt;width:106.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" fillcolor="#daeef3" stroked="f" strokeweight=".5pt">
                <v:textbox>
                  <w:txbxContent>
                    <w:p w:rsidR="00A55FDE" w:rsidRPr="00715D1B" w:rsidRDefault="00A55FDE" w:rsidP="00A55FDE">
                      <w:pPr>
                        <w:jc w:val="center"/>
                        <w:rPr>
                          <w:rFonts w:ascii="Cambria" w:hAnsi="Cambria"/>
                          <w:sz w:val="22"/>
                        </w:rPr>
                      </w:pPr>
                      <w:r w:rsidRPr="00715D1B">
                        <w:rPr>
                          <w:rFonts w:ascii="Cambria" w:hAnsi="Cambria"/>
                          <w:sz w:val="22"/>
                        </w:rPr>
                        <w:t>Electric incubator</w:t>
                      </w:r>
                    </w:p>
                  </w:txbxContent>
                </v:textbox>
              </v:shape>
            </w:pict>
          </mc:Fallback>
        </mc:AlternateContent>
      </w:r>
      <w:r w:rsidR="00A55FDE" w:rsidRPr="009A4544">
        <w:rPr>
          <w:rFonts w:ascii="Cambria" w:hAnsi="Cambria" w:cs="Tahoma"/>
          <w:bCs/>
          <w:szCs w:val="22"/>
          <w:lang w:val="ru-RU"/>
        </w:rPr>
        <w:t xml:space="preserve">Для обеспечения корректности контрольного теста необходимо использовать бутылки с водой емкостью от 100 до 250 мл, в которых должна находиться вода высокого качества, не содержащая кишечной палочки. Для этого может потребоваться дистиллированная вода. </w:t>
      </w:r>
    </w:p>
    <w:p w:rsidR="00A55FDE" w:rsidRPr="009A4544" w:rsidRDefault="00A55FDE" w:rsidP="00A55FDE">
      <w:pPr>
        <w:pStyle w:val="af4"/>
        <w:numPr>
          <w:ilvl w:val="0"/>
          <w:numId w:val="7"/>
        </w:numPr>
        <w:rPr>
          <w:rFonts w:ascii="Cambria" w:hAnsi="Cambria" w:cs="Tahoma"/>
          <w:bCs/>
          <w:szCs w:val="22"/>
          <w:lang w:val="ru-RU"/>
        </w:rPr>
      </w:pPr>
      <w:r w:rsidRPr="009A4544">
        <w:rPr>
          <w:rFonts w:ascii="Cambria" w:hAnsi="Cambria" w:cs="Tahoma"/>
          <w:bCs/>
          <w:szCs w:val="22"/>
          <w:lang w:val="ru-RU"/>
        </w:rPr>
        <w:t xml:space="preserve">Кроме того, необходимы следующие предметы:  антисептик для рук (бутылка с гелем емкостью 250 мл), пакеты для мусора (1 пакет на кластер), бутылка с дезинфицирующим раствором (1 на группу), перчатки многоразового использования (2 пары на группу) и ведро (1 на группу), </w:t>
      </w:r>
    </w:p>
    <w:p w:rsidR="00A55FDE" w:rsidRPr="009A4544" w:rsidRDefault="00A55FDE" w:rsidP="00A55FDE">
      <w:pPr>
        <w:pStyle w:val="af4"/>
        <w:numPr>
          <w:ilvl w:val="0"/>
          <w:numId w:val="7"/>
        </w:numPr>
        <w:rPr>
          <w:rFonts w:ascii="Cambria" w:hAnsi="Cambria" w:cs="Tahoma"/>
          <w:bCs/>
          <w:szCs w:val="22"/>
          <w:lang w:val="ru-RU"/>
        </w:rPr>
      </w:pPr>
      <w:r w:rsidRPr="009A4544">
        <w:rPr>
          <w:rFonts w:ascii="Cambria" w:hAnsi="Cambria" w:cs="Tahoma"/>
          <w:bCs/>
          <w:szCs w:val="22"/>
          <w:lang w:val="ru-RU"/>
        </w:rPr>
        <w:t>Для хранения и транспортировки оборудования для анализа воды каждая группа должна иметь специальную сумку для анализа воды, в которой может содержаться оборудование и небольшой запас расходных материалов, а также сумку большего размера для хранения материалов в автомобиле. Такие сумки можно закупить на месте, либо заказать через Отдел поставок ЮНИСЕФ (к примеру, предметы S5001100, S5001000).</w:t>
      </w:r>
    </w:p>
    <w:p w:rsidR="00A55FDE" w:rsidRPr="009A4544" w:rsidRDefault="00A55FDE" w:rsidP="00A53C6A">
      <w:pPr>
        <w:rPr>
          <w:rFonts w:ascii="Cambria" w:hAnsi="Cambria" w:cs="Tahoma"/>
          <w:b/>
          <w:szCs w:val="22"/>
          <w:lang w:val="ru-RU"/>
        </w:rPr>
      </w:pPr>
    </w:p>
    <w:p w:rsidR="006F7ECD" w:rsidRPr="009A4544" w:rsidRDefault="002411F0" w:rsidP="00A53C6A">
      <w:pPr>
        <w:rPr>
          <w:rFonts w:ascii="Cambria" w:hAnsi="Cambria" w:cs="Tahoma"/>
          <w:b/>
          <w:szCs w:val="22"/>
          <w:lang w:val="ru-RU"/>
        </w:rPr>
      </w:pPr>
      <w:r w:rsidRPr="009A4544">
        <w:rPr>
          <w:rFonts w:ascii="Cambria" w:hAnsi="Cambria" w:cs="Tahoma"/>
          <w:b/>
          <w:szCs w:val="22"/>
          <w:lang w:val="ru-RU"/>
        </w:rPr>
        <w:t xml:space="preserve">Программное обеспечение </w:t>
      </w:r>
      <w:r w:rsidR="006F7ECD" w:rsidRPr="009A4544">
        <w:rPr>
          <w:rFonts w:ascii="Cambria" w:hAnsi="Cambria" w:cs="Tahoma"/>
          <w:b/>
          <w:szCs w:val="22"/>
          <w:lang w:val="ru-RU"/>
        </w:rPr>
        <w:t>CSPro</w:t>
      </w:r>
    </w:p>
    <w:p w:rsidR="006F7ECD" w:rsidRPr="009A4544" w:rsidRDefault="002411F0" w:rsidP="00A53C6A">
      <w:pPr>
        <w:numPr>
          <w:ilvl w:val="0"/>
          <w:numId w:val="2"/>
        </w:numPr>
        <w:rPr>
          <w:rFonts w:ascii="Cambria" w:hAnsi="Cambria" w:cs="Tahoma"/>
          <w:b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 xml:space="preserve">Будет предоставлено учреждениям-исполнителям </w:t>
      </w:r>
      <w:r w:rsidR="005F278F" w:rsidRPr="009A4544">
        <w:rPr>
          <w:rFonts w:ascii="Cambria" w:hAnsi="Cambria" w:cs="Tahoma"/>
          <w:sz w:val="22"/>
          <w:szCs w:val="22"/>
          <w:lang w:val="ru-RU"/>
        </w:rPr>
        <w:t>КОМП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на Семинаре по обработке данных </w:t>
      </w:r>
      <w:r w:rsidR="005F278F" w:rsidRPr="009A4544">
        <w:rPr>
          <w:rFonts w:ascii="Cambria" w:hAnsi="Cambria" w:cs="Tahoma"/>
          <w:sz w:val="22"/>
          <w:szCs w:val="22"/>
          <w:lang w:val="ru-RU"/>
        </w:rPr>
        <w:t>КОМП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6F7ECD" w:rsidRPr="009A4544" w:rsidRDefault="00E3598E" w:rsidP="001435BC">
      <w:pPr>
        <w:numPr>
          <w:ilvl w:val="0"/>
          <w:numId w:val="2"/>
        </w:numPr>
        <w:rPr>
          <w:rFonts w:ascii="Cambria" w:hAnsi="Cambria" w:cs="Tahoma"/>
          <w:b/>
          <w:sz w:val="22"/>
          <w:szCs w:val="22"/>
          <w:lang w:val="ru-RU"/>
        </w:rPr>
      </w:pPr>
      <w:r w:rsidRPr="009A4544">
        <w:rPr>
          <w:lang w:val="ru-RU" w:eastAsia="ru-RU"/>
        </w:rPr>
        <w:drawing>
          <wp:anchor distT="0" distB="0" distL="114300" distR="114300" simplePos="0" relativeHeight="251656704" behindDoc="0" locked="0" layoutInCell="1" allowOverlap="1" wp14:anchorId="324BBC4B" wp14:editId="1E8348A3">
            <wp:simplePos x="0" y="0"/>
            <wp:positionH relativeFrom="column">
              <wp:posOffset>4995545</wp:posOffset>
            </wp:positionH>
            <wp:positionV relativeFrom="paragraph">
              <wp:posOffset>157480</wp:posOffset>
            </wp:positionV>
            <wp:extent cx="1033145" cy="539115"/>
            <wp:effectExtent l="0" t="0" r="0" b="0"/>
            <wp:wrapSquare wrapText="bothSides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1F0" w:rsidRPr="009A4544">
        <w:rPr>
          <w:rFonts w:ascii="Cambria" w:hAnsi="Cambria" w:cs="Tahoma"/>
          <w:sz w:val="22"/>
          <w:szCs w:val="22"/>
          <w:lang w:val="ru-RU"/>
        </w:rPr>
        <w:t xml:space="preserve">Оно также доступно для бесплатного скачивания на сайте Бюро переписи населения США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(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>требуется регистрация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).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 xml:space="preserve"> Ссылка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: </w:t>
      </w:r>
      <w:hyperlink r:id="rId21" w:history="1">
        <w:r w:rsidR="006F7ECD"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CSPro</w:t>
        </w:r>
      </w:hyperlink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. </w:t>
      </w:r>
    </w:p>
    <w:p w:rsidR="006F7ECD" w:rsidRPr="009A4544" w:rsidRDefault="002411F0" w:rsidP="003A042E">
      <w:pPr>
        <w:numPr>
          <w:ilvl w:val="0"/>
          <w:numId w:val="2"/>
        </w:numPr>
        <w:rPr>
          <w:rFonts w:ascii="Cambria" w:hAnsi="Cambria" w:cs="Tahoma"/>
          <w:b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>Внимание: в связи с</w:t>
      </w:r>
      <w:r w:rsidR="00A63E1B" w:rsidRPr="009A4544">
        <w:rPr>
          <w:rFonts w:ascii="Cambria" w:hAnsi="Cambria" w:cs="Tahoma"/>
          <w:sz w:val="22"/>
          <w:szCs w:val="22"/>
          <w:lang w:val="ru-RU"/>
        </w:rPr>
        <w:t>,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возможно</w:t>
      </w:r>
      <w:r w:rsidR="00A63E1B" w:rsidRPr="009A4544">
        <w:rPr>
          <w:rFonts w:ascii="Cambria" w:hAnsi="Cambria" w:cs="Tahoma"/>
          <w:sz w:val="22"/>
          <w:szCs w:val="22"/>
          <w:lang w:val="ru-RU"/>
        </w:rPr>
        <w:t>,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значительными изменениями </w:t>
      </w:r>
      <w:r w:rsidR="00815E8D" w:rsidRPr="009A4544">
        <w:rPr>
          <w:rFonts w:ascii="Cambria" w:hAnsi="Cambria" w:cs="Tahoma"/>
          <w:sz w:val="22"/>
          <w:szCs w:val="22"/>
          <w:lang w:val="ru-RU"/>
        </w:rPr>
        <w:t xml:space="preserve">в </w:t>
      </w:r>
      <w:r w:rsidRPr="009A4544">
        <w:rPr>
          <w:rFonts w:ascii="Cambria" w:hAnsi="Cambria" w:cs="Tahoma"/>
          <w:sz w:val="22"/>
          <w:szCs w:val="22"/>
          <w:lang w:val="ru-RU"/>
        </w:rPr>
        <w:t>относительно частых обновлени</w:t>
      </w:r>
      <w:r w:rsidR="00815E8D" w:rsidRPr="009A4544">
        <w:rPr>
          <w:rFonts w:ascii="Cambria" w:hAnsi="Cambria" w:cs="Tahoma"/>
          <w:sz w:val="22"/>
          <w:szCs w:val="22"/>
          <w:lang w:val="ru-RU"/>
        </w:rPr>
        <w:t>ях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ПО важно, чтобы использовалась только версия </w:t>
      </w:r>
      <w:r w:rsidR="00994997" w:rsidRPr="009A4544">
        <w:rPr>
          <w:rFonts w:ascii="Cambria" w:hAnsi="Cambria" w:cs="Tahoma"/>
          <w:sz w:val="22"/>
          <w:szCs w:val="22"/>
          <w:lang w:val="ru-RU"/>
        </w:rPr>
        <w:t>6.3</w:t>
      </w:r>
      <w:r w:rsidRPr="009A4544">
        <w:rPr>
          <w:rFonts w:ascii="Cambria" w:hAnsi="Cambria" w:cs="Tahoma"/>
          <w:sz w:val="22"/>
          <w:szCs w:val="22"/>
          <w:lang w:val="ru-RU"/>
        </w:rPr>
        <w:t>, кроме случаев, когда об изменениях сообщает Региональное представительство/Штаб-квартира ЮНИСЕФ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6F7ECD" w:rsidRPr="009A4544" w:rsidRDefault="006F7ECD" w:rsidP="00A53C6A">
      <w:pPr>
        <w:ind w:left="410"/>
        <w:rPr>
          <w:rFonts w:ascii="Cambria" w:hAnsi="Cambria" w:cs="Tahoma"/>
          <w:b/>
          <w:sz w:val="22"/>
          <w:szCs w:val="22"/>
          <w:lang w:val="ru-RU"/>
        </w:rPr>
      </w:pPr>
    </w:p>
    <w:p w:rsidR="006F7ECD" w:rsidRPr="009A4544" w:rsidRDefault="00E3598E" w:rsidP="00376BAE">
      <w:pPr>
        <w:rPr>
          <w:rFonts w:ascii="Cambria" w:hAnsi="Cambria" w:cs="Tahoma"/>
          <w:b/>
          <w:sz w:val="22"/>
          <w:szCs w:val="22"/>
          <w:lang w:val="ru-RU"/>
        </w:rPr>
      </w:pPr>
      <w:r w:rsidRPr="009A4544">
        <w:rPr>
          <w:lang w:val="ru-RU" w:eastAsia="ru-RU"/>
        </w:rPr>
        <w:drawing>
          <wp:anchor distT="0" distB="0" distL="114300" distR="114300" simplePos="0" relativeHeight="251657728" behindDoc="0" locked="0" layoutInCell="1" allowOverlap="1" wp14:anchorId="2D866251" wp14:editId="177693BF">
            <wp:simplePos x="0" y="0"/>
            <wp:positionH relativeFrom="column">
              <wp:posOffset>4986020</wp:posOffset>
            </wp:positionH>
            <wp:positionV relativeFrom="paragraph">
              <wp:posOffset>135255</wp:posOffset>
            </wp:positionV>
            <wp:extent cx="819150" cy="819150"/>
            <wp:effectExtent l="0" t="0" r="0" b="0"/>
            <wp:wrapSquare wrapText="bothSides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1F0" w:rsidRPr="009A4544">
        <w:rPr>
          <w:rFonts w:ascii="Cambria" w:hAnsi="Cambria" w:cs="Tahoma"/>
          <w:b/>
          <w:szCs w:val="22"/>
          <w:lang w:val="ru-RU"/>
        </w:rPr>
        <w:t xml:space="preserve">Программное обеспечение </w:t>
      </w:r>
      <w:r w:rsidR="006F7ECD" w:rsidRPr="009A4544">
        <w:rPr>
          <w:rFonts w:ascii="Cambria" w:hAnsi="Cambria" w:cs="Tahoma"/>
          <w:b/>
          <w:szCs w:val="22"/>
          <w:lang w:val="ru-RU"/>
        </w:rPr>
        <w:t>SPSS</w:t>
      </w:r>
    </w:p>
    <w:p w:rsidR="006F7ECD" w:rsidRPr="009A4544" w:rsidRDefault="002411F0" w:rsidP="00376BAE">
      <w:pPr>
        <w:numPr>
          <w:ilvl w:val="0"/>
          <w:numId w:val="1"/>
        </w:numPr>
        <w:rPr>
          <w:rFonts w:ascii="Cambria" w:hAnsi="Cambria" w:cs="Tahoma"/>
          <w:b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 xml:space="preserve">Одна лицензия на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SPSS Statistics </w:t>
      </w:r>
      <w:r w:rsidR="0093399E" w:rsidRPr="009A4544">
        <w:rPr>
          <w:rFonts w:ascii="Cambria" w:hAnsi="Cambria" w:cs="Tahoma"/>
          <w:sz w:val="22"/>
          <w:szCs w:val="22"/>
          <w:lang w:val="ru-RU"/>
        </w:rPr>
        <w:t>23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 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будет предоставлена учреждениям-исполнителям </w:t>
      </w:r>
      <w:r w:rsidR="005F278F" w:rsidRPr="009A4544">
        <w:rPr>
          <w:rFonts w:ascii="Cambria" w:hAnsi="Cambria" w:cs="Tahoma"/>
          <w:sz w:val="22"/>
          <w:szCs w:val="22"/>
          <w:lang w:val="ru-RU"/>
        </w:rPr>
        <w:t>КОМП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Штаб-квартирой ЮНИСЕФ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. </w:t>
      </w:r>
      <w:r w:rsidR="006F7ECD" w:rsidRPr="009A4544">
        <w:rPr>
          <w:rFonts w:ascii="Cambria" w:hAnsi="Cambria" w:cs="Tahoma"/>
          <w:b/>
          <w:sz w:val="22"/>
          <w:szCs w:val="22"/>
          <w:lang w:val="ru-RU"/>
        </w:rPr>
        <w:t xml:space="preserve"> </w:t>
      </w:r>
    </w:p>
    <w:p w:rsidR="006F7ECD" w:rsidRPr="009A4544" w:rsidRDefault="002411F0" w:rsidP="00A53C6A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>Модули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: </w:t>
      </w:r>
      <w:r w:rsidR="0093399E" w:rsidRPr="009A4544">
        <w:rPr>
          <w:rFonts w:ascii="Cambria" w:hAnsi="Cambria" w:cs="Tahoma"/>
          <w:sz w:val="22"/>
          <w:szCs w:val="22"/>
          <w:lang w:val="ru-RU"/>
        </w:rPr>
        <w:t xml:space="preserve">Statistics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Base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(«</w:t>
      </w:r>
      <w:r w:rsidR="00922B85" w:rsidRPr="009A4544">
        <w:rPr>
          <w:rFonts w:ascii="Cambria" w:hAnsi="Cambria" w:cs="Tahoma"/>
          <w:sz w:val="22"/>
          <w:szCs w:val="22"/>
          <w:lang w:val="ru-RU"/>
        </w:rPr>
        <w:t>Статистическая база</w:t>
      </w:r>
      <w:r w:rsidRPr="009A4544">
        <w:rPr>
          <w:rFonts w:ascii="Cambria" w:hAnsi="Cambria" w:cs="Tahoma"/>
          <w:sz w:val="22"/>
          <w:szCs w:val="22"/>
          <w:lang w:val="ru-RU"/>
        </w:rPr>
        <w:t>»)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, Complex Samples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(«Сложные выборки»)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, Custom Tables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(«Нестандартные таблицы»)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6F7ECD" w:rsidRPr="009A4544" w:rsidRDefault="002411F0" w:rsidP="001435BC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lastRenderedPageBreak/>
        <w:t>Ссылка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: </w:t>
      </w:r>
      <w:hyperlink r:id="rId23" w:history="1">
        <w:r w:rsidR="006F7ECD"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SPSS Statistics</w:t>
        </w:r>
      </w:hyperlink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. </w:t>
      </w:r>
    </w:p>
    <w:p w:rsidR="006F7ECD" w:rsidRPr="009A4544" w:rsidRDefault="006F7ECD" w:rsidP="001A1B2A">
      <w:pPr>
        <w:rPr>
          <w:rFonts w:ascii="Cambria" w:hAnsi="Cambria" w:cs="Tahoma"/>
          <w:sz w:val="22"/>
          <w:szCs w:val="22"/>
          <w:lang w:val="ru-RU"/>
        </w:rPr>
      </w:pPr>
    </w:p>
    <w:p w:rsidR="00815E8D" w:rsidRPr="009A4544" w:rsidRDefault="00815E8D" w:rsidP="001A1B2A">
      <w:pPr>
        <w:rPr>
          <w:rFonts w:ascii="Cambria" w:hAnsi="Cambria" w:cs="Tahoma"/>
          <w:sz w:val="22"/>
          <w:szCs w:val="22"/>
          <w:lang w:val="ru-RU"/>
        </w:rPr>
      </w:pPr>
    </w:p>
    <w:p w:rsidR="006F7ECD" w:rsidRPr="009A4544" w:rsidRDefault="00DC6AF6" w:rsidP="001A1B2A">
      <w:pPr>
        <w:rPr>
          <w:rFonts w:ascii="Cambria" w:hAnsi="Cambria" w:cs="Tahoma"/>
          <w:b/>
          <w:szCs w:val="22"/>
          <w:lang w:val="ru-RU"/>
        </w:rPr>
      </w:pPr>
      <w:hyperlink r:id="rId24" w:history="1">
        <w:r w:rsidR="002411F0" w:rsidRPr="009A4544">
          <w:rPr>
            <w:rFonts w:ascii="Cambria" w:hAnsi="Cambria" w:cs="Tahoma"/>
            <w:b/>
            <w:szCs w:val="22"/>
            <w:lang w:val="ru-RU"/>
          </w:rPr>
          <w:t>D</w:t>
        </w:r>
        <w:r w:rsidR="006F7ECD" w:rsidRPr="009A4544">
          <w:rPr>
            <w:rFonts w:ascii="Cambria" w:hAnsi="Cambria" w:cs="Tahoma"/>
            <w:b/>
            <w:szCs w:val="22"/>
            <w:lang w:val="ru-RU"/>
          </w:rPr>
          <w:t>DI Metadata Editor (Nesstar Publisher)</w:t>
        </w:r>
      </w:hyperlink>
    </w:p>
    <w:p w:rsidR="006F7ECD" w:rsidRPr="009A4544" w:rsidRDefault="002411F0" w:rsidP="001A1B2A">
      <w:pPr>
        <w:pStyle w:val="1"/>
        <w:numPr>
          <w:ilvl w:val="0"/>
          <w:numId w:val="4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>Программный архиватор, рекомендованный Международной сетью обследований домашних хозяйств и ЮНИСЕФ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6F7ECD" w:rsidRPr="009A4544" w:rsidRDefault="002411F0" w:rsidP="001A1B2A">
      <w:pPr>
        <w:numPr>
          <w:ilvl w:val="0"/>
          <w:numId w:val="4"/>
        </w:numPr>
        <w:rPr>
          <w:rFonts w:ascii="Cambria" w:hAnsi="Cambria" w:cs="Tahoma"/>
          <w:b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 xml:space="preserve">Будет предоставлен учреждениям-исполнителям </w:t>
      </w:r>
      <w:r w:rsidR="005F278F" w:rsidRPr="009A4544">
        <w:rPr>
          <w:rFonts w:ascii="Cambria" w:hAnsi="Cambria" w:cs="Tahoma"/>
          <w:sz w:val="22"/>
          <w:szCs w:val="22"/>
          <w:lang w:val="ru-RU"/>
        </w:rPr>
        <w:t>КОМП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на Семинаре по обработке данных </w:t>
      </w:r>
      <w:r w:rsidR="005F278F" w:rsidRPr="009A4544">
        <w:rPr>
          <w:rFonts w:ascii="Cambria" w:hAnsi="Cambria" w:cs="Tahoma"/>
          <w:sz w:val="22"/>
          <w:szCs w:val="22"/>
          <w:lang w:val="ru-RU"/>
        </w:rPr>
        <w:t>КОМП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6F7ECD" w:rsidRPr="009A4544" w:rsidRDefault="00A63E1B" w:rsidP="001435BC">
      <w:pPr>
        <w:numPr>
          <w:ilvl w:val="0"/>
          <w:numId w:val="4"/>
        </w:numPr>
        <w:rPr>
          <w:rFonts w:ascii="Cambria" w:hAnsi="Cambria" w:cs="Tahoma"/>
          <w:b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>Т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 xml:space="preserve">акже доступен для бесплатного скачивания на сайте Международной сети обследований домашних домохозяйств 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(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>требуется регистрация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). </w:t>
      </w:r>
      <w:r w:rsidR="002411F0" w:rsidRPr="009A4544">
        <w:rPr>
          <w:rFonts w:ascii="Cambria" w:hAnsi="Cambria" w:cs="Tahoma"/>
          <w:sz w:val="22"/>
          <w:szCs w:val="22"/>
          <w:lang w:val="ru-RU"/>
        </w:rPr>
        <w:t>Ссылка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 xml:space="preserve">: </w:t>
      </w:r>
      <w:hyperlink r:id="rId25" w:history="1">
        <w:r w:rsidR="006F7ECD"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DDI Metadata Editor</w:t>
        </w:r>
      </w:hyperlink>
      <w:r w:rsidR="006F7ECD"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6F7ECD" w:rsidRPr="009A4544" w:rsidRDefault="006F7ECD" w:rsidP="00A53C6A">
      <w:pPr>
        <w:ind w:left="410"/>
        <w:rPr>
          <w:rFonts w:ascii="Cambria" w:hAnsi="Cambria" w:cs="Tahoma"/>
          <w:b/>
          <w:sz w:val="22"/>
          <w:szCs w:val="22"/>
          <w:lang w:val="ru-RU"/>
        </w:rPr>
      </w:pPr>
    </w:p>
    <w:p w:rsidR="006F7ECD" w:rsidRPr="009A4544" w:rsidRDefault="002411F0" w:rsidP="00877B01">
      <w:pPr>
        <w:rPr>
          <w:rFonts w:ascii="Cambria" w:hAnsi="Cambria" w:cs="Tahoma"/>
          <w:b/>
          <w:szCs w:val="22"/>
          <w:lang w:val="ru-RU"/>
        </w:rPr>
      </w:pPr>
      <w:r w:rsidRPr="009A4544">
        <w:rPr>
          <w:rFonts w:ascii="Cambria" w:hAnsi="Cambria" w:cs="Tahoma"/>
          <w:b/>
          <w:szCs w:val="22"/>
          <w:lang w:val="ru-RU"/>
        </w:rPr>
        <w:t>Модули ГПС</w:t>
      </w:r>
    </w:p>
    <w:p w:rsidR="000641D4" w:rsidRPr="009A4544" w:rsidRDefault="009D58E3" w:rsidP="003904B8">
      <w:pPr>
        <w:pStyle w:val="af4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 xml:space="preserve">Необходимость использования отдельных модулей ГПС будет зависеть от содержания и целей конкретного обследования, а также доступности  существующих данных Географической информационной системы (ГИС). </w:t>
      </w:r>
      <w:r w:rsidR="000641D4" w:rsidRPr="009A4544">
        <w:rPr>
          <w:rFonts w:ascii="Cambria" w:hAnsi="Cambria" w:cs="Tahoma"/>
          <w:sz w:val="22"/>
          <w:szCs w:val="22"/>
          <w:lang w:val="ru-RU"/>
        </w:rPr>
        <w:t>Использование отдельных модулей ГПС требуется в случае сбора данных ГИС по домашним хозяйствам в процессе составлении списков, поскольку модули ГПС, встроенные в планшетные ПК не обладают достаточной точностью для работы на таком уровне.</w:t>
      </w:r>
    </w:p>
    <w:p w:rsidR="009D58E3" w:rsidRPr="009A4544" w:rsidRDefault="002C7E5B" w:rsidP="003904B8">
      <w:pPr>
        <w:pStyle w:val="af4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>Внешние модули также рекомендуются в случаях, когда используемые при обследовании планшетные ПК не имеют встроенного функционала ГПС.  Любые данные о местоположении, полученные</w:t>
      </w:r>
      <w:r w:rsidR="000641D4" w:rsidRPr="009A4544">
        <w:rPr>
          <w:rFonts w:ascii="Cambria" w:hAnsi="Cambria" w:cs="Tahoma"/>
          <w:sz w:val="22"/>
          <w:szCs w:val="22"/>
          <w:lang w:val="ru-RU"/>
        </w:rPr>
        <w:t xml:space="preserve"> </w:t>
      </w:r>
      <w:r w:rsidRPr="009A4544">
        <w:rPr>
          <w:rFonts w:ascii="Cambria" w:hAnsi="Cambria" w:cs="Tahoma"/>
          <w:sz w:val="22"/>
          <w:szCs w:val="22"/>
          <w:lang w:val="ru-RU"/>
        </w:rPr>
        <w:t>с использованием планшетных ПК без функции ГПС, являются некорректными, поскольку не гарантируется необходимая точность.</w:t>
      </w:r>
      <w:r w:rsidR="009D58E3" w:rsidRPr="009A4544">
        <w:rPr>
          <w:rFonts w:ascii="Cambria" w:hAnsi="Cambria" w:cs="Tahoma"/>
          <w:sz w:val="22"/>
          <w:szCs w:val="22"/>
          <w:lang w:val="ru-RU"/>
        </w:rPr>
        <w:t xml:space="preserve"> </w:t>
      </w:r>
    </w:p>
    <w:p w:rsidR="00E929F3" w:rsidRPr="009A4544" w:rsidRDefault="00E929F3" w:rsidP="003904B8">
      <w:pPr>
        <w:pStyle w:val="af4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 xml:space="preserve">Модули ГПС и аксессуары доступны для заказа через Систему прямых закупок ЮНИСЕФ.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См. </w:t>
      </w:r>
      <w:hyperlink r:id="rId26" w:history="1">
        <w:r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Внутреннюю сеть ЮНИСЕФ</w:t>
        </w:r>
      </w:hyperlink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>. Номер Долгосрочного соглашения ЮНИСЕФ о поставках: 42200394, действует до 31.05.2016.</w:t>
      </w:r>
    </w:p>
    <w:p w:rsidR="00EC742E" w:rsidRPr="009A4544" w:rsidRDefault="00EC742E" w:rsidP="003904B8">
      <w:pPr>
        <w:pStyle w:val="af4"/>
        <w:numPr>
          <w:ilvl w:val="0"/>
          <w:numId w:val="3"/>
        </w:numPr>
        <w:rPr>
          <w:rStyle w:val="a3"/>
          <w:rFonts w:ascii="Cambria" w:hAnsi="Cambria" w:cs="Tahoma"/>
          <w:color w:val="auto"/>
          <w:sz w:val="22"/>
          <w:szCs w:val="22"/>
          <w:u w:val="none"/>
          <w:lang w:val="ru-RU"/>
        </w:rPr>
      </w:pP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Руководство и другие инструменты будут разработаны на основе рекомендованного модуля: </w:t>
      </w:r>
      <w:r w:rsidRPr="009A4544">
        <w:rPr>
          <w:rFonts w:ascii="Cambria" w:hAnsi="Cambria" w:cs="Tahoma"/>
          <w:b/>
          <w:color w:val="000000"/>
          <w:sz w:val="22"/>
          <w:szCs w:val="22"/>
          <w:lang w:val="ru-RU"/>
        </w:rPr>
        <w:t xml:space="preserve">Garmin eTrex 30x, 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номер материала: S0006025. Цена модуля: 182,99 </w:t>
      </w:r>
      <w:r w:rsidR="009A4544" w:rsidRPr="009A4544">
        <w:rPr>
          <w:rFonts w:ascii="Cambria" w:hAnsi="Cambria" w:cs="Tahoma"/>
          <w:color w:val="000000"/>
          <w:sz w:val="22"/>
          <w:szCs w:val="22"/>
          <w:lang w:val="ru-RU"/>
        </w:rPr>
        <w:t>долл. США</w:t>
      </w:r>
      <w:r w:rsidRPr="009A4544">
        <w:rPr>
          <w:rFonts w:ascii="Cambria" w:hAnsi="Cambria" w:cs="Tahoma"/>
          <w:color w:val="000000"/>
          <w:sz w:val="22"/>
          <w:szCs w:val="22"/>
          <w:lang w:val="ru-RU"/>
        </w:rPr>
        <w:t xml:space="preserve">. Ссылка: </w:t>
      </w:r>
      <w:hyperlink r:id="rId27" w:history="1">
        <w:r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Garmin eTrex 30x</w:t>
        </w:r>
      </w:hyperlink>
      <w:r w:rsidRPr="009A4544">
        <w:rPr>
          <w:rStyle w:val="a3"/>
          <w:rFonts w:ascii="Cambria" w:hAnsi="Cambria" w:cs="Tahoma"/>
          <w:sz w:val="22"/>
          <w:szCs w:val="22"/>
          <w:lang w:val="ru-RU"/>
        </w:rPr>
        <w:t>.</w:t>
      </w:r>
    </w:p>
    <w:p w:rsidR="005856B4" w:rsidRPr="009A4544" w:rsidRDefault="005B0C1A" w:rsidP="005856B4">
      <w:pPr>
        <w:pStyle w:val="af4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lang w:val="ru-RU"/>
        </w:rPr>
        <w:t>Аксессуары также доступны по Долгосрочному соглашению. В зависимости от потребностей обследования, также настоятельно рекомендуются следующие предметы: Набор перезаряжаемых никель-металл-гидридных батарей</w:t>
      </w:r>
      <w:r w:rsidR="005433E3" w:rsidRPr="009A4544">
        <w:rPr>
          <w:lang w:val="ru-RU"/>
        </w:rPr>
        <w:t xml:space="preserve"> </w:t>
      </w:r>
      <w:r w:rsidR="005433E3" w:rsidRPr="009A4544">
        <w:rPr>
          <w:rFonts w:ascii="Cambria" w:hAnsi="Cambria" w:cs="Tahoma"/>
          <w:sz w:val="22"/>
          <w:szCs w:val="22"/>
          <w:lang w:val="ru-RU"/>
        </w:rPr>
        <w:t>(010-11343-00</w:t>
      </w:r>
      <w:r w:rsidR="005433E3" w:rsidRPr="009A4544">
        <w:rPr>
          <w:rFonts w:ascii="Cambria" w:hAnsi="Cambria" w:cs="Helvetica"/>
          <w:color w:val="222222"/>
          <w:sz w:val="22"/>
          <w:szCs w:val="22"/>
          <w:shd w:val="clear" w:color="auto" w:fill="FFFFFF"/>
          <w:lang w:val="ru-RU"/>
        </w:rPr>
        <w:t xml:space="preserve">/ 13,89 </w:t>
      </w:r>
      <w:r w:rsidR="009A4544" w:rsidRPr="009A4544">
        <w:rPr>
          <w:rFonts w:ascii="Cambria" w:hAnsi="Cambria" w:cs="Helvetica"/>
          <w:color w:val="222222"/>
          <w:sz w:val="22"/>
          <w:szCs w:val="22"/>
          <w:shd w:val="clear" w:color="auto" w:fill="FFFFFF"/>
          <w:lang w:val="ru-RU"/>
        </w:rPr>
        <w:t>долл. США</w:t>
      </w:r>
      <w:r w:rsidR="005433E3" w:rsidRPr="009A4544">
        <w:rPr>
          <w:rFonts w:ascii="Cambria" w:hAnsi="Cambria" w:cs="Helvetica"/>
          <w:color w:val="222222"/>
          <w:sz w:val="22"/>
          <w:szCs w:val="22"/>
          <w:shd w:val="clear" w:color="auto" w:fill="FFFFFF"/>
          <w:lang w:val="ru-RU"/>
        </w:rPr>
        <w:t xml:space="preserve">), </w:t>
      </w:r>
      <w:r w:rsidR="005433E3" w:rsidRPr="009A4544">
        <w:rPr>
          <w:rFonts w:ascii="Cambria" w:hAnsi="Cambria" w:cs="Tahoma"/>
          <w:sz w:val="22"/>
          <w:szCs w:val="22"/>
          <w:lang w:val="ru-RU"/>
        </w:rPr>
        <w:t>крепление на приборную доску автомобиля (</w:t>
      </w:r>
      <w:r w:rsidR="005433E3" w:rsidRPr="009A4544">
        <w:rPr>
          <w:rFonts w:ascii="Cambria" w:hAnsi="Cambria" w:cs="Helvetica"/>
          <w:color w:val="222222"/>
          <w:sz w:val="22"/>
          <w:szCs w:val="22"/>
          <w:lang w:val="ru-RU"/>
        </w:rPr>
        <w:t xml:space="preserve">010-11602-00/ 20,87 евро), </w:t>
      </w:r>
      <w:r w:rsidR="000A6A18" w:rsidRPr="009A4544">
        <w:rPr>
          <w:rFonts w:ascii="Cambria" w:hAnsi="Cambria" w:cs="Tahoma"/>
          <w:sz w:val="22"/>
          <w:szCs w:val="22"/>
          <w:lang w:val="ru-RU"/>
        </w:rPr>
        <w:t xml:space="preserve">автомобильный шнур питания(010-10851-11/ 13,89 евро), </w:t>
      </w:r>
      <w:r w:rsidR="00D2769D" w:rsidRPr="009A4544">
        <w:rPr>
          <w:rFonts w:ascii="Cambria" w:hAnsi="Cambria" w:cs="Tahoma"/>
          <w:sz w:val="22"/>
          <w:szCs w:val="22"/>
          <w:lang w:val="ru-RU"/>
        </w:rPr>
        <w:t>внешняя антенна и т.д.</w:t>
      </w:r>
    </w:p>
    <w:p w:rsidR="003904B8" w:rsidRPr="009A4544" w:rsidRDefault="006C0DF9" w:rsidP="003904B8">
      <w:pPr>
        <w:pStyle w:val="af4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 w:rsidRPr="009A4544">
        <w:rPr>
          <w:rFonts w:ascii="Cambria" w:hAnsi="Cambria" w:cs="Tahoma"/>
          <w:sz w:val="22"/>
          <w:szCs w:val="22"/>
          <w:lang w:val="ru-RU"/>
        </w:rPr>
        <w:t xml:space="preserve">Если заказ необходим срочно, свяжитесь со специалистом по статистике </w:t>
      </w:r>
      <w:r w:rsidR="005856B4" w:rsidRPr="009A4544">
        <w:rPr>
          <w:rFonts w:ascii="Cambria" w:hAnsi="Cambria" w:cs="Tahoma"/>
          <w:sz w:val="22"/>
          <w:szCs w:val="22"/>
          <w:lang w:val="ru-RU"/>
        </w:rPr>
        <w:t>Иваной Бжелич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, Штаб-квартира ЮНИСЕФ, по адресу </w:t>
      </w:r>
      <w:hyperlink r:id="rId28" w:history="1">
        <w:r w:rsidR="005856B4"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ibjelic@unicef.org</w:t>
        </w:r>
      </w:hyperlink>
      <w:r w:rsidR="003904B8" w:rsidRPr="009A4544">
        <w:rPr>
          <w:rFonts w:ascii="Cambria" w:hAnsi="Cambria" w:cs="Tahoma"/>
          <w:sz w:val="22"/>
          <w:szCs w:val="22"/>
          <w:lang w:val="ru-RU"/>
        </w:rPr>
        <w:t>.</w:t>
      </w:r>
    </w:p>
    <w:p w:rsidR="006F7ECD" w:rsidRPr="009A4544" w:rsidRDefault="006F7ECD" w:rsidP="00F26360">
      <w:pPr>
        <w:rPr>
          <w:rFonts w:ascii="Cambria" w:hAnsi="Cambria" w:cs="Tahoma"/>
          <w:sz w:val="22"/>
          <w:szCs w:val="22"/>
          <w:lang w:val="ru-RU"/>
        </w:rPr>
      </w:pPr>
    </w:p>
    <w:p w:rsidR="006F7ECD" w:rsidRPr="009A4544" w:rsidRDefault="006F7ECD" w:rsidP="00F26360">
      <w:pPr>
        <w:rPr>
          <w:rFonts w:ascii="Cambria" w:hAnsi="Cambria"/>
          <w:sz w:val="22"/>
          <w:lang w:val="ru-RU"/>
        </w:rPr>
      </w:pPr>
    </w:p>
    <w:p w:rsidR="006F7ECD" w:rsidRPr="009A4544" w:rsidRDefault="00BD0E57" w:rsidP="00B210C7">
      <w:pPr>
        <w:rPr>
          <w:rFonts w:ascii="Cambria" w:hAnsi="Cambria"/>
          <w:b/>
          <w:bCs/>
          <w:lang w:val="ru-RU"/>
        </w:rPr>
      </w:pPr>
      <w:r w:rsidRPr="009A4544">
        <w:rPr>
          <w:rFonts w:ascii="Cambria" w:hAnsi="Cambria"/>
          <w:b/>
          <w:bCs/>
          <w:lang w:val="ru-RU"/>
        </w:rPr>
        <w:t>Планшетные ПК</w:t>
      </w:r>
      <w:r w:rsidR="00C66E06" w:rsidRPr="009A4544">
        <w:rPr>
          <w:rFonts w:ascii="Cambria" w:hAnsi="Cambria"/>
          <w:b/>
          <w:bCs/>
          <w:lang w:val="ru-RU"/>
        </w:rPr>
        <w:t xml:space="preserve"> для сбора данных (и составления списков)</w:t>
      </w:r>
      <w:r w:rsidRPr="009A4544">
        <w:rPr>
          <w:rFonts w:ascii="Cambria" w:hAnsi="Cambria"/>
          <w:b/>
          <w:bCs/>
          <w:lang w:val="ru-RU"/>
        </w:rPr>
        <w:t xml:space="preserve"> </w:t>
      </w:r>
    </w:p>
    <w:p w:rsidR="00D0123D" w:rsidRPr="009A4544" w:rsidRDefault="00D0123D" w:rsidP="00B210C7">
      <w:pPr>
        <w:pStyle w:val="1"/>
        <w:numPr>
          <w:ilvl w:val="0"/>
          <w:numId w:val="5"/>
        </w:numPr>
        <w:rPr>
          <w:rFonts w:ascii="Cambria" w:hAnsi="Cambria"/>
          <w:sz w:val="22"/>
          <w:lang w:val="ru-RU"/>
        </w:rPr>
      </w:pPr>
      <w:r w:rsidRPr="009A4544">
        <w:rPr>
          <w:rFonts w:ascii="Cambria" w:hAnsi="Cambria"/>
          <w:sz w:val="22"/>
          <w:lang w:val="ru-RU"/>
        </w:rPr>
        <w:t>Минимальная конфигурация: Microsoft Windows 7 или выше</w:t>
      </w:r>
    </w:p>
    <w:p w:rsidR="00D0123D" w:rsidRPr="009A4544" w:rsidRDefault="00D0123D" w:rsidP="00B210C7">
      <w:pPr>
        <w:pStyle w:val="1"/>
        <w:numPr>
          <w:ilvl w:val="0"/>
          <w:numId w:val="5"/>
        </w:numPr>
        <w:rPr>
          <w:rFonts w:ascii="Cambria" w:hAnsi="Cambria"/>
          <w:sz w:val="22"/>
          <w:lang w:val="ru-RU"/>
        </w:rPr>
      </w:pPr>
      <w:r w:rsidRPr="009A4544">
        <w:rPr>
          <w:rFonts w:ascii="Cambria" w:hAnsi="Cambria"/>
          <w:sz w:val="22"/>
          <w:lang w:val="ru-RU"/>
        </w:rPr>
        <w:t>Рекомендуемая конфигурация: Microsoft Windows 10, SD-карта, Bluetooth и USB-порт со следующими аксессуарами: Запасная батарея, автомобильное зарядное устройство (1 на группу), защитный чехол, защитный экран и запасное стило</w:t>
      </w:r>
    </w:p>
    <w:p w:rsidR="00760190" w:rsidRPr="009A4544" w:rsidRDefault="00760190" w:rsidP="00B210C7">
      <w:pPr>
        <w:pStyle w:val="1"/>
        <w:numPr>
          <w:ilvl w:val="0"/>
          <w:numId w:val="5"/>
        </w:numPr>
        <w:rPr>
          <w:rFonts w:ascii="Cambria" w:hAnsi="Cambria"/>
          <w:sz w:val="22"/>
          <w:lang w:val="ru-RU"/>
        </w:rPr>
      </w:pPr>
      <w:r w:rsidRPr="009A4544">
        <w:rPr>
          <w:rFonts w:ascii="Cambria" w:hAnsi="Cambria"/>
          <w:sz w:val="22"/>
          <w:lang w:val="ru-RU"/>
        </w:rPr>
        <w:t xml:space="preserve">Операционные системы Windows RT, Android, или iOS </w:t>
      </w:r>
      <w:r w:rsidRPr="009A4544">
        <w:rPr>
          <w:rFonts w:ascii="Cambria" w:hAnsi="Cambria"/>
          <w:sz w:val="22"/>
          <w:u w:val="single"/>
          <w:lang w:val="ru-RU"/>
        </w:rPr>
        <w:t>не</w:t>
      </w:r>
      <w:r w:rsidRPr="009A4544">
        <w:rPr>
          <w:rFonts w:ascii="Cambria" w:hAnsi="Cambria"/>
          <w:sz w:val="22"/>
          <w:lang w:val="ru-RU"/>
        </w:rPr>
        <w:t xml:space="preserve"> поддерживаются</w:t>
      </w:r>
    </w:p>
    <w:p w:rsidR="00760190" w:rsidRPr="009A4544" w:rsidRDefault="00737709" w:rsidP="00B210C7">
      <w:pPr>
        <w:pStyle w:val="1"/>
        <w:numPr>
          <w:ilvl w:val="0"/>
          <w:numId w:val="5"/>
        </w:numPr>
        <w:rPr>
          <w:rFonts w:ascii="Cambria" w:hAnsi="Cambria"/>
          <w:sz w:val="22"/>
          <w:lang w:val="ru-RU"/>
        </w:rPr>
      </w:pPr>
      <w:r w:rsidRPr="009A4544">
        <w:rPr>
          <w:rFonts w:ascii="Cambria" w:hAnsi="Cambria"/>
          <w:bCs/>
          <w:sz w:val="22"/>
          <w:lang w:val="ru-RU"/>
        </w:rPr>
        <w:t>Для обработки и анализа данных необходимы настольные ПК/переносные ПК</w:t>
      </w:r>
    </w:p>
    <w:p w:rsidR="006F7ECD" w:rsidRPr="009A4544" w:rsidRDefault="00BD0E57" w:rsidP="00121E12">
      <w:pPr>
        <w:pStyle w:val="1"/>
        <w:numPr>
          <w:ilvl w:val="0"/>
          <w:numId w:val="5"/>
        </w:numPr>
        <w:rPr>
          <w:rFonts w:ascii="Cambria" w:hAnsi="Cambria"/>
          <w:bCs/>
          <w:sz w:val="22"/>
          <w:lang w:val="ru-RU"/>
        </w:rPr>
      </w:pPr>
      <w:r w:rsidRPr="009A4544">
        <w:rPr>
          <w:rFonts w:ascii="Cambria" w:hAnsi="Cambria"/>
          <w:bCs/>
          <w:sz w:val="22"/>
          <w:lang w:val="ru-RU"/>
        </w:rPr>
        <w:lastRenderedPageBreak/>
        <w:t xml:space="preserve">Если вы планируете закупку новых планшетных ПК или повторное использование планшетных ПК, которые </w:t>
      </w:r>
      <w:r w:rsidR="00C13396" w:rsidRPr="009A4544">
        <w:rPr>
          <w:rFonts w:ascii="Cambria" w:hAnsi="Cambria"/>
          <w:bCs/>
          <w:sz w:val="22"/>
          <w:lang w:val="ru-RU"/>
        </w:rPr>
        <w:t>применялись</w:t>
      </w:r>
      <w:r w:rsidRPr="009A4544">
        <w:rPr>
          <w:rFonts w:ascii="Cambria" w:hAnsi="Cambria"/>
          <w:bCs/>
          <w:sz w:val="22"/>
          <w:lang w:val="ru-RU"/>
        </w:rPr>
        <w:t xml:space="preserve"> в предыдущем обследовании, свяжитесь с</w:t>
      </w:r>
      <w:r w:rsidR="00A63E1B" w:rsidRPr="009A4544">
        <w:rPr>
          <w:rFonts w:ascii="Cambria" w:hAnsi="Cambria"/>
          <w:bCs/>
          <w:sz w:val="22"/>
          <w:lang w:val="ru-RU"/>
        </w:rPr>
        <w:t>о</w:t>
      </w:r>
      <w:r w:rsidRPr="009A4544">
        <w:rPr>
          <w:rFonts w:ascii="Cambria" w:hAnsi="Cambria"/>
          <w:bCs/>
          <w:sz w:val="22"/>
          <w:lang w:val="ru-RU"/>
        </w:rPr>
        <w:t xml:space="preserve"> </w:t>
      </w:r>
      <w:r w:rsidR="00A63E1B" w:rsidRPr="009A4544">
        <w:rPr>
          <w:rFonts w:ascii="Cambria" w:hAnsi="Cambria"/>
          <w:bCs/>
          <w:sz w:val="22"/>
          <w:lang w:val="ru-RU"/>
        </w:rPr>
        <w:t xml:space="preserve">специалистом по статистике </w:t>
      </w:r>
      <w:r w:rsidRPr="009A4544">
        <w:rPr>
          <w:rFonts w:ascii="Cambria" w:hAnsi="Cambria"/>
          <w:bCs/>
          <w:sz w:val="22"/>
          <w:lang w:val="ru-RU"/>
        </w:rPr>
        <w:t>Иваной Бьелич, Штаб-квартира ЮНИСЕФ</w:t>
      </w:r>
      <w:r w:rsidR="006F7ECD" w:rsidRPr="009A4544">
        <w:rPr>
          <w:rFonts w:ascii="Cambria" w:hAnsi="Cambria" w:cs="Tahoma"/>
          <w:sz w:val="22"/>
          <w:szCs w:val="22"/>
          <w:lang w:val="ru-RU"/>
        </w:rPr>
        <w:t>,</w:t>
      </w:r>
      <w:r w:rsidRPr="009A4544">
        <w:rPr>
          <w:rFonts w:ascii="Cambria" w:hAnsi="Cambria" w:cs="Tahoma"/>
          <w:sz w:val="22"/>
          <w:szCs w:val="22"/>
          <w:lang w:val="ru-RU"/>
        </w:rPr>
        <w:t xml:space="preserve"> по адресу </w:t>
      </w:r>
      <w:hyperlink r:id="rId29" w:history="1">
        <w:r w:rsidR="006F7ECD" w:rsidRPr="009A4544">
          <w:rPr>
            <w:rStyle w:val="a3"/>
            <w:rFonts w:ascii="Cambria" w:hAnsi="Cambria" w:cs="Tahoma"/>
            <w:sz w:val="22"/>
            <w:szCs w:val="22"/>
            <w:lang w:val="ru-RU"/>
          </w:rPr>
          <w:t>ibjelic@unicef.org</w:t>
        </w:r>
      </w:hyperlink>
      <w:r w:rsidR="006F7ECD" w:rsidRPr="009A4544">
        <w:rPr>
          <w:rFonts w:ascii="Cambria" w:hAnsi="Cambria" w:cs="Tahoma"/>
          <w:sz w:val="22"/>
          <w:szCs w:val="22"/>
          <w:lang w:val="ru-RU"/>
        </w:rPr>
        <w:t>.</w:t>
      </w:r>
      <w:bookmarkStart w:id="0" w:name="_GoBack"/>
      <w:bookmarkEnd w:id="0"/>
    </w:p>
    <w:sectPr w:rsidR="006F7ECD" w:rsidRPr="009A4544" w:rsidSect="00A52B5A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AF6" w:rsidRDefault="00DC6AF6" w:rsidP="00A31931">
      <w:r>
        <w:separator/>
      </w:r>
    </w:p>
  </w:endnote>
  <w:endnote w:type="continuationSeparator" w:id="0">
    <w:p w:rsidR="00DC6AF6" w:rsidRDefault="00DC6AF6" w:rsidP="00A31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131" w:rsidRDefault="00E3598E" w:rsidP="00257890">
    <w:pPr>
      <w:pStyle w:val="ae"/>
      <w:jc w:val="right"/>
    </w:pPr>
    <w:r>
      <w:rPr>
        <w:noProof/>
        <w:lang w:val="ru-RU" w:eastAsia="ru-RU"/>
      </w:rPr>
      <w:drawing>
        <wp:inline distT="0" distB="0" distL="0" distR="0">
          <wp:extent cx="1304290" cy="389890"/>
          <wp:effectExtent l="0" t="0" r="0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AF6" w:rsidRDefault="00DC6AF6" w:rsidP="00A31931">
      <w:r>
        <w:separator/>
      </w:r>
    </w:p>
  </w:footnote>
  <w:footnote w:type="continuationSeparator" w:id="0">
    <w:p w:rsidR="00DC6AF6" w:rsidRDefault="00DC6AF6" w:rsidP="00A31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131" w:rsidRDefault="00E3598E">
    <w:pPr>
      <w:pStyle w:val="ac"/>
    </w:pPr>
    <w:r>
      <w:rPr>
        <w:rFonts w:ascii="Cambria" w:hAnsi="Cambria" w:cs="Tahoma"/>
        <w:b/>
        <w:noProof/>
        <w:sz w:val="28"/>
        <w:szCs w:val="22"/>
        <w:lang w:val="ru-RU" w:eastAsia="ru-RU"/>
      </w:rPr>
      <w:drawing>
        <wp:inline distT="0" distB="0" distL="0" distR="0">
          <wp:extent cx="1852930" cy="389890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2131" w:rsidRDefault="0032213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E21EC"/>
    <w:multiLevelType w:val="hybridMultilevel"/>
    <w:tmpl w:val="93CEC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8F58C0"/>
    <w:multiLevelType w:val="hybridMultilevel"/>
    <w:tmpl w:val="04B6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B3CAE"/>
    <w:multiLevelType w:val="hybridMultilevel"/>
    <w:tmpl w:val="3B64C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C55B3"/>
    <w:multiLevelType w:val="hybridMultilevel"/>
    <w:tmpl w:val="0688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5786F"/>
    <w:multiLevelType w:val="hybridMultilevel"/>
    <w:tmpl w:val="F96EA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E1A8C"/>
    <w:multiLevelType w:val="hybridMultilevel"/>
    <w:tmpl w:val="61BE2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7958F6"/>
    <w:multiLevelType w:val="hybridMultilevel"/>
    <w:tmpl w:val="2C8C3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9665B6"/>
    <w:multiLevelType w:val="hybridMultilevel"/>
    <w:tmpl w:val="6C428518"/>
    <w:lvl w:ilvl="0" w:tplc="0409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94E"/>
    <w:rsid w:val="00005237"/>
    <w:rsid w:val="00005A25"/>
    <w:rsid w:val="00017EDA"/>
    <w:rsid w:val="00027839"/>
    <w:rsid w:val="000301BF"/>
    <w:rsid w:val="00033196"/>
    <w:rsid w:val="000641D4"/>
    <w:rsid w:val="00072476"/>
    <w:rsid w:val="00072B99"/>
    <w:rsid w:val="0008471F"/>
    <w:rsid w:val="000A6A18"/>
    <w:rsid w:val="000D00B3"/>
    <w:rsid w:val="000F32AB"/>
    <w:rsid w:val="00121E12"/>
    <w:rsid w:val="00124957"/>
    <w:rsid w:val="00137542"/>
    <w:rsid w:val="001435BC"/>
    <w:rsid w:val="0014418F"/>
    <w:rsid w:val="00163AE7"/>
    <w:rsid w:val="00184DE1"/>
    <w:rsid w:val="00186D28"/>
    <w:rsid w:val="00194689"/>
    <w:rsid w:val="001A1B2A"/>
    <w:rsid w:val="001C760A"/>
    <w:rsid w:val="001D4204"/>
    <w:rsid w:val="001E03A1"/>
    <w:rsid w:val="001E4819"/>
    <w:rsid w:val="001F6DD5"/>
    <w:rsid w:val="0021336A"/>
    <w:rsid w:val="0023754D"/>
    <w:rsid w:val="002411F0"/>
    <w:rsid w:val="0025082B"/>
    <w:rsid w:val="00257890"/>
    <w:rsid w:val="00261817"/>
    <w:rsid w:val="0026232B"/>
    <w:rsid w:val="00290ABA"/>
    <w:rsid w:val="00295B51"/>
    <w:rsid w:val="002A36C8"/>
    <w:rsid w:val="002B0277"/>
    <w:rsid w:val="002C15BD"/>
    <w:rsid w:val="002C4BCD"/>
    <w:rsid w:val="002C7E5B"/>
    <w:rsid w:val="002E4AAC"/>
    <w:rsid w:val="002F3751"/>
    <w:rsid w:val="00316CBC"/>
    <w:rsid w:val="00322131"/>
    <w:rsid w:val="0033749F"/>
    <w:rsid w:val="003603F3"/>
    <w:rsid w:val="00367CBA"/>
    <w:rsid w:val="00375B1E"/>
    <w:rsid w:val="00376BAE"/>
    <w:rsid w:val="0038266F"/>
    <w:rsid w:val="003904B8"/>
    <w:rsid w:val="003A042E"/>
    <w:rsid w:val="003B34D7"/>
    <w:rsid w:val="003C3EBA"/>
    <w:rsid w:val="003E0775"/>
    <w:rsid w:val="004101C5"/>
    <w:rsid w:val="00425612"/>
    <w:rsid w:val="00433909"/>
    <w:rsid w:val="00434E49"/>
    <w:rsid w:val="0044196C"/>
    <w:rsid w:val="004457CE"/>
    <w:rsid w:val="00451DCD"/>
    <w:rsid w:val="00465013"/>
    <w:rsid w:val="004912B1"/>
    <w:rsid w:val="00491E9F"/>
    <w:rsid w:val="004959FF"/>
    <w:rsid w:val="004A1E5E"/>
    <w:rsid w:val="004A6FD6"/>
    <w:rsid w:val="004C208A"/>
    <w:rsid w:val="004C35E6"/>
    <w:rsid w:val="004C37BE"/>
    <w:rsid w:val="004E741E"/>
    <w:rsid w:val="004F33C0"/>
    <w:rsid w:val="004F7D07"/>
    <w:rsid w:val="00510528"/>
    <w:rsid w:val="00514366"/>
    <w:rsid w:val="00520AE8"/>
    <w:rsid w:val="0054169E"/>
    <w:rsid w:val="005433E3"/>
    <w:rsid w:val="00550D3D"/>
    <w:rsid w:val="00553042"/>
    <w:rsid w:val="00567E2A"/>
    <w:rsid w:val="00573C9F"/>
    <w:rsid w:val="00576109"/>
    <w:rsid w:val="005856B4"/>
    <w:rsid w:val="005B0C1A"/>
    <w:rsid w:val="005B74AB"/>
    <w:rsid w:val="005B79F1"/>
    <w:rsid w:val="005C6464"/>
    <w:rsid w:val="005D05BB"/>
    <w:rsid w:val="005E6740"/>
    <w:rsid w:val="005F278F"/>
    <w:rsid w:val="0060470F"/>
    <w:rsid w:val="00604EEE"/>
    <w:rsid w:val="0060636C"/>
    <w:rsid w:val="00624744"/>
    <w:rsid w:val="0062788B"/>
    <w:rsid w:val="006676B6"/>
    <w:rsid w:val="00671D18"/>
    <w:rsid w:val="006750DC"/>
    <w:rsid w:val="006A3B38"/>
    <w:rsid w:val="006B356F"/>
    <w:rsid w:val="006C0DF9"/>
    <w:rsid w:val="006D1FC9"/>
    <w:rsid w:val="006F76ED"/>
    <w:rsid w:val="006F7ECD"/>
    <w:rsid w:val="00700443"/>
    <w:rsid w:val="007165E3"/>
    <w:rsid w:val="007350D8"/>
    <w:rsid w:val="00737709"/>
    <w:rsid w:val="00740E10"/>
    <w:rsid w:val="00756BB1"/>
    <w:rsid w:val="00760190"/>
    <w:rsid w:val="00771274"/>
    <w:rsid w:val="00773D3E"/>
    <w:rsid w:val="00776639"/>
    <w:rsid w:val="00780984"/>
    <w:rsid w:val="007939A8"/>
    <w:rsid w:val="00795FD1"/>
    <w:rsid w:val="007A0081"/>
    <w:rsid w:val="007A73ED"/>
    <w:rsid w:val="007C5C39"/>
    <w:rsid w:val="007E463E"/>
    <w:rsid w:val="007F0AD6"/>
    <w:rsid w:val="00804370"/>
    <w:rsid w:val="00815E8D"/>
    <w:rsid w:val="00841826"/>
    <w:rsid w:val="0086407F"/>
    <w:rsid w:val="00865B26"/>
    <w:rsid w:val="0087732E"/>
    <w:rsid w:val="00877B01"/>
    <w:rsid w:val="00882B89"/>
    <w:rsid w:val="008A6F0B"/>
    <w:rsid w:val="008B0240"/>
    <w:rsid w:val="008B03B6"/>
    <w:rsid w:val="008B3523"/>
    <w:rsid w:val="008C7ADC"/>
    <w:rsid w:val="008D6BFE"/>
    <w:rsid w:val="008F1227"/>
    <w:rsid w:val="0090544D"/>
    <w:rsid w:val="00915934"/>
    <w:rsid w:val="00922B85"/>
    <w:rsid w:val="0093399E"/>
    <w:rsid w:val="00943A6D"/>
    <w:rsid w:val="00950B05"/>
    <w:rsid w:val="009728AC"/>
    <w:rsid w:val="00972F37"/>
    <w:rsid w:val="00975367"/>
    <w:rsid w:val="00980B65"/>
    <w:rsid w:val="00982F6D"/>
    <w:rsid w:val="0099094E"/>
    <w:rsid w:val="00994997"/>
    <w:rsid w:val="009A0663"/>
    <w:rsid w:val="009A13C9"/>
    <w:rsid w:val="009A4544"/>
    <w:rsid w:val="009C1D51"/>
    <w:rsid w:val="009C4CA1"/>
    <w:rsid w:val="009D1D0A"/>
    <w:rsid w:val="009D58E3"/>
    <w:rsid w:val="009F372B"/>
    <w:rsid w:val="00A041BF"/>
    <w:rsid w:val="00A27446"/>
    <w:rsid w:val="00A31931"/>
    <w:rsid w:val="00A31CCF"/>
    <w:rsid w:val="00A33253"/>
    <w:rsid w:val="00A36024"/>
    <w:rsid w:val="00A364C7"/>
    <w:rsid w:val="00A370D3"/>
    <w:rsid w:val="00A456FD"/>
    <w:rsid w:val="00A52B5A"/>
    <w:rsid w:val="00A53C6A"/>
    <w:rsid w:val="00A55FDE"/>
    <w:rsid w:val="00A63E1B"/>
    <w:rsid w:val="00A72FDD"/>
    <w:rsid w:val="00AA0051"/>
    <w:rsid w:val="00AC40CD"/>
    <w:rsid w:val="00AE1BE4"/>
    <w:rsid w:val="00AF7CC5"/>
    <w:rsid w:val="00B03B42"/>
    <w:rsid w:val="00B03BC5"/>
    <w:rsid w:val="00B129D6"/>
    <w:rsid w:val="00B210C7"/>
    <w:rsid w:val="00B42141"/>
    <w:rsid w:val="00B55A4C"/>
    <w:rsid w:val="00B57622"/>
    <w:rsid w:val="00B671AC"/>
    <w:rsid w:val="00B71B67"/>
    <w:rsid w:val="00B76C41"/>
    <w:rsid w:val="00BB5FED"/>
    <w:rsid w:val="00BC3F8C"/>
    <w:rsid w:val="00BD0E57"/>
    <w:rsid w:val="00BD26A1"/>
    <w:rsid w:val="00BF2DB2"/>
    <w:rsid w:val="00BF6617"/>
    <w:rsid w:val="00C00671"/>
    <w:rsid w:val="00C049D5"/>
    <w:rsid w:val="00C07322"/>
    <w:rsid w:val="00C10430"/>
    <w:rsid w:val="00C13396"/>
    <w:rsid w:val="00C21A43"/>
    <w:rsid w:val="00C551AD"/>
    <w:rsid w:val="00C55EE8"/>
    <w:rsid w:val="00C66E06"/>
    <w:rsid w:val="00C66FEB"/>
    <w:rsid w:val="00C70EB6"/>
    <w:rsid w:val="00C763BF"/>
    <w:rsid w:val="00CB3C34"/>
    <w:rsid w:val="00CC2827"/>
    <w:rsid w:val="00CC78FB"/>
    <w:rsid w:val="00CE500D"/>
    <w:rsid w:val="00CE623B"/>
    <w:rsid w:val="00CF6715"/>
    <w:rsid w:val="00D0123D"/>
    <w:rsid w:val="00D138F5"/>
    <w:rsid w:val="00D2039E"/>
    <w:rsid w:val="00D2769D"/>
    <w:rsid w:val="00D4317C"/>
    <w:rsid w:val="00D65548"/>
    <w:rsid w:val="00D71360"/>
    <w:rsid w:val="00D9233E"/>
    <w:rsid w:val="00D9472B"/>
    <w:rsid w:val="00DB4339"/>
    <w:rsid w:val="00DB4377"/>
    <w:rsid w:val="00DB5632"/>
    <w:rsid w:val="00DB5EDE"/>
    <w:rsid w:val="00DC6AF6"/>
    <w:rsid w:val="00DD74E2"/>
    <w:rsid w:val="00DE4D65"/>
    <w:rsid w:val="00DE6ABC"/>
    <w:rsid w:val="00E029EF"/>
    <w:rsid w:val="00E257F2"/>
    <w:rsid w:val="00E27955"/>
    <w:rsid w:val="00E3598E"/>
    <w:rsid w:val="00E40236"/>
    <w:rsid w:val="00E41E30"/>
    <w:rsid w:val="00E46047"/>
    <w:rsid w:val="00E503B7"/>
    <w:rsid w:val="00E57EC7"/>
    <w:rsid w:val="00E60E01"/>
    <w:rsid w:val="00E70123"/>
    <w:rsid w:val="00E758A1"/>
    <w:rsid w:val="00E929F3"/>
    <w:rsid w:val="00EB4592"/>
    <w:rsid w:val="00EC742E"/>
    <w:rsid w:val="00ED1759"/>
    <w:rsid w:val="00ED30ED"/>
    <w:rsid w:val="00ED3177"/>
    <w:rsid w:val="00ED3487"/>
    <w:rsid w:val="00F01E19"/>
    <w:rsid w:val="00F14129"/>
    <w:rsid w:val="00F26360"/>
    <w:rsid w:val="00F3065E"/>
    <w:rsid w:val="00F41D4D"/>
    <w:rsid w:val="00F43815"/>
    <w:rsid w:val="00F5140F"/>
    <w:rsid w:val="00F65E2A"/>
    <w:rsid w:val="00F748AF"/>
    <w:rsid w:val="00F74C77"/>
    <w:rsid w:val="00F8442D"/>
    <w:rsid w:val="00FA0272"/>
    <w:rsid w:val="00FB32B5"/>
    <w:rsid w:val="00FB3BA7"/>
    <w:rsid w:val="00FB47E0"/>
    <w:rsid w:val="00FC6E0F"/>
    <w:rsid w:val="00FC79D4"/>
    <w:rsid w:val="00FE1621"/>
    <w:rsid w:val="00FE4EBD"/>
    <w:rsid w:val="00FF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locked="1"/>
    <w:lsdException w:name="footer" w:locked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3A1"/>
    <w:rPr>
      <w:sz w:val="24"/>
      <w:szCs w:val="24"/>
      <w:lang w:val="en-US" w:eastAsia="en-US"/>
    </w:rPr>
  </w:style>
  <w:style w:type="paragraph" w:styleId="2">
    <w:name w:val="heading 2"/>
    <w:basedOn w:val="a"/>
    <w:link w:val="20"/>
    <w:qFormat/>
    <w:rsid w:val="001A1B2A"/>
    <w:pPr>
      <w:spacing w:before="375" w:after="225" w:line="288" w:lineRule="auto"/>
      <w:outlineLvl w:val="1"/>
    </w:pPr>
    <w:rPr>
      <w:rFonts w:ascii="Helvetica" w:hAnsi="Helvetica"/>
      <w:color w:val="838383"/>
      <w:sz w:val="33"/>
      <w:szCs w:val="33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101C5"/>
    <w:rPr>
      <w:color w:val="0000FF"/>
      <w:u w:val="single"/>
    </w:rPr>
  </w:style>
  <w:style w:type="paragraph" w:customStyle="1" w:styleId="1">
    <w:name w:val="Абзац списка1"/>
    <w:basedOn w:val="a"/>
    <w:rsid w:val="00CC2827"/>
    <w:pPr>
      <w:ind w:left="720"/>
    </w:pPr>
  </w:style>
  <w:style w:type="character" w:styleId="a4">
    <w:name w:val="FollowedHyperlink"/>
    <w:rsid w:val="00A52B5A"/>
    <w:rPr>
      <w:color w:val="800080"/>
      <w:u w:val="single"/>
    </w:rPr>
  </w:style>
  <w:style w:type="character" w:styleId="a5">
    <w:name w:val="annotation reference"/>
    <w:rsid w:val="00510528"/>
    <w:rPr>
      <w:sz w:val="16"/>
    </w:rPr>
  </w:style>
  <w:style w:type="paragraph" w:styleId="a6">
    <w:name w:val="annotation text"/>
    <w:basedOn w:val="a"/>
    <w:link w:val="a7"/>
    <w:rsid w:val="00510528"/>
    <w:rPr>
      <w:sz w:val="20"/>
      <w:szCs w:val="20"/>
      <w:lang w:val="x-none" w:eastAsia="x-none"/>
    </w:rPr>
  </w:style>
  <w:style w:type="character" w:customStyle="1" w:styleId="a7">
    <w:name w:val="Текст примечания Знак"/>
    <w:link w:val="a6"/>
    <w:locked/>
    <w:rsid w:val="00510528"/>
    <w:rPr>
      <w:rFonts w:cs="Times New Roman"/>
    </w:rPr>
  </w:style>
  <w:style w:type="paragraph" w:styleId="a8">
    <w:name w:val="annotation subject"/>
    <w:basedOn w:val="a6"/>
    <w:next w:val="a6"/>
    <w:link w:val="a9"/>
    <w:rsid w:val="00510528"/>
    <w:rPr>
      <w:b/>
    </w:rPr>
  </w:style>
  <w:style w:type="character" w:customStyle="1" w:styleId="a9">
    <w:name w:val="Тема примечания Знак"/>
    <w:link w:val="a8"/>
    <w:locked/>
    <w:rsid w:val="00510528"/>
    <w:rPr>
      <w:b/>
    </w:rPr>
  </w:style>
  <w:style w:type="paragraph" w:styleId="aa">
    <w:name w:val="Balloon Text"/>
    <w:basedOn w:val="a"/>
    <w:link w:val="ab"/>
    <w:rsid w:val="00510528"/>
    <w:rPr>
      <w:rFonts w:ascii="Tahoma" w:hAnsi="Tahoma"/>
      <w:sz w:val="16"/>
      <w:szCs w:val="20"/>
      <w:lang w:val="x-none" w:eastAsia="x-none"/>
    </w:rPr>
  </w:style>
  <w:style w:type="character" w:customStyle="1" w:styleId="ab">
    <w:name w:val="Текст выноски Знак"/>
    <w:link w:val="aa"/>
    <w:locked/>
    <w:rsid w:val="00510528"/>
    <w:rPr>
      <w:rFonts w:ascii="Tahoma" w:hAnsi="Tahoma"/>
      <w:sz w:val="16"/>
    </w:rPr>
  </w:style>
  <w:style w:type="paragraph" w:styleId="ac">
    <w:name w:val="header"/>
    <w:basedOn w:val="a"/>
    <w:link w:val="ad"/>
    <w:rsid w:val="00A31931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ad">
    <w:name w:val="Верхний колонтитул Знак"/>
    <w:link w:val="ac"/>
    <w:locked/>
    <w:rsid w:val="00A31931"/>
    <w:rPr>
      <w:sz w:val="24"/>
    </w:rPr>
  </w:style>
  <w:style w:type="paragraph" w:styleId="ae">
    <w:name w:val="footer"/>
    <w:basedOn w:val="a"/>
    <w:link w:val="af"/>
    <w:rsid w:val="00A31931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af">
    <w:name w:val="Нижний колонтитул Знак"/>
    <w:link w:val="ae"/>
    <w:locked/>
    <w:rsid w:val="00A31931"/>
    <w:rPr>
      <w:sz w:val="24"/>
    </w:rPr>
  </w:style>
  <w:style w:type="paragraph" w:styleId="af0">
    <w:name w:val="footnote text"/>
    <w:basedOn w:val="a"/>
    <w:link w:val="af1"/>
    <w:rsid w:val="00434E49"/>
    <w:rPr>
      <w:sz w:val="20"/>
      <w:szCs w:val="20"/>
      <w:lang w:val="x-none" w:eastAsia="x-none"/>
    </w:rPr>
  </w:style>
  <w:style w:type="character" w:customStyle="1" w:styleId="af1">
    <w:name w:val="Текст сноски Знак"/>
    <w:link w:val="af0"/>
    <w:locked/>
    <w:rsid w:val="00434E49"/>
    <w:rPr>
      <w:rFonts w:cs="Times New Roman"/>
    </w:rPr>
  </w:style>
  <w:style w:type="character" w:styleId="af2">
    <w:name w:val="footnote reference"/>
    <w:rsid w:val="00434E49"/>
    <w:rPr>
      <w:vertAlign w:val="superscript"/>
    </w:rPr>
  </w:style>
  <w:style w:type="character" w:customStyle="1" w:styleId="20">
    <w:name w:val="Заголовок 2 Знак"/>
    <w:link w:val="2"/>
    <w:locked/>
    <w:rsid w:val="001A1B2A"/>
    <w:rPr>
      <w:rFonts w:ascii="Helvetica" w:hAnsi="Helvetica" w:cs="Helvetica"/>
      <w:color w:val="838383"/>
      <w:sz w:val="33"/>
      <w:szCs w:val="33"/>
    </w:rPr>
  </w:style>
  <w:style w:type="table" w:styleId="af3">
    <w:name w:val="Table Grid"/>
    <w:basedOn w:val="a1"/>
    <w:rsid w:val="00257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Classic 1"/>
    <w:basedOn w:val="a1"/>
    <w:rsid w:val="009D1D0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List Paragraph"/>
    <w:basedOn w:val="a"/>
    <w:uiPriority w:val="34"/>
    <w:qFormat/>
    <w:rsid w:val="003904B8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locked="1"/>
    <w:lsdException w:name="footer" w:locked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3A1"/>
    <w:rPr>
      <w:sz w:val="24"/>
      <w:szCs w:val="24"/>
      <w:lang w:val="en-US" w:eastAsia="en-US"/>
    </w:rPr>
  </w:style>
  <w:style w:type="paragraph" w:styleId="2">
    <w:name w:val="heading 2"/>
    <w:basedOn w:val="a"/>
    <w:link w:val="20"/>
    <w:qFormat/>
    <w:rsid w:val="001A1B2A"/>
    <w:pPr>
      <w:spacing w:before="375" w:after="225" w:line="288" w:lineRule="auto"/>
      <w:outlineLvl w:val="1"/>
    </w:pPr>
    <w:rPr>
      <w:rFonts w:ascii="Helvetica" w:hAnsi="Helvetica"/>
      <w:color w:val="838383"/>
      <w:sz w:val="33"/>
      <w:szCs w:val="33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101C5"/>
    <w:rPr>
      <w:color w:val="0000FF"/>
      <w:u w:val="single"/>
    </w:rPr>
  </w:style>
  <w:style w:type="paragraph" w:customStyle="1" w:styleId="1">
    <w:name w:val="Абзац списка1"/>
    <w:basedOn w:val="a"/>
    <w:rsid w:val="00CC2827"/>
    <w:pPr>
      <w:ind w:left="720"/>
    </w:pPr>
  </w:style>
  <w:style w:type="character" w:styleId="a4">
    <w:name w:val="FollowedHyperlink"/>
    <w:rsid w:val="00A52B5A"/>
    <w:rPr>
      <w:color w:val="800080"/>
      <w:u w:val="single"/>
    </w:rPr>
  </w:style>
  <w:style w:type="character" w:styleId="a5">
    <w:name w:val="annotation reference"/>
    <w:rsid w:val="00510528"/>
    <w:rPr>
      <w:sz w:val="16"/>
    </w:rPr>
  </w:style>
  <w:style w:type="paragraph" w:styleId="a6">
    <w:name w:val="annotation text"/>
    <w:basedOn w:val="a"/>
    <w:link w:val="a7"/>
    <w:rsid w:val="00510528"/>
    <w:rPr>
      <w:sz w:val="20"/>
      <w:szCs w:val="20"/>
      <w:lang w:val="x-none" w:eastAsia="x-none"/>
    </w:rPr>
  </w:style>
  <w:style w:type="character" w:customStyle="1" w:styleId="a7">
    <w:name w:val="Текст примечания Знак"/>
    <w:link w:val="a6"/>
    <w:locked/>
    <w:rsid w:val="00510528"/>
    <w:rPr>
      <w:rFonts w:cs="Times New Roman"/>
    </w:rPr>
  </w:style>
  <w:style w:type="paragraph" w:styleId="a8">
    <w:name w:val="annotation subject"/>
    <w:basedOn w:val="a6"/>
    <w:next w:val="a6"/>
    <w:link w:val="a9"/>
    <w:rsid w:val="00510528"/>
    <w:rPr>
      <w:b/>
    </w:rPr>
  </w:style>
  <w:style w:type="character" w:customStyle="1" w:styleId="a9">
    <w:name w:val="Тема примечания Знак"/>
    <w:link w:val="a8"/>
    <w:locked/>
    <w:rsid w:val="00510528"/>
    <w:rPr>
      <w:b/>
    </w:rPr>
  </w:style>
  <w:style w:type="paragraph" w:styleId="aa">
    <w:name w:val="Balloon Text"/>
    <w:basedOn w:val="a"/>
    <w:link w:val="ab"/>
    <w:rsid w:val="00510528"/>
    <w:rPr>
      <w:rFonts w:ascii="Tahoma" w:hAnsi="Tahoma"/>
      <w:sz w:val="16"/>
      <w:szCs w:val="20"/>
      <w:lang w:val="x-none" w:eastAsia="x-none"/>
    </w:rPr>
  </w:style>
  <w:style w:type="character" w:customStyle="1" w:styleId="ab">
    <w:name w:val="Текст выноски Знак"/>
    <w:link w:val="aa"/>
    <w:locked/>
    <w:rsid w:val="00510528"/>
    <w:rPr>
      <w:rFonts w:ascii="Tahoma" w:hAnsi="Tahoma"/>
      <w:sz w:val="16"/>
    </w:rPr>
  </w:style>
  <w:style w:type="paragraph" w:styleId="ac">
    <w:name w:val="header"/>
    <w:basedOn w:val="a"/>
    <w:link w:val="ad"/>
    <w:rsid w:val="00A31931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ad">
    <w:name w:val="Верхний колонтитул Знак"/>
    <w:link w:val="ac"/>
    <w:locked/>
    <w:rsid w:val="00A31931"/>
    <w:rPr>
      <w:sz w:val="24"/>
    </w:rPr>
  </w:style>
  <w:style w:type="paragraph" w:styleId="ae">
    <w:name w:val="footer"/>
    <w:basedOn w:val="a"/>
    <w:link w:val="af"/>
    <w:rsid w:val="00A31931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af">
    <w:name w:val="Нижний колонтитул Знак"/>
    <w:link w:val="ae"/>
    <w:locked/>
    <w:rsid w:val="00A31931"/>
    <w:rPr>
      <w:sz w:val="24"/>
    </w:rPr>
  </w:style>
  <w:style w:type="paragraph" w:styleId="af0">
    <w:name w:val="footnote text"/>
    <w:basedOn w:val="a"/>
    <w:link w:val="af1"/>
    <w:rsid w:val="00434E49"/>
    <w:rPr>
      <w:sz w:val="20"/>
      <w:szCs w:val="20"/>
      <w:lang w:val="x-none" w:eastAsia="x-none"/>
    </w:rPr>
  </w:style>
  <w:style w:type="character" w:customStyle="1" w:styleId="af1">
    <w:name w:val="Текст сноски Знак"/>
    <w:link w:val="af0"/>
    <w:locked/>
    <w:rsid w:val="00434E49"/>
    <w:rPr>
      <w:rFonts w:cs="Times New Roman"/>
    </w:rPr>
  </w:style>
  <w:style w:type="character" w:styleId="af2">
    <w:name w:val="footnote reference"/>
    <w:rsid w:val="00434E49"/>
    <w:rPr>
      <w:vertAlign w:val="superscript"/>
    </w:rPr>
  </w:style>
  <w:style w:type="character" w:customStyle="1" w:styleId="20">
    <w:name w:val="Заголовок 2 Знак"/>
    <w:link w:val="2"/>
    <w:locked/>
    <w:rsid w:val="001A1B2A"/>
    <w:rPr>
      <w:rFonts w:ascii="Helvetica" w:hAnsi="Helvetica" w:cs="Helvetica"/>
      <w:color w:val="838383"/>
      <w:sz w:val="33"/>
      <w:szCs w:val="33"/>
    </w:rPr>
  </w:style>
  <w:style w:type="table" w:styleId="af3">
    <w:name w:val="Table Grid"/>
    <w:basedOn w:val="a1"/>
    <w:rsid w:val="00257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Classic 1"/>
    <w:basedOn w:val="a1"/>
    <w:rsid w:val="009D1D0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List Paragraph"/>
    <w:basedOn w:val="a"/>
    <w:uiPriority w:val="34"/>
    <w:qFormat/>
    <w:rsid w:val="003904B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://intranet.unicef.org/Denmark/danhomepage.nsf/0/269B6A9B4A883E85C125763B00393DF8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ensus.gov/population/international/software/cspro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supply.unicef.org/unicef_b2c/app/displayApp/%28cpgsize=5&amp;layout=7.0-12_1_66_69_115_2&amp;uiarea=2&amp;carea=50D129C26B9F08F2E10000009E710FC1&amp;cpgnum=5&amp;citem=50D129C26B9F08F2E10000009E710FC14EBA04D0BBC20F68E10000009E71143E%29/.do?rf=y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ihsn.org/home/software/ddi-metadata-editor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large@unicef.org" TargetMode="External"/><Relationship Id="rId20" Type="http://schemas.openxmlformats.org/officeDocument/2006/relationships/image" Target="media/image7.png"/><Relationship Id="rId29" Type="http://schemas.openxmlformats.org/officeDocument/2006/relationships/hyperlink" Target="mailto:ibjelic@unicef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ihsn.org/home/software/ddi-metadata-editor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rbain@unicef.org" TargetMode="External"/><Relationship Id="rId23" Type="http://schemas.openxmlformats.org/officeDocument/2006/relationships/hyperlink" Target="http://www-01.ibm.com/software/analytics/spss/products/statistics/" TargetMode="External"/><Relationship Id="rId28" Type="http://schemas.openxmlformats.org/officeDocument/2006/relationships/hyperlink" Target="mailto:ibjelic@unicef.org" TargetMode="External"/><Relationship Id="rId10" Type="http://schemas.openxmlformats.org/officeDocument/2006/relationships/hyperlink" Target="https://supply.unicef.org/unicef_b2c/app/displayApp/%28cpgsize=5&amp;layout=7.0-12_1_66_69_115_2&amp;uiarea=2&amp;carea=50D129C26B9F08F2E10000009E710FC1&amp;cpgnum=1&amp;citem=50D129C26B9F08F2E10000009E710FC14EBA04A4BBC20F68E10000009E71143E%29/.do?rf=y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ntranet.unicef.org/Denmark/danhomepage.nsf/0/269B6A9B4A883E85C125763B00393DF8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buy.garmin.com/en-US/US/prod518048.html" TargetMode="External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370B3-A276-40F3-977B-F67818F40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Equipment for MICS surveys</vt:lpstr>
    </vt:vector>
  </TitlesOfParts>
  <Company>UNICEF</Company>
  <LinksUpToDate>false</LinksUpToDate>
  <CharactersWithSpaces>15082</CharactersWithSpaces>
  <SharedDoc>false</SharedDoc>
  <HLinks>
    <vt:vector size="78" baseType="variant">
      <vt:variant>
        <vt:i4>4915296</vt:i4>
      </vt:variant>
      <vt:variant>
        <vt:i4>36</vt:i4>
      </vt:variant>
      <vt:variant>
        <vt:i4>0</vt:i4>
      </vt:variant>
      <vt:variant>
        <vt:i4>5</vt:i4>
      </vt:variant>
      <vt:variant>
        <vt:lpwstr>mailto:ibjelic@unicef.org</vt:lpwstr>
      </vt:variant>
      <vt:variant>
        <vt:lpwstr/>
      </vt:variant>
      <vt:variant>
        <vt:i4>4915296</vt:i4>
      </vt:variant>
      <vt:variant>
        <vt:i4>33</vt:i4>
      </vt:variant>
      <vt:variant>
        <vt:i4>0</vt:i4>
      </vt:variant>
      <vt:variant>
        <vt:i4>5</vt:i4>
      </vt:variant>
      <vt:variant>
        <vt:lpwstr>mailto:ibjelic@unicef.org</vt:lpwstr>
      </vt:variant>
      <vt:variant>
        <vt:lpwstr/>
      </vt:variant>
      <vt:variant>
        <vt:i4>7143538</vt:i4>
      </vt:variant>
      <vt:variant>
        <vt:i4>30</vt:i4>
      </vt:variant>
      <vt:variant>
        <vt:i4>0</vt:i4>
      </vt:variant>
      <vt:variant>
        <vt:i4>5</vt:i4>
      </vt:variant>
      <vt:variant>
        <vt:lpwstr>https://buy.garmin.com/en-US/US/prod518048.html</vt:lpwstr>
      </vt:variant>
      <vt:variant>
        <vt:lpwstr/>
      </vt:variant>
      <vt:variant>
        <vt:i4>4390941</vt:i4>
      </vt:variant>
      <vt:variant>
        <vt:i4>27</vt:i4>
      </vt:variant>
      <vt:variant>
        <vt:i4>0</vt:i4>
      </vt:variant>
      <vt:variant>
        <vt:i4>5</vt:i4>
      </vt:variant>
      <vt:variant>
        <vt:lpwstr>http://intranet.unicef.org/Denmark/danhomepage.nsf/0/269B6A9B4A883E85C125763B00393DF8</vt:lpwstr>
      </vt:variant>
      <vt:variant>
        <vt:lpwstr/>
      </vt:variant>
      <vt:variant>
        <vt:i4>5832786</vt:i4>
      </vt:variant>
      <vt:variant>
        <vt:i4>24</vt:i4>
      </vt:variant>
      <vt:variant>
        <vt:i4>0</vt:i4>
      </vt:variant>
      <vt:variant>
        <vt:i4>5</vt:i4>
      </vt:variant>
      <vt:variant>
        <vt:lpwstr>http://www.ihsn.org/home/software/ddi-metadata-editor</vt:lpwstr>
      </vt:variant>
      <vt:variant>
        <vt:lpwstr/>
      </vt:variant>
      <vt:variant>
        <vt:i4>5832786</vt:i4>
      </vt:variant>
      <vt:variant>
        <vt:i4>21</vt:i4>
      </vt:variant>
      <vt:variant>
        <vt:i4>0</vt:i4>
      </vt:variant>
      <vt:variant>
        <vt:i4>5</vt:i4>
      </vt:variant>
      <vt:variant>
        <vt:lpwstr>http://www.ihsn.org/home/software/ddi-metadata-editor</vt:lpwstr>
      </vt:variant>
      <vt:variant>
        <vt:lpwstr/>
      </vt:variant>
      <vt:variant>
        <vt:i4>3080246</vt:i4>
      </vt:variant>
      <vt:variant>
        <vt:i4>18</vt:i4>
      </vt:variant>
      <vt:variant>
        <vt:i4>0</vt:i4>
      </vt:variant>
      <vt:variant>
        <vt:i4>5</vt:i4>
      </vt:variant>
      <vt:variant>
        <vt:lpwstr>http://www-01.ibm.com/software/analytics/spss/products/statistics/</vt:lpwstr>
      </vt:variant>
      <vt:variant>
        <vt:lpwstr/>
      </vt:variant>
      <vt:variant>
        <vt:i4>3473455</vt:i4>
      </vt:variant>
      <vt:variant>
        <vt:i4>15</vt:i4>
      </vt:variant>
      <vt:variant>
        <vt:i4>0</vt:i4>
      </vt:variant>
      <vt:variant>
        <vt:i4>5</vt:i4>
      </vt:variant>
      <vt:variant>
        <vt:lpwstr>http://www.census.gov/population/international/software/cspro/</vt:lpwstr>
      </vt:variant>
      <vt:variant>
        <vt:lpwstr/>
      </vt:variant>
      <vt:variant>
        <vt:i4>2818068</vt:i4>
      </vt:variant>
      <vt:variant>
        <vt:i4>12</vt:i4>
      </vt:variant>
      <vt:variant>
        <vt:i4>0</vt:i4>
      </vt:variant>
      <vt:variant>
        <vt:i4>5</vt:i4>
      </vt:variant>
      <vt:variant>
        <vt:lpwstr>mailto:llarge@unicef.org</vt:lpwstr>
      </vt:variant>
      <vt:variant>
        <vt:lpwstr/>
      </vt:variant>
      <vt:variant>
        <vt:i4>3801093</vt:i4>
      </vt:variant>
      <vt:variant>
        <vt:i4>9</vt:i4>
      </vt:variant>
      <vt:variant>
        <vt:i4>0</vt:i4>
      </vt:variant>
      <vt:variant>
        <vt:i4>5</vt:i4>
      </vt:variant>
      <vt:variant>
        <vt:lpwstr>mailto:rbain@unicef.org</vt:lpwstr>
      </vt:variant>
      <vt:variant>
        <vt:lpwstr/>
      </vt:variant>
      <vt:variant>
        <vt:i4>4390941</vt:i4>
      </vt:variant>
      <vt:variant>
        <vt:i4>6</vt:i4>
      </vt:variant>
      <vt:variant>
        <vt:i4>0</vt:i4>
      </vt:variant>
      <vt:variant>
        <vt:i4>5</vt:i4>
      </vt:variant>
      <vt:variant>
        <vt:lpwstr>http://intranet.unicef.org/Denmark/danhomepage.nsf/0/269B6A9B4A883E85C125763B00393DF8</vt:lpwstr>
      </vt:variant>
      <vt:variant>
        <vt:lpwstr/>
      </vt:variant>
      <vt:variant>
        <vt:i4>3014695</vt:i4>
      </vt:variant>
      <vt:variant>
        <vt:i4>3</vt:i4>
      </vt:variant>
      <vt:variant>
        <vt:i4>0</vt:i4>
      </vt:variant>
      <vt:variant>
        <vt:i4>5</vt:i4>
      </vt:variant>
      <vt:variant>
        <vt:lpwstr>https://supply.unicef.org/unicef_b2c/app/displayApp/%28cpgsize=5&amp;layout=7.0-12_1_66_69_115_2&amp;uiarea=2&amp;carea=50D129C26B9F08F2E10000009E710FC1&amp;cpgnum=5&amp;citem=50D129C26B9F08F2E10000009E710FC14EBA04D0BBC20F68E10000009E71143E%29/.do?rf=y</vt:lpwstr>
      </vt:variant>
      <vt:variant>
        <vt:lpwstr/>
      </vt:variant>
      <vt:variant>
        <vt:i4>2752550</vt:i4>
      </vt:variant>
      <vt:variant>
        <vt:i4>0</vt:i4>
      </vt:variant>
      <vt:variant>
        <vt:i4>0</vt:i4>
      </vt:variant>
      <vt:variant>
        <vt:i4>5</vt:i4>
      </vt:variant>
      <vt:variant>
        <vt:lpwstr>https://supply.unicef.org/unicef_b2c/app/displayApp/%28cpgsize=5&amp;layout=7.0-12_1_66_69_115_2&amp;uiarea=2&amp;carea=50D129C26B9F08F2E10000009E710FC1&amp;cpgnum=1&amp;citem=50D129C26B9F08F2E10000009E710FC14EBA04A4BBC20F68E10000009E71143E%29/.do?rf=y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Equipment for MICS surveys</dc:title>
  <dc:creator>UNICEF-MICS</dc:creator>
  <cp:lastModifiedBy>Дмитрий</cp:lastModifiedBy>
  <cp:revision>5</cp:revision>
  <cp:lastPrinted>2013-02-28T10:44:00Z</cp:lastPrinted>
  <dcterms:created xsi:type="dcterms:W3CDTF">2016-12-16T10:43:00Z</dcterms:created>
  <dcterms:modified xsi:type="dcterms:W3CDTF">2016-12-16T10:54:00Z</dcterms:modified>
</cp:coreProperties>
</file>