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E9" w:rsidRPr="00D73DF2" w:rsidRDefault="0002417D" w:rsidP="0051629A">
      <w:pPr>
        <w:jc w:val="both"/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Примечание</w:t>
      </w:r>
      <w:r w:rsidRPr="004C7FE5">
        <w:rPr>
          <w:rFonts w:ascii="Calibri" w:hAnsi="Calibri"/>
          <w:color w:val="FF0000"/>
          <w:sz w:val="22"/>
          <w:szCs w:val="22"/>
          <w:lang w:val="ru-RU"/>
        </w:rPr>
        <w:t>.</w:t>
      </w:r>
      <w:r>
        <w:rPr>
          <w:rFonts w:ascii="Calibri" w:hAnsi="Calibri"/>
          <w:color w:val="FF0000"/>
          <w:sz w:val="22"/>
          <w:szCs w:val="22"/>
          <w:lang w:val="ru-RU"/>
        </w:rPr>
        <w:t xml:space="preserve"> Организация управления каждым обследованием</w:t>
      </w:r>
      <w:r w:rsidR="00A35AF3" w:rsidRPr="00A35AF3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35AF3">
        <w:rPr>
          <w:rFonts w:ascii="Calibri" w:hAnsi="Calibri"/>
          <w:color w:val="FF0000"/>
          <w:sz w:val="22"/>
          <w:szCs w:val="22"/>
          <w:lang w:val="ru-RU"/>
        </w:rPr>
        <w:t>имеет незначительные отличия</w:t>
      </w:r>
      <w:r>
        <w:rPr>
          <w:rFonts w:ascii="Calibri" w:hAnsi="Calibri"/>
          <w:color w:val="FF0000"/>
          <w:sz w:val="22"/>
          <w:szCs w:val="22"/>
          <w:lang w:val="ru-RU"/>
        </w:rPr>
        <w:t>. Техническое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задание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(</w:t>
      </w:r>
      <w:r>
        <w:rPr>
          <w:rFonts w:ascii="Calibri" w:hAnsi="Calibri"/>
          <w:color w:val="FF0000"/>
          <w:sz w:val="22"/>
          <w:szCs w:val="22"/>
          <w:lang w:val="ru-RU"/>
        </w:rPr>
        <w:t>ТЗ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), </w:t>
      </w:r>
      <w:r>
        <w:rPr>
          <w:rFonts w:ascii="Calibri" w:hAnsi="Calibri"/>
          <w:color w:val="FF0000"/>
          <w:sz w:val="22"/>
          <w:szCs w:val="22"/>
          <w:lang w:val="ru-RU"/>
        </w:rPr>
        <w:t>приведенное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ниже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, </w:t>
      </w:r>
      <w:r>
        <w:rPr>
          <w:rFonts w:ascii="Calibri" w:hAnsi="Calibri"/>
          <w:color w:val="FF0000"/>
          <w:sz w:val="22"/>
          <w:szCs w:val="22"/>
          <w:lang w:val="ru-RU"/>
        </w:rPr>
        <w:t>и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ТЗ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Технического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комитета</w:t>
      </w:r>
      <w:r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служат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лишь руководящи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ми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указани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ями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и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 xml:space="preserve"> по необходимости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подлежат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адаптации к местным условиям</w:t>
      </w:r>
      <w:r w:rsidR="00E70BF3" w:rsidRPr="00D73DF2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E70BF3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Настоящее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ТЗ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основано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на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конкретной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типовой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организации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управления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Кластерными обследованиями по многим показателям (</w:t>
      </w:r>
      <w:r w:rsidR="0061384B" w:rsidRPr="0061384B">
        <w:rPr>
          <w:rFonts w:ascii="Calibri" w:hAnsi="Calibri"/>
          <w:color w:val="FF0000"/>
          <w:sz w:val="22"/>
          <w:szCs w:val="22"/>
          <w:lang w:val="ru-RU"/>
        </w:rPr>
        <w:t>КОМП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>: 1)</w:t>
      </w:r>
      <w:r w:rsidR="00D73DF2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>небольшой Руководящий комитет высокого уровня осуществляет надзор за обследованием, проводит  лишь несколько совещаний и лишь на самых критичных этапах;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 xml:space="preserve"> 2)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гораздо более широкий,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работающий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на уровне сектора Технический комитет консультирует по техническим деталям обследования, таким, как содержание вопросников, 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объем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выборки, отчетность и т. п.</w:t>
      </w:r>
      <w:r w:rsidR="00B55FD3">
        <w:rPr>
          <w:rFonts w:ascii="Calibri" w:hAnsi="Calibri"/>
          <w:color w:val="FF0000"/>
          <w:sz w:val="22"/>
          <w:szCs w:val="22"/>
          <w:lang w:val="ru-RU"/>
        </w:rPr>
        <w:t>;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 xml:space="preserve">3) 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Р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уководящая группа </w:t>
      </w:r>
      <w:r w:rsidR="008A07AB">
        <w:rPr>
          <w:rFonts w:ascii="Calibri" w:hAnsi="Calibri"/>
          <w:color w:val="FF0000"/>
          <w:sz w:val="22"/>
          <w:szCs w:val="22"/>
          <w:lang w:val="ru-RU"/>
        </w:rPr>
        <w:t>проводит</w:t>
      </w:r>
      <w:r w:rsidR="00D73DF2">
        <w:rPr>
          <w:rFonts w:ascii="Calibri" w:hAnsi="Calibri"/>
          <w:color w:val="FF0000"/>
          <w:sz w:val="22"/>
          <w:szCs w:val="22"/>
          <w:lang w:val="ru-RU"/>
        </w:rPr>
        <w:t xml:space="preserve"> текущее управление обследованием</w:t>
      </w:r>
      <w:r w:rsidR="00707AE9" w:rsidRPr="00D73DF2">
        <w:rPr>
          <w:rFonts w:ascii="Calibri" w:hAnsi="Calibri"/>
          <w:color w:val="FF0000"/>
          <w:sz w:val="22"/>
          <w:szCs w:val="22"/>
          <w:lang w:val="ru-RU"/>
        </w:rPr>
        <w:t>.</w:t>
      </w:r>
    </w:p>
    <w:p w:rsidR="00707AE9" w:rsidRPr="00D73DF2" w:rsidRDefault="00707AE9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9E71D5" w:rsidRPr="004C7FE5" w:rsidRDefault="00D73DF2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Техническое задание</w:t>
      </w:r>
    </w:p>
    <w:p w:rsidR="009E71D5" w:rsidRPr="004C7FE5" w:rsidRDefault="009E71D5" w:rsidP="0051629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9E71D5" w:rsidRPr="00D73DF2" w:rsidRDefault="00D73DF2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Руководящему</w:t>
      </w:r>
      <w:r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sz w:val="22"/>
          <w:szCs w:val="22"/>
          <w:lang w:val="ru-RU"/>
        </w:rPr>
        <w:t>комитету</w:t>
      </w:r>
      <w:r w:rsidR="009E71D5"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</w:p>
    <w:p w:rsidR="009E71D5" w:rsidRPr="00D73DF2" w:rsidRDefault="00B55FD3" w:rsidP="0051629A">
      <w:pPr>
        <w:jc w:val="center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t>К</w:t>
      </w:r>
      <w:r w:rsidR="00D73DF2">
        <w:rPr>
          <w:rFonts w:ascii="Calibri" w:hAnsi="Calibri"/>
          <w:b/>
          <w:sz w:val="22"/>
          <w:szCs w:val="22"/>
          <w:lang w:val="ru-RU"/>
        </w:rPr>
        <w:t xml:space="preserve">ластерного обследования по многим показателям, проводимого в 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[</w:t>
      </w:r>
      <w:r w:rsidR="00D73DF2">
        <w:rPr>
          <w:rFonts w:ascii="Calibri" w:hAnsi="Calibri"/>
          <w:b/>
          <w:color w:val="FF0000"/>
          <w:sz w:val="22"/>
          <w:szCs w:val="22"/>
          <w:lang w:val="ru-RU"/>
        </w:rPr>
        <w:t>стран</w:t>
      </w:r>
      <w:r>
        <w:rPr>
          <w:rFonts w:ascii="Calibri" w:hAnsi="Calibri"/>
          <w:b/>
          <w:color w:val="FF0000"/>
          <w:sz w:val="22"/>
          <w:szCs w:val="22"/>
          <w:lang w:val="ru-RU"/>
        </w:rPr>
        <w:t>е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]</w:t>
      </w:r>
      <w:r w:rsidR="00D73DF2" w:rsidRPr="00D73DF2">
        <w:rPr>
          <w:rFonts w:ascii="Calibri" w:hAnsi="Calibri"/>
          <w:b/>
          <w:sz w:val="22"/>
          <w:szCs w:val="22"/>
          <w:lang w:val="ru-RU"/>
        </w:rPr>
        <w:t xml:space="preserve"> </w:t>
      </w:r>
      <w:r w:rsidR="00D73DF2">
        <w:rPr>
          <w:rFonts w:ascii="Calibri" w:hAnsi="Calibri"/>
          <w:b/>
          <w:sz w:val="22"/>
          <w:szCs w:val="22"/>
          <w:lang w:val="ru-RU"/>
        </w:rPr>
        <w:t xml:space="preserve">в 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[</w:t>
      </w:r>
      <w:r w:rsidR="00D73DF2">
        <w:rPr>
          <w:rFonts w:ascii="Calibri" w:hAnsi="Calibri"/>
          <w:b/>
          <w:color w:val="FF0000"/>
          <w:sz w:val="22"/>
          <w:szCs w:val="22"/>
          <w:lang w:val="ru-RU"/>
        </w:rPr>
        <w:t>год</w:t>
      </w:r>
      <w:r>
        <w:rPr>
          <w:rFonts w:ascii="Calibri" w:hAnsi="Calibri"/>
          <w:b/>
          <w:color w:val="FF0000"/>
          <w:sz w:val="22"/>
          <w:szCs w:val="22"/>
          <w:lang w:val="ru-RU"/>
        </w:rPr>
        <w:t>у</w:t>
      </w:r>
      <w:r w:rsidR="00D73DF2" w:rsidRPr="00D73DF2">
        <w:rPr>
          <w:rFonts w:ascii="Calibri" w:hAnsi="Calibri"/>
          <w:b/>
          <w:color w:val="FF0000"/>
          <w:sz w:val="22"/>
          <w:szCs w:val="22"/>
          <w:lang w:val="ru-RU"/>
        </w:rPr>
        <w:t>]</w:t>
      </w:r>
    </w:p>
    <w:p w:rsidR="00FA39D5" w:rsidRPr="00D73DF2" w:rsidRDefault="00FA39D5" w:rsidP="0051629A">
      <w:pPr>
        <w:jc w:val="center"/>
        <w:rPr>
          <w:rFonts w:ascii="Calibri" w:hAnsi="Calibri"/>
          <w:sz w:val="22"/>
          <w:szCs w:val="22"/>
          <w:lang w:val="ru-RU"/>
        </w:rPr>
      </w:pPr>
    </w:p>
    <w:p w:rsidR="00AD5F40" w:rsidRPr="00D73DF2" w:rsidRDefault="00D73DF2" w:rsidP="0051629A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b/>
          <w:i/>
          <w:sz w:val="22"/>
          <w:szCs w:val="22"/>
          <w:lang w:val="ru-RU"/>
        </w:rPr>
        <w:t>Цели</w:t>
      </w:r>
    </w:p>
    <w:p w:rsidR="00FA39D5" w:rsidRPr="00B0083B" w:rsidRDefault="00041CAA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за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реализацией</w:t>
      </w:r>
      <w:r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Кластерного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обследования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по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многим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показателям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, </w:t>
      </w:r>
      <w:r w:rsidR="00B0083B">
        <w:rPr>
          <w:rFonts w:ascii="Calibri" w:hAnsi="Calibri"/>
          <w:sz w:val="22"/>
          <w:szCs w:val="22"/>
          <w:lang w:val="ru-RU"/>
        </w:rPr>
        <w:t>проводимого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в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B0083B">
        <w:rPr>
          <w:rFonts w:ascii="Calibri" w:hAnsi="Calibri"/>
          <w:color w:val="FF0000"/>
          <w:sz w:val="22"/>
          <w:szCs w:val="22"/>
          <w:lang w:val="ru-RU"/>
        </w:rPr>
        <w:t>[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стран</w:t>
      </w:r>
      <w:r w:rsidR="009330A5">
        <w:rPr>
          <w:rFonts w:ascii="Calibri" w:hAnsi="Calibri"/>
          <w:color w:val="FF0000"/>
          <w:sz w:val="22"/>
          <w:szCs w:val="22"/>
          <w:lang w:val="ru-RU"/>
        </w:rPr>
        <w:t>е</w:t>
      </w:r>
      <w:r w:rsidR="009E71D5" w:rsidRPr="00B0083B">
        <w:rPr>
          <w:rFonts w:ascii="Calibri" w:hAnsi="Calibri"/>
          <w:color w:val="FF0000"/>
          <w:sz w:val="22"/>
          <w:szCs w:val="22"/>
          <w:lang w:val="ru-RU"/>
        </w:rPr>
        <w:t>]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>
        <w:rPr>
          <w:rFonts w:ascii="Calibri" w:hAnsi="Calibri"/>
          <w:sz w:val="22"/>
          <w:szCs w:val="22"/>
          <w:lang w:val="ru-RU"/>
        </w:rPr>
        <w:t>в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B0083B">
        <w:rPr>
          <w:rFonts w:ascii="Calibri" w:hAnsi="Calibri"/>
          <w:color w:val="FF0000"/>
          <w:sz w:val="22"/>
          <w:szCs w:val="22"/>
          <w:lang w:val="ru-RU"/>
        </w:rPr>
        <w:t>[</w:t>
      </w:r>
      <w:r w:rsidR="00B0083B">
        <w:rPr>
          <w:rFonts w:ascii="Calibri" w:hAnsi="Calibri"/>
          <w:color w:val="FF0000"/>
          <w:sz w:val="22"/>
          <w:szCs w:val="22"/>
          <w:lang w:val="ru-RU"/>
        </w:rPr>
        <w:t>год</w:t>
      </w:r>
      <w:r w:rsidR="009330A5">
        <w:rPr>
          <w:rFonts w:ascii="Calibri" w:hAnsi="Calibri"/>
          <w:color w:val="FF0000"/>
          <w:sz w:val="22"/>
          <w:szCs w:val="22"/>
          <w:lang w:val="ru-RU"/>
        </w:rPr>
        <w:t>у</w:t>
      </w:r>
      <w:r w:rsidR="009E71D5" w:rsidRPr="00B0083B">
        <w:rPr>
          <w:rFonts w:ascii="Calibri" w:hAnsi="Calibri"/>
          <w:color w:val="FF0000"/>
          <w:sz w:val="22"/>
          <w:szCs w:val="22"/>
          <w:lang w:val="ru-RU"/>
        </w:rPr>
        <w:t>]</w:t>
      </w:r>
      <w:r w:rsidR="00B0083B" w:rsidRPr="00B0083B">
        <w:rPr>
          <w:rFonts w:ascii="Calibri" w:hAnsi="Calibri"/>
          <w:sz w:val="22"/>
          <w:szCs w:val="22"/>
          <w:lang w:val="ru-RU"/>
        </w:rPr>
        <w:t xml:space="preserve">, </w:t>
      </w:r>
      <w:r w:rsidR="003A12AC">
        <w:rPr>
          <w:rFonts w:ascii="Calibri" w:hAnsi="Calibri"/>
          <w:sz w:val="22"/>
          <w:szCs w:val="22"/>
          <w:lang w:val="ru-RU"/>
        </w:rPr>
        <w:t xml:space="preserve">обеспечение </w:t>
      </w:r>
      <w:r w:rsidR="00B0083B">
        <w:rPr>
          <w:rFonts w:ascii="Calibri" w:hAnsi="Calibri"/>
          <w:sz w:val="22"/>
          <w:szCs w:val="22"/>
          <w:lang w:val="ru-RU"/>
        </w:rPr>
        <w:t>консультаци</w:t>
      </w:r>
      <w:r w:rsidR="003A12AC">
        <w:rPr>
          <w:rFonts w:ascii="Calibri" w:hAnsi="Calibri"/>
          <w:sz w:val="22"/>
          <w:szCs w:val="22"/>
          <w:lang w:val="ru-RU"/>
        </w:rPr>
        <w:t>й</w:t>
      </w:r>
      <w:r w:rsidR="00B0083B">
        <w:rPr>
          <w:rFonts w:ascii="Calibri" w:hAnsi="Calibri"/>
          <w:sz w:val="22"/>
          <w:szCs w:val="22"/>
          <w:lang w:val="ru-RU"/>
        </w:rPr>
        <w:t xml:space="preserve"> со стороны Технического комитета касательно процесса и содержания </w:t>
      </w:r>
      <w:r w:rsidR="009F572D">
        <w:rPr>
          <w:rFonts w:ascii="Calibri" w:hAnsi="Calibri"/>
          <w:sz w:val="22"/>
          <w:szCs w:val="22"/>
          <w:lang w:val="ru-RU"/>
        </w:rPr>
        <w:t xml:space="preserve">обследования </w:t>
      </w:r>
      <w:r w:rsidR="0061384B" w:rsidRPr="0061384B">
        <w:rPr>
          <w:rFonts w:ascii="Calibri" w:hAnsi="Calibri"/>
          <w:sz w:val="22"/>
          <w:szCs w:val="22"/>
          <w:lang w:val="ru-RU"/>
        </w:rPr>
        <w:t>КОМП</w:t>
      </w:r>
      <w:r w:rsidR="009F572D">
        <w:rPr>
          <w:rFonts w:ascii="Calibri" w:hAnsi="Calibri"/>
          <w:sz w:val="22"/>
          <w:szCs w:val="22"/>
          <w:lang w:val="ru-RU"/>
        </w:rPr>
        <w:t xml:space="preserve"> и</w:t>
      </w:r>
      <w:r w:rsidR="003A12AC">
        <w:rPr>
          <w:rFonts w:ascii="Calibri" w:hAnsi="Calibri"/>
          <w:sz w:val="22"/>
          <w:szCs w:val="22"/>
          <w:lang w:val="ru-RU"/>
        </w:rPr>
        <w:t xml:space="preserve"> текущей</w:t>
      </w:r>
      <w:r w:rsidR="00B0083B">
        <w:rPr>
          <w:rFonts w:ascii="Calibri" w:hAnsi="Calibri"/>
          <w:sz w:val="22"/>
          <w:szCs w:val="22"/>
          <w:lang w:val="ru-RU"/>
        </w:rPr>
        <w:t xml:space="preserve"> работ</w:t>
      </w:r>
      <w:r w:rsidR="003A12AC">
        <w:rPr>
          <w:rFonts w:ascii="Calibri" w:hAnsi="Calibri"/>
          <w:sz w:val="22"/>
          <w:szCs w:val="22"/>
          <w:lang w:val="ru-RU"/>
        </w:rPr>
        <w:t>ы</w:t>
      </w:r>
      <w:r w:rsidR="00B0083B">
        <w:rPr>
          <w:rFonts w:ascii="Calibri" w:hAnsi="Calibri"/>
          <w:sz w:val="22"/>
          <w:szCs w:val="22"/>
          <w:lang w:val="ru-RU"/>
        </w:rPr>
        <w:t xml:space="preserve"> </w:t>
      </w:r>
      <w:r w:rsidR="00B0083B" w:rsidRPr="003A12AC">
        <w:rPr>
          <w:rFonts w:ascii="Calibri" w:hAnsi="Calibri"/>
          <w:sz w:val="22"/>
          <w:szCs w:val="22"/>
          <w:lang w:val="ru-RU"/>
        </w:rPr>
        <w:t>Руководящей группы</w:t>
      </w:r>
      <w:r w:rsidR="00B0083B">
        <w:rPr>
          <w:rFonts w:ascii="Calibri" w:hAnsi="Calibri"/>
          <w:sz w:val="22"/>
          <w:szCs w:val="22"/>
          <w:lang w:val="ru-RU"/>
        </w:rPr>
        <w:t xml:space="preserve"> обследования</w:t>
      </w:r>
      <w:r w:rsidR="00FA39D5" w:rsidRPr="00B0083B">
        <w:rPr>
          <w:rFonts w:ascii="Calibri" w:hAnsi="Calibri"/>
          <w:sz w:val="22"/>
          <w:szCs w:val="22"/>
          <w:lang w:val="ru-RU"/>
        </w:rPr>
        <w:t>.</w:t>
      </w:r>
    </w:p>
    <w:p w:rsidR="00FA39D5" w:rsidRPr="000F360E" w:rsidRDefault="000F360E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Способствование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реализации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целей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процесса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 w:rsidR="009330A5">
        <w:rPr>
          <w:rFonts w:ascii="Calibri" w:hAnsi="Calibri"/>
          <w:sz w:val="22"/>
          <w:szCs w:val="22"/>
          <w:lang w:val="ru-RU"/>
        </w:rPr>
        <w:t>достижению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результатов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их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распространени</w:t>
      </w:r>
      <w:r w:rsidR="009330A5">
        <w:rPr>
          <w:rFonts w:ascii="Calibri" w:hAnsi="Calibri"/>
          <w:sz w:val="22"/>
          <w:szCs w:val="22"/>
          <w:lang w:val="ru-RU"/>
        </w:rPr>
        <w:t>ю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 w:rsidR="009330A5">
        <w:rPr>
          <w:rFonts w:ascii="Calibri" w:hAnsi="Calibri"/>
          <w:sz w:val="22"/>
          <w:szCs w:val="22"/>
          <w:lang w:val="ru-RU"/>
        </w:rPr>
        <w:t>дальнейшему</w:t>
      </w:r>
      <w:r>
        <w:rPr>
          <w:rFonts w:ascii="Calibri" w:hAnsi="Calibri"/>
          <w:sz w:val="22"/>
          <w:szCs w:val="22"/>
          <w:lang w:val="ru-RU"/>
        </w:rPr>
        <w:t xml:space="preserve"> анализ</w:t>
      </w:r>
      <w:r w:rsidR="009330A5">
        <w:rPr>
          <w:rFonts w:ascii="Calibri" w:hAnsi="Calibri"/>
          <w:sz w:val="22"/>
          <w:szCs w:val="22"/>
          <w:lang w:val="ru-RU"/>
        </w:rPr>
        <w:t>у</w:t>
      </w:r>
      <w:r>
        <w:rPr>
          <w:rFonts w:ascii="Calibri" w:hAnsi="Calibri"/>
          <w:sz w:val="22"/>
          <w:szCs w:val="22"/>
          <w:lang w:val="ru-RU"/>
        </w:rPr>
        <w:t xml:space="preserve"> данных с целью выработки и отстаивания политики и </w:t>
      </w:r>
      <w:r w:rsidR="009330A5" w:rsidRPr="003A12AC">
        <w:rPr>
          <w:rFonts w:ascii="Calibri" w:hAnsi="Calibri"/>
          <w:sz w:val="22"/>
          <w:szCs w:val="22"/>
          <w:lang w:val="ru-RU"/>
        </w:rPr>
        <w:t>мониторинга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="00130B80">
        <w:rPr>
          <w:rFonts w:ascii="Calibri" w:hAnsi="Calibri"/>
          <w:sz w:val="22"/>
          <w:szCs w:val="22"/>
          <w:lang w:val="ru-RU"/>
        </w:rPr>
        <w:t xml:space="preserve">выполнения </w:t>
      </w:r>
      <w:r w:rsidR="00130B80" w:rsidRPr="004C7FE5">
        <w:rPr>
          <w:rFonts w:ascii="Calibri" w:hAnsi="Calibri"/>
          <w:color w:val="FF0000"/>
          <w:sz w:val="22"/>
          <w:szCs w:val="22"/>
          <w:lang w:val="ru-RU"/>
        </w:rPr>
        <w:t>Повестки дня в области устойчивого развития до 2030 года</w:t>
      </w:r>
      <w:r>
        <w:rPr>
          <w:rFonts w:ascii="Calibri" w:hAnsi="Calibri"/>
          <w:sz w:val="22"/>
          <w:szCs w:val="22"/>
          <w:lang w:val="ru-RU"/>
        </w:rPr>
        <w:t xml:space="preserve"> и </w:t>
      </w:r>
      <w:r w:rsidR="003A12AC">
        <w:rPr>
          <w:rFonts w:ascii="Calibri" w:hAnsi="Calibri"/>
          <w:sz w:val="22"/>
          <w:szCs w:val="22"/>
          <w:lang w:val="ru-RU"/>
        </w:rPr>
        <w:t xml:space="preserve">связанных с ними </w:t>
      </w:r>
      <w:r>
        <w:rPr>
          <w:rFonts w:ascii="Calibri" w:hAnsi="Calibri"/>
          <w:sz w:val="22"/>
          <w:szCs w:val="22"/>
          <w:lang w:val="ru-RU"/>
        </w:rPr>
        <w:t>целей, а также выполнения национальных обязательств</w:t>
      </w:r>
      <w:r w:rsidR="00FA39D5" w:rsidRPr="000F360E">
        <w:rPr>
          <w:rFonts w:ascii="Calibri" w:hAnsi="Calibri"/>
          <w:sz w:val="22"/>
          <w:szCs w:val="22"/>
          <w:lang w:val="ru-RU"/>
        </w:rPr>
        <w:t>.</w:t>
      </w:r>
    </w:p>
    <w:p w:rsidR="009E71D5" w:rsidRPr="000F360E" w:rsidRDefault="000F360E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ru-RU"/>
        </w:rPr>
      </w:pPr>
      <w:r w:rsidRPr="003A12AC">
        <w:rPr>
          <w:rFonts w:ascii="Calibri" w:hAnsi="Calibri"/>
          <w:sz w:val="22"/>
          <w:szCs w:val="22"/>
          <w:lang w:val="ru-RU"/>
        </w:rPr>
        <w:t xml:space="preserve">Стимулирование </w:t>
      </w:r>
      <w:r w:rsidR="003A12AC" w:rsidRPr="003A12AC">
        <w:rPr>
          <w:rFonts w:ascii="Calibri" w:hAnsi="Calibri"/>
          <w:sz w:val="22"/>
          <w:szCs w:val="22"/>
          <w:lang w:val="ru-RU"/>
        </w:rPr>
        <w:t xml:space="preserve">финансового и осуществляемого в натуральной форме участия в финансировании обследования </w:t>
      </w:r>
      <w:r w:rsidRPr="003A12AC">
        <w:rPr>
          <w:rFonts w:ascii="Calibri" w:hAnsi="Calibri"/>
          <w:sz w:val="22"/>
          <w:szCs w:val="22"/>
          <w:lang w:val="ru-RU"/>
        </w:rPr>
        <w:t>и способствование</w:t>
      </w:r>
      <w:r w:rsidR="003A12AC">
        <w:rPr>
          <w:rFonts w:ascii="Calibri" w:hAnsi="Calibri"/>
          <w:sz w:val="22"/>
          <w:szCs w:val="22"/>
          <w:lang w:val="ru-RU"/>
        </w:rPr>
        <w:t xml:space="preserve"> такому участию</w:t>
      </w:r>
      <w:r w:rsidR="009E71D5" w:rsidRPr="000F360E">
        <w:rPr>
          <w:rFonts w:ascii="Calibri" w:hAnsi="Calibri"/>
          <w:sz w:val="22"/>
          <w:szCs w:val="22"/>
          <w:lang w:val="ru-RU"/>
        </w:rPr>
        <w:t>.</w:t>
      </w:r>
    </w:p>
    <w:p w:rsidR="00A70E5D" w:rsidRPr="000F360E" w:rsidRDefault="00A70E5D" w:rsidP="0051629A">
      <w:pPr>
        <w:rPr>
          <w:rFonts w:ascii="Calibri" w:hAnsi="Calibri"/>
          <w:b/>
          <w:i/>
          <w:sz w:val="22"/>
          <w:szCs w:val="22"/>
          <w:lang w:val="ru-RU"/>
        </w:rPr>
      </w:pPr>
    </w:p>
    <w:p w:rsidR="00A70E5D" w:rsidRPr="0051629A" w:rsidRDefault="000F360E" w:rsidP="0051629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ru-RU"/>
        </w:rPr>
        <w:t>Главные задачи</w:t>
      </w:r>
    </w:p>
    <w:p w:rsidR="00A70E5D" w:rsidRPr="000F360E" w:rsidRDefault="000F360E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Утверждение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Плана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Бюджета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обследования</w:t>
      </w:r>
      <w:r w:rsidRPr="000F360E"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в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том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числе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Вопросника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F360E">
        <w:rPr>
          <w:rFonts w:ascii="Calibri" w:hAnsi="Calibri"/>
          <w:sz w:val="22"/>
          <w:szCs w:val="22"/>
          <w:lang w:val="ru-RU"/>
        </w:rPr>
        <w:t xml:space="preserve"> </w:t>
      </w:r>
      <w:r w:rsidR="009330A5">
        <w:rPr>
          <w:rFonts w:ascii="Calibri" w:hAnsi="Calibri"/>
          <w:sz w:val="22"/>
          <w:szCs w:val="22"/>
          <w:lang w:val="ru-RU"/>
        </w:rPr>
        <w:t>С</w:t>
      </w:r>
      <w:r w:rsidR="000625B4">
        <w:rPr>
          <w:rFonts w:ascii="Calibri" w:hAnsi="Calibri"/>
          <w:sz w:val="22"/>
          <w:szCs w:val="22"/>
          <w:lang w:val="ru-RU"/>
        </w:rPr>
        <w:t>остава выборки, а также графика.</w:t>
      </w:r>
    </w:p>
    <w:p w:rsidR="00A70E5D" w:rsidRPr="000625B4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 за процессом реализации обследования.</w:t>
      </w:r>
    </w:p>
    <w:p w:rsidR="00A70E5D" w:rsidRPr="000625B4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Надзор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за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руководством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обследованием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институциональными организационными мероприятиями.</w:t>
      </w:r>
    </w:p>
    <w:p w:rsidR="00A70E5D" w:rsidRDefault="000625B4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Утверждение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Сводного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отчета</w:t>
      </w:r>
      <w:r w:rsidRPr="000625B4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 xml:space="preserve">о результатах и </w:t>
      </w:r>
      <w:r w:rsidR="009330A5">
        <w:rPr>
          <w:rFonts w:ascii="Calibri" w:hAnsi="Calibri"/>
          <w:sz w:val="22"/>
          <w:szCs w:val="22"/>
          <w:lang w:val="ru-RU"/>
        </w:rPr>
        <w:t>Итогового доклада</w:t>
      </w:r>
      <w:r w:rsidR="0032702B">
        <w:rPr>
          <w:rFonts w:ascii="Calibri" w:hAnsi="Calibri"/>
          <w:sz w:val="22"/>
          <w:szCs w:val="22"/>
          <w:lang w:val="ru-RU"/>
        </w:rPr>
        <w:t>, в случае его составления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32702B" w:rsidRPr="000625B4" w:rsidRDefault="0032702B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Обеспечение документирования, расследования и разрешения</w:t>
      </w:r>
      <w:r w:rsidRPr="00421D0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вопросов, связанных с этикой, включая вопросы, представленные Институциональным ревизионным советом по вопросам этики.</w:t>
      </w:r>
    </w:p>
    <w:p w:rsidR="00FA39D5" w:rsidRPr="000625B4" w:rsidRDefault="00FA39D5" w:rsidP="0051629A">
      <w:pPr>
        <w:rPr>
          <w:rFonts w:ascii="Calibri" w:hAnsi="Calibri"/>
          <w:sz w:val="22"/>
          <w:szCs w:val="22"/>
          <w:lang w:val="ru-RU"/>
        </w:rPr>
      </w:pPr>
    </w:p>
    <w:p w:rsidR="0051629A" w:rsidRPr="000625B4" w:rsidRDefault="0051629A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FA39D5" w:rsidRPr="004C7FE5" w:rsidRDefault="000625B4" w:rsidP="0051629A">
      <w:p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Предлагаемый состав</w:t>
      </w:r>
    </w:p>
    <w:p w:rsidR="00AD5F40" w:rsidRPr="004C7FE5" w:rsidRDefault="00AD5F40" w:rsidP="0051629A">
      <w:pPr>
        <w:rPr>
          <w:rFonts w:ascii="Calibri" w:hAnsi="Calibri"/>
          <w:color w:val="FF0000"/>
          <w:sz w:val="22"/>
          <w:szCs w:val="22"/>
          <w:lang w:val="ru-RU"/>
        </w:rPr>
      </w:pPr>
    </w:p>
    <w:p w:rsidR="00A70E5D" w:rsidRPr="000625B4" w:rsidRDefault="000625B4" w:rsidP="0051629A">
      <w:p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Небольшая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группа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на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высоком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уровне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/>
          <w:color w:val="FF0000"/>
          <w:sz w:val="22"/>
          <w:szCs w:val="22"/>
          <w:lang w:val="ru-RU"/>
        </w:rPr>
        <w:t>руководства</w:t>
      </w:r>
      <w:r w:rsidRPr="000625B4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70E5D" w:rsidRPr="000625B4">
        <w:rPr>
          <w:rFonts w:ascii="Calibri" w:hAnsi="Calibri"/>
          <w:color w:val="FF0000"/>
          <w:sz w:val="22"/>
          <w:szCs w:val="22"/>
          <w:lang w:val="ru-RU"/>
        </w:rPr>
        <w:t>(</w:t>
      </w:r>
      <w:r>
        <w:rPr>
          <w:rFonts w:ascii="Calibri" w:hAnsi="Calibri"/>
          <w:color w:val="FF0000"/>
          <w:sz w:val="22"/>
          <w:szCs w:val="22"/>
          <w:lang w:val="ru-RU"/>
        </w:rPr>
        <w:t>директор, представитель или назначенные ими лица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)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Соответствующая национальная руководящая группа для коор</w:t>
      </w:r>
      <w:r w:rsidR="003A12AC">
        <w:rPr>
          <w:rFonts w:ascii="Calibri" w:hAnsi="Calibri"/>
          <w:color w:val="FF0000"/>
          <w:sz w:val="22"/>
          <w:szCs w:val="22"/>
          <w:lang w:val="ru-RU"/>
        </w:rPr>
        <w:t>динирования социальных секторов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Национальное агентство планирования развития</w:t>
      </w:r>
    </w:p>
    <w:p w:rsidR="00176D5C" w:rsidRPr="000625B4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Профильные министерства</w:t>
      </w:r>
    </w:p>
    <w:p w:rsidR="00176D5C" w:rsidRPr="009F572D" w:rsidRDefault="000625B4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Партнеры</w:t>
      </w:r>
      <w:r w:rsidRPr="009F572D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 xml:space="preserve">по </w:t>
      </w:r>
      <w:r w:rsidR="00575BC1">
        <w:rPr>
          <w:rFonts w:ascii="Calibri" w:hAnsi="Calibri"/>
          <w:color w:val="FF0000"/>
          <w:sz w:val="22"/>
          <w:szCs w:val="22"/>
          <w:lang w:val="ru-RU"/>
        </w:rPr>
        <w:t>МоВ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D5F40" w:rsidRPr="009F572D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9F572D">
        <w:rPr>
          <w:rFonts w:ascii="Calibri" w:hAnsi="Calibri"/>
          <w:color w:val="FF0000"/>
          <w:sz w:val="22"/>
          <w:szCs w:val="22"/>
          <w:lang w:val="ru-RU"/>
        </w:rPr>
        <w:t>национальные статистические бюро и прочие организации</w:t>
      </w:r>
      <w:r w:rsidR="00AD5F40" w:rsidRPr="009F572D">
        <w:rPr>
          <w:rFonts w:ascii="Calibri" w:hAnsi="Calibri"/>
          <w:color w:val="FF0000"/>
          <w:sz w:val="22"/>
          <w:szCs w:val="22"/>
          <w:lang w:val="ru-RU"/>
        </w:rPr>
        <w:t>)</w:t>
      </w:r>
    </w:p>
    <w:p w:rsidR="00530AD5" w:rsidRPr="00530AD5" w:rsidRDefault="00530AD5" w:rsidP="00530AD5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ru-RU"/>
        </w:rPr>
      </w:pPr>
      <w:r w:rsidRPr="00530AD5">
        <w:rPr>
          <w:rFonts w:ascii="Calibri" w:hAnsi="Calibri"/>
          <w:color w:val="FF0000"/>
          <w:sz w:val="22"/>
          <w:szCs w:val="22"/>
          <w:lang w:val="ru-RU"/>
        </w:rPr>
        <w:lastRenderedPageBreak/>
        <w:t>Представительство ЮНИСЕФ в стране</w:t>
      </w:r>
    </w:p>
    <w:p w:rsidR="00AD5F40" w:rsidRPr="0051629A" w:rsidRDefault="009F572D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Другие доноры</w:t>
      </w:r>
    </w:p>
    <w:p w:rsidR="00AD5F40" w:rsidRDefault="00AD5F40" w:rsidP="0051629A">
      <w:pPr>
        <w:rPr>
          <w:rFonts w:ascii="Calibri" w:hAnsi="Calibri"/>
          <w:sz w:val="22"/>
          <w:szCs w:val="22"/>
          <w:lang w:val="ru-RU"/>
        </w:rPr>
      </w:pPr>
    </w:p>
    <w:p w:rsidR="006B4F5F" w:rsidRPr="00EB78ED" w:rsidRDefault="006B4F5F" w:rsidP="0051629A">
      <w:pPr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color w:val="FF0000"/>
          <w:sz w:val="22"/>
          <w:szCs w:val="22"/>
          <w:lang w:val="ru-RU"/>
        </w:rPr>
        <w:t>Чрезвычайно важно, чтобы представитель имел необходимые возможности и опыт в сфере проведения этических исследований в данной стране,</w:t>
      </w:r>
      <w:bookmarkStart w:id="0" w:name="_GoBack"/>
      <w:bookmarkEnd w:id="0"/>
      <w:r>
        <w:rPr>
          <w:rFonts w:ascii="Calibri" w:hAnsi="Calibri"/>
          <w:color w:val="FF0000"/>
          <w:sz w:val="22"/>
          <w:szCs w:val="22"/>
          <w:lang w:val="ru-RU"/>
        </w:rPr>
        <w:t xml:space="preserve"> и был готов служить Координатором по этическим вопросам, обеспечивающим надзор за соответствующими вопросами, находящимися на рассмотрении в Техническом комитете и Руководящей группе.</w:t>
      </w:r>
    </w:p>
    <w:sectPr w:rsidR="006B4F5F" w:rsidRPr="00EB78ED" w:rsidSect="004012B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94808"/>
    <w:multiLevelType w:val="hybridMultilevel"/>
    <w:tmpl w:val="2EF01B7E"/>
    <w:lvl w:ilvl="0" w:tplc="33FC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5"/>
    <w:rsid w:val="0002417D"/>
    <w:rsid w:val="00034F30"/>
    <w:rsid w:val="00041CAA"/>
    <w:rsid w:val="000625B4"/>
    <w:rsid w:val="000F360E"/>
    <w:rsid w:val="00115A06"/>
    <w:rsid w:val="00130B80"/>
    <w:rsid w:val="00176D5C"/>
    <w:rsid w:val="00247733"/>
    <w:rsid w:val="0026516D"/>
    <w:rsid w:val="00317004"/>
    <w:rsid w:val="0032702B"/>
    <w:rsid w:val="003A12AC"/>
    <w:rsid w:val="004012B1"/>
    <w:rsid w:val="004C7FE5"/>
    <w:rsid w:val="004D26BE"/>
    <w:rsid w:val="004E41E9"/>
    <w:rsid w:val="0051629A"/>
    <w:rsid w:val="00530AD5"/>
    <w:rsid w:val="00575BC1"/>
    <w:rsid w:val="005F0A6E"/>
    <w:rsid w:val="0061384B"/>
    <w:rsid w:val="00627765"/>
    <w:rsid w:val="006B4F5F"/>
    <w:rsid w:val="006D5C4A"/>
    <w:rsid w:val="00707AE9"/>
    <w:rsid w:val="00881022"/>
    <w:rsid w:val="008A07AB"/>
    <w:rsid w:val="008B7324"/>
    <w:rsid w:val="00916583"/>
    <w:rsid w:val="009330A5"/>
    <w:rsid w:val="009E71D5"/>
    <w:rsid w:val="009F572D"/>
    <w:rsid w:val="00A35AF3"/>
    <w:rsid w:val="00A70E5D"/>
    <w:rsid w:val="00AD5F40"/>
    <w:rsid w:val="00AF6A48"/>
    <w:rsid w:val="00B0083B"/>
    <w:rsid w:val="00B0660F"/>
    <w:rsid w:val="00B55FD3"/>
    <w:rsid w:val="00B80157"/>
    <w:rsid w:val="00C51F84"/>
    <w:rsid w:val="00CB7FEE"/>
    <w:rsid w:val="00CD50A1"/>
    <w:rsid w:val="00D06979"/>
    <w:rsid w:val="00D73DF2"/>
    <w:rsid w:val="00E44819"/>
    <w:rsid w:val="00E70BF3"/>
    <w:rsid w:val="00EB78ED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FFFCC9-2247-45C1-B8D8-0D46AAE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customStyle="1" w:styleId="1">
    <w:name w:val="Абзац списка1"/>
    <w:basedOn w:val="Normal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[Note: Every survey management organization differs slightly</vt:lpstr>
      <vt:lpstr>[Note: Every survey management organization differs slightly</vt:lpstr>
    </vt:vector>
  </TitlesOfParts>
  <Company>UNICEF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[Note: Every survey management organization differs slightly</dc:title>
  <dc:creator>UNICEF-MICS</dc:creator>
  <cp:lastModifiedBy>RO</cp:lastModifiedBy>
  <cp:revision>2</cp:revision>
  <dcterms:created xsi:type="dcterms:W3CDTF">2017-02-13T16:44:00Z</dcterms:created>
  <dcterms:modified xsi:type="dcterms:W3CDTF">2017-02-13T16:44:00Z</dcterms:modified>
</cp:coreProperties>
</file>